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800" w:lineRule="exact"/>
        <w:jc w:val="center"/>
        <w:textAlignment w:val="center"/>
        <w:outlineLvl w:val="9"/>
        <w:rPr>
          <w:rFonts w:hint="eastAsia" w:hAnsi="宋体"/>
          <w:b/>
          <w:bCs/>
          <w:color w:val="000000"/>
          <w:sz w:val="52"/>
          <w:szCs w:val="52"/>
          <w:lang w:val="en-US" w:eastAsia="zh-CN"/>
        </w:rPr>
      </w:pPr>
      <w:bookmarkStart w:id="0" w:name="_Toc28874"/>
    </w:p>
    <w:p>
      <w:pPr>
        <w:wordWrap w:val="0"/>
        <w:adjustRightInd w:val="0"/>
        <w:snapToGrid w:val="0"/>
        <w:spacing w:line="800" w:lineRule="exact"/>
        <w:jc w:val="center"/>
        <w:textAlignment w:val="center"/>
        <w:outlineLvl w:val="9"/>
        <w:rPr>
          <w:rFonts w:hint="eastAsia" w:hAnsi="宋体"/>
          <w:b/>
          <w:bCs/>
          <w:color w:val="000000"/>
          <w:sz w:val="52"/>
          <w:szCs w:val="52"/>
          <w:lang w:val="en-US" w:eastAsia="zh-CN"/>
        </w:rPr>
      </w:pPr>
    </w:p>
    <w:p>
      <w:pPr>
        <w:wordWrap w:val="0"/>
        <w:adjustRightInd w:val="0"/>
        <w:snapToGrid w:val="0"/>
        <w:spacing w:line="800" w:lineRule="exact"/>
        <w:jc w:val="center"/>
        <w:textAlignment w:val="center"/>
        <w:outlineLvl w:val="9"/>
        <w:rPr>
          <w:b/>
          <w:bCs/>
          <w:color w:val="000000"/>
          <w:sz w:val="52"/>
          <w:szCs w:val="52"/>
        </w:rPr>
      </w:pPr>
      <w:r>
        <w:rPr>
          <w:rFonts w:hint="eastAsia" w:hAnsi="宋体"/>
          <w:b/>
          <w:bCs/>
          <w:color w:val="000000"/>
          <w:sz w:val="52"/>
          <w:szCs w:val="52"/>
          <w:lang w:val="en-US" w:eastAsia="zh-CN"/>
        </w:rPr>
        <w:t>鄱阳县昌洲宏图</w:t>
      </w:r>
      <w:r>
        <w:rPr>
          <w:rFonts w:hint="eastAsia" w:hAnsi="宋体"/>
          <w:b/>
          <w:bCs/>
          <w:color w:val="000000"/>
          <w:sz w:val="52"/>
          <w:szCs w:val="52"/>
        </w:rPr>
        <w:t>加油站</w:t>
      </w:r>
      <w:bookmarkEnd w:id="0"/>
    </w:p>
    <w:p>
      <w:pPr>
        <w:wordWrap w:val="0"/>
        <w:adjustRightInd w:val="0"/>
        <w:snapToGrid w:val="0"/>
        <w:spacing w:line="800" w:lineRule="exact"/>
        <w:jc w:val="center"/>
        <w:textAlignment w:val="center"/>
        <w:rPr>
          <w:rFonts w:eastAsia="黑体"/>
          <w:b/>
          <w:bCs/>
          <w:color w:val="000000"/>
          <w:sz w:val="52"/>
          <w:szCs w:val="52"/>
        </w:rPr>
      </w:pPr>
      <w:r>
        <w:rPr>
          <w:rFonts w:eastAsia="黑体"/>
          <w:b/>
          <w:bCs/>
          <w:color w:val="000000"/>
          <w:sz w:val="52"/>
          <w:szCs w:val="52"/>
        </w:rPr>
        <w:t>安全</w:t>
      </w:r>
      <w:r>
        <w:rPr>
          <w:rFonts w:hint="eastAsia" w:eastAsia="黑体"/>
          <w:b/>
          <w:bCs/>
          <w:color w:val="000000"/>
          <w:sz w:val="52"/>
          <w:szCs w:val="52"/>
        </w:rPr>
        <w:t>现状</w:t>
      </w:r>
      <w:r>
        <w:rPr>
          <w:rFonts w:eastAsia="黑体"/>
          <w:b/>
          <w:bCs/>
          <w:color w:val="000000"/>
          <w:sz w:val="52"/>
          <w:szCs w:val="52"/>
        </w:rPr>
        <w:t>评价报告</w:t>
      </w:r>
      <w:r>
        <w:rPr>
          <w:rFonts w:eastAsia="黑体"/>
          <w:b/>
          <w:bCs/>
          <w:color w:val="000000"/>
          <w:sz w:val="52"/>
          <w:szCs w:val="52"/>
        </w:rPr>
        <w:br w:type="textWrapping"/>
      </w:r>
      <w:r>
        <w:rPr>
          <w:rFonts w:eastAsia="黑体"/>
          <w:b/>
          <w:bCs/>
          <w:color w:val="000000"/>
          <w:sz w:val="52"/>
          <w:szCs w:val="52"/>
        </w:rPr>
        <w:br w:type="textWrapping"/>
      </w:r>
      <w:r>
        <w:rPr>
          <w:rFonts w:eastAsia="黑体"/>
          <w:b/>
          <w:bCs/>
          <w:color w:val="000000"/>
          <w:sz w:val="52"/>
          <w:szCs w:val="52"/>
        </w:rPr>
        <w:br w:type="textWrapping"/>
      </w:r>
      <w:r>
        <w:rPr>
          <w:rFonts w:eastAsia="黑体"/>
          <w:b/>
          <w:bCs/>
          <w:color w:val="000000"/>
          <w:sz w:val="52"/>
          <w:szCs w:val="52"/>
        </w:rPr>
        <w:br w:type="textWrapping"/>
      </w:r>
      <w:r>
        <w:rPr>
          <w:rFonts w:eastAsia="黑体"/>
          <w:b/>
          <w:bCs/>
          <w:color w:val="000000"/>
          <w:sz w:val="52"/>
          <w:szCs w:val="52"/>
        </w:rPr>
        <w:br w:type="textWrapping"/>
      </w:r>
      <w:r>
        <w:rPr>
          <w:rFonts w:eastAsia="黑体"/>
          <w:b/>
          <w:bCs/>
          <w:color w:val="000000"/>
          <w:sz w:val="52"/>
          <w:szCs w:val="52"/>
        </w:rPr>
        <w:br w:type="textWrapping"/>
      </w:r>
      <w:r>
        <w:rPr>
          <w:rFonts w:eastAsia="黑体"/>
          <w:b/>
          <w:bCs/>
          <w:color w:val="000000"/>
          <w:sz w:val="52"/>
          <w:szCs w:val="52"/>
        </w:rPr>
        <w:br w:type="textWrapping"/>
      </w:r>
    </w:p>
    <w:p>
      <w:pPr>
        <w:wordWrap w:val="0"/>
        <w:adjustRightInd w:val="0"/>
        <w:snapToGrid w:val="0"/>
        <w:spacing w:line="800" w:lineRule="exact"/>
        <w:jc w:val="center"/>
        <w:textAlignment w:val="center"/>
        <w:rPr>
          <w:rFonts w:eastAsia="黑体"/>
          <w:b/>
          <w:bCs/>
          <w:color w:val="000000"/>
          <w:sz w:val="52"/>
          <w:szCs w:val="52"/>
        </w:rPr>
      </w:pPr>
    </w:p>
    <w:p>
      <w:pPr>
        <w:wordWrap w:val="0"/>
        <w:adjustRightInd w:val="0"/>
        <w:snapToGrid w:val="0"/>
        <w:spacing w:line="800" w:lineRule="exact"/>
        <w:jc w:val="center"/>
        <w:textAlignment w:val="center"/>
        <w:rPr>
          <w:rFonts w:eastAsia="黑体"/>
          <w:b/>
          <w:bCs/>
          <w:color w:val="000000"/>
          <w:sz w:val="52"/>
          <w:szCs w:val="52"/>
        </w:rPr>
      </w:pPr>
      <w:r>
        <w:rPr>
          <w:rFonts w:eastAsia="黑体"/>
          <w:b/>
          <w:bCs/>
          <w:color w:val="000000"/>
          <w:sz w:val="52"/>
          <w:szCs w:val="52"/>
        </w:rPr>
        <w:br w:type="textWrapping"/>
      </w:r>
    </w:p>
    <w:p>
      <w:pPr>
        <w:wordWrap w:val="0"/>
        <w:adjustRightInd w:val="0"/>
        <w:snapToGrid w:val="0"/>
        <w:spacing w:line="700" w:lineRule="exact"/>
        <w:jc w:val="center"/>
        <w:textAlignment w:val="center"/>
        <w:outlineLvl w:val="9"/>
        <w:rPr>
          <w:b/>
          <w:bCs/>
          <w:color w:val="000000"/>
          <w:sz w:val="44"/>
          <w:szCs w:val="44"/>
        </w:rPr>
      </w:pPr>
      <w:bookmarkStart w:id="1" w:name="_Toc12019"/>
      <w:r>
        <w:rPr>
          <w:rFonts w:hAnsi="宋体"/>
          <w:b/>
          <w:bCs/>
          <w:color w:val="000000"/>
          <w:sz w:val="44"/>
          <w:szCs w:val="44"/>
        </w:rPr>
        <w:t>江西赣安安全生产科学技术咨询服务中心</w:t>
      </w:r>
      <w:bookmarkEnd w:id="1"/>
    </w:p>
    <w:p>
      <w:pPr>
        <w:wordWrap w:val="0"/>
        <w:adjustRightInd w:val="0"/>
        <w:snapToGrid w:val="0"/>
        <w:spacing w:line="700" w:lineRule="exact"/>
        <w:jc w:val="center"/>
        <w:textAlignment w:val="center"/>
        <w:outlineLvl w:val="9"/>
        <w:rPr>
          <w:rFonts w:hint="eastAsia"/>
          <w:b/>
          <w:bCs/>
          <w:color w:val="000000"/>
          <w:sz w:val="32"/>
        </w:rPr>
      </w:pPr>
      <w:bookmarkStart w:id="2" w:name="_Toc3874"/>
      <w:r>
        <w:rPr>
          <w:b/>
          <w:bCs/>
          <w:color w:val="000000"/>
          <w:sz w:val="32"/>
        </w:rPr>
        <w:t>APJ-（赣）-002</w:t>
      </w:r>
      <w:bookmarkEnd w:id="2"/>
    </w:p>
    <w:p>
      <w:pPr>
        <w:wordWrap w:val="0"/>
        <w:adjustRightInd w:val="0"/>
        <w:snapToGrid w:val="0"/>
        <w:spacing w:line="700" w:lineRule="exact"/>
        <w:jc w:val="center"/>
        <w:textAlignment w:val="center"/>
        <w:rPr>
          <w:b/>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0"/>
          <w:cols w:space="720" w:num="1"/>
          <w:titlePg/>
          <w:docGrid w:type="lines" w:linePitch="312" w:charSpace="0"/>
        </w:sectPr>
      </w:pPr>
      <w:r>
        <w:rPr>
          <w:b/>
          <w:bCs/>
          <w:color w:val="000000"/>
          <w:sz w:val="32"/>
        </w:rPr>
        <w:t>20</w:t>
      </w:r>
      <w:r>
        <w:rPr>
          <w:rFonts w:hint="eastAsia"/>
          <w:b/>
          <w:bCs/>
          <w:color w:val="000000"/>
          <w:sz w:val="32"/>
        </w:rPr>
        <w:t>2</w:t>
      </w:r>
      <w:r>
        <w:rPr>
          <w:rFonts w:hint="eastAsia" w:ascii="Times New Roman" w:eastAsia="宋体"/>
          <w:b/>
          <w:bCs/>
          <w:color w:val="000000"/>
          <w:sz w:val="32"/>
          <w:lang w:val="en-US" w:eastAsia="zh-CN"/>
        </w:rPr>
        <w:t>3</w:t>
      </w:r>
      <w:r>
        <w:rPr>
          <w:rFonts w:hAnsi="宋体"/>
          <w:b/>
          <w:bCs/>
          <w:color w:val="000000"/>
          <w:sz w:val="32"/>
        </w:rPr>
        <w:t>年</w:t>
      </w:r>
      <w:r>
        <w:rPr>
          <w:rFonts w:hint="eastAsia"/>
          <w:b/>
          <w:bCs/>
          <w:color w:val="000000"/>
          <w:sz w:val="32"/>
          <w:lang w:val="en-US" w:eastAsia="zh-CN"/>
        </w:rPr>
        <w:t>5</w:t>
      </w:r>
      <w:r>
        <w:rPr>
          <w:rFonts w:hAnsi="宋体"/>
          <w:b/>
          <w:bCs/>
          <w:color w:val="000000"/>
          <w:sz w:val="32"/>
        </w:rPr>
        <w:t>月</w:t>
      </w:r>
      <w:r>
        <w:rPr>
          <w:rFonts w:hint="eastAsia" w:hAnsi="宋体"/>
          <w:b/>
          <w:bCs/>
          <w:color w:val="000000"/>
          <w:sz w:val="32"/>
          <w:lang w:val="en-US" w:eastAsia="zh-CN"/>
        </w:rPr>
        <w:t>10日</w:t>
      </w:r>
    </w:p>
    <w:p>
      <w:pPr>
        <w:wordWrap w:val="0"/>
        <w:adjustRightInd w:val="0"/>
        <w:snapToGrid w:val="0"/>
        <w:spacing w:line="700" w:lineRule="exact"/>
        <w:jc w:val="both"/>
        <w:textAlignment w:val="center"/>
        <w:outlineLvl w:val="9"/>
        <w:rPr>
          <w:rFonts w:hint="eastAsia" w:hAnsi="宋体"/>
          <w:b/>
          <w:bCs/>
          <w:color w:val="000000"/>
          <w:sz w:val="44"/>
          <w:szCs w:val="44"/>
          <w:lang w:val="en-US" w:eastAsia="zh-CN"/>
        </w:rPr>
      </w:pPr>
    </w:p>
    <w:p>
      <w:pPr>
        <w:wordWrap w:val="0"/>
        <w:adjustRightInd w:val="0"/>
        <w:snapToGrid w:val="0"/>
        <w:spacing w:line="700" w:lineRule="exact"/>
        <w:jc w:val="both"/>
        <w:textAlignment w:val="center"/>
        <w:outlineLvl w:val="9"/>
        <w:rPr>
          <w:rFonts w:hint="eastAsia" w:hAnsi="宋体"/>
          <w:b/>
          <w:bCs/>
          <w:color w:val="000000"/>
          <w:sz w:val="44"/>
          <w:szCs w:val="44"/>
          <w:lang w:val="en-US" w:eastAsia="zh-CN"/>
        </w:rPr>
      </w:pPr>
    </w:p>
    <w:p>
      <w:pPr>
        <w:wordWrap w:val="0"/>
        <w:adjustRightInd w:val="0"/>
        <w:snapToGrid w:val="0"/>
        <w:spacing w:line="700" w:lineRule="exact"/>
        <w:jc w:val="center"/>
        <w:textAlignment w:val="center"/>
        <w:outlineLvl w:val="9"/>
        <w:rPr>
          <w:rFonts w:hint="eastAsia" w:hAnsi="宋体"/>
          <w:b/>
          <w:bCs/>
          <w:color w:val="000000"/>
          <w:sz w:val="44"/>
          <w:szCs w:val="44"/>
          <w:lang w:val="en-US" w:eastAsia="zh-CN"/>
        </w:rPr>
      </w:pPr>
    </w:p>
    <w:p>
      <w:pPr>
        <w:wordWrap w:val="0"/>
        <w:adjustRightInd w:val="0"/>
        <w:snapToGrid w:val="0"/>
        <w:spacing w:line="700" w:lineRule="exact"/>
        <w:jc w:val="center"/>
        <w:textAlignment w:val="center"/>
        <w:outlineLvl w:val="9"/>
        <w:rPr>
          <w:rFonts w:hint="eastAsia" w:hAnsi="宋体"/>
          <w:b/>
          <w:bCs/>
          <w:color w:val="000000"/>
          <w:sz w:val="44"/>
          <w:szCs w:val="44"/>
          <w:lang w:val="en-US" w:eastAsia="zh-CN"/>
        </w:rPr>
      </w:pPr>
      <w:r>
        <w:rPr>
          <w:rFonts w:hint="eastAsia" w:hAnsi="宋体"/>
          <w:b/>
          <w:bCs/>
          <w:color w:val="000000"/>
          <w:sz w:val="44"/>
          <w:szCs w:val="44"/>
          <w:lang w:val="en-US" w:eastAsia="zh-CN"/>
        </w:rPr>
        <w:t>鄱阳县昌洲宏图加油站</w:t>
      </w:r>
    </w:p>
    <w:p>
      <w:pPr>
        <w:wordWrap w:val="0"/>
        <w:adjustRightInd w:val="0"/>
        <w:snapToGrid w:val="0"/>
        <w:spacing w:line="700" w:lineRule="exact"/>
        <w:jc w:val="center"/>
        <w:textAlignment w:val="center"/>
        <w:outlineLvl w:val="9"/>
        <w:rPr>
          <w:rFonts w:hint="eastAsia"/>
          <w:b/>
          <w:bCs/>
          <w:color w:val="000000"/>
          <w:sz w:val="44"/>
          <w:szCs w:val="44"/>
        </w:rPr>
      </w:pPr>
      <w:r>
        <w:rPr>
          <w:rFonts w:hint="eastAsia" w:hAnsi="宋体"/>
          <w:b/>
          <w:bCs/>
          <w:color w:val="000000"/>
          <w:sz w:val="44"/>
          <w:szCs w:val="44"/>
          <w:lang w:val="en-US" w:eastAsia="zh-CN"/>
        </w:rPr>
        <w:t>安全现状评价报告</w:t>
      </w:r>
    </w:p>
    <w:p>
      <w:pPr>
        <w:wordWrap w:val="0"/>
        <w:adjustRightInd w:val="0"/>
        <w:snapToGrid w:val="0"/>
        <w:spacing w:line="700" w:lineRule="exact"/>
        <w:jc w:val="center"/>
        <w:textAlignment w:val="center"/>
        <w:rPr>
          <w:b/>
          <w:color w:val="000000"/>
          <w:sz w:val="44"/>
          <w:szCs w:val="44"/>
        </w:rPr>
      </w:pPr>
    </w:p>
    <w:p>
      <w:pPr>
        <w:wordWrap w:val="0"/>
        <w:adjustRightInd w:val="0"/>
        <w:snapToGrid w:val="0"/>
        <w:spacing w:line="700" w:lineRule="exact"/>
        <w:jc w:val="center"/>
        <w:textAlignment w:val="center"/>
        <w:rPr>
          <w:b/>
          <w:color w:val="000000"/>
          <w:sz w:val="28"/>
          <w:szCs w:val="28"/>
        </w:rPr>
      </w:pPr>
    </w:p>
    <w:p>
      <w:pPr>
        <w:wordWrap w:val="0"/>
        <w:adjustRightInd w:val="0"/>
        <w:snapToGrid w:val="0"/>
        <w:spacing w:line="600" w:lineRule="exact"/>
        <w:textAlignment w:val="center"/>
        <w:rPr>
          <w:rFonts w:hint="eastAsia" w:hAnsi="宋体"/>
          <w:color w:val="000000"/>
          <w:sz w:val="28"/>
          <w:szCs w:val="28"/>
        </w:rPr>
      </w:pPr>
    </w:p>
    <w:p>
      <w:pPr>
        <w:wordWrap w:val="0"/>
        <w:adjustRightInd w:val="0"/>
        <w:snapToGrid w:val="0"/>
        <w:spacing w:line="600" w:lineRule="exact"/>
        <w:textAlignment w:val="center"/>
        <w:rPr>
          <w:rFonts w:hint="eastAsia" w:hAnsi="宋体"/>
          <w:color w:val="000000"/>
          <w:sz w:val="28"/>
          <w:szCs w:val="28"/>
        </w:rPr>
      </w:pPr>
    </w:p>
    <w:p>
      <w:pPr>
        <w:wordWrap w:val="0"/>
        <w:adjustRightInd w:val="0"/>
        <w:snapToGrid w:val="0"/>
        <w:spacing w:line="600" w:lineRule="exact"/>
        <w:textAlignment w:val="center"/>
        <w:rPr>
          <w:rFonts w:hint="eastAsia" w:hAnsi="宋体"/>
          <w:color w:val="000000"/>
          <w:sz w:val="28"/>
          <w:szCs w:val="28"/>
        </w:rPr>
      </w:pPr>
    </w:p>
    <w:p>
      <w:pPr>
        <w:wordWrap w:val="0"/>
        <w:adjustRightInd w:val="0"/>
        <w:snapToGrid w:val="0"/>
        <w:spacing w:line="600" w:lineRule="exact"/>
        <w:textAlignment w:val="center"/>
        <w:rPr>
          <w:rFonts w:hint="eastAsia" w:hAnsi="宋体"/>
          <w:color w:val="000000"/>
          <w:sz w:val="28"/>
          <w:szCs w:val="28"/>
        </w:rPr>
      </w:pPr>
    </w:p>
    <w:p>
      <w:pPr>
        <w:wordWrap w:val="0"/>
        <w:adjustRightInd w:val="0"/>
        <w:snapToGrid w:val="0"/>
        <w:spacing w:line="600" w:lineRule="exact"/>
        <w:textAlignment w:val="center"/>
        <w:rPr>
          <w:rFonts w:hint="eastAsia" w:hAnsi="宋体"/>
          <w:color w:val="000000"/>
          <w:sz w:val="28"/>
          <w:szCs w:val="28"/>
        </w:rPr>
      </w:pPr>
    </w:p>
    <w:p>
      <w:pPr>
        <w:wordWrap w:val="0"/>
        <w:adjustRightInd w:val="0"/>
        <w:snapToGrid w:val="0"/>
        <w:spacing w:line="600" w:lineRule="exact"/>
        <w:jc w:val="center"/>
        <w:textAlignment w:val="center"/>
        <w:rPr>
          <w:rFonts w:hint="eastAsia"/>
          <w:color w:val="000000"/>
          <w:sz w:val="28"/>
          <w:szCs w:val="28"/>
        </w:rPr>
      </w:pPr>
      <w:r>
        <w:rPr>
          <w:rFonts w:hint="eastAsia" w:hAnsi="宋体"/>
          <w:color w:val="000000"/>
          <w:sz w:val="28"/>
          <w:szCs w:val="28"/>
        </w:rPr>
        <w:t>法定代表人</w:t>
      </w:r>
      <w:r>
        <w:rPr>
          <w:rFonts w:hAnsi="宋体"/>
          <w:color w:val="000000"/>
          <w:sz w:val="28"/>
          <w:szCs w:val="28"/>
        </w:rPr>
        <w:t>：</w:t>
      </w:r>
      <w:r>
        <w:rPr>
          <w:rFonts w:hint="eastAsia" w:hAnsi="宋体"/>
          <w:color w:val="000000"/>
          <w:sz w:val="28"/>
          <w:szCs w:val="28"/>
        </w:rPr>
        <w:t>应宏</w:t>
      </w:r>
    </w:p>
    <w:p>
      <w:pPr>
        <w:wordWrap w:val="0"/>
        <w:adjustRightInd w:val="0"/>
        <w:snapToGrid w:val="0"/>
        <w:spacing w:line="600" w:lineRule="exact"/>
        <w:jc w:val="center"/>
        <w:textAlignment w:val="center"/>
        <w:rPr>
          <w:rFonts w:hint="eastAsia"/>
          <w:color w:val="000000"/>
          <w:sz w:val="28"/>
          <w:szCs w:val="28"/>
        </w:rPr>
      </w:pPr>
      <w:r>
        <w:rPr>
          <w:rFonts w:hAnsi="宋体"/>
          <w:color w:val="000000"/>
          <w:sz w:val="28"/>
          <w:szCs w:val="28"/>
        </w:rPr>
        <w:t>技术负责人：</w:t>
      </w:r>
      <w:r>
        <w:rPr>
          <w:rFonts w:hint="eastAsia" w:hAnsi="宋体"/>
          <w:color w:val="000000"/>
          <w:sz w:val="28"/>
          <w:szCs w:val="28"/>
        </w:rPr>
        <w:t>周红波</w:t>
      </w:r>
    </w:p>
    <w:p>
      <w:pPr>
        <w:wordWrap w:val="0"/>
        <w:adjustRightInd w:val="0"/>
        <w:snapToGrid w:val="0"/>
        <w:spacing w:line="600" w:lineRule="exact"/>
        <w:jc w:val="center"/>
        <w:textAlignment w:val="center"/>
        <w:rPr>
          <w:rFonts w:hint="default" w:hAnsi="宋体" w:eastAsia="宋体"/>
          <w:color w:val="000000"/>
          <w:sz w:val="28"/>
          <w:szCs w:val="28"/>
          <w:lang w:val="en-US" w:eastAsia="zh-CN"/>
        </w:rPr>
      </w:pPr>
      <w:r>
        <w:rPr>
          <w:rFonts w:hint="eastAsia" w:hAnsi="宋体"/>
          <w:color w:val="000000"/>
          <w:sz w:val="28"/>
          <w:szCs w:val="28"/>
        </w:rPr>
        <w:t>项目负责人：</w:t>
      </w:r>
      <w:r>
        <w:rPr>
          <w:rFonts w:hint="eastAsia" w:hAnsi="宋体"/>
          <w:color w:val="000000"/>
          <w:sz w:val="28"/>
          <w:szCs w:val="28"/>
          <w:lang w:val="en-US" w:eastAsia="zh-CN"/>
        </w:rPr>
        <w:t>谢寒梅</w:t>
      </w:r>
    </w:p>
    <w:p>
      <w:pPr>
        <w:wordWrap w:val="0"/>
        <w:adjustRightInd w:val="0"/>
        <w:snapToGrid w:val="0"/>
        <w:spacing w:line="600" w:lineRule="exact"/>
        <w:textAlignment w:val="center"/>
        <w:rPr>
          <w:rFonts w:hint="eastAsia"/>
          <w:b/>
          <w:color w:val="000000"/>
          <w:kern w:val="0"/>
          <w:sz w:val="24"/>
        </w:rPr>
      </w:pPr>
    </w:p>
    <w:p>
      <w:pPr>
        <w:wordWrap w:val="0"/>
        <w:adjustRightInd w:val="0"/>
        <w:snapToGrid w:val="0"/>
        <w:spacing w:line="600" w:lineRule="exact"/>
        <w:jc w:val="center"/>
        <w:textAlignment w:val="center"/>
        <w:rPr>
          <w:rFonts w:hint="default" w:eastAsia="宋体"/>
          <w:b/>
          <w:color w:val="000000"/>
          <w:sz w:val="24"/>
          <w:lang w:val="en-US" w:eastAsia="zh-CN"/>
        </w:rPr>
      </w:pPr>
      <w:r>
        <w:rPr>
          <w:b/>
          <w:color w:val="000000"/>
          <w:kern w:val="0"/>
          <w:sz w:val="24"/>
        </w:rPr>
        <w:t>评价报告完成日期：</w:t>
      </w:r>
      <w:r>
        <w:rPr>
          <w:rFonts w:hint="eastAsia" w:ascii="Times New Roman" w:eastAsia="宋体"/>
          <w:b/>
          <w:color w:val="000000"/>
          <w:kern w:val="0"/>
          <w:sz w:val="24"/>
          <w:lang w:val="en-US" w:eastAsia="zh-CN"/>
        </w:rPr>
        <w:t>2023年</w:t>
      </w:r>
      <w:r>
        <w:rPr>
          <w:rFonts w:hint="eastAsia"/>
          <w:b/>
          <w:color w:val="000000"/>
          <w:kern w:val="0"/>
          <w:sz w:val="24"/>
          <w:lang w:val="en-US" w:eastAsia="zh-CN"/>
        </w:rPr>
        <w:t>5</w:t>
      </w:r>
      <w:r>
        <w:rPr>
          <w:rFonts w:hint="eastAsia" w:ascii="Times New Roman" w:eastAsia="宋体"/>
          <w:b/>
          <w:color w:val="000000"/>
          <w:kern w:val="0"/>
          <w:sz w:val="24"/>
          <w:lang w:val="en-US" w:eastAsia="zh-CN"/>
        </w:rPr>
        <w:t>月</w:t>
      </w:r>
      <w:r>
        <w:rPr>
          <w:rFonts w:hint="eastAsia"/>
          <w:b/>
          <w:color w:val="000000"/>
          <w:kern w:val="0"/>
          <w:sz w:val="24"/>
          <w:lang w:val="en-US" w:eastAsia="zh-CN"/>
        </w:rPr>
        <w:t>10日</w:t>
      </w:r>
    </w:p>
    <w:p>
      <w:r>
        <w:br w:type="page"/>
      </w:r>
    </w:p>
    <w:p>
      <w:pPr>
        <w:jc w:val="center"/>
        <w:outlineLvl w:val="9"/>
        <w:rPr>
          <w:rFonts w:hint="eastAsia"/>
          <w:b/>
          <w:bCs/>
          <w:color w:val="000000"/>
          <w:sz w:val="36"/>
          <w:szCs w:val="36"/>
        </w:rPr>
      </w:pPr>
      <w:bookmarkStart w:id="3" w:name="_Toc27314"/>
      <w:r>
        <w:rPr>
          <w:rFonts w:hint="eastAsia" w:ascii="Times New Roman" w:eastAsia="宋体"/>
          <w:b/>
          <w:bCs/>
          <w:color w:val="000000"/>
          <w:sz w:val="36"/>
          <w:szCs w:val="36"/>
          <w:lang w:val="en-US" w:eastAsia="zh-CN"/>
        </w:rPr>
        <w:t>鄱阳县昌洲宏图加油站</w:t>
      </w:r>
      <w:r>
        <w:rPr>
          <w:rFonts w:hint="eastAsia"/>
          <w:b/>
          <w:bCs/>
          <w:color w:val="000000"/>
          <w:sz w:val="36"/>
          <w:szCs w:val="36"/>
        </w:rPr>
        <w:t>加油站</w:t>
      </w:r>
      <w:bookmarkEnd w:id="3"/>
    </w:p>
    <w:p>
      <w:pPr>
        <w:pStyle w:val="8"/>
        <w:bidi w:val="0"/>
        <w:ind w:left="2520" w:leftChars="0" w:firstLine="420" w:firstLineChars="0"/>
        <w:rPr>
          <w:rFonts w:hint="default" w:eastAsia="宋体"/>
          <w:lang w:val="en-US" w:eastAsia="zh-CN"/>
        </w:rPr>
      </w:pPr>
      <w:r>
        <w:rPr>
          <w:rFonts w:hint="default" w:eastAsia="宋体"/>
          <w:b/>
          <w:bCs/>
          <w:sz w:val="30"/>
          <w:szCs w:val="30"/>
          <w:lang w:val="en-US" w:eastAsia="zh-CN"/>
        </w:rPr>
        <w:t>安全现状评价报告</w:t>
      </w:r>
    </w:p>
    <w:p>
      <w:pPr>
        <w:widowControl/>
        <w:spacing w:before="100" w:beforeAutospacing="1" w:after="100" w:afterAutospacing="1" w:line="540" w:lineRule="exact"/>
        <w:jc w:val="center"/>
        <w:outlineLvl w:val="9"/>
        <w:rPr>
          <w:b/>
          <w:color w:val="000000"/>
          <w:kern w:val="0"/>
          <w:sz w:val="36"/>
          <w:szCs w:val="36"/>
        </w:rPr>
      </w:pPr>
      <w:bookmarkStart w:id="4" w:name="_Toc32532"/>
      <w:r>
        <w:rPr>
          <w:b/>
          <w:color w:val="000000"/>
          <w:kern w:val="0"/>
          <w:sz w:val="36"/>
          <w:szCs w:val="36"/>
        </w:rPr>
        <w:t>安全评价技术服务承诺书</w:t>
      </w:r>
      <w:bookmarkEnd w:id="4"/>
    </w:p>
    <w:p>
      <w:pPr>
        <w:widowControl/>
        <w:spacing w:before="100" w:beforeAutospacing="1" w:after="100" w:afterAutospacing="1" w:line="540" w:lineRule="exact"/>
        <w:jc w:val="center"/>
        <w:rPr>
          <w:b/>
          <w:color w:val="000000"/>
          <w:kern w:val="0"/>
          <w:sz w:val="36"/>
          <w:szCs w:val="36"/>
        </w:rPr>
      </w:pPr>
    </w:p>
    <w:p>
      <w:pPr>
        <w:widowControl/>
        <w:wordWrap w:val="0"/>
        <w:spacing w:line="425" w:lineRule="auto"/>
        <w:ind w:firstLine="640" w:firstLineChars="200"/>
        <w:jc w:val="left"/>
        <w:rPr>
          <w:rFonts w:hint="eastAsia" w:eastAsia="仿宋"/>
          <w:color w:val="000000"/>
          <w:kern w:val="0"/>
          <w:sz w:val="32"/>
          <w:szCs w:val="32"/>
        </w:rPr>
      </w:pPr>
      <w:r>
        <w:rPr>
          <w:rFonts w:eastAsia="仿宋"/>
          <w:color w:val="000000"/>
          <w:kern w:val="0"/>
          <w:sz w:val="32"/>
          <w:szCs w:val="32"/>
        </w:rPr>
        <w:t>一、在本项目安全评价活动过程中，我单位严格遵守《安全生产法》及相关法律、法规和标准的要求。</w:t>
      </w:r>
    </w:p>
    <w:p>
      <w:pPr>
        <w:widowControl/>
        <w:wordWrap w:val="0"/>
        <w:spacing w:line="425" w:lineRule="auto"/>
        <w:ind w:firstLine="640" w:firstLineChars="200"/>
        <w:jc w:val="left"/>
        <w:rPr>
          <w:rFonts w:hint="eastAsia" w:eastAsia="仿宋"/>
          <w:color w:val="000000"/>
          <w:kern w:val="0"/>
          <w:sz w:val="32"/>
          <w:szCs w:val="32"/>
        </w:rPr>
      </w:pPr>
      <w:r>
        <w:rPr>
          <w:rFonts w:eastAsia="仿宋"/>
          <w:color w:val="000000"/>
          <w:kern w:val="0"/>
          <w:sz w:val="32"/>
          <w:szCs w:val="32"/>
        </w:rPr>
        <w:t>二、在本项目安全评价活动过程中，我单位作为第三方，未受到任何组织和个人的干预和影响，依法独立开展工作，保证了技术服务活动的客观公正性。</w:t>
      </w:r>
    </w:p>
    <w:p>
      <w:pPr>
        <w:widowControl/>
        <w:wordWrap w:val="0"/>
        <w:spacing w:line="425" w:lineRule="auto"/>
        <w:ind w:firstLine="640" w:firstLineChars="200"/>
        <w:jc w:val="left"/>
        <w:rPr>
          <w:rFonts w:hint="eastAsia" w:eastAsia="仿宋"/>
          <w:color w:val="000000"/>
          <w:kern w:val="0"/>
          <w:sz w:val="32"/>
          <w:szCs w:val="32"/>
        </w:rPr>
      </w:pPr>
      <w:r>
        <w:rPr>
          <w:rFonts w:eastAsia="仿宋"/>
          <w:color w:val="000000"/>
          <w:kern w:val="0"/>
          <w:sz w:val="32"/>
          <w:szCs w:val="32"/>
        </w:rPr>
        <w:t>三、我单位按照实事求是的原则，对本项目进行安全评价，确保出具的报告均真实有效，报告所提出的措施具有针对性、有效性和可行性。</w:t>
      </w:r>
    </w:p>
    <w:p>
      <w:pPr>
        <w:widowControl/>
        <w:wordWrap w:val="0"/>
        <w:spacing w:line="425" w:lineRule="auto"/>
        <w:ind w:firstLine="640" w:firstLineChars="200"/>
        <w:jc w:val="left"/>
        <w:outlineLvl w:val="9"/>
        <w:rPr>
          <w:rFonts w:eastAsia="仿宋"/>
          <w:color w:val="000000"/>
          <w:kern w:val="0"/>
          <w:sz w:val="32"/>
          <w:szCs w:val="32"/>
        </w:rPr>
      </w:pPr>
      <w:bookmarkStart w:id="5" w:name="_Toc24433"/>
      <w:r>
        <w:rPr>
          <w:rFonts w:eastAsia="仿宋"/>
          <w:color w:val="000000"/>
          <w:kern w:val="0"/>
          <w:sz w:val="32"/>
          <w:szCs w:val="32"/>
        </w:rPr>
        <w:t>四、我单位对本项目安全评价报告中结论性内容承担法律责任。</w:t>
      </w:r>
      <w:bookmarkEnd w:id="5"/>
    </w:p>
    <w:p>
      <w:pPr>
        <w:widowControl/>
        <w:wordWrap w:val="0"/>
        <w:spacing w:before="100" w:beforeAutospacing="1" w:after="100" w:afterAutospacing="1" w:line="425" w:lineRule="auto"/>
        <w:ind w:firstLine="480"/>
        <w:jc w:val="left"/>
        <w:rPr>
          <w:color w:val="000000"/>
          <w:kern w:val="0"/>
          <w:sz w:val="32"/>
          <w:szCs w:val="32"/>
        </w:rPr>
      </w:pPr>
    </w:p>
    <w:p>
      <w:pPr>
        <w:widowControl/>
        <w:wordWrap w:val="0"/>
        <w:spacing w:before="100" w:beforeAutospacing="1" w:after="100" w:afterAutospacing="1" w:line="425" w:lineRule="auto"/>
        <w:ind w:firstLine="480"/>
        <w:jc w:val="right"/>
        <w:rPr>
          <w:color w:val="000000"/>
          <w:kern w:val="0"/>
          <w:sz w:val="32"/>
          <w:szCs w:val="32"/>
        </w:rPr>
      </w:pPr>
      <w:r>
        <w:rPr>
          <w:color w:val="000000"/>
          <w:kern w:val="0"/>
          <w:sz w:val="32"/>
          <w:szCs w:val="32"/>
        </w:rPr>
        <w:t>江西赣安安全生产科学技术咨询服务中心（公章）</w:t>
      </w:r>
    </w:p>
    <w:p>
      <w:pPr>
        <w:pStyle w:val="2"/>
        <w:ind w:left="5040" w:leftChars="0" w:firstLine="420" w:firstLineChars="0"/>
        <w:rPr>
          <w:color w:val="000000"/>
          <w:kern w:val="0"/>
          <w:sz w:val="32"/>
          <w:szCs w:val="32"/>
        </w:rPr>
      </w:pPr>
      <w:r>
        <w:rPr>
          <w:color w:val="000000"/>
          <w:kern w:val="0"/>
          <w:sz w:val="32"/>
          <w:szCs w:val="32"/>
        </w:rPr>
        <w:t>202</w:t>
      </w:r>
      <w:r>
        <w:rPr>
          <w:rFonts w:hint="eastAsia" w:ascii="Times New Roman" w:eastAsia="宋体"/>
          <w:color w:val="000000"/>
          <w:kern w:val="0"/>
          <w:sz w:val="32"/>
          <w:szCs w:val="32"/>
          <w:lang w:val="en-US" w:eastAsia="zh-CN"/>
        </w:rPr>
        <w:t>3</w:t>
      </w:r>
      <w:r>
        <w:rPr>
          <w:color w:val="000000"/>
          <w:kern w:val="0"/>
          <w:sz w:val="32"/>
          <w:szCs w:val="32"/>
        </w:rPr>
        <w:t>年</w:t>
      </w:r>
      <w:r>
        <w:rPr>
          <w:rFonts w:hint="eastAsia"/>
          <w:color w:val="000000"/>
          <w:kern w:val="0"/>
          <w:sz w:val="32"/>
          <w:szCs w:val="32"/>
          <w:lang w:val="en-US" w:eastAsia="zh-CN"/>
        </w:rPr>
        <w:t>5</w:t>
      </w:r>
      <w:r>
        <w:rPr>
          <w:color w:val="000000"/>
          <w:kern w:val="0"/>
          <w:sz w:val="32"/>
          <w:szCs w:val="32"/>
        </w:rPr>
        <w:t>月</w:t>
      </w:r>
      <w:r>
        <w:rPr>
          <w:rFonts w:hint="eastAsia"/>
          <w:color w:val="000000"/>
          <w:kern w:val="0"/>
          <w:sz w:val="32"/>
          <w:szCs w:val="32"/>
          <w:lang w:val="en-US" w:eastAsia="zh-CN"/>
        </w:rPr>
        <w:t>10</w:t>
      </w:r>
      <w:r>
        <w:rPr>
          <w:color w:val="000000"/>
          <w:kern w:val="0"/>
          <w:sz w:val="32"/>
          <w:szCs w:val="32"/>
        </w:rPr>
        <w:t>日</w:t>
      </w:r>
    </w:p>
    <w:p>
      <w:pPr>
        <w:rPr>
          <w:color w:val="000000"/>
          <w:kern w:val="0"/>
          <w:sz w:val="32"/>
          <w:szCs w:val="32"/>
        </w:rPr>
      </w:pPr>
      <w:r>
        <w:rPr>
          <w:color w:val="000000"/>
          <w:kern w:val="0"/>
          <w:sz w:val="32"/>
          <w:szCs w:val="32"/>
        </w:rPr>
        <w:br w:type="page"/>
      </w:r>
    </w:p>
    <w:p>
      <w:pPr>
        <w:widowControl/>
        <w:spacing w:before="624" w:beforeLines="200" w:after="312" w:afterLines="100" w:line="600" w:lineRule="exact"/>
        <w:jc w:val="center"/>
        <w:rPr>
          <w:b/>
          <w:color w:val="000000"/>
          <w:sz w:val="36"/>
          <w:szCs w:val="36"/>
        </w:rPr>
      </w:pPr>
      <w:r>
        <w:rPr>
          <w:b/>
          <w:color w:val="000000"/>
          <w:sz w:val="36"/>
          <w:szCs w:val="36"/>
        </w:rPr>
        <w:t>规范安全生产中介行为的九条禁令</w:t>
      </w:r>
    </w:p>
    <w:p>
      <w:pPr>
        <w:spacing w:line="600" w:lineRule="exact"/>
        <w:ind w:firstLine="560" w:firstLineChars="200"/>
        <w:rPr>
          <w:color w:val="000000"/>
          <w:sz w:val="28"/>
          <w:szCs w:val="28"/>
        </w:rPr>
      </w:pPr>
      <w:r>
        <w:rPr>
          <w:color w:val="000000"/>
          <w:sz w:val="28"/>
          <w:szCs w:val="28"/>
        </w:rPr>
        <w:t>一、禁止从事安全生产和职业卫生服务的中介服务机构（以下统称中介机构）租借资质证书、非法挂靠、转包服务项目的行为；</w:t>
      </w:r>
    </w:p>
    <w:p>
      <w:pPr>
        <w:spacing w:line="600" w:lineRule="exact"/>
        <w:ind w:firstLine="560" w:firstLineChars="200"/>
        <w:rPr>
          <w:color w:val="000000"/>
          <w:sz w:val="28"/>
          <w:szCs w:val="28"/>
        </w:rPr>
      </w:pPr>
      <w:r>
        <w:rPr>
          <w:color w:val="000000"/>
          <w:sz w:val="28"/>
          <w:szCs w:val="28"/>
        </w:rPr>
        <w:t>二、禁止中介机构假借、冒用他人名义要求服务对象接受有偿服务，或者恶意低价竞争以及采取串标、围标等不正当竞争手段，扰乱技术服务市场秩序的行为；</w:t>
      </w:r>
    </w:p>
    <w:p>
      <w:pPr>
        <w:spacing w:line="600" w:lineRule="exact"/>
        <w:ind w:firstLine="560" w:firstLineChars="200"/>
        <w:outlineLvl w:val="9"/>
        <w:rPr>
          <w:color w:val="000000"/>
          <w:sz w:val="28"/>
          <w:szCs w:val="28"/>
        </w:rPr>
      </w:pPr>
      <w:bookmarkStart w:id="6" w:name="_Toc25472"/>
      <w:r>
        <w:rPr>
          <w:color w:val="000000"/>
          <w:sz w:val="28"/>
          <w:szCs w:val="28"/>
        </w:rPr>
        <w:t>三、禁止中介机构出具虚假或漏项、缺项技术报告的行为；</w:t>
      </w:r>
      <w:bookmarkEnd w:id="6"/>
    </w:p>
    <w:p>
      <w:pPr>
        <w:spacing w:line="600" w:lineRule="exact"/>
        <w:ind w:firstLine="560" w:firstLineChars="200"/>
        <w:rPr>
          <w:color w:val="000000"/>
          <w:sz w:val="28"/>
          <w:szCs w:val="28"/>
        </w:rPr>
      </w:pPr>
      <w:r>
        <w:rPr>
          <w:color w:val="000000"/>
          <w:sz w:val="28"/>
          <w:szCs w:val="28"/>
        </w:rPr>
        <w:t>四、禁止中介机构出租、出借资格证书、在报告上冒用他人签名的行为；</w:t>
      </w:r>
    </w:p>
    <w:p>
      <w:pPr>
        <w:spacing w:line="600" w:lineRule="exact"/>
        <w:ind w:firstLine="560" w:firstLineChars="200"/>
        <w:outlineLvl w:val="9"/>
        <w:rPr>
          <w:color w:val="000000"/>
          <w:sz w:val="28"/>
          <w:szCs w:val="28"/>
        </w:rPr>
      </w:pPr>
      <w:bookmarkStart w:id="7" w:name="_Toc11988"/>
      <w:r>
        <w:rPr>
          <w:color w:val="000000"/>
          <w:sz w:val="28"/>
          <w:szCs w:val="28"/>
        </w:rPr>
        <w:t>五、禁止中介机构有应到而不到现场开展技术服务的行为；</w:t>
      </w:r>
      <w:bookmarkEnd w:id="7"/>
    </w:p>
    <w:p>
      <w:pPr>
        <w:spacing w:line="600" w:lineRule="exact"/>
        <w:ind w:firstLine="560" w:firstLineChars="200"/>
        <w:rPr>
          <w:color w:val="000000"/>
          <w:sz w:val="28"/>
          <w:szCs w:val="28"/>
        </w:rPr>
      </w:pPr>
      <w:r>
        <w:rPr>
          <w:color w:val="000000"/>
          <w:sz w:val="28"/>
          <w:szCs w:val="28"/>
        </w:rPr>
        <w:t>六、禁止安全生产监管部门及其工作人员要求生产经营单位接受指定的中介机构开展技术服务的行为；</w:t>
      </w:r>
    </w:p>
    <w:p>
      <w:pPr>
        <w:spacing w:line="600" w:lineRule="exact"/>
        <w:ind w:firstLine="560" w:firstLineChars="200"/>
        <w:rPr>
          <w:color w:val="000000"/>
          <w:sz w:val="28"/>
          <w:szCs w:val="28"/>
        </w:rPr>
      </w:pPr>
      <w:r>
        <w:rPr>
          <w:color w:val="000000"/>
          <w:sz w:val="28"/>
          <w:szCs w:val="28"/>
        </w:rPr>
        <w:t>七、禁止安全生产监管部门及其工作人员没有法律依据组织由生产经营单位或机构支付费用的行政性评审的行为；</w:t>
      </w:r>
    </w:p>
    <w:p>
      <w:pPr>
        <w:spacing w:line="600" w:lineRule="exact"/>
        <w:ind w:firstLine="560" w:firstLineChars="200"/>
        <w:rPr>
          <w:color w:val="000000"/>
          <w:sz w:val="28"/>
          <w:szCs w:val="28"/>
        </w:rPr>
      </w:pPr>
      <w:r>
        <w:rPr>
          <w:color w:val="000000"/>
          <w:sz w:val="28"/>
          <w:szCs w:val="28"/>
        </w:rPr>
        <w:t>八、禁止安全生产监管部门及其工作人员干预市场定价，违规擅自出台技术服务收费标准的行为；</w:t>
      </w:r>
    </w:p>
    <w:p>
      <w:pPr>
        <w:spacing w:line="600" w:lineRule="exact"/>
        <w:ind w:firstLine="560" w:firstLineChars="200"/>
        <w:rPr>
          <w:color w:val="000000"/>
          <w:sz w:val="28"/>
          <w:szCs w:val="28"/>
        </w:rPr>
      </w:pPr>
      <w:r>
        <w:rPr>
          <w:color w:val="000000"/>
          <w:sz w:val="28"/>
          <w:szCs w:val="28"/>
        </w:rPr>
        <w:t>九、禁止安全生产监管部门及其工作人员参与、擅自干预中介机构从业活动，或者有获取不正当利益的行为。</w:t>
      </w:r>
    </w:p>
    <w:p>
      <w:pPr>
        <w:jc w:val="center"/>
        <w:rPr>
          <w:rFonts w:eastAsia="黑体"/>
          <w:color w:val="000000"/>
          <w:sz w:val="36"/>
        </w:rPr>
      </w:pPr>
      <w:r>
        <w:rPr>
          <w:rFonts w:eastAsia="黑体"/>
          <w:color w:val="000000"/>
          <w:sz w:val="36"/>
        </w:rPr>
        <w:br w:type="page"/>
      </w:r>
    </w:p>
    <w:p>
      <w:pPr>
        <w:pStyle w:val="2"/>
        <w:rPr>
          <w:color w:val="000000"/>
        </w:rPr>
      </w:pPr>
    </w:p>
    <w:p>
      <w:pPr>
        <w:spacing w:line="600" w:lineRule="exact"/>
        <w:jc w:val="center"/>
        <w:rPr>
          <w:b/>
          <w:color w:val="000000"/>
          <w:sz w:val="32"/>
        </w:rPr>
      </w:pPr>
      <w:r>
        <w:rPr>
          <w:b/>
          <w:color w:val="000000"/>
          <w:sz w:val="32"/>
        </w:rPr>
        <w:t>评价人员</w:t>
      </w:r>
    </w:p>
    <w:p>
      <w:pPr>
        <w:pStyle w:val="2"/>
        <w:rPr>
          <w:color w:val="000000"/>
        </w:rPr>
      </w:pPr>
    </w:p>
    <w:p>
      <w:pPr>
        <w:pStyle w:val="2"/>
        <w:jc w:val="center"/>
        <w:rPr>
          <w:color w:val="000000"/>
        </w:rPr>
      </w:pPr>
    </w:p>
    <w:tbl>
      <w:tblPr>
        <w:tblStyle w:val="17"/>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085"/>
        <w:gridCol w:w="3004"/>
        <w:gridCol w:w="1377"/>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姓</w:t>
            </w:r>
            <w:r>
              <w:rPr>
                <w:rFonts w:ascii="Calibri" w:hAnsi="Calibri"/>
                <w:color w:val="auto"/>
                <w:sz w:val="24"/>
              </w:rPr>
              <w:t xml:space="preserve">  </w:t>
            </w:r>
            <w:r>
              <w:rPr>
                <w:rFonts w:hint="eastAsia" w:ascii="宋体" w:hAnsi="宋体" w:cs="宋体"/>
                <w:color w:val="auto"/>
                <w:sz w:val="24"/>
              </w:rPr>
              <w:t>名</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职业资格证书编号</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olor w:val="auto"/>
                <w:sz w:val="24"/>
              </w:rPr>
            </w:pPr>
            <w:r>
              <w:rPr>
                <w:rFonts w:hint="eastAsia" w:ascii="宋体" w:hAnsi="宋体" w:cs="宋体"/>
                <w:color w:val="auto"/>
                <w:sz w:val="24"/>
              </w:rPr>
              <w:t>从业信息</w:t>
            </w:r>
          </w:p>
          <w:p>
            <w:pPr>
              <w:jc w:val="center"/>
              <w:rPr>
                <w:color w:val="auto"/>
                <w:sz w:val="24"/>
              </w:rPr>
            </w:pPr>
            <w:r>
              <w:rPr>
                <w:rFonts w:hint="eastAsia" w:ascii="宋体" w:hAnsi="宋体" w:cs="宋体"/>
                <w:color w:val="auto"/>
                <w:sz w:val="24"/>
              </w:rPr>
              <w:t>识别卡编号</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签</w:t>
            </w:r>
            <w:r>
              <w:rPr>
                <w:rFonts w:ascii="Calibri" w:hAnsi="Calibri"/>
                <w:color w:val="auto"/>
                <w:sz w:val="24"/>
              </w:rPr>
              <w:t xml:space="preserve">    </w:t>
            </w:r>
            <w:r>
              <w:rPr>
                <w:rFonts w:hint="eastAsia" w:ascii="宋体" w:hAnsi="宋体" w:cs="宋体"/>
                <w:color w:val="auto"/>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项目负责人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eastAsia="宋体"/>
                <w:color w:val="auto"/>
                <w:sz w:val="24"/>
                <w:lang w:val="en-US" w:eastAsia="zh-CN"/>
              </w:rPr>
            </w:pPr>
            <w:r>
              <w:rPr>
                <w:rFonts w:hint="eastAsia" w:ascii="宋体" w:hAnsi="宋体" w:cs="宋体"/>
                <w:color w:val="auto"/>
                <w:sz w:val="24"/>
                <w:lang w:val="en-US" w:eastAsia="zh-CN"/>
              </w:rPr>
              <w:t>谢寒梅</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S011035000110192001601</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029624</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restart"/>
            <w:tcBorders>
              <w:left w:val="single" w:color="auto" w:sz="4" w:space="0"/>
              <w:right w:val="single" w:color="auto" w:sz="4" w:space="0"/>
            </w:tcBorders>
            <w:noWrap w:val="0"/>
            <w:vAlign w:val="center"/>
          </w:tcPr>
          <w:p>
            <w:pPr>
              <w:widowControl/>
              <w:ind w:firstLine="240" w:firstLineChars="100"/>
              <w:jc w:val="left"/>
              <w:rPr>
                <w:color w:val="auto"/>
                <w:sz w:val="24"/>
              </w:rPr>
            </w:pPr>
            <w:r>
              <w:rPr>
                <w:rFonts w:hint="eastAsia"/>
                <w:color w:val="auto"/>
                <w:sz w:val="24"/>
              </w:rPr>
              <w:t>项目组成员</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ascii="宋体" w:hAnsi="宋体" w:cs="宋体"/>
                <w:color w:val="auto"/>
                <w:sz w:val="24"/>
              </w:rPr>
              <w:t>王</w:t>
            </w:r>
            <w:r>
              <w:rPr>
                <w:rFonts w:ascii="Calibri" w:hAnsi="Calibri"/>
                <w:color w:val="auto"/>
                <w:sz w:val="24"/>
              </w:rPr>
              <w:t xml:space="preserve">  </w:t>
            </w:r>
            <w:r>
              <w:rPr>
                <w:rFonts w:hint="eastAsia" w:ascii="宋体" w:hAnsi="宋体" w:cs="宋体"/>
                <w:color w:val="auto"/>
                <w:sz w:val="24"/>
              </w:rPr>
              <w:t>冠</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S011035000110192001523</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027086</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widowControl/>
              <w:jc w:val="left"/>
              <w:rPr>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eastAsia="宋体"/>
                <w:color w:val="auto"/>
                <w:sz w:val="24"/>
                <w:lang w:eastAsia="zh-CN"/>
              </w:rPr>
              <w:t>王</w:t>
            </w:r>
            <w:r>
              <w:rPr>
                <w:rFonts w:hint="eastAsia" w:ascii="Times New Roman" w:eastAsia="宋体"/>
                <w:color w:val="auto"/>
                <w:sz w:val="24"/>
                <w:lang w:val="en-US" w:eastAsia="zh-CN"/>
              </w:rPr>
              <w:t xml:space="preserve">  </w:t>
            </w:r>
            <w:r>
              <w:rPr>
                <w:rFonts w:hint="eastAsia" w:eastAsia="宋体"/>
                <w:color w:val="auto"/>
                <w:sz w:val="24"/>
                <w:lang w:eastAsia="zh-CN"/>
              </w:rPr>
              <w:t>波</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S011035000110202001263</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 xml:space="preserve">040122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widowControl/>
              <w:jc w:val="left"/>
              <w:rPr>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eastAsia="宋体"/>
                <w:color w:val="auto"/>
                <w:sz w:val="24"/>
                <w:lang w:val="en-US" w:eastAsia="zh-CN"/>
              </w:rPr>
            </w:pPr>
            <w:r>
              <w:rPr>
                <w:rFonts w:hint="eastAsia"/>
                <w:color w:val="auto"/>
                <w:sz w:val="24"/>
                <w:lang w:val="en-US" w:eastAsia="zh-CN"/>
              </w:rPr>
              <w:t>戴磷</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Calibri" w:hAnsi="Calibri"/>
                <w:color w:val="auto"/>
                <w:sz w:val="24"/>
              </w:rPr>
              <w:t>1100000000200597</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Calibri" w:hAnsi="Calibri"/>
                <w:color w:val="auto"/>
                <w:sz w:val="24"/>
              </w:rPr>
              <w:t>019915</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top w:val="single" w:color="auto" w:sz="4" w:space="0"/>
              <w:left w:val="single" w:color="auto" w:sz="4" w:space="0"/>
              <w:right w:val="single" w:color="auto" w:sz="4" w:space="0"/>
            </w:tcBorders>
            <w:noWrap w:val="0"/>
            <w:vAlign w:val="center"/>
          </w:tcPr>
          <w:p>
            <w:pPr>
              <w:widowControl/>
              <w:jc w:val="left"/>
              <w:rPr>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ascii="宋体" w:hAnsi="宋体" w:cs="宋体"/>
                <w:color w:val="auto"/>
                <w:sz w:val="24"/>
              </w:rPr>
              <w:t>谢寒梅</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auto"/>
                <w:sz w:val="24"/>
              </w:rPr>
            </w:pPr>
            <w:r>
              <w:rPr>
                <w:rFonts w:hint="eastAsia" w:ascii="Calibri" w:hAnsi="Calibri"/>
                <w:color w:val="auto"/>
                <w:sz w:val="24"/>
              </w:rPr>
              <w:t>S011035000110192001584</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ascii="Calibri" w:hAnsi="Calibri"/>
                <w:color w:val="auto"/>
                <w:sz w:val="24"/>
              </w:rPr>
              <w:t>027089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vMerge w:val="continue"/>
            <w:tcBorders>
              <w:left w:val="single" w:color="auto" w:sz="4" w:space="0"/>
              <w:right w:val="single" w:color="auto" w:sz="4" w:space="0"/>
            </w:tcBorders>
            <w:noWrap w:val="0"/>
            <w:vAlign w:val="center"/>
          </w:tcPr>
          <w:p>
            <w:pPr>
              <w:widowControl/>
              <w:jc w:val="left"/>
              <w:rPr>
                <w:color w:val="auto"/>
                <w:sz w:val="24"/>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罗沙浪</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S011035000110193001260</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color w:val="auto"/>
              </w:rPr>
              <w:t>036829</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报告编制人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ascii="宋体" w:hAnsi="宋体" w:cs="宋体"/>
                <w:color w:val="auto"/>
                <w:sz w:val="24"/>
              </w:rPr>
              <w:t>谢寒梅</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S011035000110192001601</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029624</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报告审核人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檀廷斌</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1600000000200717</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color w:val="auto"/>
                <w:sz w:val="24"/>
              </w:rPr>
              <w:t>029648</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ascii="宋体" w:hAnsi="宋体" w:cs="宋体"/>
                <w:color w:val="auto"/>
                <w:sz w:val="24"/>
              </w:rPr>
              <w:t>过程控制负责人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hint="eastAsia" w:ascii="宋体" w:hAnsi="宋体" w:cs="宋体"/>
                <w:color w:val="auto"/>
                <w:sz w:val="24"/>
              </w:rPr>
              <w:t>王海波</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S011035000110201000579</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auto"/>
                <w:sz w:val="24"/>
              </w:rPr>
            </w:pPr>
            <w:r>
              <w:rPr>
                <w:rFonts w:ascii="Calibri" w:hAnsi="Calibri"/>
                <w:color w:val="auto"/>
                <w:sz w:val="24"/>
              </w:rPr>
              <w:t>032727</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4"/>
                <w:szCs w:val="24"/>
                <w:lang w:val="en-US" w:eastAsia="zh-CN" w:bidi="ar-SA"/>
              </w:rPr>
            </w:pPr>
            <w:r>
              <w:rPr>
                <w:rFonts w:hint="eastAsia" w:ascii="宋体" w:hAnsi="宋体" w:cs="宋体"/>
                <w:color w:val="auto"/>
                <w:sz w:val="24"/>
              </w:rPr>
              <w:t>技术负责人</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Calibri" w:hAnsi="Calibri" w:eastAsia="宋体" w:cs="Times New Roman"/>
                <w:color w:val="auto"/>
                <w:kern w:val="2"/>
                <w:sz w:val="24"/>
                <w:szCs w:val="24"/>
                <w:lang w:val="en-US" w:eastAsia="zh-CN" w:bidi="ar-SA"/>
              </w:rPr>
            </w:pPr>
            <w:r>
              <w:rPr>
                <w:rFonts w:hint="eastAsia"/>
                <w:color w:val="auto"/>
                <w:sz w:val="24"/>
              </w:rPr>
              <w:t>周红波</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color w:val="auto"/>
                <w:kern w:val="2"/>
                <w:sz w:val="24"/>
                <w:szCs w:val="24"/>
                <w:lang w:val="en-US" w:eastAsia="zh-CN" w:bidi="ar-SA"/>
              </w:rPr>
            </w:pPr>
            <w:r>
              <w:rPr>
                <w:rFonts w:hint="eastAsia"/>
                <w:color w:val="auto"/>
                <w:sz w:val="24"/>
              </w:rPr>
              <w:t>1700000000100121</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宋体" w:cs="Times New Roman"/>
                <w:color w:val="auto"/>
                <w:kern w:val="2"/>
                <w:sz w:val="24"/>
                <w:szCs w:val="24"/>
                <w:lang w:val="en-US" w:eastAsia="zh-CN" w:bidi="ar-SA"/>
              </w:rPr>
            </w:pPr>
            <w:r>
              <w:rPr>
                <w:rFonts w:hint="eastAsia"/>
                <w:color w:val="auto"/>
                <w:sz w:val="24"/>
              </w:rPr>
              <w:t>020702</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技术专家</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宋体"/>
                <w:color w:val="auto"/>
                <w:sz w:val="24"/>
                <w:lang w:val="en-US" w:eastAsia="zh-CN"/>
              </w:rPr>
            </w:pPr>
            <w:r>
              <w:rPr>
                <w:rFonts w:hint="eastAsia"/>
                <w:color w:val="auto"/>
                <w:sz w:val="24"/>
                <w:lang w:val="en-US" w:eastAsia="zh-CN"/>
              </w:rPr>
              <w:t>杨磊</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cs="Times New Roman"/>
                <w:color w:val="auto"/>
                <w:kern w:val="2"/>
                <w:sz w:val="24"/>
                <w:szCs w:val="24"/>
                <w:lang w:val="en-US" w:eastAsia="zh-CN" w:bidi="ar-SA"/>
              </w:rPr>
            </w:pPr>
          </w:p>
        </w:tc>
      </w:tr>
    </w:tbl>
    <w:p>
      <w:pPr>
        <w:rPr>
          <w:color w:val="000000"/>
          <w:kern w:val="0"/>
          <w:sz w:val="32"/>
          <w:szCs w:val="32"/>
        </w:rPr>
      </w:pPr>
      <w:r>
        <w:rPr>
          <w:color w:val="000000"/>
          <w:kern w:val="0"/>
          <w:sz w:val="32"/>
          <w:szCs w:val="32"/>
        </w:rPr>
        <w:br w:type="page"/>
      </w:r>
    </w:p>
    <w:p>
      <w:pPr>
        <w:wordWrap w:val="0"/>
        <w:adjustRightInd w:val="0"/>
        <w:snapToGrid w:val="0"/>
        <w:spacing w:line="600" w:lineRule="exact"/>
        <w:jc w:val="center"/>
        <w:textAlignment w:val="center"/>
        <w:rPr>
          <w:b/>
          <w:bCs/>
          <w:color w:val="000000"/>
          <w:sz w:val="28"/>
          <w:szCs w:val="28"/>
        </w:rPr>
      </w:pPr>
      <w:r>
        <w:rPr>
          <w:b/>
          <w:bCs/>
          <w:color w:val="000000"/>
          <w:sz w:val="32"/>
          <w:szCs w:val="32"/>
        </w:rPr>
        <w:t>前言</w:t>
      </w:r>
    </w:p>
    <w:p>
      <w:pPr>
        <w:widowControl/>
        <w:adjustRightInd w:val="0"/>
        <w:snapToGrid w:val="0"/>
        <w:spacing w:line="600" w:lineRule="exact"/>
        <w:ind w:firstLine="560" w:firstLineChars="200"/>
        <w:textAlignment w:val="center"/>
        <w:rPr>
          <w:rFonts w:hint="default" w:eastAsia="宋体"/>
          <w:color w:val="000000"/>
          <w:sz w:val="28"/>
          <w:szCs w:val="28"/>
          <w:lang w:val="en-US" w:eastAsia="zh-CN"/>
        </w:rPr>
      </w:pPr>
      <w:r>
        <w:rPr>
          <w:rFonts w:hint="eastAsia" w:ascii="Times New Roman" w:eastAsia="宋体"/>
          <w:color w:val="000000"/>
          <w:sz w:val="28"/>
          <w:szCs w:val="28"/>
          <w:lang w:val="en-US" w:eastAsia="zh-CN"/>
        </w:rPr>
        <w:t>鄱阳县昌洲宏图加油站</w:t>
      </w:r>
      <w:r>
        <w:rPr>
          <w:color w:val="000000"/>
          <w:sz w:val="28"/>
          <w:szCs w:val="28"/>
        </w:rPr>
        <w:t>是从事成品油经营的企业，主要经营汽油</w:t>
      </w:r>
      <w:r>
        <w:rPr>
          <w:rFonts w:hint="eastAsia"/>
          <w:color w:val="000000"/>
          <w:sz w:val="28"/>
          <w:szCs w:val="28"/>
        </w:rPr>
        <w:t>、</w:t>
      </w:r>
      <w:r>
        <w:rPr>
          <w:color w:val="000000"/>
          <w:sz w:val="28"/>
          <w:szCs w:val="28"/>
        </w:rPr>
        <w:t>柴油。</w:t>
      </w:r>
      <w:r>
        <w:rPr>
          <w:rFonts w:hint="eastAsia"/>
          <w:color w:val="000000"/>
          <w:sz w:val="28"/>
          <w:szCs w:val="28"/>
        </w:rPr>
        <w:t>站内</w:t>
      </w:r>
      <w:r>
        <w:rPr>
          <w:color w:val="000000"/>
          <w:sz w:val="28"/>
          <w:szCs w:val="28"/>
        </w:rPr>
        <w:t>建筑、设备为自有</w:t>
      </w:r>
      <w:r>
        <w:rPr>
          <w:rFonts w:hint="eastAsia"/>
          <w:color w:val="000000"/>
          <w:sz w:val="28"/>
          <w:szCs w:val="28"/>
        </w:rPr>
        <w:t>，</w:t>
      </w:r>
      <w:r>
        <w:rPr>
          <w:color w:val="000000"/>
          <w:sz w:val="28"/>
        </w:rPr>
        <w:t>主要经营0</w:t>
      </w:r>
      <w:r>
        <w:rPr>
          <w:rFonts w:hint="eastAsia" w:ascii="Times New Roman" w:eastAsia="宋体"/>
          <w:color w:val="000000"/>
          <w:sz w:val="28"/>
          <w:lang w:val="en-US" w:eastAsia="zh-CN"/>
        </w:rPr>
        <w:t>#</w:t>
      </w:r>
      <w:r>
        <w:rPr>
          <w:color w:val="000000"/>
          <w:sz w:val="28"/>
        </w:rPr>
        <w:t>柴油、92</w:t>
      </w:r>
      <w:r>
        <w:rPr>
          <w:rFonts w:hint="eastAsia" w:ascii="Times New Roman" w:eastAsia="宋体"/>
          <w:color w:val="000000"/>
          <w:sz w:val="28"/>
          <w:lang w:val="en-US" w:eastAsia="zh-CN"/>
        </w:rPr>
        <w:t>#</w:t>
      </w:r>
      <w:r>
        <w:rPr>
          <w:color w:val="000000"/>
          <w:sz w:val="28"/>
        </w:rPr>
        <w:t>汽油、9</w:t>
      </w:r>
      <w:r>
        <w:rPr>
          <w:rFonts w:hint="eastAsia"/>
          <w:color w:val="000000"/>
          <w:sz w:val="28"/>
        </w:rPr>
        <w:t>5</w:t>
      </w:r>
      <w:r>
        <w:rPr>
          <w:rFonts w:hint="eastAsia"/>
          <w:color w:val="000000"/>
          <w:sz w:val="28"/>
          <w:lang w:val="en-US" w:eastAsia="zh-CN"/>
        </w:rPr>
        <w:t>#</w:t>
      </w:r>
      <w:r>
        <w:rPr>
          <w:color w:val="000000"/>
          <w:sz w:val="28"/>
        </w:rPr>
        <w:t>汽油，</w:t>
      </w:r>
      <w:r>
        <w:rPr>
          <w:rFonts w:hint="eastAsia"/>
          <w:color w:val="000000"/>
          <w:sz w:val="28"/>
        </w:rPr>
        <w:t>站内设有</w:t>
      </w:r>
      <w:r>
        <w:rPr>
          <w:rFonts w:hint="eastAsia"/>
          <w:color w:val="000000"/>
          <w:sz w:val="28"/>
          <w:lang w:val="en-US" w:eastAsia="zh-CN"/>
        </w:rPr>
        <w:t>4</w:t>
      </w:r>
      <w:r>
        <w:rPr>
          <w:rFonts w:hint="eastAsia"/>
          <w:color w:val="000000"/>
          <w:sz w:val="28"/>
        </w:rPr>
        <w:t>个卧式埋地式油品储罐，其中</w:t>
      </w:r>
      <w:r>
        <w:rPr>
          <w:rFonts w:hint="eastAsia"/>
          <w:color w:val="000000"/>
          <w:sz w:val="28"/>
          <w:lang w:val="en-US" w:eastAsia="zh-CN"/>
        </w:rPr>
        <w:t>4</w:t>
      </w:r>
      <w:r>
        <w:rPr>
          <w:rFonts w:hint="eastAsia"/>
          <w:color w:val="000000"/>
          <w:sz w:val="28"/>
        </w:rPr>
        <w:t>0m³的0#柴油储罐</w:t>
      </w:r>
      <w:r>
        <w:rPr>
          <w:rFonts w:hint="eastAsia"/>
          <w:color w:val="000000"/>
          <w:sz w:val="28"/>
          <w:lang w:val="en-US" w:eastAsia="zh-CN"/>
        </w:rPr>
        <w:t>2</w:t>
      </w:r>
      <w:r>
        <w:rPr>
          <w:rFonts w:hint="eastAsia"/>
          <w:color w:val="000000"/>
          <w:sz w:val="28"/>
        </w:rPr>
        <w:t>个、</w:t>
      </w:r>
      <w:r>
        <w:rPr>
          <w:rFonts w:hint="eastAsia" w:ascii="Times New Roman" w:eastAsia="宋体"/>
          <w:color w:val="000000"/>
          <w:sz w:val="28"/>
          <w:lang w:val="en-US" w:eastAsia="zh-CN"/>
        </w:rPr>
        <w:t>30</w:t>
      </w:r>
      <w:r>
        <w:rPr>
          <w:rFonts w:hint="eastAsia"/>
          <w:color w:val="000000"/>
          <w:sz w:val="28"/>
        </w:rPr>
        <w:t>m³的92#汽油储罐1个、30m³95#汽油储罐1个，总容积</w:t>
      </w:r>
      <w:r>
        <w:rPr>
          <w:color w:val="000000"/>
          <w:sz w:val="28"/>
        </w:rPr>
        <w:t>为</w:t>
      </w:r>
      <w:r>
        <w:rPr>
          <w:rFonts w:hint="eastAsia"/>
          <w:color w:val="000000"/>
          <w:sz w:val="28"/>
          <w:lang w:val="en-US" w:eastAsia="zh-CN"/>
        </w:rPr>
        <w:t>140</w:t>
      </w:r>
      <w:r>
        <w:rPr>
          <w:color w:val="000000"/>
          <w:sz w:val="28"/>
        </w:rPr>
        <w:t>m</w:t>
      </w:r>
      <w:r>
        <w:rPr>
          <w:color w:val="000000"/>
          <w:sz w:val="28"/>
          <w:vertAlign w:val="superscript"/>
        </w:rPr>
        <w:t>3</w:t>
      </w:r>
      <w:r>
        <w:rPr>
          <w:color w:val="000000"/>
          <w:sz w:val="28"/>
        </w:rPr>
        <w:t>，</w:t>
      </w:r>
      <w:r>
        <w:rPr>
          <w:rFonts w:hint="eastAsia"/>
          <w:color w:val="000000"/>
          <w:sz w:val="28"/>
        </w:rPr>
        <w:t>（柴油折半）折算后容积为</w:t>
      </w:r>
      <w:r>
        <w:rPr>
          <w:rFonts w:hint="eastAsia"/>
          <w:color w:val="000000"/>
          <w:sz w:val="28"/>
          <w:lang w:val="en-US" w:eastAsia="zh-CN"/>
        </w:rPr>
        <w:t>100</w:t>
      </w:r>
      <w:r>
        <w:rPr>
          <w:color w:val="000000"/>
          <w:sz w:val="28"/>
        </w:rPr>
        <w:t>m</w:t>
      </w:r>
      <w:r>
        <w:rPr>
          <w:color w:val="000000"/>
          <w:sz w:val="28"/>
          <w:vertAlign w:val="superscript"/>
        </w:rPr>
        <w:t>3</w:t>
      </w:r>
      <w:r>
        <w:rPr>
          <w:rFonts w:hint="eastAsia"/>
          <w:color w:val="000000"/>
          <w:sz w:val="28"/>
        </w:rPr>
        <w:t>，为</w:t>
      </w:r>
      <w:r>
        <w:rPr>
          <w:rFonts w:hint="eastAsia"/>
          <w:color w:val="000000"/>
          <w:sz w:val="28"/>
          <w:lang w:val="en-US" w:eastAsia="zh-CN"/>
        </w:rPr>
        <w:t>二</w:t>
      </w:r>
      <w:r>
        <w:rPr>
          <w:rFonts w:hint="eastAsia"/>
          <w:color w:val="000000"/>
          <w:sz w:val="28"/>
        </w:rPr>
        <w:t>级加油站。</w:t>
      </w:r>
      <w:r>
        <w:rPr>
          <w:rFonts w:hint="eastAsia"/>
          <w:color w:val="auto"/>
          <w:sz w:val="28"/>
          <w:szCs w:val="28"/>
        </w:rPr>
        <w:t>2020</w:t>
      </w:r>
      <w:r>
        <w:rPr>
          <w:color w:val="auto"/>
          <w:sz w:val="28"/>
          <w:szCs w:val="28"/>
        </w:rPr>
        <w:t>年</w:t>
      </w:r>
      <w:r>
        <w:rPr>
          <w:rFonts w:hint="eastAsia" w:ascii="Times New Roman" w:eastAsia="宋体"/>
          <w:color w:val="auto"/>
          <w:sz w:val="28"/>
          <w:szCs w:val="28"/>
          <w:lang w:val="en-US" w:eastAsia="zh-CN"/>
        </w:rPr>
        <w:t>5</w:t>
      </w:r>
      <w:r>
        <w:rPr>
          <w:color w:val="auto"/>
          <w:sz w:val="28"/>
          <w:szCs w:val="28"/>
        </w:rPr>
        <w:t>月</w:t>
      </w:r>
      <w:r>
        <w:rPr>
          <w:rFonts w:hint="eastAsia"/>
          <w:color w:val="auto"/>
          <w:sz w:val="28"/>
          <w:szCs w:val="28"/>
          <w:lang w:val="en-US" w:eastAsia="zh-CN"/>
        </w:rPr>
        <w:t>29</w:t>
      </w:r>
      <w:r>
        <w:rPr>
          <w:color w:val="auto"/>
          <w:sz w:val="28"/>
          <w:szCs w:val="28"/>
        </w:rPr>
        <w:t>日取得</w:t>
      </w:r>
      <w:r>
        <w:rPr>
          <w:rFonts w:hint="eastAsia"/>
          <w:color w:val="auto"/>
          <w:sz w:val="28"/>
          <w:szCs w:val="28"/>
          <w:lang w:val="en-US" w:eastAsia="zh-CN"/>
        </w:rPr>
        <w:t>鄱阳县应急管理局</w:t>
      </w:r>
      <w:r>
        <w:rPr>
          <w:color w:val="auto"/>
          <w:sz w:val="28"/>
          <w:szCs w:val="28"/>
        </w:rPr>
        <w:t>颁发的危险化学品经营许可证</w:t>
      </w:r>
      <w:r>
        <w:rPr>
          <w:rFonts w:hint="eastAsia"/>
          <w:color w:val="auto"/>
          <w:sz w:val="28"/>
          <w:szCs w:val="28"/>
        </w:rPr>
        <w:t>，</w:t>
      </w:r>
      <w:r>
        <w:rPr>
          <w:color w:val="auto"/>
          <w:sz w:val="28"/>
          <w:szCs w:val="28"/>
        </w:rPr>
        <w:t>证号：</w:t>
      </w:r>
      <w:r>
        <w:rPr>
          <w:rFonts w:hint="eastAsia"/>
          <w:color w:val="auto"/>
          <w:sz w:val="28"/>
          <w:szCs w:val="28"/>
        </w:rPr>
        <w:t>赣</w:t>
      </w:r>
      <w:r>
        <w:rPr>
          <w:rFonts w:hint="eastAsia" w:ascii="Times New Roman" w:eastAsia="宋体"/>
          <w:color w:val="auto"/>
          <w:sz w:val="28"/>
          <w:szCs w:val="28"/>
          <w:lang w:val="en-US" w:eastAsia="zh-CN"/>
        </w:rPr>
        <w:t>鄱</w:t>
      </w:r>
      <w:r>
        <w:rPr>
          <w:rFonts w:hint="eastAsia"/>
          <w:color w:val="auto"/>
          <w:sz w:val="28"/>
          <w:szCs w:val="28"/>
          <w:lang w:val="en-US" w:eastAsia="zh-CN"/>
        </w:rPr>
        <w:t>危化</w:t>
      </w:r>
      <w:r>
        <w:rPr>
          <w:rFonts w:hint="eastAsia" w:ascii="Times New Roman" w:eastAsia="宋体"/>
          <w:color w:val="auto"/>
          <w:sz w:val="28"/>
          <w:szCs w:val="28"/>
          <w:lang w:val="en-US" w:eastAsia="zh-CN"/>
        </w:rPr>
        <w:t>经字</w:t>
      </w:r>
      <w:r>
        <w:rPr>
          <w:color w:val="auto"/>
          <w:sz w:val="28"/>
          <w:szCs w:val="28"/>
        </w:rPr>
        <w:t>［20</w:t>
      </w:r>
      <w:r>
        <w:rPr>
          <w:rFonts w:hint="eastAsia"/>
          <w:color w:val="auto"/>
          <w:sz w:val="28"/>
          <w:szCs w:val="28"/>
        </w:rPr>
        <w:t>20</w:t>
      </w:r>
      <w:r>
        <w:rPr>
          <w:color w:val="auto"/>
          <w:sz w:val="28"/>
          <w:szCs w:val="28"/>
        </w:rPr>
        <w:t>］</w:t>
      </w:r>
      <w:r>
        <w:rPr>
          <w:rFonts w:hint="eastAsia"/>
          <w:color w:val="auto"/>
          <w:sz w:val="28"/>
          <w:szCs w:val="28"/>
          <w:lang w:val="en-US" w:eastAsia="zh-CN"/>
        </w:rPr>
        <w:t>007</w:t>
      </w:r>
      <w:r>
        <w:rPr>
          <w:rFonts w:hint="eastAsia"/>
          <w:color w:val="auto"/>
          <w:sz w:val="28"/>
          <w:szCs w:val="28"/>
        </w:rPr>
        <w:t>号</w:t>
      </w:r>
      <w:r>
        <w:rPr>
          <w:color w:val="auto"/>
          <w:sz w:val="28"/>
          <w:szCs w:val="28"/>
        </w:rPr>
        <w:t>，</w:t>
      </w:r>
      <w:r>
        <w:rPr>
          <w:rFonts w:hint="eastAsia"/>
          <w:color w:val="auto"/>
          <w:sz w:val="28"/>
          <w:szCs w:val="28"/>
        </w:rPr>
        <w:t>有效期至202</w:t>
      </w:r>
      <w:r>
        <w:rPr>
          <w:rFonts w:hint="eastAsia" w:ascii="Times New Roman" w:eastAsia="宋体"/>
          <w:color w:val="auto"/>
          <w:sz w:val="28"/>
          <w:szCs w:val="28"/>
          <w:lang w:val="en-US" w:eastAsia="zh-CN"/>
        </w:rPr>
        <w:t>3</w:t>
      </w:r>
      <w:r>
        <w:rPr>
          <w:rFonts w:hint="eastAsia"/>
          <w:color w:val="auto"/>
          <w:sz w:val="28"/>
          <w:szCs w:val="28"/>
        </w:rPr>
        <w:t>年</w:t>
      </w:r>
      <w:r>
        <w:rPr>
          <w:rFonts w:hint="eastAsia" w:ascii="Times New Roman" w:eastAsia="宋体"/>
          <w:color w:val="auto"/>
          <w:sz w:val="28"/>
          <w:szCs w:val="28"/>
          <w:lang w:val="en-US" w:eastAsia="zh-CN"/>
        </w:rPr>
        <w:t>5</w:t>
      </w:r>
      <w:r>
        <w:rPr>
          <w:rFonts w:hint="eastAsia"/>
          <w:color w:val="auto"/>
          <w:sz w:val="28"/>
          <w:szCs w:val="28"/>
        </w:rPr>
        <w:t>月</w:t>
      </w:r>
      <w:r>
        <w:rPr>
          <w:rFonts w:hint="eastAsia"/>
          <w:color w:val="auto"/>
          <w:sz w:val="28"/>
          <w:szCs w:val="28"/>
          <w:lang w:val="en-US" w:eastAsia="zh-CN"/>
        </w:rPr>
        <w:t>28</w:t>
      </w:r>
      <w:r>
        <w:rPr>
          <w:rFonts w:hint="eastAsia"/>
          <w:color w:val="auto"/>
          <w:sz w:val="28"/>
          <w:szCs w:val="28"/>
        </w:rPr>
        <w:t>日，</w:t>
      </w:r>
      <w:r>
        <w:rPr>
          <w:color w:val="auto"/>
          <w:sz w:val="28"/>
          <w:szCs w:val="28"/>
        </w:rPr>
        <w:t>许可经营范围为</w:t>
      </w:r>
      <w:r>
        <w:rPr>
          <w:rFonts w:hint="eastAsia"/>
          <w:color w:val="auto"/>
          <w:sz w:val="28"/>
          <w:szCs w:val="28"/>
        </w:rPr>
        <w:t>汽油、柴油</w:t>
      </w:r>
      <w:r>
        <w:rPr>
          <w:color w:val="auto"/>
          <w:sz w:val="28"/>
          <w:szCs w:val="28"/>
        </w:rPr>
        <w:t>。</w:t>
      </w:r>
    </w:p>
    <w:p>
      <w:pPr>
        <w:widowControl/>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根据《中华人民共和国安全生产法》（中华人民共和国国家主席令【2021】第八十八号）、《危险化学品安全管理条例》国务院第591号令（645号修订）、《危险化学品经营许可证管理办法》国家安监总局55号令</w:t>
      </w:r>
      <w:r>
        <w:rPr>
          <w:bCs/>
          <w:color w:val="000000"/>
          <w:sz w:val="28"/>
          <w:szCs w:val="28"/>
        </w:rPr>
        <w:t>（</w:t>
      </w:r>
      <w:r>
        <w:rPr>
          <w:color w:val="000000"/>
          <w:sz w:val="28"/>
          <w:szCs w:val="28"/>
        </w:rPr>
        <w:t>安监总局令第79号修正）的要求：危险化学品经营许可证有效期为3年。有效期满后，经营单位继续从事危险化学品经营活动的，应当在经营许可证有效期满前3个月内向发证机关提出换证申请。</w:t>
      </w:r>
    </w:p>
    <w:p>
      <w:pPr>
        <w:pStyle w:val="8"/>
        <w:wordWrap w:val="0"/>
        <w:adjustRightInd w:val="0"/>
        <w:snapToGrid w:val="0"/>
        <w:spacing w:before="0" w:beforeAutospacing="0" w:after="0" w:afterAutospacing="0" w:line="600" w:lineRule="exact"/>
        <w:ind w:firstLine="560" w:firstLineChars="200"/>
        <w:textAlignment w:val="center"/>
        <w:rPr>
          <w:rFonts w:ascii="Times New Roman" w:hAnsi="Times New Roman"/>
          <w:color w:val="000000"/>
          <w:sz w:val="28"/>
          <w:szCs w:val="28"/>
        </w:rPr>
      </w:pPr>
      <w:r>
        <w:rPr>
          <w:rFonts w:ascii="Times New Roman" w:hAnsi="Times New Roman"/>
          <w:color w:val="000000"/>
          <w:sz w:val="28"/>
          <w:szCs w:val="28"/>
        </w:rPr>
        <w:t>江西赣安安全生产科学技术咨询服务中心受</w:t>
      </w:r>
      <w:r>
        <w:rPr>
          <w:rFonts w:hint="eastAsia" w:ascii="Times New Roman" w:hAnsi="Times New Roman"/>
          <w:color w:val="000000"/>
          <w:sz w:val="28"/>
          <w:szCs w:val="28"/>
          <w:lang w:val="en-US" w:eastAsia="zh-CN"/>
        </w:rPr>
        <w:t>鄱阳县昌洲宏图加油站</w:t>
      </w:r>
      <w:r>
        <w:rPr>
          <w:rFonts w:ascii="Times New Roman" w:hAnsi="Times New Roman"/>
          <w:color w:val="000000"/>
          <w:sz w:val="28"/>
          <w:szCs w:val="28"/>
        </w:rPr>
        <w:t>的委托，</w:t>
      </w:r>
      <w:r>
        <w:rPr>
          <w:rFonts w:hint="eastAsia" w:ascii="Times New Roman" w:hAnsi="Times New Roman"/>
          <w:color w:val="000000"/>
          <w:sz w:val="28"/>
          <w:szCs w:val="28"/>
        </w:rPr>
        <w:t>202</w:t>
      </w:r>
      <w:r>
        <w:rPr>
          <w:rFonts w:hint="eastAsia"/>
          <w:color w:val="000000"/>
          <w:sz w:val="28"/>
          <w:szCs w:val="28"/>
          <w:lang w:val="en-US" w:eastAsia="zh-CN"/>
        </w:rPr>
        <w:t>3</w:t>
      </w:r>
      <w:r>
        <w:rPr>
          <w:rFonts w:hint="eastAsia" w:ascii="Times New Roman" w:hAnsi="Times New Roman"/>
          <w:color w:val="000000"/>
          <w:sz w:val="28"/>
          <w:szCs w:val="28"/>
        </w:rPr>
        <w:t>年</w:t>
      </w:r>
      <w:r>
        <w:rPr>
          <w:rFonts w:hint="eastAsia"/>
          <w:color w:val="000000"/>
          <w:sz w:val="28"/>
          <w:szCs w:val="28"/>
          <w:lang w:val="en-US" w:eastAsia="zh-CN"/>
        </w:rPr>
        <w:t>5</w:t>
      </w:r>
      <w:r>
        <w:rPr>
          <w:rFonts w:hint="eastAsia" w:ascii="Times New Roman" w:hAnsi="Times New Roman"/>
          <w:color w:val="000000"/>
          <w:sz w:val="28"/>
          <w:szCs w:val="28"/>
        </w:rPr>
        <w:t>月组织安全评价人员，针对该加油站经营、储存场所、经营条件、人员培训、安全生产管理制度、事故应急救援方面进行检查评价，依据AQ8001-2007《安全评价通则》及国家安全生产监督管理总局安监管管二字［2003］38号《危险化学品经营单位安全评价导则（试行）》等现行危险化学品安全评价标准编制安全评价报告。</w:t>
      </w:r>
      <w:r>
        <w:rPr>
          <w:rFonts w:hint="eastAsia" w:ascii="Times New Roman" w:hAnsi="Times New Roman"/>
          <w:color w:val="000000"/>
          <w:sz w:val="28"/>
          <w:szCs w:val="28"/>
        </w:rPr>
        <w:br w:type="textWrapping"/>
      </w:r>
      <w:r>
        <w:rPr>
          <w:rFonts w:hint="eastAsia"/>
          <w:color w:val="000000"/>
          <w:sz w:val="28"/>
          <w:szCs w:val="28"/>
          <w:lang w:val="en-US" w:eastAsia="zh-CN"/>
        </w:rPr>
        <w:tab/>
      </w:r>
      <w:r>
        <w:rPr>
          <w:rFonts w:ascii="Times New Roman" w:hAnsi="Times New Roman"/>
          <w:color w:val="000000"/>
          <w:sz w:val="28"/>
          <w:szCs w:val="28"/>
        </w:rPr>
        <w:t>在评价过程中，得到了</w:t>
      </w:r>
      <w:r>
        <w:rPr>
          <w:rFonts w:hint="eastAsia" w:ascii="Times New Roman" w:hAnsi="Times New Roman"/>
          <w:color w:val="000000"/>
          <w:sz w:val="28"/>
          <w:szCs w:val="28"/>
          <w:lang w:val="en-US" w:eastAsia="zh-CN"/>
        </w:rPr>
        <w:t>鄱阳县昌洲宏图加油站</w:t>
      </w:r>
      <w:r>
        <w:rPr>
          <w:rFonts w:ascii="Times New Roman" w:hAnsi="Times New Roman"/>
          <w:color w:val="000000"/>
          <w:sz w:val="28"/>
          <w:szCs w:val="28"/>
        </w:rPr>
        <w:t>的大力支持。评价组全体成员对此表示感谢。</w:t>
      </w:r>
    </w:p>
    <w:p>
      <w:pPr>
        <w:pStyle w:val="8"/>
        <w:wordWrap w:val="0"/>
        <w:adjustRightInd w:val="0"/>
        <w:snapToGrid w:val="0"/>
        <w:spacing w:before="0" w:beforeAutospacing="0" w:after="0" w:afterAutospacing="0" w:line="600" w:lineRule="exact"/>
        <w:ind w:firstLine="560" w:firstLineChars="200"/>
        <w:textAlignment w:val="center"/>
        <w:rPr>
          <w:rFonts w:ascii="Times New Roman" w:hAnsi="Times New Roman"/>
          <w:color w:val="000000"/>
          <w:sz w:val="28"/>
          <w:szCs w:val="28"/>
        </w:rPr>
      </w:pPr>
    </w:p>
    <w:sdt>
      <w:sdtPr>
        <w:rPr>
          <w:rFonts w:ascii="宋体" w:hAnsi="宋体" w:eastAsia="宋体" w:cs="Times New Roman"/>
          <w:kern w:val="2"/>
          <w:sz w:val="21"/>
          <w:szCs w:val="24"/>
          <w:lang w:val="en-US" w:eastAsia="zh-CN" w:bidi="ar-SA"/>
        </w:rPr>
        <w:id w:val="147480824"/>
        <w15:color w:val="DBDBDB"/>
        <w:docPartObj>
          <w:docPartGallery w:val="Table of Contents"/>
          <w:docPartUnique/>
        </w:docPartObj>
      </w:sdtPr>
      <w:sdtEndPr>
        <w:rPr>
          <w:rFonts w:hint="eastAsia" w:ascii="Times New Roman" w:hAnsi="Times New Roman" w:eastAsia="宋体" w:cs="Times New Roman"/>
          <w:color w:val="000000"/>
          <w:kern w:val="2"/>
          <w:sz w:val="28"/>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pPr>
          <w:r>
            <w:rPr>
              <w:rFonts w:ascii="宋体" w:hAnsi="宋体" w:eastAsia="宋体"/>
              <w:sz w:val="28"/>
              <w:szCs w:val="28"/>
            </w:rPr>
            <w:t>目</w:t>
          </w:r>
          <w:r>
            <w:rPr>
              <w:rFonts w:hint="eastAsia" w:ascii="宋体" w:hAnsi="宋体" w:eastAsia="宋体"/>
              <w:sz w:val="28"/>
              <w:szCs w:val="28"/>
              <w:lang w:val="en-US" w:eastAsia="zh-CN"/>
            </w:rPr>
            <w:t xml:space="preserve">   </w:t>
          </w:r>
          <w:r>
            <w:rPr>
              <w:rFonts w:ascii="宋体" w:hAnsi="宋体" w:eastAsia="宋体"/>
              <w:sz w:val="28"/>
              <w:szCs w:val="28"/>
            </w:rPr>
            <w:t>录</w:t>
          </w:r>
        </w:p>
        <w:p>
          <w:pPr>
            <w:pStyle w:val="14"/>
            <w:tabs>
              <w:tab w:val="right" w:leader="dot" w:pos="8306"/>
            </w:tabs>
          </w:pPr>
          <w:r>
            <w:rPr>
              <w:rFonts w:hint="eastAsia" w:ascii="Times New Roman" w:eastAsia="宋体"/>
              <w:b/>
              <w:color w:val="000000"/>
              <w:sz w:val="36"/>
              <w:szCs w:val="36"/>
              <w:lang w:val="en-US" w:eastAsia="zh-CN"/>
            </w:rPr>
            <w:fldChar w:fldCharType="begin"/>
          </w:r>
          <w:r>
            <w:rPr>
              <w:rFonts w:hint="eastAsia" w:ascii="Times New Roman" w:eastAsia="宋体"/>
              <w:b/>
              <w:color w:val="000000"/>
              <w:sz w:val="36"/>
              <w:szCs w:val="36"/>
              <w:lang w:val="en-US" w:eastAsia="zh-CN"/>
            </w:rPr>
            <w:instrText xml:space="preserve">TOC \o "1-3" \h \u </w:instrText>
          </w:r>
          <w:r>
            <w:rPr>
              <w:rFonts w:hint="eastAsia" w:ascii="Times New Roman" w:eastAsia="宋体"/>
              <w:b/>
              <w:color w:val="000000"/>
              <w:sz w:val="36"/>
              <w:szCs w:val="36"/>
              <w:lang w:val="en-US" w:eastAsia="zh-CN"/>
            </w:rPr>
            <w:fldChar w:fldCharType="separate"/>
          </w: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_Toc10421 </w:instrText>
          </w:r>
          <w:r>
            <w:rPr>
              <w:rFonts w:hint="eastAsia" w:ascii="Times New Roman" w:eastAsia="宋体"/>
              <w:szCs w:val="36"/>
              <w:lang w:val="en-US" w:eastAsia="zh-CN"/>
            </w:rPr>
            <w:fldChar w:fldCharType="separate"/>
          </w:r>
          <w:r>
            <w:rPr>
              <w:szCs w:val="28"/>
            </w:rPr>
            <w:t>1评价概述</w:t>
          </w:r>
          <w:r>
            <w:tab/>
          </w:r>
          <w:r>
            <w:fldChar w:fldCharType="begin"/>
          </w:r>
          <w:r>
            <w:instrText xml:space="preserve"> PAGEREF _Toc10421 \h </w:instrText>
          </w:r>
          <w:r>
            <w:fldChar w:fldCharType="separate"/>
          </w:r>
          <w:r>
            <w:t>1</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_Toc10586 </w:instrText>
          </w:r>
          <w:r>
            <w:rPr>
              <w:rFonts w:hint="eastAsia" w:ascii="Times New Roman" w:eastAsia="宋体"/>
              <w:szCs w:val="36"/>
              <w:lang w:val="en-US" w:eastAsia="zh-CN"/>
            </w:rPr>
            <w:fldChar w:fldCharType="separate"/>
          </w:r>
          <w:r>
            <w:rPr>
              <w:szCs w:val="28"/>
            </w:rPr>
            <w:t>1.1</w:t>
          </w:r>
          <w:r>
            <w:rPr>
              <w:bCs/>
              <w:szCs w:val="28"/>
            </w:rPr>
            <w:t>评价的目的</w:t>
          </w:r>
          <w:r>
            <w:tab/>
          </w:r>
          <w:r>
            <w:fldChar w:fldCharType="begin"/>
          </w:r>
          <w:r>
            <w:instrText xml:space="preserve"> PAGEREF _Toc10586 \h </w:instrText>
          </w:r>
          <w:r>
            <w:fldChar w:fldCharType="separate"/>
          </w:r>
          <w:r>
            <w:t>1</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_Toc9565 </w:instrText>
          </w:r>
          <w:r>
            <w:rPr>
              <w:rFonts w:hint="eastAsia" w:ascii="Times New Roman" w:eastAsia="宋体"/>
              <w:szCs w:val="36"/>
              <w:lang w:val="en-US" w:eastAsia="zh-CN"/>
            </w:rPr>
            <w:fldChar w:fldCharType="separate"/>
          </w:r>
          <w:r>
            <w:rPr>
              <w:szCs w:val="28"/>
            </w:rPr>
            <w:t>1.2评价的原则</w:t>
          </w:r>
          <w:r>
            <w:tab/>
          </w:r>
          <w:r>
            <w:fldChar w:fldCharType="begin"/>
          </w:r>
          <w:r>
            <w:instrText xml:space="preserve"> PAGEREF _Toc9565 \h </w:instrText>
          </w:r>
          <w:r>
            <w:fldChar w:fldCharType="separate"/>
          </w:r>
          <w:r>
            <w:t>1</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_Toc11887 </w:instrText>
          </w:r>
          <w:r>
            <w:rPr>
              <w:rFonts w:hint="eastAsia" w:ascii="Times New Roman" w:eastAsia="宋体"/>
              <w:szCs w:val="36"/>
              <w:lang w:val="en-US" w:eastAsia="zh-CN"/>
            </w:rPr>
            <w:fldChar w:fldCharType="separate"/>
          </w:r>
          <w:r>
            <w:rPr>
              <w:szCs w:val="28"/>
            </w:rPr>
            <w:t>1.</w:t>
          </w:r>
          <w:r>
            <w:rPr>
              <w:rFonts w:hint="eastAsia"/>
              <w:szCs w:val="28"/>
            </w:rPr>
            <w:t>3</w:t>
          </w:r>
          <w:r>
            <w:rPr>
              <w:szCs w:val="28"/>
            </w:rPr>
            <w:t>评价依据</w:t>
          </w:r>
          <w:r>
            <w:tab/>
          </w:r>
          <w:r>
            <w:fldChar w:fldCharType="begin"/>
          </w:r>
          <w:r>
            <w:instrText xml:space="preserve"> PAGEREF _Toc11887 \h </w:instrText>
          </w:r>
          <w:r>
            <w:fldChar w:fldCharType="separate"/>
          </w:r>
          <w:r>
            <w:t>1</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_Toc30482 </w:instrText>
          </w:r>
          <w:r>
            <w:rPr>
              <w:rFonts w:hint="eastAsia" w:ascii="Times New Roman" w:eastAsia="宋体"/>
              <w:szCs w:val="36"/>
              <w:lang w:val="en-US" w:eastAsia="zh-CN"/>
            </w:rPr>
            <w:fldChar w:fldCharType="separate"/>
          </w:r>
          <w:r>
            <w:rPr>
              <w:szCs w:val="28"/>
            </w:rPr>
            <w:t>1.</w:t>
          </w:r>
          <w:r>
            <w:rPr>
              <w:rFonts w:hint="eastAsia"/>
              <w:szCs w:val="28"/>
            </w:rPr>
            <w:t>3</w:t>
          </w:r>
          <w:r>
            <w:rPr>
              <w:szCs w:val="28"/>
            </w:rPr>
            <w:t>.1法律、法规、规定、规范性文件</w:t>
          </w:r>
          <w:r>
            <w:tab/>
          </w:r>
          <w:r>
            <w:fldChar w:fldCharType="begin"/>
          </w:r>
          <w:r>
            <w:instrText xml:space="preserve"> PAGEREF _Toc30482 \h </w:instrText>
          </w:r>
          <w:r>
            <w:fldChar w:fldCharType="separate"/>
          </w:r>
          <w:r>
            <w:t>1</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_Toc8207 </w:instrText>
          </w:r>
          <w:r>
            <w:rPr>
              <w:rFonts w:hint="eastAsia" w:ascii="Times New Roman" w:eastAsia="宋体"/>
              <w:szCs w:val="36"/>
              <w:lang w:val="en-US" w:eastAsia="zh-CN"/>
            </w:rPr>
            <w:fldChar w:fldCharType="separate"/>
          </w:r>
          <w:r>
            <w:rPr>
              <w:szCs w:val="28"/>
            </w:rPr>
            <w:t>1.</w:t>
          </w:r>
          <w:r>
            <w:rPr>
              <w:rFonts w:hint="eastAsia"/>
              <w:szCs w:val="28"/>
            </w:rPr>
            <w:t>3</w:t>
          </w:r>
          <w:r>
            <w:rPr>
              <w:szCs w:val="28"/>
            </w:rPr>
            <w:t>.3其他相关资料</w:t>
          </w:r>
          <w:r>
            <w:tab/>
          </w:r>
          <w:r>
            <w:fldChar w:fldCharType="begin"/>
          </w:r>
          <w:r>
            <w:instrText xml:space="preserve"> PAGEREF _Toc8207 \h </w:instrText>
          </w:r>
          <w:r>
            <w:fldChar w:fldCharType="separate"/>
          </w:r>
          <w:r>
            <w:t>5</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_Toc20760 </w:instrText>
          </w:r>
          <w:r>
            <w:rPr>
              <w:rFonts w:hint="eastAsia" w:ascii="Times New Roman" w:eastAsia="宋体"/>
              <w:szCs w:val="36"/>
              <w:lang w:val="en-US" w:eastAsia="zh-CN"/>
            </w:rPr>
            <w:fldChar w:fldCharType="separate"/>
          </w:r>
          <w:r>
            <w:rPr>
              <w:szCs w:val="28"/>
            </w:rPr>
            <w:t>1.</w:t>
          </w:r>
          <w:r>
            <w:rPr>
              <w:rFonts w:hint="eastAsia"/>
              <w:szCs w:val="28"/>
            </w:rPr>
            <w:t>4</w:t>
          </w:r>
          <w:r>
            <w:rPr>
              <w:szCs w:val="28"/>
            </w:rPr>
            <w:t>评价范围</w:t>
          </w:r>
          <w:r>
            <w:tab/>
          </w:r>
          <w:r>
            <w:fldChar w:fldCharType="begin"/>
          </w:r>
          <w:r>
            <w:instrText xml:space="preserve"> PAGEREF _Toc20760 \h </w:instrText>
          </w:r>
          <w:r>
            <w:fldChar w:fldCharType="separate"/>
          </w:r>
          <w:r>
            <w:t>5</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_Toc23536 </w:instrText>
          </w:r>
          <w:r>
            <w:rPr>
              <w:rFonts w:hint="eastAsia" w:ascii="Times New Roman" w:eastAsia="宋体"/>
              <w:szCs w:val="36"/>
              <w:lang w:val="en-US" w:eastAsia="zh-CN"/>
            </w:rPr>
            <w:fldChar w:fldCharType="separate"/>
          </w:r>
          <w:r>
            <w:rPr>
              <w:szCs w:val="28"/>
            </w:rPr>
            <w:t>1.</w:t>
          </w:r>
          <w:r>
            <w:rPr>
              <w:rFonts w:hint="eastAsia"/>
              <w:szCs w:val="28"/>
            </w:rPr>
            <w:t>5</w:t>
          </w:r>
          <w:r>
            <w:rPr>
              <w:szCs w:val="28"/>
            </w:rPr>
            <w:t>评价程序</w:t>
          </w:r>
          <w:r>
            <w:tab/>
          </w:r>
          <w:r>
            <w:fldChar w:fldCharType="begin"/>
          </w:r>
          <w:r>
            <w:instrText xml:space="preserve"> PAGEREF _Toc23536 \h </w:instrText>
          </w:r>
          <w:r>
            <w:fldChar w:fldCharType="separate"/>
          </w:r>
          <w:r>
            <w:t>5</w:t>
          </w:r>
          <w:r>
            <w:fldChar w:fldCharType="end"/>
          </w:r>
          <w:r>
            <w:rPr>
              <w:rFonts w:hint="eastAsia" w:ascii="Times New Roman" w:eastAsia="宋体"/>
              <w:color w:val="000000"/>
              <w:szCs w:val="36"/>
              <w:lang w:val="en-US" w:eastAsia="zh-CN"/>
            </w:rPr>
            <w:fldChar w:fldCharType="end"/>
          </w:r>
        </w:p>
        <w:p>
          <w:pPr>
            <w:pStyle w:val="14"/>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_Toc15301 </w:instrText>
          </w:r>
          <w:r>
            <w:rPr>
              <w:rFonts w:hint="eastAsia" w:ascii="Times New Roman" w:eastAsia="宋体"/>
              <w:szCs w:val="36"/>
              <w:lang w:val="en-US" w:eastAsia="zh-CN"/>
            </w:rPr>
            <w:fldChar w:fldCharType="separate"/>
          </w:r>
          <w:r>
            <w:rPr>
              <w:szCs w:val="28"/>
            </w:rPr>
            <w:t>2加油站基本情况</w:t>
          </w:r>
          <w:r>
            <w:tab/>
          </w:r>
          <w:r>
            <w:fldChar w:fldCharType="begin"/>
          </w:r>
          <w:r>
            <w:instrText xml:space="preserve"> PAGEREF _Toc15301 \h </w:instrText>
          </w:r>
          <w:r>
            <w:fldChar w:fldCharType="separate"/>
          </w:r>
          <w:r>
            <w:t>7</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_Toc19611 </w:instrText>
          </w:r>
          <w:r>
            <w:rPr>
              <w:rFonts w:hint="eastAsia" w:ascii="Times New Roman" w:eastAsia="宋体"/>
              <w:szCs w:val="36"/>
              <w:lang w:val="en-US" w:eastAsia="zh-CN"/>
            </w:rPr>
            <w:fldChar w:fldCharType="separate"/>
          </w:r>
          <w:r>
            <w:rPr>
              <w:szCs w:val="28"/>
            </w:rPr>
            <w:t>2.1</w:t>
          </w:r>
          <w:r>
            <w:rPr>
              <w:bCs/>
              <w:szCs w:val="28"/>
            </w:rPr>
            <w:t>加油站基本情况</w:t>
          </w:r>
          <w:r>
            <w:tab/>
          </w:r>
          <w:r>
            <w:fldChar w:fldCharType="begin"/>
          </w:r>
          <w:r>
            <w:instrText xml:space="preserve"> PAGEREF _Toc19611 \h </w:instrText>
          </w:r>
          <w:r>
            <w:fldChar w:fldCharType="separate"/>
          </w:r>
          <w:r>
            <w:t>7</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_Toc13509 </w:instrText>
          </w:r>
          <w:r>
            <w:rPr>
              <w:rFonts w:hint="eastAsia" w:ascii="Times New Roman" w:eastAsia="宋体"/>
              <w:szCs w:val="36"/>
              <w:lang w:val="en-US" w:eastAsia="zh-CN"/>
            </w:rPr>
            <w:fldChar w:fldCharType="separate"/>
          </w:r>
          <w:r>
            <w:t>2.2加油站主要情况</w:t>
          </w:r>
          <w:r>
            <w:tab/>
          </w:r>
          <w:r>
            <w:fldChar w:fldCharType="begin"/>
          </w:r>
          <w:r>
            <w:instrText xml:space="preserve"> PAGEREF _Toc13509 \h </w:instrText>
          </w:r>
          <w:r>
            <w:fldChar w:fldCharType="separate"/>
          </w:r>
          <w:r>
            <w:t>8</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_Toc26934 </w:instrText>
          </w:r>
          <w:r>
            <w:rPr>
              <w:rFonts w:hint="eastAsia" w:ascii="Times New Roman" w:eastAsia="宋体"/>
              <w:szCs w:val="36"/>
              <w:lang w:val="en-US" w:eastAsia="zh-CN"/>
            </w:rPr>
            <w:fldChar w:fldCharType="separate"/>
          </w:r>
          <w:r>
            <w:t>2.2.1站址、周围环境条件</w:t>
          </w:r>
          <w:r>
            <w:tab/>
          </w:r>
          <w:r>
            <w:fldChar w:fldCharType="begin"/>
          </w:r>
          <w:r>
            <w:instrText xml:space="preserve"> PAGEREF _Toc26934 \h </w:instrText>
          </w:r>
          <w:r>
            <w:fldChar w:fldCharType="separate"/>
          </w:r>
          <w:r>
            <w:t>8</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_Toc3650 </w:instrText>
          </w:r>
          <w:r>
            <w:rPr>
              <w:rFonts w:hint="eastAsia" w:ascii="Times New Roman" w:eastAsia="宋体"/>
              <w:szCs w:val="36"/>
              <w:lang w:val="en-US" w:eastAsia="zh-CN"/>
            </w:rPr>
            <w:fldChar w:fldCharType="separate"/>
          </w:r>
          <w:r>
            <w:rPr>
              <w:szCs w:val="28"/>
            </w:rPr>
            <w:t>2.2.2总平面布置</w:t>
          </w:r>
          <w:r>
            <w:tab/>
          </w:r>
          <w:r>
            <w:fldChar w:fldCharType="begin"/>
          </w:r>
          <w:r>
            <w:instrText xml:space="preserve"> PAGEREF _Toc3650 \h </w:instrText>
          </w:r>
          <w:r>
            <w:fldChar w:fldCharType="separate"/>
          </w:r>
          <w:r>
            <w:t>8</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_Toc31860 </w:instrText>
          </w:r>
          <w:r>
            <w:rPr>
              <w:rFonts w:hint="eastAsia" w:ascii="Times New Roman" w:eastAsia="宋体"/>
              <w:szCs w:val="36"/>
              <w:lang w:val="en-US" w:eastAsia="zh-CN"/>
            </w:rPr>
            <w:fldChar w:fldCharType="separate"/>
          </w:r>
          <w:r>
            <w:rPr>
              <w:szCs w:val="28"/>
            </w:rPr>
            <w:t>2.</w:t>
          </w:r>
          <w:r>
            <w:rPr>
              <w:rFonts w:hint="eastAsia"/>
              <w:szCs w:val="28"/>
            </w:rPr>
            <w:t>3</w:t>
          </w:r>
          <w:r>
            <w:rPr>
              <w:szCs w:val="28"/>
            </w:rPr>
            <w:t>主要设备、建筑物</w:t>
          </w:r>
          <w:r>
            <w:rPr>
              <w:rFonts w:hint="eastAsia"/>
              <w:szCs w:val="28"/>
            </w:rPr>
            <w:t>及工艺</w:t>
          </w:r>
          <w:r>
            <w:tab/>
          </w:r>
          <w:r>
            <w:fldChar w:fldCharType="begin"/>
          </w:r>
          <w:r>
            <w:instrText xml:space="preserve"> PAGEREF _Toc31860 \h </w:instrText>
          </w:r>
          <w:r>
            <w:fldChar w:fldCharType="separate"/>
          </w:r>
          <w:r>
            <w:t>10</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_Toc27791 </w:instrText>
          </w:r>
          <w:r>
            <w:rPr>
              <w:rFonts w:hint="eastAsia" w:ascii="Times New Roman" w:eastAsia="宋体"/>
              <w:szCs w:val="36"/>
              <w:lang w:val="en-US" w:eastAsia="zh-CN"/>
            </w:rPr>
            <w:fldChar w:fldCharType="separate"/>
          </w:r>
          <w:r>
            <w:rPr>
              <w:rFonts w:hint="eastAsia"/>
              <w:szCs w:val="28"/>
            </w:rPr>
            <w:t>2.3.1</w:t>
          </w:r>
          <w:r>
            <w:rPr>
              <w:szCs w:val="28"/>
            </w:rPr>
            <w:t>主要设备、建筑物</w:t>
          </w:r>
          <w:r>
            <w:tab/>
          </w:r>
          <w:r>
            <w:fldChar w:fldCharType="begin"/>
          </w:r>
          <w:r>
            <w:instrText xml:space="preserve"> PAGEREF _Toc27791 \h </w:instrText>
          </w:r>
          <w:r>
            <w:fldChar w:fldCharType="separate"/>
          </w:r>
          <w:r>
            <w:t>10</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_Toc13339 </w:instrText>
          </w:r>
          <w:r>
            <w:rPr>
              <w:rFonts w:hint="eastAsia" w:ascii="Times New Roman" w:eastAsia="宋体"/>
              <w:szCs w:val="36"/>
              <w:lang w:val="en-US" w:eastAsia="zh-CN"/>
            </w:rPr>
            <w:fldChar w:fldCharType="separate"/>
          </w:r>
          <w:r>
            <w:rPr>
              <w:rFonts w:hint="eastAsia"/>
              <w:lang w:val="en-US" w:eastAsia="zh-CN"/>
            </w:rPr>
            <w:t>2.3.2卸油工艺流程</w:t>
          </w:r>
          <w:r>
            <w:tab/>
          </w:r>
          <w:r>
            <w:fldChar w:fldCharType="begin"/>
          </w:r>
          <w:r>
            <w:instrText xml:space="preserve"> PAGEREF _Toc13339 \h </w:instrText>
          </w:r>
          <w:r>
            <w:fldChar w:fldCharType="separate"/>
          </w:r>
          <w:r>
            <w:t>10</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_Toc32274 </w:instrText>
          </w:r>
          <w:r>
            <w:rPr>
              <w:rFonts w:hint="eastAsia" w:ascii="Times New Roman" w:eastAsia="宋体"/>
              <w:szCs w:val="36"/>
              <w:lang w:val="en-US" w:eastAsia="zh-CN"/>
            </w:rPr>
            <w:fldChar w:fldCharType="separate"/>
          </w:r>
          <w:r>
            <w:rPr>
              <w:rFonts w:hint="eastAsia"/>
              <w:lang w:val="en-US" w:eastAsia="zh-CN"/>
            </w:rPr>
            <w:t>2.3.3加油工艺流程</w:t>
          </w:r>
          <w:r>
            <w:tab/>
          </w:r>
          <w:r>
            <w:fldChar w:fldCharType="begin"/>
          </w:r>
          <w:r>
            <w:instrText xml:space="preserve"> PAGEREF _Toc32274 \h </w:instrText>
          </w:r>
          <w:r>
            <w:fldChar w:fldCharType="separate"/>
          </w:r>
          <w:r>
            <w:t>11</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_Toc17866 </w:instrText>
          </w:r>
          <w:r>
            <w:rPr>
              <w:rFonts w:hint="eastAsia" w:ascii="Times New Roman" w:eastAsia="宋体"/>
              <w:szCs w:val="36"/>
              <w:lang w:val="en-US" w:eastAsia="zh-CN"/>
            </w:rPr>
            <w:fldChar w:fldCharType="separate"/>
          </w:r>
          <w:r>
            <w:rPr>
              <w:rFonts w:hint="eastAsia"/>
              <w:lang w:val="en-US" w:eastAsia="zh-CN"/>
            </w:rPr>
            <w:t>2.4消防、安全设施</w:t>
          </w:r>
          <w:r>
            <w:tab/>
          </w:r>
          <w:r>
            <w:fldChar w:fldCharType="begin"/>
          </w:r>
          <w:r>
            <w:instrText xml:space="preserve"> PAGEREF _Toc17866 \h </w:instrText>
          </w:r>
          <w:r>
            <w:fldChar w:fldCharType="separate"/>
          </w:r>
          <w:r>
            <w:t>12</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_Toc10103 </w:instrText>
          </w:r>
          <w:r>
            <w:rPr>
              <w:rFonts w:hint="eastAsia" w:ascii="Times New Roman" w:eastAsia="宋体"/>
              <w:szCs w:val="36"/>
              <w:lang w:val="en-US" w:eastAsia="zh-CN"/>
            </w:rPr>
            <w:fldChar w:fldCharType="separate"/>
          </w:r>
          <w:r>
            <w:rPr>
              <w:rFonts w:hint="eastAsia"/>
              <w:lang w:val="en-US" w:eastAsia="zh-CN"/>
            </w:rPr>
            <w:t>2.5安全管理体系</w:t>
          </w:r>
          <w:r>
            <w:tab/>
          </w:r>
          <w:r>
            <w:fldChar w:fldCharType="begin"/>
          </w:r>
          <w:r>
            <w:instrText xml:space="preserve"> PAGEREF _Toc10103 \h </w:instrText>
          </w:r>
          <w:r>
            <w:fldChar w:fldCharType="separate"/>
          </w:r>
          <w:r>
            <w:t>13</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_Toc6885 </w:instrText>
          </w:r>
          <w:r>
            <w:rPr>
              <w:rFonts w:hint="eastAsia" w:ascii="Times New Roman" w:eastAsia="宋体"/>
              <w:szCs w:val="36"/>
              <w:lang w:val="en-US" w:eastAsia="zh-CN"/>
            </w:rPr>
            <w:fldChar w:fldCharType="separate"/>
          </w:r>
          <w:r>
            <w:rPr>
              <w:rFonts w:hint="eastAsia" w:eastAsia="宋体"/>
              <w:lang w:val="en-US" w:eastAsia="zh-CN"/>
            </w:rPr>
            <w:t>2.6加油站近三年变化情况</w:t>
          </w:r>
          <w:r>
            <w:tab/>
          </w:r>
          <w:r>
            <w:fldChar w:fldCharType="begin"/>
          </w:r>
          <w:r>
            <w:instrText xml:space="preserve"> PAGEREF _Toc6885 \h </w:instrText>
          </w:r>
          <w:r>
            <w:fldChar w:fldCharType="separate"/>
          </w:r>
          <w:r>
            <w:t>14</w:t>
          </w:r>
          <w:r>
            <w:fldChar w:fldCharType="end"/>
          </w:r>
          <w:r>
            <w:rPr>
              <w:rFonts w:hint="eastAsia" w:ascii="Times New Roman" w:eastAsia="宋体"/>
              <w:color w:val="000000"/>
              <w:szCs w:val="36"/>
              <w:lang w:val="en-US" w:eastAsia="zh-CN"/>
            </w:rPr>
            <w:fldChar w:fldCharType="end"/>
          </w:r>
        </w:p>
        <w:p>
          <w:pPr>
            <w:pStyle w:val="14"/>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_Toc28270 </w:instrText>
          </w:r>
          <w:r>
            <w:rPr>
              <w:rFonts w:hint="eastAsia" w:ascii="Times New Roman" w:eastAsia="宋体"/>
              <w:szCs w:val="36"/>
              <w:lang w:val="en-US" w:eastAsia="zh-CN"/>
            </w:rPr>
            <w:fldChar w:fldCharType="separate"/>
          </w:r>
          <w:r>
            <w:rPr>
              <w:szCs w:val="28"/>
            </w:rPr>
            <w:t>3主要危险、有害因素分析</w:t>
          </w:r>
          <w:r>
            <w:tab/>
          </w:r>
          <w:r>
            <w:fldChar w:fldCharType="begin"/>
          </w:r>
          <w:r>
            <w:instrText xml:space="preserve"> PAGEREF _Toc28270 \h </w:instrText>
          </w:r>
          <w:r>
            <w:fldChar w:fldCharType="separate"/>
          </w:r>
          <w:r>
            <w:t>15</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_Toc17607 </w:instrText>
          </w:r>
          <w:r>
            <w:rPr>
              <w:rFonts w:hint="eastAsia" w:ascii="Times New Roman" w:eastAsia="宋体"/>
              <w:szCs w:val="36"/>
              <w:lang w:val="en-US" w:eastAsia="zh-CN"/>
            </w:rPr>
            <w:fldChar w:fldCharType="separate"/>
          </w:r>
          <w:r>
            <w:rPr>
              <w:rFonts w:ascii="Times New Roman" w:hAnsi="Times New Roman" w:eastAsia="t" w:cs="Times New Roman"/>
              <w:kern w:val="2"/>
              <w:szCs w:val="28"/>
              <w:lang w:val="en-US" w:eastAsia="zh-CN" w:bidi="ar-SA"/>
            </w:rPr>
            <w:t>3.1物料的危险、有害因素分析</w:t>
          </w:r>
          <w:r>
            <w:tab/>
          </w:r>
          <w:r>
            <w:fldChar w:fldCharType="begin"/>
          </w:r>
          <w:r>
            <w:instrText xml:space="preserve"> PAGEREF _Toc17607 \h </w:instrText>
          </w:r>
          <w:r>
            <w:fldChar w:fldCharType="separate"/>
          </w:r>
          <w:r>
            <w:t>15</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_Toc32654 </w:instrText>
          </w:r>
          <w:r>
            <w:rPr>
              <w:rFonts w:hint="eastAsia" w:ascii="Times New Roman" w:eastAsia="宋体"/>
              <w:szCs w:val="36"/>
              <w:lang w:val="en-US" w:eastAsia="zh-CN"/>
            </w:rPr>
            <w:fldChar w:fldCharType="separate"/>
          </w:r>
          <w:r>
            <w:rPr>
              <w:rFonts w:hint="eastAsia" w:ascii="Times New Roman" w:hAnsi="Times New Roman" w:eastAsia="t" w:cs="Times New Roman"/>
              <w:kern w:val="2"/>
              <w:szCs w:val="24"/>
              <w:lang w:val="en-US" w:eastAsia="zh-CN" w:bidi="ar-SA"/>
            </w:rPr>
            <w:t>3.2危险化学品及危险工艺辨识</w:t>
          </w:r>
          <w:r>
            <w:tab/>
          </w:r>
          <w:r>
            <w:fldChar w:fldCharType="begin"/>
          </w:r>
          <w:r>
            <w:instrText xml:space="preserve"> PAGEREF _Toc32654 \h </w:instrText>
          </w:r>
          <w:r>
            <w:fldChar w:fldCharType="separate"/>
          </w:r>
          <w:r>
            <w:t>18</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_Toc17331 </w:instrText>
          </w:r>
          <w:r>
            <w:rPr>
              <w:rFonts w:hint="eastAsia" w:ascii="Times New Roman" w:eastAsia="宋体"/>
              <w:szCs w:val="36"/>
              <w:lang w:val="en-US" w:eastAsia="zh-CN"/>
            </w:rPr>
            <w:fldChar w:fldCharType="separate"/>
          </w:r>
          <w:r>
            <w:rPr>
              <w:bCs/>
              <w:szCs w:val="28"/>
            </w:rPr>
            <w:t>3.</w:t>
          </w:r>
          <w:r>
            <w:rPr>
              <w:rFonts w:hint="eastAsia" w:ascii="Times New Roman" w:eastAsia="宋体"/>
              <w:bCs/>
              <w:szCs w:val="28"/>
              <w:lang w:val="en-US" w:eastAsia="zh-CN"/>
            </w:rPr>
            <w:t>3</w:t>
          </w:r>
          <w:r>
            <w:rPr>
              <w:bCs/>
            </w:rPr>
            <w:t>重大危险源辨识</w:t>
          </w:r>
          <w:r>
            <w:tab/>
          </w:r>
          <w:r>
            <w:fldChar w:fldCharType="begin"/>
          </w:r>
          <w:r>
            <w:instrText xml:space="preserve"> PAGEREF _Toc17331 \h </w:instrText>
          </w:r>
          <w:r>
            <w:fldChar w:fldCharType="separate"/>
          </w:r>
          <w:r>
            <w:t>20</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_Toc20492 </w:instrText>
          </w:r>
          <w:r>
            <w:rPr>
              <w:rFonts w:hint="eastAsia" w:ascii="Times New Roman" w:eastAsia="宋体"/>
              <w:szCs w:val="36"/>
              <w:lang w:val="en-US" w:eastAsia="zh-CN"/>
            </w:rPr>
            <w:fldChar w:fldCharType="separate"/>
          </w:r>
          <w:r>
            <w:rPr>
              <w:bCs/>
              <w:szCs w:val="28"/>
            </w:rPr>
            <w:t>3.</w:t>
          </w:r>
          <w:r>
            <w:rPr>
              <w:rFonts w:hint="eastAsia" w:ascii="Times New Roman" w:eastAsia="宋体"/>
              <w:bCs/>
              <w:szCs w:val="28"/>
              <w:lang w:val="en-US" w:eastAsia="zh-CN"/>
            </w:rPr>
            <w:t>4</w:t>
          </w:r>
          <w:r>
            <w:rPr>
              <w:rFonts w:hint="eastAsia"/>
              <w:bCs/>
              <w:szCs w:val="28"/>
              <w:lang w:val="en-US" w:eastAsia="zh-CN"/>
            </w:rPr>
            <w:t>经营过程中的危险辨识</w:t>
          </w:r>
          <w:r>
            <w:tab/>
          </w:r>
          <w:r>
            <w:fldChar w:fldCharType="begin"/>
          </w:r>
          <w:r>
            <w:instrText xml:space="preserve"> PAGEREF _Toc20492 \h </w:instrText>
          </w:r>
          <w:r>
            <w:fldChar w:fldCharType="separate"/>
          </w:r>
          <w:r>
            <w:t>22</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_Toc15894 </w:instrText>
          </w:r>
          <w:r>
            <w:rPr>
              <w:rFonts w:hint="eastAsia" w:ascii="Times New Roman" w:eastAsia="宋体"/>
              <w:szCs w:val="36"/>
              <w:lang w:val="en-US" w:eastAsia="zh-CN"/>
            </w:rPr>
            <w:fldChar w:fldCharType="separate"/>
          </w:r>
          <w:r>
            <w:rPr>
              <w:bCs/>
              <w:szCs w:val="28"/>
            </w:rPr>
            <w:t>3.</w:t>
          </w:r>
          <w:r>
            <w:rPr>
              <w:rFonts w:hint="eastAsia" w:ascii="Times New Roman" w:eastAsia="宋体"/>
              <w:bCs/>
              <w:szCs w:val="28"/>
              <w:lang w:val="en-US" w:eastAsia="zh-CN"/>
            </w:rPr>
            <w:t>4</w:t>
          </w:r>
          <w:r>
            <w:rPr>
              <w:bCs/>
              <w:szCs w:val="28"/>
            </w:rPr>
            <w:t>.</w:t>
          </w:r>
          <w:r>
            <w:rPr>
              <w:rFonts w:hint="eastAsia"/>
              <w:bCs/>
              <w:szCs w:val="28"/>
              <w:lang w:val="en-US" w:eastAsia="zh-CN"/>
            </w:rPr>
            <w:t>1</w:t>
          </w:r>
          <w:r>
            <w:rPr>
              <w:bCs/>
              <w:szCs w:val="28"/>
            </w:rPr>
            <w:t>火灾、爆炸</w:t>
          </w:r>
          <w:r>
            <w:tab/>
          </w:r>
          <w:r>
            <w:fldChar w:fldCharType="begin"/>
          </w:r>
          <w:r>
            <w:instrText xml:space="preserve"> PAGEREF _Toc15894 \h </w:instrText>
          </w:r>
          <w:r>
            <w:fldChar w:fldCharType="separate"/>
          </w:r>
          <w:r>
            <w:t>23</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_Toc8807 </w:instrText>
          </w:r>
          <w:r>
            <w:rPr>
              <w:rFonts w:hint="eastAsia" w:ascii="Times New Roman" w:eastAsia="宋体"/>
              <w:szCs w:val="36"/>
              <w:lang w:val="en-US" w:eastAsia="zh-CN"/>
            </w:rPr>
            <w:fldChar w:fldCharType="separate"/>
          </w:r>
          <w:r>
            <w:rPr>
              <w:rFonts w:hint="eastAsia" w:ascii="宋体" w:hAnsi="宋体" w:eastAsia="宋体" w:cs="宋体"/>
              <w:bCs/>
              <w:kern w:val="2"/>
              <w:szCs w:val="28"/>
              <w:lang w:val="en-US" w:eastAsia="zh-CN" w:bidi="ar-SA"/>
            </w:rPr>
            <w:t>3.4.2车辆伤害</w:t>
          </w:r>
          <w:r>
            <w:tab/>
          </w:r>
          <w:r>
            <w:fldChar w:fldCharType="begin"/>
          </w:r>
          <w:r>
            <w:instrText xml:space="preserve"> PAGEREF _Toc8807 \h </w:instrText>
          </w:r>
          <w:r>
            <w:fldChar w:fldCharType="separate"/>
          </w:r>
          <w:r>
            <w:t>23</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_Toc29467 </w:instrText>
          </w:r>
          <w:r>
            <w:rPr>
              <w:rFonts w:hint="eastAsia" w:ascii="Times New Roman" w:eastAsia="宋体"/>
              <w:szCs w:val="36"/>
              <w:lang w:val="en-US" w:eastAsia="zh-CN"/>
            </w:rPr>
            <w:fldChar w:fldCharType="separate"/>
          </w: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.3机械伤害</w:t>
          </w:r>
          <w:r>
            <w:tab/>
          </w:r>
          <w:r>
            <w:fldChar w:fldCharType="begin"/>
          </w:r>
          <w:r>
            <w:instrText xml:space="preserve"> PAGEREF _Toc29467 \h </w:instrText>
          </w:r>
          <w:r>
            <w:fldChar w:fldCharType="separate"/>
          </w:r>
          <w:r>
            <w:t>24</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_Toc11577 </w:instrText>
          </w:r>
          <w:r>
            <w:rPr>
              <w:rFonts w:hint="eastAsia" w:ascii="Times New Roman" w:eastAsia="宋体"/>
              <w:szCs w:val="36"/>
              <w:lang w:val="en-US" w:eastAsia="zh-CN"/>
            </w:rPr>
            <w:fldChar w:fldCharType="separate"/>
          </w: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.4触电</w:t>
          </w:r>
          <w:r>
            <w:tab/>
          </w:r>
          <w:r>
            <w:fldChar w:fldCharType="begin"/>
          </w:r>
          <w:r>
            <w:instrText xml:space="preserve"> PAGEREF _Toc11577 \h </w:instrText>
          </w:r>
          <w:r>
            <w:fldChar w:fldCharType="separate"/>
          </w:r>
          <w:r>
            <w:t>24</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_Toc24012 </w:instrText>
          </w:r>
          <w:r>
            <w:rPr>
              <w:rFonts w:hint="eastAsia" w:ascii="Times New Roman" w:eastAsia="宋体"/>
              <w:szCs w:val="36"/>
              <w:lang w:val="en-US" w:eastAsia="zh-CN"/>
            </w:rPr>
            <w:fldChar w:fldCharType="separate"/>
          </w: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.5物体打击</w:t>
          </w:r>
          <w:r>
            <w:tab/>
          </w:r>
          <w:r>
            <w:fldChar w:fldCharType="begin"/>
          </w:r>
          <w:r>
            <w:instrText xml:space="preserve"> PAGEREF _Toc24012 \h </w:instrText>
          </w:r>
          <w:r>
            <w:fldChar w:fldCharType="separate"/>
          </w:r>
          <w:r>
            <w:t>24</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_Toc13841 </w:instrText>
          </w:r>
          <w:r>
            <w:rPr>
              <w:rFonts w:hint="eastAsia" w:ascii="Times New Roman" w:eastAsia="宋体"/>
              <w:szCs w:val="36"/>
              <w:lang w:val="en-US" w:eastAsia="zh-CN"/>
            </w:rPr>
            <w:fldChar w:fldCharType="separate"/>
          </w: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.6中毒和窒息</w:t>
          </w:r>
          <w:r>
            <w:tab/>
          </w:r>
          <w:r>
            <w:fldChar w:fldCharType="begin"/>
          </w:r>
          <w:r>
            <w:instrText xml:space="preserve"> PAGEREF _Toc13841 \h </w:instrText>
          </w:r>
          <w:r>
            <w:fldChar w:fldCharType="separate"/>
          </w:r>
          <w:r>
            <w:t>24</w:t>
          </w:r>
          <w:r>
            <w:fldChar w:fldCharType="end"/>
          </w:r>
          <w:r>
            <w:rPr>
              <w:rFonts w:hint="eastAsia" w:ascii="Times New Roman" w:eastAsia="宋体"/>
              <w:color w:val="000000"/>
              <w:szCs w:val="36"/>
              <w:lang w:val="en-US" w:eastAsia="zh-CN"/>
            </w:rPr>
            <w:fldChar w:fldCharType="end"/>
          </w:r>
        </w:p>
        <w:p>
          <w:pPr>
            <w:pStyle w:val="14"/>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_Toc15400 </w:instrText>
          </w:r>
          <w:r>
            <w:rPr>
              <w:rFonts w:hint="eastAsia" w:ascii="Times New Roman" w:eastAsia="宋体"/>
              <w:szCs w:val="36"/>
              <w:lang w:val="en-US" w:eastAsia="zh-CN"/>
            </w:rPr>
            <w:fldChar w:fldCharType="separate"/>
          </w:r>
          <w:r>
            <w:rPr>
              <w:szCs w:val="28"/>
            </w:rPr>
            <w:t>4评价单元的确定及评价方法选择</w:t>
          </w:r>
          <w:r>
            <w:tab/>
          </w:r>
          <w:r>
            <w:fldChar w:fldCharType="begin"/>
          </w:r>
          <w:r>
            <w:instrText xml:space="preserve"> PAGEREF _Toc15400 \h </w:instrText>
          </w:r>
          <w:r>
            <w:fldChar w:fldCharType="separate"/>
          </w:r>
          <w:r>
            <w:t>28</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_Toc28832 </w:instrText>
          </w:r>
          <w:r>
            <w:rPr>
              <w:rFonts w:hint="eastAsia" w:ascii="Times New Roman" w:eastAsia="宋体"/>
              <w:szCs w:val="36"/>
              <w:lang w:val="en-US" w:eastAsia="zh-CN"/>
            </w:rPr>
            <w:fldChar w:fldCharType="separate"/>
          </w:r>
          <w:r>
            <w:rPr>
              <w:rFonts w:ascii="Times New Roman" w:hAnsi="Times New Roman" w:eastAsia="宋体"/>
              <w:szCs w:val="28"/>
            </w:rPr>
            <w:t>4.1评价单元的确定</w:t>
          </w:r>
          <w:r>
            <w:tab/>
          </w:r>
          <w:r>
            <w:fldChar w:fldCharType="begin"/>
          </w:r>
          <w:r>
            <w:instrText xml:space="preserve"> PAGEREF _Toc28832 \h </w:instrText>
          </w:r>
          <w:r>
            <w:fldChar w:fldCharType="separate"/>
          </w:r>
          <w:r>
            <w:t>28</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_Toc25776 </w:instrText>
          </w:r>
          <w:r>
            <w:rPr>
              <w:rFonts w:hint="eastAsia" w:ascii="Times New Roman" w:eastAsia="宋体"/>
              <w:szCs w:val="36"/>
              <w:lang w:val="en-US" w:eastAsia="zh-CN"/>
            </w:rPr>
            <w:fldChar w:fldCharType="separate"/>
          </w:r>
          <w:r>
            <w:rPr>
              <w:bCs/>
              <w:szCs w:val="28"/>
            </w:rPr>
            <w:t>4.1.1评价单元划分原则</w:t>
          </w:r>
          <w:r>
            <w:tab/>
          </w:r>
          <w:r>
            <w:fldChar w:fldCharType="begin"/>
          </w:r>
          <w:r>
            <w:instrText xml:space="preserve"> PAGEREF _Toc25776 \h </w:instrText>
          </w:r>
          <w:r>
            <w:fldChar w:fldCharType="separate"/>
          </w:r>
          <w:r>
            <w:t>28</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_Toc25354 </w:instrText>
          </w:r>
          <w:r>
            <w:rPr>
              <w:rFonts w:hint="eastAsia" w:ascii="Times New Roman" w:eastAsia="宋体"/>
              <w:szCs w:val="36"/>
              <w:lang w:val="en-US" w:eastAsia="zh-CN"/>
            </w:rPr>
            <w:fldChar w:fldCharType="separate"/>
          </w:r>
          <w:r>
            <w:rPr>
              <w:bCs/>
              <w:szCs w:val="28"/>
            </w:rPr>
            <w:t>4.1.2确定评价单元</w:t>
          </w:r>
          <w:r>
            <w:tab/>
          </w:r>
          <w:r>
            <w:fldChar w:fldCharType="begin"/>
          </w:r>
          <w:r>
            <w:instrText xml:space="preserve"> PAGEREF _Toc25354 \h </w:instrText>
          </w:r>
          <w:r>
            <w:fldChar w:fldCharType="separate"/>
          </w:r>
          <w:r>
            <w:t>28</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_Toc27530 </w:instrText>
          </w:r>
          <w:r>
            <w:rPr>
              <w:rFonts w:hint="eastAsia" w:ascii="Times New Roman" w:eastAsia="宋体"/>
              <w:szCs w:val="36"/>
              <w:lang w:val="en-US" w:eastAsia="zh-CN"/>
            </w:rPr>
            <w:fldChar w:fldCharType="separate"/>
          </w:r>
          <w:r>
            <w:rPr>
              <w:rFonts w:hint="eastAsia" w:ascii="宋体" w:hAnsi="宋体" w:eastAsia="宋体" w:cs="宋体"/>
              <w:szCs w:val="28"/>
            </w:rPr>
            <w:t>4.2评价方法简介</w:t>
          </w:r>
          <w:r>
            <w:tab/>
          </w:r>
          <w:r>
            <w:fldChar w:fldCharType="begin"/>
          </w:r>
          <w:r>
            <w:instrText xml:space="preserve"> PAGEREF _Toc27530 \h </w:instrText>
          </w:r>
          <w:r>
            <w:fldChar w:fldCharType="separate"/>
          </w:r>
          <w:r>
            <w:t>28</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_Toc19919 </w:instrText>
          </w:r>
          <w:r>
            <w:rPr>
              <w:rFonts w:hint="eastAsia" w:ascii="Times New Roman" w:eastAsia="宋体"/>
              <w:szCs w:val="36"/>
              <w:lang w:val="en-US" w:eastAsia="zh-CN"/>
            </w:rPr>
            <w:fldChar w:fldCharType="separate"/>
          </w:r>
          <w:r>
            <w:rPr>
              <w:szCs w:val="28"/>
            </w:rPr>
            <w:t>4.2.</w:t>
          </w:r>
          <w:r>
            <w:rPr>
              <w:rFonts w:hint="eastAsia"/>
              <w:szCs w:val="28"/>
              <w:lang w:val="en-US" w:eastAsia="zh-CN"/>
            </w:rPr>
            <w:t>1</w:t>
          </w:r>
          <w:r>
            <w:rPr>
              <w:szCs w:val="28"/>
            </w:rPr>
            <w:t>作业条件危险性评价法</w:t>
          </w:r>
          <w:r>
            <w:tab/>
          </w:r>
          <w:r>
            <w:fldChar w:fldCharType="begin"/>
          </w:r>
          <w:r>
            <w:instrText xml:space="preserve"> PAGEREF _Toc19919 \h </w:instrText>
          </w:r>
          <w:r>
            <w:fldChar w:fldCharType="separate"/>
          </w:r>
          <w:r>
            <w:t>28</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_Toc24677 </w:instrText>
          </w:r>
          <w:r>
            <w:rPr>
              <w:rFonts w:hint="eastAsia" w:ascii="Times New Roman" w:eastAsia="宋体"/>
              <w:szCs w:val="36"/>
              <w:lang w:val="en-US" w:eastAsia="zh-CN"/>
            </w:rPr>
            <w:fldChar w:fldCharType="separate"/>
          </w:r>
          <w:r>
            <w:rPr>
              <w:szCs w:val="28"/>
            </w:rPr>
            <w:t>4.2.</w:t>
          </w:r>
          <w:r>
            <w:rPr>
              <w:rFonts w:hint="eastAsia"/>
              <w:szCs w:val="28"/>
              <w:lang w:val="en-US" w:eastAsia="zh-CN"/>
            </w:rPr>
            <w:t>2</w:t>
          </w:r>
          <w:r>
            <w:rPr>
              <w:szCs w:val="28"/>
            </w:rPr>
            <w:t>危险度评价</w:t>
          </w:r>
          <w:r>
            <w:tab/>
          </w:r>
          <w:r>
            <w:fldChar w:fldCharType="begin"/>
          </w:r>
          <w:r>
            <w:instrText xml:space="preserve"> PAGEREF _Toc24677 \h </w:instrText>
          </w:r>
          <w:r>
            <w:fldChar w:fldCharType="separate"/>
          </w:r>
          <w:r>
            <w:t>31</w:t>
          </w:r>
          <w:r>
            <w:fldChar w:fldCharType="end"/>
          </w:r>
          <w:r>
            <w:rPr>
              <w:rFonts w:hint="eastAsia" w:ascii="Times New Roman" w:eastAsia="宋体"/>
              <w:color w:val="000000"/>
              <w:szCs w:val="36"/>
              <w:lang w:val="en-US" w:eastAsia="zh-CN"/>
            </w:rPr>
            <w:fldChar w:fldCharType="end"/>
          </w:r>
        </w:p>
        <w:p>
          <w:pPr>
            <w:pStyle w:val="14"/>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_Toc13922 </w:instrText>
          </w:r>
          <w:r>
            <w:rPr>
              <w:rFonts w:hint="eastAsia" w:ascii="Times New Roman" w:eastAsia="宋体"/>
              <w:szCs w:val="36"/>
              <w:lang w:val="en-US" w:eastAsia="zh-CN"/>
            </w:rPr>
            <w:fldChar w:fldCharType="separate"/>
          </w:r>
          <w:r>
            <w:rPr>
              <w:szCs w:val="28"/>
            </w:rPr>
            <w:t>5综合安全评价</w:t>
          </w:r>
          <w:r>
            <w:tab/>
          </w:r>
          <w:r>
            <w:fldChar w:fldCharType="begin"/>
          </w:r>
          <w:r>
            <w:instrText xml:space="preserve"> PAGEREF _Toc13922 \h </w:instrText>
          </w:r>
          <w:r>
            <w:fldChar w:fldCharType="separate"/>
          </w:r>
          <w:r>
            <w:t>33</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_Toc7518 </w:instrText>
          </w:r>
          <w:r>
            <w:rPr>
              <w:rFonts w:hint="eastAsia" w:ascii="Times New Roman" w:eastAsia="宋体"/>
              <w:szCs w:val="36"/>
              <w:lang w:val="en-US" w:eastAsia="zh-CN"/>
            </w:rPr>
            <w:fldChar w:fldCharType="separate"/>
          </w:r>
          <w:r>
            <w:rPr>
              <w:szCs w:val="28"/>
            </w:rPr>
            <w:t>5.1汽车加油站现场检查表</w:t>
          </w:r>
          <w:r>
            <w:tab/>
          </w:r>
          <w:r>
            <w:fldChar w:fldCharType="begin"/>
          </w:r>
          <w:r>
            <w:instrText xml:space="preserve"> PAGEREF _Toc7518 \h </w:instrText>
          </w:r>
          <w:r>
            <w:fldChar w:fldCharType="separate"/>
          </w:r>
          <w:r>
            <w:t>33</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_Toc14078 </w:instrText>
          </w:r>
          <w:r>
            <w:rPr>
              <w:rFonts w:hint="eastAsia" w:ascii="Times New Roman" w:eastAsia="宋体"/>
              <w:szCs w:val="36"/>
              <w:lang w:val="en-US" w:eastAsia="zh-CN"/>
            </w:rPr>
            <w:fldChar w:fldCharType="separate"/>
          </w:r>
          <w:r>
            <w:rPr>
              <w:rFonts w:hint="eastAsia" w:ascii="宋体" w:hAnsi="宋体" w:cs="宋体"/>
              <w:szCs w:val="28"/>
              <w:lang w:val="en-US" w:eastAsia="zh-CN"/>
            </w:rPr>
            <w:t>5</w:t>
          </w:r>
          <w:r>
            <w:rPr>
              <w:rFonts w:hint="eastAsia" w:ascii="宋体" w:hAnsi="宋体" w:eastAsia="宋体" w:cs="宋体"/>
              <w:szCs w:val="28"/>
            </w:rPr>
            <w:t>.</w:t>
          </w:r>
          <w:r>
            <w:rPr>
              <w:rFonts w:hint="eastAsia" w:ascii="宋体" w:hAnsi="宋体" w:cs="宋体"/>
              <w:szCs w:val="28"/>
              <w:lang w:val="en-US" w:eastAsia="zh-CN"/>
            </w:rPr>
            <w:t>1</w:t>
          </w:r>
          <w:r>
            <w:rPr>
              <w:rFonts w:hint="eastAsia" w:ascii="宋体" w:hAnsi="宋体" w:eastAsia="宋体" w:cs="宋体"/>
              <w:szCs w:val="28"/>
            </w:rPr>
            <w:t>.1安全检查表分析法</w:t>
          </w:r>
          <w:r>
            <w:tab/>
          </w:r>
          <w:r>
            <w:fldChar w:fldCharType="begin"/>
          </w:r>
          <w:r>
            <w:instrText xml:space="preserve"> PAGEREF _Toc14078 \h </w:instrText>
          </w:r>
          <w:r>
            <w:fldChar w:fldCharType="separate"/>
          </w:r>
          <w:r>
            <w:t>33</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_Toc8719 </w:instrText>
          </w:r>
          <w:r>
            <w:rPr>
              <w:rFonts w:hint="eastAsia" w:ascii="Times New Roman" w:eastAsia="宋体"/>
              <w:szCs w:val="36"/>
              <w:lang w:val="en-US" w:eastAsia="zh-CN"/>
            </w:rPr>
            <w:fldChar w:fldCharType="separate"/>
          </w:r>
          <w:r>
            <w:rPr>
              <w:bCs/>
              <w:szCs w:val="28"/>
            </w:rPr>
            <w:t>5.1.</w:t>
          </w:r>
          <w:r>
            <w:rPr>
              <w:rFonts w:hint="eastAsia"/>
              <w:bCs/>
              <w:szCs w:val="28"/>
              <w:lang w:val="en-US" w:eastAsia="zh-CN"/>
            </w:rPr>
            <w:t>2</w:t>
          </w:r>
          <w:r>
            <w:rPr>
              <w:bCs/>
              <w:szCs w:val="28"/>
            </w:rPr>
            <w:t>资质符合性评价</w:t>
          </w:r>
          <w:r>
            <w:tab/>
          </w:r>
          <w:r>
            <w:fldChar w:fldCharType="begin"/>
          </w:r>
          <w:r>
            <w:instrText xml:space="preserve"> PAGEREF _Toc8719 \h </w:instrText>
          </w:r>
          <w:r>
            <w:fldChar w:fldCharType="separate"/>
          </w:r>
          <w:r>
            <w:t>33</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_Toc3579 </w:instrText>
          </w:r>
          <w:r>
            <w:rPr>
              <w:rFonts w:hint="eastAsia" w:ascii="Times New Roman" w:eastAsia="宋体"/>
              <w:szCs w:val="36"/>
              <w:lang w:val="en-US" w:eastAsia="zh-CN"/>
            </w:rPr>
            <w:fldChar w:fldCharType="separate"/>
          </w:r>
          <w:r>
            <w:rPr>
              <w:bCs/>
              <w:szCs w:val="28"/>
            </w:rPr>
            <w:t>5.1.</w:t>
          </w:r>
          <w:r>
            <w:rPr>
              <w:rFonts w:hint="eastAsia"/>
              <w:bCs/>
              <w:szCs w:val="28"/>
              <w:lang w:val="en-US" w:eastAsia="zh-CN"/>
            </w:rPr>
            <w:t>3</w:t>
          </w:r>
          <w:r>
            <w:rPr>
              <w:bCs/>
              <w:szCs w:val="28"/>
            </w:rPr>
            <w:t>安全管理符合性评价</w:t>
          </w:r>
          <w:r>
            <w:tab/>
          </w:r>
          <w:r>
            <w:fldChar w:fldCharType="begin"/>
          </w:r>
          <w:r>
            <w:instrText xml:space="preserve"> PAGEREF _Toc3579 \h </w:instrText>
          </w:r>
          <w:r>
            <w:fldChar w:fldCharType="separate"/>
          </w:r>
          <w:r>
            <w:t>33</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_Toc1035 </w:instrText>
          </w:r>
          <w:r>
            <w:rPr>
              <w:rFonts w:hint="eastAsia" w:ascii="Times New Roman" w:eastAsia="宋体"/>
              <w:szCs w:val="36"/>
              <w:lang w:val="en-US" w:eastAsia="zh-CN"/>
            </w:rPr>
            <w:fldChar w:fldCharType="separate"/>
          </w:r>
          <w:r>
            <w:rPr>
              <w:bCs/>
              <w:szCs w:val="28"/>
            </w:rPr>
            <w:t>5.1.</w:t>
          </w:r>
          <w:r>
            <w:rPr>
              <w:rFonts w:hint="eastAsia"/>
              <w:bCs/>
              <w:szCs w:val="28"/>
              <w:lang w:val="en-US" w:eastAsia="zh-CN"/>
            </w:rPr>
            <w:t>4</w:t>
          </w:r>
          <w:r>
            <w:rPr>
              <w:bCs/>
              <w:szCs w:val="28"/>
            </w:rPr>
            <w:t>汽车加油站的基本设施和条件符合性评价</w:t>
          </w:r>
          <w:r>
            <w:tab/>
          </w:r>
          <w:r>
            <w:fldChar w:fldCharType="begin"/>
          </w:r>
          <w:r>
            <w:instrText xml:space="preserve"> PAGEREF _Toc1035 \h </w:instrText>
          </w:r>
          <w:r>
            <w:fldChar w:fldCharType="separate"/>
          </w:r>
          <w:r>
            <w:t>35</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_Toc28880 </w:instrText>
          </w:r>
          <w:r>
            <w:rPr>
              <w:rFonts w:hint="eastAsia" w:ascii="Times New Roman" w:eastAsia="宋体"/>
              <w:szCs w:val="36"/>
              <w:lang w:val="en-US" w:eastAsia="zh-CN"/>
            </w:rPr>
            <w:fldChar w:fldCharType="separate"/>
          </w:r>
          <w:r>
            <w:rPr>
              <w:szCs w:val="28"/>
            </w:rPr>
            <w:t>5.2作业条件危险性评价法（LEC）</w:t>
          </w:r>
          <w:r>
            <w:tab/>
          </w:r>
          <w:r>
            <w:fldChar w:fldCharType="begin"/>
          </w:r>
          <w:r>
            <w:instrText xml:space="preserve"> PAGEREF _Toc28880 \h </w:instrText>
          </w:r>
          <w:r>
            <w:fldChar w:fldCharType="separate"/>
          </w:r>
          <w:r>
            <w:t>52</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_Toc2088 </w:instrText>
          </w:r>
          <w:r>
            <w:rPr>
              <w:rFonts w:hint="eastAsia" w:ascii="Times New Roman" w:eastAsia="宋体"/>
              <w:szCs w:val="36"/>
              <w:lang w:val="en-US" w:eastAsia="zh-CN"/>
            </w:rPr>
            <w:fldChar w:fldCharType="separate"/>
          </w:r>
          <w:r>
            <w:t>5.2.1</w:t>
          </w:r>
          <w:r>
            <w:rPr>
              <w:bCs/>
            </w:rPr>
            <w:t>评价单元</w:t>
          </w:r>
          <w:r>
            <w:tab/>
          </w:r>
          <w:r>
            <w:fldChar w:fldCharType="begin"/>
          </w:r>
          <w:r>
            <w:instrText xml:space="preserve"> PAGEREF _Toc2088 \h </w:instrText>
          </w:r>
          <w:r>
            <w:fldChar w:fldCharType="separate"/>
          </w:r>
          <w:r>
            <w:t>52</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_Toc21932 </w:instrText>
          </w:r>
          <w:r>
            <w:rPr>
              <w:rFonts w:hint="eastAsia" w:ascii="Times New Roman" w:eastAsia="宋体"/>
              <w:szCs w:val="36"/>
              <w:lang w:val="en-US" w:eastAsia="zh-CN"/>
            </w:rPr>
            <w:fldChar w:fldCharType="separate"/>
          </w:r>
          <w:r>
            <w:t>5.2.2</w:t>
          </w:r>
          <w:r>
            <w:rPr>
              <w:bCs/>
            </w:rPr>
            <w:t>作业条件危险性评价法的计算结果</w:t>
          </w:r>
          <w:r>
            <w:tab/>
          </w:r>
          <w:r>
            <w:fldChar w:fldCharType="begin"/>
          </w:r>
          <w:r>
            <w:instrText xml:space="preserve"> PAGEREF _Toc21932 \h </w:instrText>
          </w:r>
          <w:r>
            <w:fldChar w:fldCharType="separate"/>
          </w:r>
          <w:r>
            <w:t>52</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_Toc26044 </w:instrText>
          </w:r>
          <w:r>
            <w:rPr>
              <w:rFonts w:hint="eastAsia" w:ascii="Times New Roman" w:eastAsia="宋体"/>
              <w:szCs w:val="36"/>
              <w:lang w:val="en-US" w:eastAsia="zh-CN"/>
            </w:rPr>
            <w:fldChar w:fldCharType="separate"/>
          </w:r>
          <w:r>
            <w:rPr>
              <w:szCs w:val="28"/>
            </w:rPr>
            <w:t>5.3危险度评价</w:t>
          </w:r>
          <w:r>
            <w:tab/>
          </w:r>
          <w:r>
            <w:fldChar w:fldCharType="begin"/>
          </w:r>
          <w:r>
            <w:instrText xml:space="preserve"> PAGEREF _Toc26044 \h </w:instrText>
          </w:r>
          <w:r>
            <w:fldChar w:fldCharType="separate"/>
          </w:r>
          <w:r>
            <w:t>54</w:t>
          </w:r>
          <w:r>
            <w:fldChar w:fldCharType="end"/>
          </w:r>
          <w:r>
            <w:rPr>
              <w:rFonts w:hint="eastAsia" w:ascii="Times New Roman" w:eastAsia="宋体"/>
              <w:color w:val="000000"/>
              <w:szCs w:val="36"/>
              <w:lang w:val="en-US" w:eastAsia="zh-CN"/>
            </w:rPr>
            <w:fldChar w:fldCharType="end"/>
          </w:r>
        </w:p>
        <w:p>
          <w:pPr>
            <w:pStyle w:val="15"/>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_Toc28006 </w:instrText>
          </w:r>
          <w:r>
            <w:rPr>
              <w:rFonts w:hint="eastAsia" w:ascii="Times New Roman" w:eastAsia="宋体"/>
              <w:szCs w:val="36"/>
              <w:lang w:val="en-US" w:eastAsia="zh-CN"/>
            </w:rPr>
            <w:fldChar w:fldCharType="separate"/>
          </w:r>
          <w:r>
            <w:rPr>
              <w:szCs w:val="28"/>
            </w:rPr>
            <w:t>5.4综合安全评价</w:t>
          </w:r>
          <w:r>
            <w:tab/>
          </w:r>
          <w:r>
            <w:fldChar w:fldCharType="begin"/>
          </w:r>
          <w:r>
            <w:instrText xml:space="preserve"> PAGEREF _Toc28006 \h </w:instrText>
          </w:r>
          <w:r>
            <w:fldChar w:fldCharType="separate"/>
          </w:r>
          <w:r>
            <w:t>54</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_Toc2505 </w:instrText>
          </w:r>
          <w:r>
            <w:rPr>
              <w:rFonts w:hint="eastAsia" w:ascii="Times New Roman" w:eastAsia="宋体"/>
              <w:szCs w:val="36"/>
              <w:lang w:val="en-US" w:eastAsia="zh-CN"/>
            </w:rPr>
            <w:fldChar w:fldCharType="separate"/>
          </w:r>
          <w:r>
            <w:rPr>
              <w:szCs w:val="28"/>
            </w:rPr>
            <w:t>5.4.1总平面布置</w:t>
          </w:r>
          <w:r>
            <w:tab/>
          </w:r>
          <w:r>
            <w:fldChar w:fldCharType="begin"/>
          </w:r>
          <w:r>
            <w:instrText xml:space="preserve"> PAGEREF _Toc2505 \h </w:instrText>
          </w:r>
          <w:r>
            <w:fldChar w:fldCharType="separate"/>
          </w:r>
          <w:r>
            <w:t>54</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_Toc18859 </w:instrText>
          </w:r>
          <w:r>
            <w:rPr>
              <w:rFonts w:hint="eastAsia" w:ascii="Times New Roman" w:eastAsia="宋体"/>
              <w:szCs w:val="36"/>
              <w:lang w:val="en-US" w:eastAsia="zh-CN"/>
            </w:rPr>
            <w:fldChar w:fldCharType="separate"/>
          </w:r>
          <w:r>
            <w:rPr>
              <w:szCs w:val="28"/>
            </w:rPr>
            <w:t>5.4.2建（构）筑物及设备、管道</w:t>
          </w:r>
          <w:r>
            <w:tab/>
          </w:r>
          <w:r>
            <w:fldChar w:fldCharType="begin"/>
          </w:r>
          <w:r>
            <w:instrText xml:space="preserve"> PAGEREF _Toc18859 \h </w:instrText>
          </w:r>
          <w:r>
            <w:fldChar w:fldCharType="separate"/>
          </w:r>
          <w:r>
            <w:t>55</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_Toc32087 </w:instrText>
          </w:r>
          <w:r>
            <w:rPr>
              <w:rFonts w:hint="eastAsia" w:ascii="Times New Roman" w:eastAsia="宋体"/>
              <w:szCs w:val="36"/>
              <w:lang w:val="en-US" w:eastAsia="zh-CN"/>
            </w:rPr>
            <w:fldChar w:fldCharType="separate"/>
          </w:r>
          <w:r>
            <w:rPr>
              <w:rFonts w:hint="eastAsia"/>
              <w:lang w:val="en-US" w:eastAsia="zh-CN"/>
            </w:rPr>
            <w:t>5.4.3消防、安全设施评价</w:t>
          </w:r>
          <w:r>
            <w:tab/>
          </w:r>
          <w:r>
            <w:fldChar w:fldCharType="begin"/>
          </w:r>
          <w:r>
            <w:instrText xml:space="preserve"> PAGEREF _Toc32087 \h </w:instrText>
          </w:r>
          <w:r>
            <w:fldChar w:fldCharType="separate"/>
          </w:r>
          <w:r>
            <w:t>55</w:t>
          </w:r>
          <w:r>
            <w:fldChar w:fldCharType="end"/>
          </w:r>
          <w:r>
            <w:rPr>
              <w:rFonts w:hint="eastAsia" w:ascii="Times New Roman" w:eastAsia="宋体"/>
              <w:color w:val="000000"/>
              <w:szCs w:val="36"/>
              <w:lang w:val="en-US" w:eastAsia="zh-CN"/>
            </w:rPr>
            <w:fldChar w:fldCharType="end"/>
          </w:r>
        </w:p>
        <w:p>
          <w:pPr>
            <w:pStyle w:val="10"/>
            <w:tabs>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_Toc12555 </w:instrText>
          </w:r>
          <w:r>
            <w:rPr>
              <w:rFonts w:hint="eastAsia" w:ascii="Times New Roman" w:eastAsia="宋体"/>
              <w:szCs w:val="36"/>
              <w:lang w:val="en-US" w:eastAsia="zh-CN"/>
            </w:rPr>
            <w:fldChar w:fldCharType="separate"/>
          </w:r>
          <w:r>
            <w:rPr>
              <w:szCs w:val="28"/>
            </w:rPr>
            <w:t>5.4.4危险化学品安全管理</w:t>
          </w:r>
          <w:r>
            <w:tab/>
          </w:r>
          <w:r>
            <w:fldChar w:fldCharType="begin"/>
          </w:r>
          <w:r>
            <w:instrText xml:space="preserve"> PAGEREF _Toc12555 \h </w:instrText>
          </w:r>
          <w:r>
            <w:fldChar w:fldCharType="separate"/>
          </w:r>
          <w:r>
            <w:t>56</w:t>
          </w:r>
          <w:r>
            <w:fldChar w:fldCharType="end"/>
          </w:r>
          <w:r>
            <w:rPr>
              <w:rFonts w:hint="eastAsia" w:ascii="Times New Roman" w:eastAsia="宋体"/>
              <w:color w:val="000000"/>
              <w:szCs w:val="36"/>
              <w:lang w:val="en-US" w:eastAsia="zh-CN"/>
            </w:rPr>
            <w:fldChar w:fldCharType="end"/>
          </w:r>
        </w:p>
        <w:p>
          <w:pPr>
            <w:pStyle w:val="14"/>
            <w:tabs>
              <w:tab w:val="right" w:pos="5200"/>
              <w:tab w:val="right" w:leader="dot" w:pos="8306"/>
            </w:tabs>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_Toc28599 </w:instrText>
          </w:r>
          <w:r>
            <w:rPr>
              <w:rFonts w:hint="eastAsia" w:ascii="Times New Roman" w:eastAsia="宋体"/>
              <w:szCs w:val="36"/>
              <w:lang w:val="en-US" w:eastAsia="zh-CN"/>
            </w:rPr>
            <w:fldChar w:fldCharType="separate"/>
          </w:r>
          <w:r>
            <w:rPr>
              <w:rFonts w:hint="eastAsia"/>
              <w:bCs w:val="0"/>
              <w:szCs w:val="28"/>
            </w:rPr>
            <w:t>6安全对策措施与建议</w:t>
          </w:r>
          <w:r>
            <w:rPr>
              <w:rFonts w:hint="eastAsia"/>
              <w:bCs w:val="0"/>
              <w:szCs w:val="28"/>
              <w:lang w:val="en-US" w:eastAsia="zh-CN"/>
            </w:rPr>
            <w:t>..............................................</w:t>
          </w:r>
          <w:r>
            <w:tab/>
          </w:r>
          <w:r>
            <w:fldChar w:fldCharType="begin"/>
          </w:r>
          <w:r>
            <w:instrText xml:space="preserve"> PAGEREF _Toc28599 \h </w:instrText>
          </w:r>
          <w:r>
            <w:fldChar w:fldCharType="separate"/>
          </w:r>
          <w:r>
            <w:t>57</w:t>
          </w:r>
          <w:r>
            <w:fldChar w:fldCharType="end"/>
          </w:r>
          <w:r>
            <w:rPr>
              <w:rFonts w:hint="eastAsia" w:ascii="Times New Roman" w:eastAsia="宋体"/>
              <w:color w:val="000000"/>
              <w:szCs w:val="36"/>
              <w:lang w:val="en-US" w:eastAsia="zh-CN"/>
            </w:rPr>
            <w:fldChar w:fldCharType="end"/>
          </w:r>
        </w:p>
        <w:p>
          <w:pPr>
            <w:pStyle w:val="14"/>
            <w:tabs>
              <w:tab w:val="right" w:leader="dot" w:pos="8306"/>
            </w:tabs>
            <w:rPr>
              <w:rFonts w:hint="default"/>
              <w:lang w:val="en-US"/>
            </w:rPr>
          </w:pPr>
          <w:r>
            <w:rPr>
              <w:rFonts w:hint="eastAsia" w:ascii="Times New Roman" w:eastAsia="宋体"/>
              <w:color w:val="000000"/>
              <w:szCs w:val="36"/>
              <w:lang w:val="en-US" w:eastAsia="zh-CN"/>
            </w:rPr>
            <w:fldChar w:fldCharType="begin"/>
          </w:r>
          <w:r>
            <w:rPr>
              <w:rFonts w:hint="eastAsia" w:ascii="Times New Roman" w:eastAsia="宋体"/>
              <w:szCs w:val="36"/>
              <w:lang w:val="en-US" w:eastAsia="zh-CN"/>
            </w:rPr>
            <w:instrText xml:space="preserve"> HYPERLINK \l _Toc5265 </w:instrText>
          </w:r>
          <w:r>
            <w:rPr>
              <w:rFonts w:hint="eastAsia" w:ascii="Times New Roman" w:eastAsia="宋体"/>
              <w:szCs w:val="36"/>
              <w:lang w:val="en-US" w:eastAsia="zh-CN"/>
            </w:rPr>
            <w:fldChar w:fldCharType="separate"/>
          </w:r>
          <w:r>
            <w:rPr>
              <w:rFonts w:hint="eastAsia"/>
              <w:szCs w:val="36"/>
              <w:lang w:val="en-US" w:eastAsia="zh-CN"/>
            </w:rPr>
            <w:t>7结论</w:t>
          </w:r>
          <w:r>
            <w:tab/>
          </w:r>
          <w:r>
            <w:rPr>
              <w:rFonts w:hint="eastAsia"/>
              <w:lang w:val="en-US" w:eastAsia="zh-CN"/>
            </w:rPr>
            <w:t>5</w:t>
          </w:r>
          <w:r>
            <w:rPr>
              <w:rFonts w:hint="eastAsia" w:ascii="Times New Roman" w:eastAsia="宋体"/>
              <w:color w:val="000000"/>
              <w:szCs w:val="36"/>
              <w:lang w:val="en-US" w:eastAsia="zh-CN"/>
            </w:rPr>
            <w:fldChar w:fldCharType="end"/>
          </w:r>
          <w:r>
            <w:rPr>
              <w:rFonts w:hint="eastAsia"/>
              <w:color w:val="000000"/>
              <w:szCs w:val="36"/>
              <w:lang w:val="en-US" w:eastAsia="zh-CN"/>
            </w:rPr>
            <w:t>8</w:t>
          </w:r>
          <w:bookmarkStart w:id="272" w:name="_GoBack"/>
          <w:bookmarkEnd w:id="272"/>
        </w:p>
        <w:p>
          <w:pPr>
            <w:adjustRightInd w:val="0"/>
            <w:snapToGrid w:val="0"/>
            <w:spacing w:line="600" w:lineRule="exact"/>
            <w:jc w:val="center"/>
            <w:textAlignment w:val="center"/>
            <w:rPr>
              <w:rFonts w:hint="eastAsia" w:ascii="Times New Roman" w:eastAsia="宋体"/>
              <w:b/>
              <w:color w:val="000000"/>
              <w:sz w:val="36"/>
              <w:szCs w:val="36"/>
              <w:lang w:val="en-US" w:eastAsia="zh-CN"/>
            </w:rPr>
            <w:sectPr>
              <w:headerReference r:id="rId9" w:type="default"/>
              <w:footerReference r:id="rId10" w:type="default"/>
              <w:pgSz w:w="11906" w:h="16838"/>
              <w:pgMar w:top="1440" w:right="1800" w:bottom="1440" w:left="1800" w:header="851" w:footer="992" w:gutter="0"/>
              <w:pgNumType w:fmt="upperRoman" w:start="1"/>
              <w:cols w:space="425" w:num="1"/>
              <w:docGrid w:type="lines" w:linePitch="312" w:charSpace="0"/>
            </w:sectPr>
          </w:pPr>
          <w:r>
            <w:rPr>
              <w:rFonts w:hint="eastAsia" w:ascii="Times New Roman" w:eastAsia="宋体"/>
              <w:color w:val="000000"/>
              <w:szCs w:val="36"/>
              <w:lang w:val="en-US" w:eastAsia="zh-CN"/>
            </w:rPr>
            <w:fldChar w:fldCharType="end"/>
          </w:r>
        </w:p>
      </w:sdtContent>
    </w:sdt>
    <w:p>
      <w:pPr>
        <w:adjustRightInd w:val="0"/>
        <w:snapToGrid w:val="0"/>
        <w:spacing w:line="600" w:lineRule="exact"/>
        <w:jc w:val="center"/>
        <w:textAlignment w:val="center"/>
        <w:rPr>
          <w:rFonts w:hint="eastAsia"/>
          <w:b/>
          <w:color w:val="000000"/>
          <w:sz w:val="36"/>
          <w:szCs w:val="36"/>
          <w:lang w:val="en-US" w:eastAsia="zh-CN"/>
        </w:rPr>
      </w:pPr>
      <w:r>
        <w:rPr>
          <w:rFonts w:hint="eastAsia" w:ascii="Times New Roman" w:eastAsia="宋体"/>
          <w:b/>
          <w:color w:val="000000"/>
          <w:sz w:val="36"/>
          <w:szCs w:val="36"/>
          <w:lang w:val="en-US" w:eastAsia="zh-CN"/>
        </w:rPr>
        <w:t>鄱阳县昌洲宏图加油站</w:t>
      </w:r>
    </w:p>
    <w:p>
      <w:pPr>
        <w:adjustRightInd w:val="0"/>
        <w:snapToGrid w:val="0"/>
        <w:spacing w:line="600" w:lineRule="exact"/>
        <w:jc w:val="center"/>
        <w:textAlignment w:val="center"/>
        <w:rPr>
          <w:rFonts w:hint="eastAsia" w:ascii="宋体" w:hAnsi="宋体"/>
          <w:b/>
          <w:bCs/>
          <w:color w:val="000000"/>
          <w:sz w:val="36"/>
          <w:szCs w:val="36"/>
        </w:rPr>
      </w:pPr>
      <w:r>
        <w:rPr>
          <w:rFonts w:hint="eastAsia" w:ascii="宋体" w:hAnsi="宋体"/>
          <w:b/>
          <w:bCs/>
          <w:color w:val="000000"/>
          <w:sz w:val="36"/>
          <w:szCs w:val="36"/>
        </w:rPr>
        <w:t>安全现状评价报告</w:t>
      </w:r>
    </w:p>
    <w:p>
      <w:pPr>
        <w:wordWrap w:val="0"/>
        <w:adjustRightInd w:val="0"/>
        <w:snapToGrid w:val="0"/>
        <w:spacing w:line="600" w:lineRule="exact"/>
        <w:jc w:val="left"/>
        <w:textAlignment w:val="center"/>
        <w:outlineLvl w:val="0"/>
        <w:rPr>
          <w:b/>
          <w:color w:val="000000"/>
          <w:sz w:val="28"/>
          <w:szCs w:val="28"/>
        </w:rPr>
      </w:pPr>
      <w:bookmarkStart w:id="8" w:name="_Toc5423"/>
      <w:bookmarkStart w:id="9" w:name="_Toc29311"/>
      <w:bookmarkStart w:id="10" w:name="_Toc12676"/>
      <w:bookmarkStart w:id="11" w:name="_Toc10421"/>
      <w:bookmarkStart w:id="12" w:name="_Toc350517370"/>
      <w:bookmarkStart w:id="13" w:name="_Toc120957298"/>
      <w:r>
        <w:rPr>
          <w:b/>
          <w:color w:val="000000"/>
          <w:sz w:val="28"/>
          <w:szCs w:val="28"/>
        </w:rPr>
        <w:t>1评价概述</w:t>
      </w:r>
      <w:bookmarkEnd w:id="8"/>
      <w:bookmarkEnd w:id="9"/>
      <w:bookmarkEnd w:id="10"/>
      <w:bookmarkEnd w:id="11"/>
      <w:bookmarkEnd w:id="12"/>
      <w:bookmarkEnd w:id="13"/>
    </w:p>
    <w:p>
      <w:pPr>
        <w:wordWrap w:val="0"/>
        <w:adjustRightInd w:val="0"/>
        <w:snapToGrid w:val="0"/>
        <w:spacing w:line="600" w:lineRule="exact"/>
        <w:jc w:val="left"/>
        <w:textAlignment w:val="center"/>
        <w:outlineLvl w:val="1"/>
        <w:rPr>
          <w:b/>
          <w:bCs/>
          <w:color w:val="000000"/>
          <w:sz w:val="28"/>
          <w:szCs w:val="28"/>
        </w:rPr>
      </w:pPr>
      <w:bookmarkStart w:id="14" w:name="_Toc274"/>
      <w:bookmarkStart w:id="15" w:name="_Toc350517371"/>
      <w:bookmarkStart w:id="16" w:name="_Toc120957299"/>
      <w:bookmarkStart w:id="17" w:name="_Toc10586"/>
      <w:r>
        <w:rPr>
          <w:b/>
          <w:color w:val="000000"/>
          <w:sz w:val="28"/>
          <w:szCs w:val="28"/>
        </w:rPr>
        <w:t>1.1</w:t>
      </w:r>
      <w:r>
        <w:rPr>
          <w:b/>
          <w:bCs/>
          <w:color w:val="000000"/>
          <w:sz w:val="28"/>
          <w:szCs w:val="28"/>
        </w:rPr>
        <w:t>评价的目的</w:t>
      </w:r>
      <w:bookmarkEnd w:id="14"/>
      <w:bookmarkEnd w:id="15"/>
      <w:bookmarkEnd w:id="16"/>
      <w:bookmarkEnd w:id="17"/>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1、根据《中华人民共和国安全生产法》、国务院《危险化学品安全管理条例》及《危险化学品经营许可证管理办法》国家安监总局55号令</w:t>
      </w:r>
      <w:r>
        <w:rPr>
          <w:rFonts w:hint="eastAsia"/>
          <w:color w:val="000000"/>
          <w:sz w:val="28"/>
          <w:szCs w:val="28"/>
        </w:rPr>
        <w:t>、</w:t>
      </w:r>
      <w:r>
        <w:rPr>
          <w:color w:val="000000"/>
          <w:sz w:val="28"/>
          <w:szCs w:val="28"/>
        </w:rPr>
        <w:t>安监总局第79号令修正的要求，为加强危险品安全管理，保障社会安全，规范危险化学品经营销售活动，配合国家对危险化学品经营单位经营资质的行政许可工作。</w:t>
      </w:r>
    </w:p>
    <w:p>
      <w:pPr>
        <w:pStyle w:val="9"/>
        <w:tabs>
          <w:tab w:val="left" w:pos="5940"/>
        </w:tabs>
        <w:wordWrap w:val="0"/>
        <w:adjustRightInd w:val="0"/>
        <w:snapToGrid w:val="0"/>
        <w:spacing w:after="0" w:line="600" w:lineRule="exact"/>
        <w:ind w:left="0" w:leftChars="0" w:firstLine="537" w:firstLineChars="192"/>
        <w:jc w:val="left"/>
        <w:textAlignment w:val="center"/>
        <w:rPr>
          <w:color w:val="000000"/>
          <w:sz w:val="28"/>
          <w:szCs w:val="28"/>
        </w:rPr>
      </w:pPr>
      <w:r>
        <w:rPr>
          <w:color w:val="000000"/>
          <w:sz w:val="28"/>
          <w:szCs w:val="28"/>
        </w:rPr>
        <w:t>2、本评价以实现系统安全为目的，在对系统存在的危险因素进行全面、深入分析的基础上，重点考核、评价加油站为保障安全运营所采取的安全技术措施和管理措施的完备性、科学性、有效性，以判定该加油站是否具备国家规定的危险化学品经营单位各项</w:t>
      </w:r>
      <w:r>
        <w:rPr>
          <w:rFonts w:hint="eastAsia"/>
          <w:color w:val="000000"/>
          <w:sz w:val="28"/>
          <w:szCs w:val="28"/>
          <w:lang w:val="en-US" w:eastAsia="zh-CN"/>
        </w:rPr>
        <w:t>安全</w:t>
      </w:r>
      <w:r>
        <w:rPr>
          <w:color w:val="000000"/>
          <w:sz w:val="28"/>
          <w:szCs w:val="28"/>
        </w:rPr>
        <w:t>条件。</w:t>
      </w:r>
    </w:p>
    <w:p>
      <w:pPr>
        <w:wordWrap w:val="0"/>
        <w:adjustRightInd w:val="0"/>
        <w:snapToGrid w:val="0"/>
        <w:spacing w:line="600" w:lineRule="exact"/>
        <w:jc w:val="left"/>
        <w:textAlignment w:val="center"/>
        <w:outlineLvl w:val="1"/>
        <w:rPr>
          <w:b/>
          <w:color w:val="000000"/>
          <w:sz w:val="28"/>
          <w:szCs w:val="28"/>
        </w:rPr>
      </w:pPr>
      <w:bookmarkStart w:id="18" w:name="_Toc30945"/>
      <w:bookmarkStart w:id="19" w:name="_Toc120957300"/>
      <w:bookmarkStart w:id="20" w:name="_Toc9565"/>
      <w:r>
        <w:rPr>
          <w:b/>
          <w:color w:val="000000"/>
          <w:sz w:val="28"/>
          <w:szCs w:val="28"/>
        </w:rPr>
        <w:t>1.2评价的原则</w:t>
      </w:r>
      <w:bookmarkEnd w:id="18"/>
      <w:bookmarkEnd w:id="19"/>
      <w:bookmarkEnd w:id="20"/>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坚持权威性、科学性、公正性、严肃性和针对性的原则，以国家有关法律、法规、规范标准为依据，采用科学的态度，对安全评价的每一项工作都力求做到客观公正，针对现状危险、有害因素及其产生条件进行分析评价，从实际经济技术条件出发，提出有效的整改意见和措施。</w:t>
      </w:r>
    </w:p>
    <w:p>
      <w:pPr>
        <w:wordWrap w:val="0"/>
        <w:adjustRightInd w:val="0"/>
        <w:snapToGrid w:val="0"/>
        <w:spacing w:line="600" w:lineRule="exact"/>
        <w:jc w:val="left"/>
        <w:textAlignment w:val="center"/>
        <w:outlineLvl w:val="1"/>
        <w:rPr>
          <w:b/>
          <w:color w:val="000000"/>
          <w:sz w:val="28"/>
          <w:szCs w:val="28"/>
        </w:rPr>
      </w:pPr>
      <w:bookmarkStart w:id="21" w:name="_Toc120957301"/>
      <w:bookmarkStart w:id="22" w:name="_Toc350517372"/>
      <w:bookmarkStart w:id="23" w:name="_Toc3451"/>
      <w:bookmarkStart w:id="24" w:name="_Toc11887"/>
      <w:r>
        <w:rPr>
          <w:b/>
          <w:color w:val="000000"/>
          <w:sz w:val="28"/>
          <w:szCs w:val="28"/>
        </w:rPr>
        <w:t>1.</w:t>
      </w:r>
      <w:r>
        <w:rPr>
          <w:rFonts w:hint="eastAsia"/>
          <w:b/>
          <w:color w:val="000000"/>
          <w:sz w:val="28"/>
          <w:szCs w:val="28"/>
        </w:rPr>
        <w:t>3</w:t>
      </w:r>
      <w:r>
        <w:rPr>
          <w:b/>
          <w:color w:val="000000"/>
          <w:sz w:val="28"/>
          <w:szCs w:val="28"/>
        </w:rPr>
        <w:t>评价依据</w:t>
      </w:r>
      <w:bookmarkEnd w:id="21"/>
      <w:bookmarkEnd w:id="22"/>
      <w:bookmarkEnd w:id="23"/>
      <w:bookmarkEnd w:id="24"/>
    </w:p>
    <w:p>
      <w:pPr>
        <w:wordWrap w:val="0"/>
        <w:adjustRightInd w:val="0"/>
        <w:snapToGrid w:val="0"/>
        <w:spacing w:line="600" w:lineRule="exact"/>
        <w:jc w:val="left"/>
        <w:textAlignment w:val="center"/>
        <w:outlineLvl w:val="2"/>
        <w:rPr>
          <w:rFonts w:hint="eastAsia"/>
          <w:lang w:eastAsia="zh-CN"/>
        </w:rPr>
      </w:pPr>
      <w:bookmarkStart w:id="25" w:name="_Toc120957302"/>
      <w:bookmarkStart w:id="26" w:name="_Toc4173"/>
      <w:bookmarkStart w:id="27" w:name="_Toc30482"/>
      <w:r>
        <w:rPr>
          <w:b/>
          <w:color w:val="000000"/>
          <w:sz w:val="28"/>
          <w:szCs w:val="28"/>
        </w:rPr>
        <w:t>1.</w:t>
      </w:r>
      <w:r>
        <w:rPr>
          <w:rFonts w:hint="eastAsia"/>
          <w:b/>
          <w:color w:val="000000"/>
          <w:sz w:val="28"/>
          <w:szCs w:val="28"/>
        </w:rPr>
        <w:t>3</w:t>
      </w:r>
      <w:r>
        <w:rPr>
          <w:b/>
          <w:color w:val="000000"/>
          <w:sz w:val="28"/>
          <w:szCs w:val="28"/>
        </w:rPr>
        <w:t>.1法律、法规、规定、规范性文件</w:t>
      </w:r>
      <w:bookmarkEnd w:id="25"/>
      <w:bookmarkEnd w:id="26"/>
      <w:bookmarkEnd w:id="27"/>
    </w:p>
    <w:p>
      <w:pPr>
        <w:spacing w:line="580" w:lineRule="exact"/>
        <w:ind w:firstLine="560" w:firstLineChars="200"/>
        <w:rPr>
          <w:color w:val="auto"/>
          <w:sz w:val="28"/>
          <w:szCs w:val="28"/>
        </w:rPr>
      </w:pPr>
      <w:bookmarkStart w:id="28" w:name="_Toc120957303"/>
      <w:r>
        <w:rPr>
          <w:color w:val="auto"/>
          <w:sz w:val="28"/>
          <w:szCs w:val="28"/>
        </w:rPr>
        <w:t>《中华人民共和国安全生产法》（国家主席令【2021】第八十八号，自2021年9月1日起实施）　　</w:t>
      </w:r>
    </w:p>
    <w:p>
      <w:pPr>
        <w:spacing w:line="580" w:lineRule="exact"/>
        <w:ind w:firstLine="560" w:firstLineChars="200"/>
        <w:rPr>
          <w:color w:val="auto"/>
          <w:sz w:val="28"/>
          <w:szCs w:val="28"/>
        </w:rPr>
      </w:pPr>
      <w:r>
        <w:rPr>
          <w:color w:val="auto"/>
          <w:sz w:val="28"/>
          <w:szCs w:val="28"/>
        </w:rPr>
        <w:t>《中华人民共和国消防法》国家主席令【2008】第6号（国家主席令【2021】第八十一号修订，自2021年4月29日起实施）</w:t>
      </w:r>
    </w:p>
    <w:p>
      <w:pPr>
        <w:spacing w:line="580" w:lineRule="exact"/>
        <w:ind w:firstLine="560" w:firstLineChars="200"/>
        <w:rPr>
          <w:color w:val="auto"/>
          <w:sz w:val="28"/>
          <w:szCs w:val="28"/>
        </w:rPr>
      </w:pPr>
      <w:r>
        <w:rPr>
          <w:rFonts w:hint="eastAsia"/>
          <w:color w:val="auto"/>
          <w:sz w:val="28"/>
          <w:szCs w:val="28"/>
        </w:rPr>
        <w:t>《中华人民共和国劳动法》国家主席令【1994】第28号</w:t>
      </w:r>
      <w:r>
        <w:rPr>
          <w:color w:val="auto"/>
          <w:sz w:val="28"/>
          <w:szCs w:val="28"/>
        </w:rPr>
        <w:t>（2018年12月29日修正）</w:t>
      </w:r>
    </w:p>
    <w:p>
      <w:pPr>
        <w:spacing w:line="580" w:lineRule="exact"/>
        <w:ind w:firstLine="528" w:firstLineChars="200"/>
        <w:rPr>
          <w:color w:val="auto"/>
          <w:spacing w:val="-8"/>
          <w:sz w:val="28"/>
          <w:szCs w:val="28"/>
        </w:rPr>
      </w:pPr>
      <w:r>
        <w:rPr>
          <w:color w:val="auto"/>
          <w:spacing w:val="-8"/>
          <w:sz w:val="28"/>
          <w:szCs w:val="28"/>
        </w:rPr>
        <w:t>《危险化学品安全管理条例》</w:t>
      </w:r>
      <w:r>
        <w:rPr>
          <w:color w:val="auto"/>
          <w:sz w:val="28"/>
          <w:szCs w:val="28"/>
        </w:rPr>
        <w:t>国务院令【2011】第591号（2013年第645号修订）</w:t>
      </w:r>
    </w:p>
    <w:p>
      <w:pPr>
        <w:spacing w:line="580" w:lineRule="exact"/>
        <w:ind w:firstLine="560" w:firstLineChars="200"/>
        <w:rPr>
          <w:color w:val="auto"/>
          <w:sz w:val="28"/>
          <w:szCs w:val="28"/>
        </w:rPr>
      </w:pPr>
      <w:r>
        <w:rPr>
          <w:color w:val="auto"/>
          <w:sz w:val="28"/>
          <w:szCs w:val="28"/>
        </w:rPr>
        <w:t>《易制毒化学品管理条例》国务院令【2005】第445号（2016年国务院第666号令、2018年国务院第703号修改）</w:t>
      </w:r>
    </w:p>
    <w:p>
      <w:pPr>
        <w:spacing w:line="580" w:lineRule="exact"/>
        <w:ind w:firstLine="560" w:firstLineChars="200"/>
        <w:rPr>
          <w:bCs/>
          <w:color w:val="auto"/>
          <w:sz w:val="28"/>
          <w:szCs w:val="28"/>
        </w:rPr>
      </w:pPr>
      <w:r>
        <w:rPr>
          <w:color w:val="auto"/>
          <w:sz w:val="28"/>
        </w:rPr>
        <w:t>《生产安全事故应急条例》</w:t>
      </w:r>
      <w:r>
        <w:rPr>
          <w:color w:val="auto"/>
          <w:sz w:val="28"/>
          <w:szCs w:val="28"/>
        </w:rPr>
        <w:t>国务院令【2019】第</w:t>
      </w:r>
      <w:r>
        <w:rPr>
          <w:color w:val="auto"/>
          <w:sz w:val="28"/>
          <w:szCs w:val="28"/>
          <w:lang w:val="zh-CN"/>
        </w:rPr>
        <w:t>708</w:t>
      </w:r>
      <w:r>
        <w:rPr>
          <w:color w:val="auto"/>
          <w:sz w:val="28"/>
          <w:szCs w:val="28"/>
        </w:rPr>
        <w:t>号2018年12月5日国务院第33次常务会议通过，2019年4日1日起施行</w:t>
      </w:r>
    </w:p>
    <w:p>
      <w:pPr>
        <w:spacing w:line="580" w:lineRule="exact"/>
        <w:ind w:firstLine="560" w:firstLineChars="200"/>
        <w:rPr>
          <w:bCs/>
          <w:color w:val="auto"/>
          <w:sz w:val="28"/>
          <w:szCs w:val="28"/>
        </w:rPr>
      </w:pPr>
      <w:r>
        <w:rPr>
          <w:bCs/>
          <w:color w:val="auto"/>
          <w:sz w:val="28"/>
          <w:szCs w:val="28"/>
        </w:rPr>
        <w:t>《</w:t>
      </w:r>
      <w:r>
        <w:rPr>
          <w:rFonts w:hint="eastAsia"/>
          <w:bCs/>
          <w:color w:val="auto"/>
          <w:sz w:val="28"/>
          <w:szCs w:val="28"/>
        </w:rPr>
        <w:t>国务院关于印发水污染防治行动计划的通知</w:t>
      </w:r>
      <w:r>
        <w:rPr>
          <w:bCs/>
          <w:color w:val="auto"/>
          <w:sz w:val="28"/>
          <w:szCs w:val="28"/>
        </w:rPr>
        <w:t>》</w:t>
      </w:r>
      <w:r>
        <w:rPr>
          <w:rFonts w:hint="eastAsia"/>
          <w:bCs/>
          <w:color w:val="auto"/>
          <w:sz w:val="28"/>
          <w:szCs w:val="28"/>
        </w:rPr>
        <w:t>（国发〔2015〕17号）</w:t>
      </w:r>
    </w:p>
    <w:p>
      <w:pPr>
        <w:widowControl/>
        <w:spacing w:line="580" w:lineRule="exact"/>
        <w:ind w:firstLine="560" w:firstLineChars="200"/>
        <w:rPr>
          <w:color w:val="auto"/>
          <w:sz w:val="28"/>
          <w:szCs w:val="28"/>
        </w:rPr>
      </w:pPr>
      <w:r>
        <w:rPr>
          <w:rFonts w:hint="eastAsia"/>
          <w:color w:val="auto"/>
          <w:sz w:val="28"/>
          <w:szCs w:val="28"/>
        </w:rPr>
        <w:t>《国务院办公厅关于加快发展流通促进商业消费的意见》国办发〔2019〕42号</w:t>
      </w:r>
    </w:p>
    <w:p>
      <w:pPr>
        <w:pStyle w:val="12"/>
        <w:spacing w:before="0" w:beforeAutospacing="0" w:after="0" w:afterAutospacing="0" w:line="580" w:lineRule="exact"/>
        <w:ind w:firstLine="560" w:firstLineChars="200"/>
        <w:jc w:val="both"/>
        <w:rPr>
          <w:color w:val="auto"/>
          <w:sz w:val="28"/>
          <w:szCs w:val="28"/>
        </w:rPr>
      </w:pPr>
      <w:r>
        <w:rPr>
          <w:rFonts w:ascii="Times New Roman" w:hAnsi="Times New Roman"/>
          <w:color w:val="auto"/>
          <w:sz w:val="28"/>
          <w:szCs w:val="28"/>
        </w:rPr>
        <w:t>《江西省商务厅关于取消和下放石油成品油经营资格审批权限有关事项的通知》赣商务运行函〔2020〕27号</w:t>
      </w:r>
    </w:p>
    <w:p>
      <w:pPr>
        <w:spacing w:line="580" w:lineRule="exact"/>
        <w:ind w:firstLine="560" w:firstLineChars="200"/>
        <w:rPr>
          <w:color w:val="auto"/>
          <w:sz w:val="28"/>
          <w:szCs w:val="28"/>
        </w:rPr>
      </w:pPr>
      <w:r>
        <w:rPr>
          <w:rFonts w:hint="eastAsia"/>
          <w:color w:val="auto"/>
          <w:sz w:val="28"/>
          <w:szCs w:val="28"/>
        </w:rPr>
        <w:t>《生产经营单位安全培训规定》国家安全生产监督管理总局令第</w:t>
      </w:r>
      <w:r>
        <w:rPr>
          <w:color w:val="auto"/>
          <w:sz w:val="28"/>
          <w:szCs w:val="28"/>
        </w:rPr>
        <w:t>3</w:t>
      </w:r>
      <w:r>
        <w:rPr>
          <w:rFonts w:hint="eastAsia"/>
          <w:color w:val="auto"/>
          <w:sz w:val="28"/>
          <w:szCs w:val="28"/>
        </w:rPr>
        <w:t>号</w:t>
      </w:r>
      <w:r>
        <w:rPr>
          <w:color w:val="auto"/>
          <w:sz w:val="28"/>
          <w:szCs w:val="28"/>
        </w:rPr>
        <w:t>（</w:t>
      </w:r>
      <w:r>
        <w:rPr>
          <w:color w:val="auto"/>
          <w:sz w:val="28"/>
        </w:rPr>
        <w:t>国家安监总局第63、</w:t>
      </w:r>
      <w:r>
        <w:rPr>
          <w:color w:val="auto"/>
          <w:sz w:val="28"/>
          <w:szCs w:val="28"/>
        </w:rPr>
        <w:t>80</w:t>
      </w:r>
      <w:r>
        <w:rPr>
          <w:color w:val="auto"/>
          <w:sz w:val="28"/>
        </w:rPr>
        <w:t>号令</w:t>
      </w:r>
      <w:r>
        <w:rPr>
          <w:color w:val="auto"/>
          <w:sz w:val="28"/>
          <w:szCs w:val="28"/>
        </w:rPr>
        <w:t>修改）</w:t>
      </w:r>
    </w:p>
    <w:p>
      <w:pPr>
        <w:spacing w:line="580" w:lineRule="exact"/>
        <w:ind w:firstLine="560" w:firstLineChars="200"/>
        <w:rPr>
          <w:color w:val="auto"/>
          <w:sz w:val="28"/>
          <w:szCs w:val="28"/>
        </w:rPr>
      </w:pPr>
      <w:r>
        <w:rPr>
          <w:rFonts w:hint="eastAsia"/>
          <w:color w:val="auto"/>
          <w:sz w:val="28"/>
          <w:szCs w:val="28"/>
        </w:rPr>
        <w:t>《危险化学品经营许可证管理办法》</w:t>
      </w:r>
      <w:r>
        <w:rPr>
          <w:color w:val="auto"/>
          <w:sz w:val="28"/>
          <w:szCs w:val="28"/>
        </w:rPr>
        <w:t xml:space="preserve"> </w:t>
      </w:r>
      <w:r>
        <w:rPr>
          <w:rFonts w:hint="eastAsia"/>
          <w:color w:val="auto"/>
          <w:sz w:val="28"/>
          <w:szCs w:val="28"/>
        </w:rPr>
        <w:t>国家安监总局</w:t>
      </w:r>
      <w:r>
        <w:rPr>
          <w:color w:val="auto"/>
          <w:sz w:val="28"/>
          <w:szCs w:val="28"/>
        </w:rPr>
        <w:t>55</w:t>
      </w:r>
      <w:r>
        <w:rPr>
          <w:rFonts w:hint="eastAsia"/>
          <w:color w:val="auto"/>
          <w:sz w:val="28"/>
          <w:szCs w:val="28"/>
        </w:rPr>
        <w:t>号令</w:t>
      </w:r>
      <w:r>
        <w:rPr>
          <w:bCs/>
          <w:color w:val="auto"/>
          <w:sz w:val="28"/>
          <w:szCs w:val="28"/>
        </w:rPr>
        <w:t>（</w:t>
      </w:r>
      <w:r>
        <w:rPr>
          <w:color w:val="auto"/>
          <w:sz w:val="28"/>
          <w:szCs w:val="28"/>
        </w:rPr>
        <w:t>安监总局第79号令修正）</w:t>
      </w:r>
    </w:p>
    <w:p>
      <w:pPr>
        <w:spacing w:line="580" w:lineRule="exact"/>
        <w:ind w:firstLine="560" w:firstLineChars="200"/>
        <w:rPr>
          <w:color w:val="auto"/>
          <w:sz w:val="28"/>
          <w:szCs w:val="28"/>
        </w:rPr>
      </w:pPr>
      <w:r>
        <w:rPr>
          <w:color w:val="auto"/>
          <w:sz w:val="28"/>
        </w:rPr>
        <w:t>《生产安全事故应急预案管理办法》国家安监总局第88号令</w:t>
      </w:r>
      <w:r>
        <w:rPr>
          <w:color w:val="auto"/>
          <w:sz w:val="28"/>
          <w:szCs w:val="28"/>
        </w:rPr>
        <w:t>（</w:t>
      </w:r>
      <w:r>
        <w:rPr>
          <w:color w:val="auto"/>
          <w:sz w:val="28"/>
        </w:rPr>
        <w:t>2019年7月11日应急管理部令第2号修正）</w:t>
      </w:r>
    </w:p>
    <w:p>
      <w:pPr>
        <w:spacing w:line="580" w:lineRule="exact"/>
        <w:ind w:firstLine="560" w:firstLineChars="200"/>
        <w:rPr>
          <w:color w:val="auto"/>
          <w:sz w:val="28"/>
          <w:szCs w:val="28"/>
        </w:rPr>
      </w:pPr>
      <w:r>
        <w:rPr>
          <w:color w:val="auto"/>
          <w:sz w:val="28"/>
          <w:szCs w:val="28"/>
        </w:rPr>
        <w:t>《江西省安全生产条例》江西省第十届人民代表大会常务委员会第二十八次会议通过</w:t>
      </w:r>
      <w:r>
        <w:rPr>
          <w:rFonts w:hint="eastAsia"/>
          <w:color w:val="auto"/>
          <w:sz w:val="28"/>
          <w:szCs w:val="28"/>
        </w:rPr>
        <w:t>，2</w:t>
      </w:r>
      <w:r>
        <w:rPr>
          <w:color w:val="auto"/>
          <w:sz w:val="28"/>
          <w:szCs w:val="28"/>
        </w:rPr>
        <w:t>017年7月26日江西省第十二届人民代表大会常务委员会第三十四次会议修订，2017年10月1日起实施</w:t>
      </w:r>
    </w:p>
    <w:p>
      <w:pPr>
        <w:spacing w:line="580" w:lineRule="exact"/>
        <w:ind w:firstLine="560" w:firstLineChars="200"/>
        <w:rPr>
          <w:color w:val="auto"/>
          <w:sz w:val="28"/>
          <w:szCs w:val="28"/>
        </w:rPr>
      </w:pPr>
      <w:r>
        <w:rPr>
          <w:color w:val="auto"/>
          <w:sz w:val="28"/>
          <w:szCs w:val="28"/>
        </w:rPr>
        <w:t>《江西省消防条例》</w:t>
      </w:r>
      <w:r>
        <w:rPr>
          <w:rFonts w:hint="eastAsia"/>
          <w:color w:val="auto"/>
          <w:sz w:val="28"/>
          <w:szCs w:val="28"/>
        </w:rPr>
        <w:t>2020年11月25日江西省第十三届人民代表大会常务委员会第二十五次会议第六次修正</w:t>
      </w:r>
    </w:p>
    <w:p>
      <w:pPr>
        <w:spacing w:line="580" w:lineRule="exact"/>
        <w:ind w:firstLine="560" w:firstLineChars="200"/>
        <w:rPr>
          <w:color w:val="auto"/>
          <w:sz w:val="28"/>
          <w:szCs w:val="28"/>
        </w:rPr>
      </w:pPr>
      <w:r>
        <w:rPr>
          <w:color w:val="auto"/>
          <w:sz w:val="28"/>
          <w:szCs w:val="28"/>
        </w:rPr>
        <w:t>《江西省人民政府关于印发江西省水污染防治工作方案的通知》赣府发〔2015〕62号</w:t>
      </w:r>
      <w:r>
        <w:rPr>
          <w:rFonts w:hint="eastAsia"/>
          <w:color w:val="auto"/>
          <w:sz w:val="28"/>
          <w:szCs w:val="28"/>
        </w:rPr>
        <w:t xml:space="preserve">   </w:t>
      </w:r>
    </w:p>
    <w:p>
      <w:pPr>
        <w:adjustRightInd w:val="0"/>
        <w:snapToGrid w:val="0"/>
        <w:spacing w:line="580" w:lineRule="exact"/>
        <w:ind w:left="2240" w:leftChars="200" w:hanging="1680" w:hangingChars="600"/>
        <w:jc w:val="left"/>
        <w:rPr>
          <w:rFonts w:hint="eastAsia" w:ascii="宋体" w:hAnsi="宋体" w:eastAsia="宋体" w:cs="宋体"/>
          <w:b w:val="0"/>
          <w:bCs w:val="0"/>
          <w:color w:val="auto"/>
          <w:sz w:val="28"/>
          <w:szCs w:val="28"/>
          <w:lang w:eastAsia="zh-CN"/>
        </w:rPr>
      </w:pPr>
      <w:r>
        <w:rPr>
          <w:sz w:val="28"/>
          <w:szCs w:val="28"/>
        </w:rPr>
        <w:t>《危险化学品目录》（2015</w:t>
      </w:r>
      <w:r>
        <w:rPr>
          <w:rFonts w:hint="eastAsia"/>
          <w:sz w:val="28"/>
          <w:szCs w:val="28"/>
        </w:rPr>
        <w:t>年</w:t>
      </w:r>
      <w:r>
        <w:rPr>
          <w:sz w:val="28"/>
          <w:szCs w:val="28"/>
        </w:rPr>
        <w:t>版）安监总局等十部门第5号公告</w:t>
      </w:r>
      <w:r>
        <w:rPr>
          <w:rFonts w:hint="eastAsia"/>
          <w:sz w:val="28"/>
          <w:szCs w:val="28"/>
        </w:rPr>
        <w:t>、</w:t>
      </w:r>
      <w:r>
        <w:rPr>
          <w:sz w:val="28"/>
          <w:szCs w:val="28"/>
        </w:rPr>
        <w:t>应急管理部等十部门</w:t>
      </w:r>
      <w:r>
        <w:rPr>
          <w:rFonts w:hint="eastAsia"/>
          <w:sz w:val="28"/>
          <w:szCs w:val="28"/>
        </w:rPr>
        <w:t>2</w:t>
      </w:r>
      <w:r>
        <w:rPr>
          <w:sz w:val="28"/>
          <w:szCs w:val="28"/>
        </w:rPr>
        <w:t>022</w:t>
      </w:r>
      <w:r>
        <w:rPr>
          <w:rFonts w:hint="eastAsia"/>
          <w:sz w:val="28"/>
          <w:szCs w:val="28"/>
        </w:rPr>
        <w:t>年</w:t>
      </w:r>
      <w:r>
        <w:rPr>
          <w:sz w:val="28"/>
          <w:szCs w:val="28"/>
        </w:rPr>
        <w:t>第8号公告</w:t>
      </w:r>
    </w:p>
    <w:p>
      <w:pPr>
        <w:pStyle w:val="23"/>
        <w:spacing w:line="580" w:lineRule="exact"/>
        <w:ind w:firstLine="560" w:firstLineChars="200"/>
        <w:jc w:val="both"/>
        <w:rPr>
          <w:rFonts w:ascii="Times New Roman" w:cs="Times New Roman"/>
          <w:color w:val="auto"/>
          <w:kern w:val="2"/>
          <w:sz w:val="28"/>
          <w:szCs w:val="28"/>
        </w:rPr>
      </w:pPr>
      <w:r>
        <w:rPr>
          <w:rFonts w:ascii="Times New Roman" w:cs="Times New Roman"/>
          <w:color w:val="auto"/>
          <w:kern w:val="2"/>
          <w:sz w:val="28"/>
          <w:szCs w:val="28"/>
        </w:rPr>
        <w:t>《高毒物品目录》                    卫法监发[2003]142号</w:t>
      </w:r>
    </w:p>
    <w:p>
      <w:pPr>
        <w:spacing w:line="580" w:lineRule="exact"/>
        <w:ind w:firstLine="560" w:firstLineChars="200"/>
        <w:rPr>
          <w:color w:val="auto"/>
          <w:sz w:val="28"/>
          <w:szCs w:val="28"/>
        </w:rPr>
      </w:pPr>
      <w:r>
        <w:rPr>
          <w:color w:val="auto"/>
          <w:sz w:val="28"/>
          <w:szCs w:val="28"/>
        </w:rPr>
        <w:t xml:space="preserve">《各类监控化学品名录》             </w:t>
      </w:r>
      <w:r>
        <w:rPr>
          <w:rFonts w:hint="eastAsia" w:ascii="Times New Roman" w:eastAsia="宋体"/>
          <w:color w:val="auto"/>
          <w:sz w:val="28"/>
          <w:szCs w:val="28"/>
          <w:lang w:val="en-US" w:eastAsia="zh-CN"/>
        </w:rPr>
        <w:t xml:space="preserve"> </w:t>
      </w:r>
      <w:r>
        <w:rPr>
          <w:color w:val="auto"/>
          <w:sz w:val="28"/>
          <w:szCs w:val="28"/>
          <w:lang w:val="zh-CN"/>
        </w:rPr>
        <w:t>工信部</w:t>
      </w:r>
      <w:r>
        <w:rPr>
          <w:rFonts w:hint="eastAsia" w:ascii="Times New Roman" w:eastAsia="宋体"/>
          <w:color w:val="auto"/>
          <w:sz w:val="28"/>
          <w:szCs w:val="28"/>
          <w:lang w:val="en-US" w:eastAsia="zh-CN"/>
        </w:rPr>
        <w:t>[</w:t>
      </w:r>
      <w:r>
        <w:rPr>
          <w:color w:val="auto"/>
          <w:sz w:val="28"/>
          <w:szCs w:val="28"/>
          <w:lang w:val="zh-CN"/>
        </w:rPr>
        <w:t>2020</w:t>
      </w:r>
      <w:r>
        <w:rPr>
          <w:rFonts w:hint="eastAsia" w:ascii="Times New Roman" w:eastAsia="宋体"/>
          <w:color w:val="auto"/>
          <w:sz w:val="28"/>
          <w:szCs w:val="28"/>
          <w:lang w:val="en-US" w:eastAsia="zh-CN"/>
        </w:rPr>
        <w:t>]</w:t>
      </w:r>
      <w:r>
        <w:rPr>
          <w:color w:val="auto"/>
          <w:sz w:val="28"/>
          <w:szCs w:val="28"/>
          <w:lang w:val="zh-CN"/>
        </w:rPr>
        <w:t>第52号</w:t>
      </w:r>
    </w:p>
    <w:p>
      <w:pPr>
        <w:snapToGrid w:val="0"/>
        <w:spacing w:line="580" w:lineRule="exact"/>
        <w:ind w:firstLine="420" w:firstLineChars="0"/>
        <w:rPr>
          <w:rFonts w:hint="eastAsia" w:eastAsia="宋体"/>
          <w:color w:val="auto"/>
          <w:sz w:val="28"/>
          <w:szCs w:val="28"/>
          <w:lang w:eastAsia="zh-CN"/>
        </w:rPr>
      </w:pPr>
      <w:r>
        <w:rPr>
          <w:color w:val="auto"/>
          <w:sz w:val="28"/>
          <w:szCs w:val="28"/>
        </w:rPr>
        <w:t xml:space="preserve">《易制爆危险化学品名录》     </w:t>
      </w:r>
      <w:r>
        <w:rPr>
          <w:rFonts w:hint="eastAsia" w:ascii="Times New Roman" w:eastAsia="宋体"/>
          <w:color w:val="auto"/>
          <w:sz w:val="28"/>
          <w:szCs w:val="28"/>
          <w:lang w:val="en-US" w:eastAsia="zh-CN"/>
        </w:rPr>
        <w:tab/>
      </w:r>
      <w:r>
        <w:rPr>
          <w:rFonts w:hint="eastAsia" w:ascii="Times New Roman" w:eastAsia="宋体"/>
          <w:color w:val="auto"/>
          <w:sz w:val="28"/>
          <w:szCs w:val="28"/>
          <w:lang w:val="en-US" w:eastAsia="zh-CN"/>
        </w:rPr>
        <w:tab/>
      </w:r>
      <w:r>
        <w:rPr>
          <w:rFonts w:hint="eastAsia" w:ascii="Times New Roman" w:eastAsia="宋体"/>
          <w:color w:val="auto"/>
          <w:sz w:val="28"/>
          <w:szCs w:val="28"/>
          <w:lang w:val="en-US" w:eastAsia="zh-CN"/>
        </w:rPr>
        <w:tab/>
      </w:r>
      <w:r>
        <w:rPr>
          <w:rFonts w:hint="eastAsia" w:ascii="Times New Roman" w:eastAsia="宋体"/>
          <w:color w:val="auto"/>
          <w:sz w:val="28"/>
          <w:szCs w:val="28"/>
          <w:lang w:val="en-US" w:eastAsia="zh-CN"/>
        </w:rPr>
        <w:tab/>
      </w:r>
      <w:r>
        <w:rPr>
          <w:rFonts w:hint="eastAsia" w:ascii="Times New Roman" w:eastAsia="宋体"/>
          <w:color w:val="auto"/>
          <w:sz w:val="28"/>
          <w:szCs w:val="28"/>
          <w:lang w:val="en-US" w:eastAsia="zh-CN"/>
        </w:rPr>
        <w:tab/>
      </w:r>
      <w:r>
        <w:rPr>
          <w:rFonts w:hint="eastAsia" w:ascii="Times New Roman" w:eastAsia="宋体"/>
          <w:color w:val="auto"/>
          <w:sz w:val="28"/>
          <w:szCs w:val="28"/>
          <w:lang w:val="en-US" w:eastAsia="zh-CN"/>
        </w:rPr>
        <w:t xml:space="preserve">   </w:t>
      </w:r>
      <w:r>
        <w:rPr>
          <w:color w:val="auto"/>
          <w:sz w:val="28"/>
          <w:szCs w:val="28"/>
        </w:rPr>
        <w:t>（2017年版）</w:t>
      </w:r>
    </w:p>
    <w:p>
      <w:pPr>
        <w:snapToGrid w:val="0"/>
        <w:spacing w:line="580" w:lineRule="exact"/>
        <w:ind w:firstLine="420" w:firstLineChars="0"/>
        <w:rPr>
          <w:color w:val="auto"/>
          <w:sz w:val="28"/>
          <w:szCs w:val="28"/>
          <w:lang w:val="zh-CN"/>
        </w:rPr>
      </w:pPr>
      <w:r>
        <w:rPr>
          <w:color w:val="auto"/>
          <w:sz w:val="28"/>
          <w:szCs w:val="28"/>
          <w:lang w:val="zh-CN"/>
        </w:rPr>
        <w:t>《重点监管的危险化学品名录</w:t>
      </w:r>
      <w:r>
        <w:rPr>
          <w:rFonts w:hint="eastAsia" w:ascii="Times New Roman"/>
          <w:color w:val="auto"/>
          <w:sz w:val="28"/>
          <w:szCs w:val="28"/>
          <w:lang w:val="zh-CN"/>
        </w:rPr>
        <w:t>》</w:t>
      </w:r>
      <w:r>
        <w:rPr>
          <w:rFonts w:hint="eastAsia" w:ascii="Times New Roman" w:eastAsia="宋体"/>
          <w:color w:val="auto"/>
          <w:sz w:val="28"/>
          <w:szCs w:val="28"/>
          <w:lang w:val="en-US" w:eastAsia="zh-CN"/>
        </w:rPr>
        <w:t xml:space="preserve">             </w:t>
      </w:r>
      <w:r>
        <w:rPr>
          <w:color w:val="auto"/>
          <w:sz w:val="28"/>
          <w:szCs w:val="28"/>
        </w:rPr>
        <w:t>（2013年完整版）</w:t>
      </w:r>
    </w:p>
    <w:p>
      <w:pPr>
        <w:pStyle w:val="2"/>
        <w:spacing w:line="580" w:lineRule="exact"/>
        <w:ind w:firstLine="420" w:firstLineChars="0"/>
        <w:rPr>
          <w:color w:val="auto"/>
          <w:lang w:val="zh-CN"/>
        </w:rPr>
      </w:pPr>
      <w:r>
        <w:rPr>
          <w:color w:val="auto"/>
          <w:sz w:val="28"/>
          <w:szCs w:val="28"/>
        </w:rPr>
        <w:t>《重点监管的危险化学品安全措施和应急处置原则》（2013年版）</w:t>
      </w:r>
    </w:p>
    <w:p>
      <w:pPr>
        <w:tabs>
          <w:tab w:val="left" w:pos="9000"/>
        </w:tabs>
        <w:spacing w:line="580" w:lineRule="exact"/>
        <w:ind w:firstLine="560" w:firstLineChars="200"/>
        <w:rPr>
          <w:rFonts w:hint="eastAsia" w:eastAsia="宋体"/>
          <w:color w:val="auto"/>
          <w:sz w:val="28"/>
          <w:szCs w:val="28"/>
          <w:lang w:eastAsia="zh-CN"/>
        </w:rPr>
      </w:pPr>
      <w:r>
        <w:rPr>
          <w:color w:val="auto"/>
          <w:sz w:val="28"/>
          <w:szCs w:val="28"/>
        </w:rPr>
        <w:t>《重点监管的危险化工工艺目录》</w:t>
      </w:r>
      <w:r>
        <w:rPr>
          <w:rFonts w:hint="eastAsia" w:ascii="Times New Roman" w:eastAsia="宋体"/>
          <w:color w:val="auto"/>
          <w:sz w:val="28"/>
          <w:szCs w:val="28"/>
          <w:lang w:val="en-US" w:eastAsia="zh-CN"/>
        </w:rPr>
        <w:t xml:space="preserve">          </w:t>
      </w:r>
      <w:r>
        <w:rPr>
          <w:color w:val="auto"/>
          <w:sz w:val="28"/>
          <w:szCs w:val="28"/>
        </w:rPr>
        <w:t>（2013年完整版）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bCs/>
          <w:kern w:val="0"/>
          <w:sz w:val="28"/>
          <w:szCs w:val="28"/>
          <w:lang w:val="en-US" w:eastAsia="zh-CN" w:bidi="ar"/>
        </w:rPr>
      </w:pPr>
      <w:bookmarkStart w:id="29" w:name="_Toc26599"/>
      <w:r>
        <w:rPr>
          <w:rFonts w:hint="eastAsia" w:ascii="宋体" w:hAnsi="宋体" w:eastAsia="宋体" w:cs="宋体"/>
          <w:b/>
          <w:bCs/>
          <w:kern w:val="0"/>
          <w:sz w:val="28"/>
          <w:szCs w:val="28"/>
          <w:lang w:val="en-US" w:eastAsia="zh-CN" w:bidi="ar"/>
        </w:rPr>
        <w:t>1.3.2评价标准、规范</w:t>
      </w:r>
      <w:bookmarkEnd w:id="28"/>
      <w:bookmarkEnd w:id="29"/>
    </w:p>
    <w:p>
      <w:pPr>
        <w:keepNext w:val="0"/>
        <w:keepLines w:val="0"/>
        <w:pageBreakBefore w:val="0"/>
        <w:widowControl w:val="0"/>
        <w:tabs>
          <w:tab w:val="left" w:pos="9000"/>
        </w:tabs>
        <w:kinsoku/>
        <w:wordWrap/>
        <w:overflowPunct/>
        <w:topLinePunct w:val="0"/>
        <w:autoSpaceDE/>
        <w:autoSpaceDN/>
        <w:bidi w:val="0"/>
        <w:adjustRightInd/>
        <w:snapToGrid/>
        <w:spacing w:beforeAutospacing="0" w:afterAutospacing="0" w:line="240" w:lineRule="auto"/>
        <w:ind w:firstLine="560" w:firstLineChars="200"/>
        <w:textAlignment w:val="auto"/>
        <w:rPr>
          <w:color w:val="auto"/>
          <w:sz w:val="28"/>
          <w:szCs w:val="28"/>
        </w:rPr>
      </w:pPr>
      <w:r>
        <w:rPr>
          <w:color w:val="auto"/>
          <w:sz w:val="28"/>
          <w:szCs w:val="28"/>
        </w:rPr>
        <w:t>《建筑设计防火规范》             GB50016-2014（2018年版）</w:t>
      </w:r>
    </w:p>
    <w:p>
      <w:pPr>
        <w:pStyle w:val="24"/>
        <w:spacing w:line="580" w:lineRule="exact"/>
        <w:ind w:firstLine="560" w:firstLineChars="200"/>
        <w:jc w:val="both"/>
        <w:rPr>
          <w:rFonts w:ascii="Times New Roman" w:eastAsia="Calibri" w:cs="Times New Roman"/>
          <w:color w:val="auto"/>
          <w:kern w:val="2"/>
          <w:sz w:val="28"/>
          <w:szCs w:val="28"/>
        </w:rPr>
      </w:pPr>
      <w:r>
        <w:rPr>
          <w:rFonts w:hint="eastAsia" w:hAnsi="宋体"/>
          <w:color w:val="auto"/>
          <w:kern w:val="2"/>
          <w:sz w:val="28"/>
          <w:szCs w:val="28"/>
        </w:rPr>
        <w:t>《汽车加油加气加氢站技术标准》</w:t>
      </w:r>
      <w:r>
        <w:rPr>
          <w:rFonts w:ascii="Times New Roman" w:eastAsia="Calibri" w:cs="Times New Roman"/>
          <w:color w:val="auto"/>
          <w:kern w:val="2"/>
          <w:sz w:val="28"/>
          <w:szCs w:val="28"/>
        </w:rPr>
        <w:t xml:space="preserve">            GB50156-2021</w:t>
      </w:r>
    </w:p>
    <w:p>
      <w:pPr>
        <w:pStyle w:val="24"/>
        <w:spacing w:line="580" w:lineRule="exact"/>
        <w:ind w:firstLine="560" w:firstLineChars="200"/>
        <w:jc w:val="both"/>
        <w:rPr>
          <w:rFonts w:ascii="Times New Roman" w:eastAsia="Calibri" w:cs="Times New Roman"/>
          <w:color w:val="auto"/>
          <w:kern w:val="2"/>
          <w:sz w:val="28"/>
          <w:szCs w:val="28"/>
        </w:rPr>
      </w:pPr>
      <w:r>
        <w:rPr>
          <w:rFonts w:ascii="Times New Roman" w:cs="Times New Roman"/>
          <w:color w:val="auto"/>
          <w:sz w:val="28"/>
          <w:szCs w:val="28"/>
        </w:rPr>
        <w:t>《汽车加油站消防安全管理》</w:t>
      </w:r>
      <w:r>
        <w:rPr>
          <w:rFonts w:hint="eastAsia" w:ascii="Times New Roman" w:cs="Times New Roman"/>
          <w:color w:val="auto"/>
          <w:sz w:val="28"/>
          <w:szCs w:val="28"/>
        </w:rPr>
        <w:t xml:space="preserve">                </w:t>
      </w:r>
      <w:r>
        <w:rPr>
          <w:rFonts w:ascii="Times New Roman" w:cs="Times New Roman"/>
          <w:color w:val="auto"/>
          <w:sz w:val="28"/>
          <w:szCs w:val="28"/>
        </w:rPr>
        <w:t>XF/T3004-2020</w:t>
      </w:r>
    </w:p>
    <w:p>
      <w:pPr>
        <w:spacing w:line="580" w:lineRule="exact"/>
        <w:ind w:firstLine="560" w:firstLineChars="200"/>
        <w:rPr>
          <w:color w:val="auto"/>
          <w:sz w:val="28"/>
          <w:szCs w:val="28"/>
        </w:rPr>
      </w:pPr>
      <w:r>
        <w:rPr>
          <w:color w:val="auto"/>
          <w:sz w:val="28"/>
          <w:szCs w:val="28"/>
        </w:rPr>
        <w:t>《常用化学危险品贮存通则》                 GB15603-1995</w:t>
      </w:r>
    </w:p>
    <w:p>
      <w:pPr>
        <w:pStyle w:val="9"/>
        <w:snapToGrid w:val="0"/>
        <w:spacing w:after="0" w:line="580" w:lineRule="exact"/>
        <w:ind w:left="0" w:leftChars="0" w:firstLine="560" w:firstLineChars="200"/>
        <w:rPr>
          <w:color w:val="auto"/>
          <w:sz w:val="28"/>
          <w:szCs w:val="28"/>
        </w:rPr>
      </w:pPr>
      <w:r>
        <w:rPr>
          <w:color w:val="auto"/>
          <w:sz w:val="28"/>
          <w:szCs w:val="28"/>
        </w:rPr>
        <w:t>《爆炸危险环境电力装置设计规范》           GB50058-2014</w:t>
      </w:r>
    </w:p>
    <w:p>
      <w:pPr>
        <w:pStyle w:val="9"/>
        <w:snapToGrid w:val="0"/>
        <w:spacing w:after="0" w:line="580" w:lineRule="exact"/>
        <w:ind w:left="0" w:leftChars="0" w:firstLine="560" w:firstLineChars="200"/>
        <w:rPr>
          <w:color w:val="auto"/>
          <w:sz w:val="28"/>
          <w:szCs w:val="28"/>
        </w:rPr>
      </w:pPr>
      <w:r>
        <w:rPr>
          <w:color w:val="auto"/>
          <w:sz w:val="28"/>
          <w:szCs w:val="28"/>
        </w:rPr>
        <w:t>《供配电系统设计规范》                     GB50052-2009</w:t>
      </w:r>
    </w:p>
    <w:p>
      <w:pPr>
        <w:spacing w:line="580" w:lineRule="exact"/>
        <w:ind w:firstLine="560" w:firstLineChars="200"/>
        <w:rPr>
          <w:color w:val="auto"/>
          <w:sz w:val="28"/>
          <w:szCs w:val="28"/>
        </w:rPr>
      </w:pPr>
      <w:r>
        <w:rPr>
          <w:color w:val="auto"/>
          <w:sz w:val="28"/>
          <w:szCs w:val="28"/>
        </w:rPr>
        <w:t>《危险化学品重大危险源辨识》               GB18218-2018</w:t>
      </w:r>
    </w:p>
    <w:p>
      <w:pPr>
        <w:spacing w:line="580" w:lineRule="exact"/>
        <w:ind w:firstLine="560" w:firstLineChars="200"/>
        <w:rPr>
          <w:color w:val="auto"/>
          <w:sz w:val="28"/>
          <w:szCs w:val="28"/>
        </w:rPr>
      </w:pPr>
      <w:r>
        <w:rPr>
          <w:color w:val="auto"/>
          <w:sz w:val="28"/>
          <w:szCs w:val="28"/>
        </w:rPr>
        <w:t>《建筑物防雷设计规范》                     GB50057-2010</w:t>
      </w:r>
    </w:p>
    <w:p>
      <w:pPr>
        <w:spacing w:line="580" w:lineRule="exact"/>
        <w:ind w:firstLine="560" w:firstLineChars="200"/>
        <w:jc w:val="left"/>
        <w:rPr>
          <w:rFonts w:hint="eastAsia" w:eastAsia="宋体"/>
          <w:color w:val="auto"/>
          <w:sz w:val="28"/>
          <w:szCs w:val="28"/>
          <w:lang w:eastAsia="zh-CN"/>
        </w:rPr>
      </w:pPr>
      <w:r>
        <w:rPr>
          <w:color w:val="auto"/>
          <w:sz w:val="28"/>
          <w:szCs w:val="28"/>
        </w:rPr>
        <w:t>《建筑灭火器配置设计规范》                 GB50140-2005</w:t>
      </w:r>
    </w:p>
    <w:p>
      <w:pPr>
        <w:spacing w:line="580" w:lineRule="exact"/>
        <w:ind w:firstLine="560" w:firstLineChars="200"/>
        <w:jc w:val="left"/>
        <w:rPr>
          <w:rFonts w:hint="default" w:eastAsia="宋体"/>
          <w:color w:val="auto"/>
          <w:sz w:val="28"/>
          <w:szCs w:val="28"/>
          <w:lang w:val="en-US" w:eastAsia="zh-CN"/>
        </w:rPr>
      </w:pPr>
      <w:r>
        <w:rPr>
          <w:color w:val="auto"/>
          <w:sz w:val="28"/>
          <w:szCs w:val="28"/>
        </w:rPr>
        <w:t>《油品装载系统油气回收设施设计规范</w:t>
      </w:r>
      <w:r>
        <w:rPr>
          <w:rFonts w:hint="eastAsia" w:eastAsia="宋体"/>
          <w:color w:val="auto"/>
          <w:sz w:val="28"/>
          <w:szCs w:val="28"/>
          <w:lang w:eastAsia="zh-CN"/>
        </w:rPr>
        <w:t>》</w:t>
      </w:r>
      <w:r>
        <w:rPr>
          <w:color w:val="auto"/>
          <w:sz w:val="28"/>
          <w:szCs w:val="28"/>
        </w:rPr>
        <w:t xml:space="preserve">       GB50759-20</w:t>
      </w:r>
      <w:r>
        <w:rPr>
          <w:rFonts w:hint="eastAsia" w:ascii="Times New Roman" w:eastAsia="宋体"/>
          <w:color w:val="auto"/>
          <w:sz w:val="28"/>
          <w:szCs w:val="28"/>
          <w:lang w:val="en-US" w:eastAsia="zh-CN"/>
        </w:rPr>
        <w:t>22</w:t>
      </w:r>
    </w:p>
    <w:p>
      <w:pPr>
        <w:spacing w:line="580" w:lineRule="exact"/>
        <w:ind w:firstLine="560" w:firstLineChars="200"/>
        <w:jc w:val="left"/>
        <w:rPr>
          <w:rFonts w:hint="eastAsia" w:ascii="Times New Roman" w:eastAsia="宋体" w:cs="Times New Roman"/>
          <w:color w:val="auto"/>
          <w:kern w:val="2"/>
          <w:sz w:val="28"/>
          <w:szCs w:val="28"/>
          <w:lang w:eastAsia="zh-CN"/>
        </w:rPr>
      </w:pPr>
      <w:r>
        <w:rPr>
          <w:rFonts w:ascii="Times New Roman" w:cs="Times New Roman"/>
          <w:color w:val="auto"/>
          <w:kern w:val="2"/>
          <w:sz w:val="28"/>
          <w:szCs w:val="28"/>
        </w:rPr>
        <w:t xml:space="preserve">《油气回收装置通用技术条件》            </w:t>
      </w:r>
      <w:r>
        <w:rPr>
          <w:rFonts w:hint="eastAsia" w:cs="Times New Roman"/>
          <w:color w:val="auto"/>
          <w:kern w:val="2"/>
          <w:sz w:val="28"/>
          <w:szCs w:val="28"/>
          <w:lang w:val="en-US" w:eastAsia="zh-CN"/>
        </w:rPr>
        <w:t xml:space="preserve">  </w:t>
      </w:r>
      <w:r>
        <w:rPr>
          <w:color w:val="auto"/>
        </w:rPr>
        <w:fldChar w:fldCharType="begin"/>
      </w:r>
      <w:r>
        <w:rPr>
          <w:color w:val="auto"/>
        </w:rPr>
        <w:instrText xml:space="preserve"> HYPERLINK "http://www.csres.com/detail/309154.html" \t "http://www.csres.com/_blank" </w:instrText>
      </w:r>
      <w:r>
        <w:rPr>
          <w:color w:val="auto"/>
        </w:rPr>
        <w:fldChar w:fldCharType="separate"/>
      </w:r>
      <w:r>
        <w:rPr>
          <w:rFonts w:ascii="Times New Roman" w:cs="Times New Roman"/>
          <w:color w:val="auto"/>
          <w:kern w:val="2"/>
          <w:sz w:val="28"/>
          <w:szCs w:val="28"/>
        </w:rPr>
        <w:t>GB/T35579-2017</w:t>
      </w:r>
      <w:r>
        <w:rPr>
          <w:rFonts w:ascii="Times New Roman" w:cs="Times New Roman"/>
          <w:color w:val="auto"/>
          <w:kern w:val="2"/>
          <w:sz w:val="28"/>
          <w:szCs w:val="28"/>
        </w:rPr>
        <w:fldChar w:fldCharType="end"/>
      </w:r>
    </w:p>
    <w:p>
      <w:pPr>
        <w:spacing w:line="580" w:lineRule="exact"/>
        <w:ind w:firstLine="560" w:firstLineChars="200"/>
        <w:jc w:val="left"/>
        <w:rPr>
          <w:rFonts w:hint="eastAsia" w:eastAsia="宋体"/>
          <w:color w:val="auto"/>
          <w:sz w:val="28"/>
          <w:szCs w:val="28"/>
          <w:lang w:eastAsia="zh-CN"/>
        </w:rPr>
      </w:pPr>
      <w:r>
        <w:rPr>
          <w:color w:val="auto"/>
          <w:sz w:val="28"/>
          <w:szCs w:val="28"/>
        </w:rPr>
        <w:t xml:space="preserve">《油气回收系统防爆技术要求》             </w:t>
      </w:r>
      <w:r>
        <w:rPr>
          <w:rFonts w:hint="eastAsia" w:ascii="Times New Roman" w:eastAsia="宋体"/>
          <w:color w:val="auto"/>
          <w:sz w:val="28"/>
          <w:szCs w:val="28"/>
          <w:lang w:val="en-US" w:eastAsia="zh-CN"/>
        </w:rPr>
        <w:t xml:space="preserve"> </w:t>
      </w:r>
      <w:r>
        <w:rPr>
          <w:color w:val="auto"/>
          <w:sz w:val="28"/>
          <w:szCs w:val="28"/>
        </w:rPr>
        <w:t>GB/T34661-2017</w:t>
      </w:r>
    </w:p>
    <w:p>
      <w:pPr>
        <w:spacing w:line="580" w:lineRule="exact"/>
        <w:ind w:firstLine="560" w:firstLineChars="200"/>
        <w:jc w:val="left"/>
        <w:rPr>
          <w:color w:val="auto"/>
          <w:sz w:val="28"/>
          <w:szCs w:val="28"/>
        </w:rPr>
      </w:pPr>
      <w:r>
        <w:rPr>
          <w:color w:val="auto"/>
          <w:sz w:val="28"/>
          <w:szCs w:val="28"/>
        </w:rPr>
        <w:t xml:space="preserve">《车用汽油》                             </w:t>
      </w:r>
      <w:r>
        <w:rPr>
          <w:rFonts w:hint="eastAsia" w:ascii="Times New Roman" w:eastAsia="宋体"/>
          <w:color w:val="auto"/>
          <w:sz w:val="28"/>
          <w:szCs w:val="28"/>
          <w:lang w:val="en-US" w:eastAsia="zh-CN"/>
        </w:rPr>
        <w:t xml:space="preserve">  </w:t>
      </w:r>
      <w:r>
        <w:rPr>
          <w:color w:val="auto"/>
          <w:sz w:val="28"/>
          <w:szCs w:val="28"/>
        </w:rPr>
        <w:t>GB17930-2016</w:t>
      </w:r>
    </w:p>
    <w:p>
      <w:pPr>
        <w:pStyle w:val="7"/>
        <w:spacing w:line="580" w:lineRule="exact"/>
        <w:ind w:firstLine="420" w:firstLineChars="0"/>
        <w:jc w:val="left"/>
        <w:rPr>
          <w:rFonts w:hint="eastAsia" w:eastAsia="宋体"/>
          <w:color w:val="auto"/>
          <w:sz w:val="28"/>
          <w:szCs w:val="28"/>
          <w:lang w:eastAsia="zh-CN"/>
        </w:rPr>
      </w:pPr>
      <w:r>
        <w:rPr>
          <w:color w:val="auto"/>
          <w:sz w:val="28"/>
          <w:szCs w:val="28"/>
        </w:rPr>
        <w:t>《车用柴油》（国家标准第1号修改单）</w:t>
      </w:r>
      <w:r>
        <w:rPr>
          <w:rFonts w:hint="eastAsia"/>
          <w:color w:val="auto"/>
          <w:sz w:val="28"/>
          <w:szCs w:val="28"/>
          <w:lang w:val="en-US" w:eastAsia="zh-CN"/>
        </w:rPr>
        <w:t xml:space="preserve">  </w:t>
      </w:r>
      <w:r>
        <w:rPr>
          <w:color w:val="auto"/>
        </w:rPr>
        <w:fldChar w:fldCharType="begin"/>
      </w:r>
      <w:r>
        <w:rPr>
          <w:color w:val="auto"/>
        </w:rPr>
        <w:instrText xml:space="preserve"> HYPERLINK "http://www.csres.com/detail/293332.html" \t "http://www.csres.com/_blank" </w:instrText>
      </w:r>
      <w:r>
        <w:rPr>
          <w:color w:val="auto"/>
        </w:rPr>
        <w:fldChar w:fldCharType="separate"/>
      </w:r>
      <w:r>
        <w:rPr>
          <w:color w:val="auto"/>
          <w:sz w:val="28"/>
          <w:szCs w:val="28"/>
        </w:rPr>
        <w:t>GB19147-2016</w:t>
      </w:r>
      <w:r>
        <w:rPr>
          <w:color w:val="auto"/>
          <w:sz w:val="28"/>
          <w:szCs w:val="28"/>
        </w:rPr>
        <w:fldChar w:fldCharType="end"/>
      </w:r>
      <w:r>
        <w:rPr>
          <w:color w:val="auto"/>
          <w:sz w:val="28"/>
          <w:szCs w:val="28"/>
        </w:rPr>
        <w:t>/XG1-2018</w:t>
      </w:r>
    </w:p>
    <w:p>
      <w:pPr>
        <w:pStyle w:val="7"/>
        <w:spacing w:line="580" w:lineRule="exact"/>
        <w:ind w:firstLine="420" w:firstLineChars="0"/>
        <w:jc w:val="left"/>
        <w:rPr>
          <w:rFonts w:hint="eastAsia" w:eastAsia="宋体"/>
          <w:color w:val="auto"/>
          <w:sz w:val="28"/>
          <w:szCs w:val="28"/>
          <w:lang w:eastAsia="zh-CN"/>
        </w:rPr>
      </w:pPr>
      <w:r>
        <w:rPr>
          <w:rFonts w:hint="eastAsia"/>
          <w:color w:val="auto"/>
          <w:sz w:val="28"/>
          <w:szCs w:val="28"/>
          <w:lang w:val="en-US" w:eastAsia="zh-CN"/>
        </w:rPr>
        <w:t>《</w:t>
      </w:r>
      <w:r>
        <w:rPr>
          <w:color w:val="auto"/>
          <w:sz w:val="28"/>
          <w:szCs w:val="28"/>
        </w:rPr>
        <w:t>加油站大气污染物排放标准》</w:t>
      </w:r>
      <w:r>
        <w:rPr>
          <w:rFonts w:hint="eastAsia"/>
          <w:color w:val="auto"/>
          <w:sz w:val="28"/>
          <w:szCs w:val="28"/>
          <w:lang w:val="en-US" w:eastAsia="zh-CN"/>
        </w:rPr>
        <w:t xml:space="preserve">               </w:t>
      </w:r>
      <w:r>
        <w:rPr>
          <w:color w:val="auto"/>
          <w:sz w:val="28"/>
          <w:szCs w:val="28"/>
        </w:rPr>
        <w:t>GB 20952-2020</w:t>
      </w:r>
    </w:p>
    <w:p>
      <w:pPr>
        <w:pStyle w:val="7"/>
        <w:spacing w:line="580" w:lineRule="exact"/>
        <w:ind w:firstLine="420" w:firstLineChars="0"/>
        <w:jc w:val="left"/>
        <w:rPr>
          <w:rFonts w:hint="eastAsia" w:eastAsia="宋体"/>
          <w:color w:val="auto"/>
          <w:sz w:val="28"/>
          <w:szCs w:val="28"/>
          <w:lang w:eastAsia="zh-CN"/>
        </w:rPr>
      </w:pPr>
      <w:r>
        <w:rPr>
          <w:color w:val="auto"/>
          <w:sz w:val="28"/>
          <w:szCs w:val="28"/>
        </w:rPr>
        <w:t>《燃油加油站防爆安全技术 第1部分：燃油加油机防爆安全技术要求》</w:t>
      </w:r>
      <w:r>
        <w:rPr>
          <w:rFonts w:hint="eastAsia"/>
          <w:color w:val="auto"/>
          <w:sz w:val="28"/>
          <w:szCs w:val="28"/>
          <w:lang w:val="en-US" w:eastAsia="zh-CN"/>
        </w:rPr>
        <w:t xml:space="preserve">                                     </w:t>
      </w:r>
      <w:r>
        <w:rPr>
          <w:color w:val="auto"/>
          <w:sz w:val="28"/>
          <w:szCs w:val="28"/>
        </w:rPr>
        <w:t>GB/T 22380.1-2017</w:t>
      </w:r>
    </w:p>
    <w:p>
      <w:pPr>
        <w:pStyle w:val="7"/>
        <w:spacing w:line="580" w:lineRule="exact"/>
        <w:ind w:firstLine="420" w:firstLineChars="0"/>
        <w:jc w:val="left"/>
        <w:rPr>
          <w:color w:val="auto"/>
        </w:rPr>
      </w:pPr>
      <w:r>
        <w:rPr>
          <w:color w:val="auto"/>
          <w:sz w:val="28"/>
          <w:szCs w:val="28"/>
        </w:rPr>
        <w:t>《燃油加油站防爆安全技术 第2部分：加油机用安全拉断阀结构和性能的安全要求》</w:t>
      </w:r>
      <w:r>
        <w:rPr>
          <w:rFonts w:hint="eastAsia"/>
          <w:color w:val="auto"/>
          <w:sz w:val="28"/>
          <w:szCs w:val="28"/>
          <w:lang w:val="en-US" w:eastAsia="zh-CN"/>
        </w:rPr>
        <w:t xml:space="preserve">                         </w:t>
      </w:r>
      <w:r>
        <w:rPr>
          <w:color w:val="auto"/>
          <w:sz w:val="28"/>
          <w:szCs w:val="28"/>
        </w:rPr>
        <w:t>GB/T 22380.2-2019</w:t>
      </w:r>
    </w:p>
    <w:p>
      <w:pPr>
        <w:pStyle w:val="7"/>
        <w:spacing w:line="580" w:lineRule="exact"/>
        <w:ind w:firstLine="420" w:firstLineChars="0"/>
        <w:jc w:val="both"/>
        <w:rPr>
          <w:color w:val="auto"/>
          <w:sz w:val="28"/>
          <w:szCs w:val="28"/>
        </w:rPr>
      </w:pPr>
      <w:r>
        <w:rPr>
          <w:color w:val="auto"/>
          <w:sz w:val="28"/>
          <w:szCs w:val="28"/>
        </w:rPr>
        <w:t>《</w:t>
      </w:r>
      <w:r>
        <w:rPr>
          <w:rFonts w:hint="eastAsia"/>
          <w:color w:val="auto"/>
          <w:sz w:val="28"/>
          <w:szCs w:val="28"/>
          <w:lang w:val="en-US" w:eastAsia="zh-CN"/>
        </w:rPr>
        <w:tab/>
      </w:r>
      <w:r>
        <w:rPr>
          <w:color w:val="auto"/>
          <w:sz w:val="28"/>
          <w:szCs w:val="28"/>
        </w:rPr>
        <w:t>燃油加油站防爆安全技术 第3部分：剪切阀结构和性能的安全要求》</w:t>
      </w:r>
      <w:r>
        <w:rPr>
          <w:rFonts w:hint="eastAsia"/>
          <w:color w:val="auto"/>
          <w:sz w:val="28"/>
          <w:szCs w:val="28"/>
          <w:lang w:val="en-US" w:eastAsia="zh-CN"/>
        </w:rPr>
        <w:t xml:space="preserve">                                    </w:t>
      </w:r>
      <w:r>
        <w:rPr>
          <w:color w:val="auto"/>
          <w:sz w:val="28"/>
          <w:szCs w:val="28"/>
        </w:rPr>
        <w:t>GB/T22380.3-2019</w:t>
      </w:r>
    </w:p>
    <w:p>
      <w:pPr>
        <w:tabs>
          <w:tab w:val="left" w:pos="7355"/>
        </w:tabs>
        <w:spacing w:line="580" w:lineRule="exact"/>
        <w:ind w:left="280" w:leftChars="100" w:firstLine="0" w:firstLineChars="0"/>
        <w:rPr>
          <w:rFonts w:hint="eastAsia" w:ascii="Times New Roman" w:eastAsia="宋体" w:cs="Times New Roman"/>
          <w:color w:val="auto"/>
          <w:kern w:val="2"/>
          <w:sz w:val="28"/>
          <w:szCs w:val="28"/>
          <w:lang w:eastAsia="zh-CN"/>
        </w:rPr>
      </w:pPr>
      <w:r>
        <w:rPr>
          <w:rFonts w:ascii="Times New Roman" w:cs="Times New Roman"/>
          <w:color w:val="auto"/>
          <w:kern w:val="2"/>
          <w:sz w:val="28"/>
          <w:szCs w:val="28"/>
        </w:rPr>
        <w:t xml:space="preserve">《汽车加油站防雷装置检测技术规范》      </w:t>
      </w:r>
      <w:r>
        <w:rPr>
          <w:rFonts w:hint="eastAsia" w:cs="Times New Roman"/>
          <w:color w:val="auto"/>
          <w:kern w:val="2"/>
          <w:sz w:val="28"/>
          <w:szCs w:val="28"/>
          <w:lang w:val="en-US" w:eastAsia="zh-CN"/>
        </w:rPr>
        <w:t xml:space="preserve"> </w:t>
      </w:r>
      <w:r>
        <w:rPr>
          <w:rFonts w:ascii="Times New Roman" w:cs="Times New Roman"/>
          <w:color w:val="auto"/>
          <w:kern w:val="2"/>
          <w:sz w:val="28"/>
          <w:szCs w:val="28"/>
        </w:rPr>
        <w:t> </w:t>
      </w:r>
      <w:r>
        <w:rPr>
          <w:rFonts w:hint="eastAsia" w:cs="Times New Roman"/>
          <w:color w:val="auto"/>
          <w:kern w:val="2"/>
          <w:sz w:val="28"/>
          <w:szCs w:val="28"/>
          <w:lang w:val="en-US" w:eastAsia="zh-CN"/>
        </w:rPr>
        <w:t xml:space="preserve"> </w:t>
      </w:r>
      <w:r>
        <w:rPr>
          <w:color w:val="auto"/>
        </w:rPr>
        <w:fldChar w:fldCharType="begin"/>
      </w:r>
      <w:r>
        <w:rPr>
          <w:color w:val="auto"/>
        </w:rPr>
        <w:instrText xml:space="preserve"> HYPERLINK "http://www.csres.com/detail/245119.html" \t "http://www.csres.com/_blank" </w:instrText>
      </w:r>
      <w:r>
        <w:rPr>
          <w:color w:val="auto"/>
        </w:rPr>
        <w:fldChar w:fldCharType="separate"/>
      </w:r>
      <w:r>
        <w:rPr>
          <w:rFonts w:ascii="Times New Roman" w:cs="Times New Roman"/>
          <w:color w:val="auto"/>
          <w:kern w:val="2"/>
          <w:sz w:val="28"/>
          <w:szCs w:val="28"/>
        </w:rPr>
        <w:t>DB36/T 720-2013</w:t>
      </w:r>
      <w:r>
        <w:rPr>
          <w:rFonts w:ascii="Times New Roman" w:cs="Times New Roman"/>
          <w:color w:val="auto"/>
          <w:kern w:val="2"/>
          <w:sz w:val="28"/>
          <w:szCs w:val="28"/>
        </w:rPr>
        <w:fldChar w:fldCharType="end"/>
      </w:r>
    </w:p>
    <w:p>
      <w:pPr>
        <w:tabs>
          <w:tab w:val="left" w:pos="7355"/>
        </w:tabs>
        <w:spacing w:line="580" w:lineRule="exact"/>
        <w:ind w:left="280" w:leftChars="100" w:firstLine="0" w:firstLineChars="0"/>
        <w:rPr>
          <w:rFonts w:hint="eastAsia" w:eastAsia="宋体"/>
          <w:color w:val="auto"/>
          <w:sz w:val="28"/>
          <w:szCs w:val="28"/>
          <w:lang w:eastAsia="zh-CN"/>
        </w:rPr>
      </w:pPr>
      <w:r>
        <w:rPr>
          <w:color w:val="auto"/>
          <w:sz w:val="28"/>
          <w:szCs w:val="28"/>
        </w:rPr>
        <w:t>《加油站用埋地钢-玻璃纤维增强塑料双层油罐工程技术规范》</w:t>
      </w:r>
    </w:p>
    <w:p>
      <w:pPr>
        <w:tabs>
          <w:tab w:val="left" w:pos="7355"/>
        </w:tabs>
        <w:spacing w:line="580" w:lineRule="exact"/>
        <w:ind w:left="280" w:leftChars="100" w:firstLine="0" w:firstLineChars="0"/>
        <w:rPr>
          <w:rFonts w:hint="eastAsia" w:eastAsia="宋体"/>
          <w:color w:val="auto"/>
          <w:sz w:val="28"/>
          <w:szCs w:val="28"/>
          <w:lang w:eastAsia="zh-CN"/>
        </w:rPr>
      </w:pPr>
      <w:r>
        <w:rPr>
          <w:rFonts w:hint="eastAsia" w:ascii="Times New Roman" w:eastAsia="宋体"/>
          <w:color w:val="auto"/>
          <w:sz w:val="28"/>
          <w:szCs w:val="28"/>
          <w:lang w:val="en-US" w:eastAsia="zh-CN"/>
        </w:rPr>
        <w:t xml:space="preserve">                                           </w:t>
      </w:r>
      <w:r>
        <w:rPr>
          <w:color w:val="auto"/>
          <w:sz w:val="28"/>
          <w:szCs w:val="28"/>
        </w:rPr>
        <w:t>SH/T 3178-2015</w:t>
      </w:r>
    </w:p>
    <w:p>
      <w:pPr>
        <w:tabs>
          <w:tab w:val="left" w:pos="7355"/>
        </w:tabs>
        <w:spacing w:line="580" w:lineRule="exact"/>
        <w:ind w:left="280" w:leftChars="100" w:firstLine="0" w:firstLineChars="0"/>
        <w:rPr>
          <w:color w:val="auto"/>
          <w:sz w:val="28"/>
          <w:szCs w:val="28"/>
        </w:rPr>
      </w:pPr>
      <w:r>
        <w:rPr>
          <w:color w:val="auto"/>
          <w:sz w:val="28"/>
          <w:szCs w:val="28"/>
        </w:rPr>
        <w:t>《安全标志及其使用导则》</w:t>
      </w:r>
      <w:r>
        <w:rPr>
          <w:rFonts w:hint="eastAsia" w:ascii="Times New Roman" w:eastAsia="宋体"/>
          <w:color w:val="auto"/>
          <w:sz w:val="28"/>
          <w:szCs w:val="28"/>
          <w:lang w:val="en-US" w:eastAsia="zh-CN"/>
        </w:rPr>
        <w:t xml:space="preserve">                     </w:t>
      </w:r>
      <w:r>
        <w:rPr>
          <w:color w:val="auto"/>
          <w:sz w:val="28"/>
          <w:szCs w:val="28"/>
        </w:rPr>
        <w:t>GB2894-2008</w:t>
      </w:r>
    </w:p>
    <w:p>
      <w:pPr>
        <w:spacing w:line="580" w:lineRule="exact"/>
        <w:ind w:firstLine="280" w:firstLineChars="100"/>
        <w:rPr>
          <w:color w:val="auto"/>
          <w:sz w:val="28"/>
          <w:szCs w:val="28"/>
        </w:rPr>
      </w:pPr>
      <w:r>
        <w:rPr>
          <w:color w:val="auto"/>
          <w:sz w:val="28"/>
          <w:szCs w:val="28"/>
        </w:rPr>
        <w:t xml:space="preserve">《低压配电设计规范》                    </w:t>
      </w:r>
      <w:r>
        <w:rPr>
          <w:rFonts w:hint="eastAsia" w:ascii="Times New Roman" w:eastAsia="宋体"/>
          <w:color w:val="auto"/>
          <w:sz w:val="28"/>
          <w:szCs w:val="28"/>
          <w:lang w:val="en-US" w:eastAsia="zh-CN"/>
        </w:rPr>
        <w:t xml:space="preserve">     </w:t>
      </w:r>
      <w:r>
        <w:rPr>
          <w:color w:val="auto"/>
          <w:sz w:val="28"/>
          <w:szCs w:val="28"/>
        </w:rPr>
        <w:t>GB50054-2011</w:t>
      </w:r>
    </w:p>
    <w:p>
      <w:pPr>
        <w:spacing w:line="580" w:lineRule="exact"/>
        <w:ind w:firstLine="280" w:firstLineChars="100"/>
        <w:rPr>
          <w:color w:val="auto"/>
          <w:sz w:val="28"/>
          <w:szCs w:val="28"/>
        </w:rPr>
      </w:pPr>
      <w:r>
        <w:rPr>
          <w:color w:val="auto"/>
          <w:sz w:val="28"/>
          <w:szCs w:val="28"/>
        </w:rPr>
        <w:t xml:space="preserve">《防止静电事故通用导则》                   </w:t>
      </w:r>
      <w:r>
        <w:rPr>
          <w:rFonts w:hint="eastAsia" w:ascii="Times New Roman" w:eastAsia="宋体"/>
          <w:color w:val="auto"/>
          <w:sz w:val="28"/>
          <w:szCs w:val="28"/>
          <w:lang w:val="en-US" w:eastAsia="zh-CN"/>
        </w:rPr>
        <w:t xml:space="preserve">  </w:t>
      </w:r>
      <w:r>
        <w:rPr>
          <w:color w:val="auto"/>
          <w:sz w:val="28"/>
          <w:szCs w:val="28"/>
        </w:rPr>
        <w:t>GB12158-2006</w:t>
      </w:r>
    </w:p>
    <w:p>
      <w:pPr>
        <w:spacing w:line="580" w:lineRule="exact"/>
        <w:ind w:firstLine="280" w:firstLineChars="100"/>
        <w:rPr>
          <w:color w:val="auto"/>
          <w:sz w:val="28"/>
          <w:szCs w:val="28"/>
        </w:rPr>
      </w:pPr>
      <w:r>
        <w:rPr>
          <w:color w:val="auto"/>
          <w:sz w:val="28"/>
        </w:rPr>
        <w:t xml:space="preserve">《企业职工伤亡事故分类》                   </w:t>
      </w:r>
      <w:r>
        <w:rPr>
          <w:rFonts w:hint="eastAsia" w:ascii="Times New Roman" w:eastAsia="宋体"/>
          <w:color w:val="auto"/>
          <w:sz w:val="28"/>
          <w:lang w:val="en-US" w:eastAsia="zh-CN"/>
        </w:rPr>
        <w:t xml:space="preserve">  </w:t>
      </w:r>
      <w:r>
        <w:rPr>
          <w:color w:val="auto"/>
          <w:sz w:val="28"/>
        </w:rPr>
        <w:t>GB6441-1986</w:t>
      </w:r>
    </w:p>
    <w:p>
      <w:pPr>
        <w:spacing w:line="580" w:lineRule="exact"/>
        <w:ind w:firstLine="280" w:firstLineChars="100"/>
        <w:rPr>
          <w:color w:val="auto"/>
          <w:kern w:val="0"/>
          <w:sz w:val="28"/>
          <w:szCs w:val="28"/>
        </w:rPr>
      </w:pPr>
      <w:r>
        <w:rPr>
          <w:color w:val="auto"/>
          <w:sz w:val="28"/>
          <w:szCs w:val="28"/>
        </w:rPr>
        <w:t>《</w:t>
      </w:r>
      <w:r>
        <w:rPr>
          <w:color w:val="auto"/>
          <w:kern w:val="0"/>
          <w:sz w:val="28"/>
          <w:szCs w:val="28"/>
        </w:rPr>
        <w:t>工业企业设计卫生标准</w:t>
      </w:r>
      <w:r>
        <w:rPr>
          <w:color w:val="auto"/>
          <w:sz w:val="28"/>
          <w:szCs w:val="28"/>
        </w:rPr>
        <w:t>》</w:t>
      </w:r>
      <w:r>
        <w:rPr>
          <w:color w:val="auto"/>
          <w:kern w:val="0"/>
          <w:sz w:val="28"/>
          <w:szCs w:val="28"/>
        </w:rPr>
        <w:t xml:space="preserve">     </w:t>
      </w:r>
      <w:r>
        <w:rPr>
          <w:color w:val="auto"/>
          <w:kern w:val="0"/>
        </w:rPr>
        <w:t xml:space="preserve">     </w:t>
      </w:r>
      <w:r>
        <w:rPr>
          <w:color w:val="auto"/>
          <w:kern w:val="0"/>
          <w:sz w:val="28"/>
          <w:szCs w:val="28"/>
        </w:rPr>
        <w:t xml:space="preserve">           </w:t>
      </w:r>
      <w:r>
        <w:rPr>
          <w:rFonts w:hint="eastAsia" w:ascii="Times New Roman" w:eastAsia="宋体"/>
          <w:color w:val="auto"/>
          <w:kern w:val="0"/>
          <w:sz w:val="28"/>
          <w:szCs w:val="28"/>
          <w:lang w:val="en-US" w:eastAsia="zh-CN"/>
        </w:rPr>
        <w:t xml:space="preserve">  </w:t>
      </w:r>
      <w:r>
        <w:rPr>
          <w:color w:val="auto"/>
          <w:kern w:val="0"/>
          <w:sz w:val="28"/>
          <w:szCs w:val="28"/>
        </w:rPr>
        <w:t>GBZ1-2010</w:t>
      </w:r>
    </w:p>
    <w:p>
      <w:pPr>
        <w:spacing w:line="580" w:lineRule="exact"/>
        <w:ind w:firstLine="280" w:firstLineChars="100"/>
        <w:rPr>
          <w:color w:val="auto"/>
          <w:sz w:val="28"/>
          <w:szCs w:val="28"/>
        </w:rPr>
      </w:pPr>
      <w:r>
        <w:rPr>
          <w:color w:val="auto"/>
          <w:sz w:val="28"/>
          <w:szCs w:val="28"/>
        </w:rPr>
        <w:t xml:space="preserve">《消防安全标志第1部分：标志》             </w:t>
      </w:r>
      <w:r>
        <w:rPr>
          <w:rFonts w:hint="eastAsia" w:ascii="Times New Roman" w:eastAsia="宋体"/>
          <w:color w:val="auto"/>
          <w:sz w:val="28"/>
          <w:szCs w:val="28"/>
          <w:lang w:val="en-US" w:eastAsia="zh-CN"/>
        </w:rPr>
        <w:t xml:space="preserve"> </w:t>
      </w:r>
      <w:r>
        <w:rPr>
          <w:color w:val="auto"/>
          <w:sz w:val="28"/>
          <w:szCs w:val="28"/>
        </w:rPr>
        <w:t>GB13495.1-2015</w:t>
      </w:r>
    </w:p>
    <w:p>
      <w:pPr>
        <w:spacing w:line="580" w:lineRule="exact"/>
        <w:ind w:firstLine="280" w:firstLineChars="100"/>
        <w:rPr>
          <w:color w:val="auto"/>
          <w:sz w:val="28"/>
          <w:szCs w:val="28"/>
        </w:rPr>
      </w:pPr>
      <w:r>
        <w:rPr>
          <w:color w:val="auto"/>
          <w:sz w:val="28"/>
          <w:szCs w:val="28"/>
        </w:rPr>
        <w:t>《工业管道的基本识别色、识别符号和安全标识》 GB 7231-2003</w:t>
      </w:r>
    </w:p>
    <w:p>
      <w:pPr>
        <w:spacing w:line="580" w:lineRule="exact"/>
        <w:ind w:firstLine="272" w:firstLineChars="100"/>
        <w:jc w:val="left"/>
        <w:rPr>
          <w:rFonts w:hint="default" w:eastAsia="宋体"/>
          <w:color w:val="auto"/>
          <w:sz w:val="28"/>
          <w:szCs w:val="28"/>
          <w:lang w:val="en-US" w:eastAsia="zh-CN"/>
        </w:rPr>
      </w:pPr>
      <w:r>
        <w:rPr>
          <w:color w:val="auto"/>
          <w:spacing w:val="-4"/>
          <w:sz w:val="28"/>
          <w:szCs w:val="28"/>
        </w:rPr>
        <w:t xml:space="preserve">《生产过程危险和有害因素分类与代码》      </w:t>
      </w:r>
      <w:r>
        <w:rPr>
          <w:rFonts w:hint="eastAsia" w:ascii="Times New Roman" w:eastAsia="宋体"/>
          <w:color w:val="auto"/>
          <w:spacing w:val="-4"/>
          <w:sz w:val="28"/>
          <w:szCs w:val="28"/>
          <w:lang w:val="en-US" w:eastAsia="zh-CN"/>
        </w:rPr>
        <w:t xml:space="preserve">   </w:t>
      </w:r>
      <w:r>
        <w:rPr>
          <w:color w:val="auto"/>
          <w:spacing w:val="-4"/>
          <w:sz w:val="28"/>
          <w:szCs w:val="28"/>
        </w:rPr>
        <w:t>GB/T13861-20</w:t>
      </w:r>
      <w:r>
        <w:rPr>
          <w:rFonts w:hint="eastAsia" w:ascii="Times New Roman" w:eastAsia="宋体"/>
          <w:color w:val="auto"/>
          <w:spacing w:val="-4"/>
          <w:sz w:val="28"/>
          <w:szCs w:val="28"/>
          <w:lang w:val="en-US" w:eastAsia="zh-CN"/>
        </w:rPr>
        <w:t>22</w:t>
      </w:r>
    </w:p>
    <w:p>
      <w:pPr>
        <w:spacing w:line="580" w:lineRule="exact"/>
        <w:ind w:firstLine="280" w:firstLineChars="100"/>
        <w:jc w:val="left"/>
        <w:rPr>
          <w:color w:val="auto"/>
          <w:sz w:val="28"/>
          <w:szCs w:val="28"/>
        </w:rPr>
      </w:pPr>
      <w:r>
        <w:rPr>
          <w:color w:val="auto"/>
          <w:sz w:val="28"/>
          <w:szCs w:val="28"/>
        </w:rPr>
        <w:t>《生产经营单位生产安全事故应急预案编制导则》GB/T29639-2020</w:t>
      </w:r>
    </w:p>
    <w:p>
      <w:pPr>
        <w:adjustRightInd w:val="0"/>
        <w:spacing w:line="580" w:lineRule="exact"/>
        <w:ind w:firstLine="280" w:firstLineChars="100"/>
        <w:jc w:val="left"/>
        <w:textAlignment w:val="baseline"/>
        <w:rPr>
          <w:color w:val="auto"/>
          <w:sz w:val="28"/>
          <w:szCs w:val="28"/>
        </w:rPr>
      </w:pPr>
      <w:r>
        <w:rPr>
          <w:color w:val="auto"/>
          <w:sz w:val="28"/>
          <w:szCs w:val="28"/>
        </w:rPr>
        <w:t>《个体防护装备选用规范</w:t>
      </w:r>
      <w:r>
        <w:rPr>
          <w:rFonts w:hint="default"/>
          <w:color w:val="auto"/>
          <w:sz w:val="28"/>
          <w:szCs w:val="28"/>
        </w:rPr>
        <w:t>第1部分：总则</w:t>
      </w:r>
      <w:r>
        <w:rPr>
          <w:color w:val="auto"/>
          <w:sz w:val="28"/>
          <w:szCs w:val="28"/>
        </w:rPr>
        <w:t>》      GB39800.1-2020</w:t>
      </w:r>
    </w:p>
    <w:p>
      <w:pPr>
        <w:tabs>
          <w:tab w:val="left" w:pos="5"/>
        </w:tabs>
        <w:spacing w:line="580" w:lineRule="exact"/>
        <w:ind w:firstLine="280" w:firstLineChars="100"/>
        <w:rPr>
          <w:rFonts w:hint="default" w:eastAsia="宋体"/>
          <w:color w:val="auto"/>
          <w:sz w:val="28"/>
          <w:szCs w:val="28"/>
          <w:lang w:val="en-US" w:eastAsia="zh-CN"/>
        </w:rPr>
      </w:pPr>
      <w:r>
        <w:rPr>
          <w:color w:val="auto"/>
          <w:sz w:val="28"/>
          <w:szCs w:val="28"/>
        </w:rPr>
        <w:t xml:space="preserve">《加油站作业安全规范》                      </w:t>
      </w:r>
      <w:r>
        <w:rPr>
          <w:rFonts w:hint="eastAsia" w:ascii="Times New Roman" w:eastAsia="宋体"/>
          <w:color w:val="auto"/>
          <w:sz w:val="28"/>
          <w:szCs w:val="28"/>
          <w:lang w:val="en-US" w:eastAsia="zh-CN"/>
        </w:rPr>
        <w:t xml:space="preserve"> </w:t>
      </w:r>
      <w:r>
        <w:rPr>
          <w:color w:val="auto"/>
          <w:sz w:val="28"/>
          <w:szCs w:val="28"/>
        </w:rPr>
        <w:t>AQ3010-20</w:t>
      </w:r>
      <w:r>
        <w:rPr>
          <w:rFonts w:hint="eastAsia" w:ascii="Times New Roman" w:eastAsia="宋体"/>
          <w:color w:val="auto"/>
          <w:sz w:val="28"/>
          <w:szCs w:val="28"/>
          <w:lang w:val="en-US" w:eastAsia="zh-CN"/>
        </w:rPr>
        <w:t>22</w:t>
      </w:r>
    </w:p>
    <w:p>
      <w:pPr>
        <w:autoSpaceDE w:val="0"/>
        <w:autoSpaceDN w:val="0"/>
        <w:adjustRightInd w:val="0"/>
        <w:spacing w:line="620" w:lineRule="exact"/>
        <w:ind w:left="280" w:leftChars="100" w:firstLine="0" w:firstLineChars="0"/>
        <w:rPr>
          <w:rFonts w:hint="eastAsia" w:ascii="Times New Roman" w:eastAsia="宋体" w:cs="Times New Roman"/>
          <w:color w:val="auto"/>
          <w:kern w:val="2"/>
          <w:sz w:val="28"/>
          <w:szCs w:val="28"/>
          <w:lang w:eastAsia="zh-CN"/>
        </w:rPr>
      </w:pPr>
      <w:r>
        <w:rPr>
          <w:rFonts w:ascii="Times New Roman" w:cs="Times New Roman"/>
          <w:color w:val="auto"/>
          <w:kern w:val="2"/>
          <w:sz w:val="28"/>
          <w:szCs w:val="28"/>
        </w:rPr>
        <w:t xml:space="preserve">《加油站视频安防监控系统技术要求》         </w:t>
      </w:r>
      <w:r>
        <w:rPr>
          <w:rFonts w:hint="eastAsia" w:cs="Times New Roman"/>
          <w:color w:val="auto"/>
          <w:kern w:val="2"/>
          <w:sz w:val="28"/>
          <w:szCs w:val="28"/>
          <w:lang w:val="en-US" w:eastAsia="zh-CN"/>
        </w:rPr>
        <w:t xml:space="preserve"> </w:t>
      </w:r>
      <w:r>
        <w:rPr>
          <w:rFonts w:ascii="Times New Roman" w:cs="Times New Roman"/>
          <w:color w:val="auto"/>
          <w:kern w:val="2"/>
          <w:sz w:val="28"/>
          <w:szCs w:val="28"/>
        </w:rPr>
        <w:t>AQ/T3050-2013</w:t>
      </w:r>
    </w:p>
    <w:p>
      <w:pPr>
        <w:autoSpaceDE w:val="0"/>
        <w:autoSpaceDN w:val="0"/>
        <w:adjustRightInd w:val="0"/>
        <w:spacing w:line="620" w:lineRule="exact"/>
        <w:ind w:left="280" w:leftChars="100" w:firstLine="0" w:firstLineChars="0"/>
        <w:rPr>
          <w:rFonts w:hint="eastAsia" w:eastAsia="宋体"/>
          <w:color w:val="auto"/>
          <w:sz w:val="28"/>
          <w:szCs w:val="28"/>
          <w:lang w:eastAsia="zh-CN"/>
        </w:rPr>
      </w:pPr>
      <w:r>
        <w:rPr>
          <w:color w:val="auto"/>
          <w:sz w:val="28"/>
          <w:szCs w:val="28"/>
        </w:rPr>
        <w:t xml:space="preserve">《加油站油品储存、运输技术条件》          </w:t>
      </w:r>
      <w:r>
        <w:rPr>
          <w:rFonts w:hint="eastAsia" w:ascii="Times New Roman" w:eastAsia="宋体"/>
          <w:color w:val="auto"/>
          <w:sz w:val="28"/>
          <w:szCs w:val="28"/>
          <w:lang w:val="en-US" w:eastAsia="zh-CN"/>
        </w:rPr>
        <w:t xml:space="preserve"> </w:t>
      </w:r>
      <w:r>
        <w:rPr>
          <w:color w:val="auto"/>
          <w:sz w:val="28"/>
          <w:szCs w:val="28"/>
        </w:rPr>
        <w:t>DB12/T 121-2000</w:t>
      </w:r>
    </w:p>
    <w:p>
      <w:pPr>
        <w:autoSpaceDE w:val="0"/>
        <w:autoSpaceDN w:val="0"/>
        <w:adjustRightInd w:val="0"/>
        <w:spacing w:line="620" w:lineRule="exact"/>
        <w:ind w:left="280" w:leftChars="100" w:firstLine="0" w:firstLineChars="0"/>
        <w:rPr>
          <w:rFonts w:hint="default" w:eastAsia="宋体"/>
          <w:lang w:val="en-US" w:eastAsia="zh-CN"/>
        </w:rPr>
      </w:pPr>
      <w:r>
        <w:rPr>
          <w:color w:val="auto"/>
          <w:sz w:val="28"/>
          <w:szCs w:val="28"/>
        </w:rPr>
        <w:t xml:space="preserve">《安全评价通则》                            </w:t>
      </w:r>
      <w:r>
        <w:rPr>
          <w:rFonts w:hint="eastAsia" w:ascii="Times New Roman" w:eastAsia="宋体"/>
          <w:color w:val="auto"/>
          <w:sz w:val="28"/>
          <w:szCs w:val="28"/>
          <w:lang w:val="en-US" w:eastAsia="zh-CN"/>
        </w:rPr>
        <w:t xml:space="preserve"> </w:t>
      </w:r>
      <w:r>
        <w:rPr>
          <w:color w:val="auto"/>
          <w:sz w:val="28"/>
          <w:szCs w:val="28"/>
        </w:rPr>
        <w:t>AQ8001-2007</w:t>
      </w:r>
    </w:p>
    <w:p>
      <w:pPr>
        <w:wordWrap w:val="0"/>
        <w:adjustRightInd w:val="0"/>
        <w:snapToGrid w:val="0"/>
        <w:spacing w:line="600" w:lineRule="exact"/>
        <w:jc w:val="left"/>
        <w:textAlignment w:val="center"/>
        <w:outlineLvl w:val="2"/>
        <w:rPr>
          <w:b/>
          <w:color w:val="000000"/>
          <w:sz w:val="28"/>
          <w:szCs w:val="28"/>
        </w:rPr>
      </w:pPr>
      <w:bookmarkStart w:id="30" w:name="_Toc120957304"/>
      <w:bookmarkStart w:id="31" w:name="_Toc6935"/>
      <w:bookmarkStart w:id="32" w:name="_Toc8207"/>
      <w:r>
        <w:rPr>
          <w:b/>
          <w:color w:val="000000"/>
          <w:sz w:val="28"/>
          <w:szCs w:val="28"/>
        </w:rPr>
        <w:t>1.</w:t>
      </w:r>
      <w:r>
        <w:rPr>
          <w:rFonts w:hint="eastAsia"/>
          <w:b/>
          <w:color w:val="000000"/>
          <w:sz w:val="28"/>
          <w:szCs w:val="28"/>
        </w:rPr>
        <w:t>3</w:t>
      </w:r>
      <w:r>
        <w:rPr>
          <w:b/>
          <w:color w:val="000000"/>
          <w:sz w:val="28"/>
          <w:szCs w:val="28"/>
        </w:rPr>
        <w:t>.3其他相关资料</w:t>
      </w:r>
      <w:bookmarkEnd w:id="30"/>
      <w:bookmarkEnd w:id="31"/>
      <w:bookmarkEnd w:id="32"/>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营业执照、产权证明、危险化学品经营许可证、成品油经营许可证、主要负责人及安全管理人员资格证、消防验收意见书、防雷检测报告及有关部门的检测报告、各项管理制度等。</w:t>
      </w:r>
    </w:p>
    <w:p>
      <w:pPr>
        <w:wordWrap w:val="0"/>
        <w:adjustRightInd w:val="0"/>
        <w:snapToGrid w:val="0"/>
        <w:spacing w:line="600" w:lineRule="exact"/>
        <w:jc w:val="left"/>
        <w:textAlignment w:val="center"/>
        <w:outlineLvl w:val="1"/>
        <w:rPr>
          <w:b/>
          <w:color w:val="000000"/>
          <w:sz w:val="28"/>
          <w:szCs w:val="28"/>
        </w:rPr>
      </w:pPr>
      <w:bookmarkStart w:id="33" w:name="_Toc120957305"/>
      <w:bookmarkStart w:id="34" w:name="_Toc20760"/>
      <w:bookmarkStart w:id="35" w:name="_Toc1278"/>
      <w:bookmarkStart w:id="36" w:name="_Toc350517373"/>
      <w:r>
        <w:rPr>
          <w:b/>
          <w:color w:val="000000"/>
          <w:sz w:val="28"/>
          <w:szCs w:val="28"/>
        </w:rPr>
        <w:t>1.</w:t>
      </w:r>
      <w:r>
        <w:rPr>
          <w:rFonts w:hint="eastAsia"/>
          <w:b/>
          <w:color w:val="000000"/>
          <w:sz w:val="28"/>
          <w:szCs w:val="28"/>
        </w:rPr>
        <w:t>4</w:t>
      </w:r>
      <w:r>
        <w:rPr>
          <w:b/>
          <w:color w:val="000000"/>
          <w:sz w:val="28"/>
          <w:szCs w:val="28"/>
        </w:rPr>
        <w:t>评价范围</w:t>
      </w:r>
      <w:bookmarkEnd w:id="33"/>
      <w:bookmarkEnd w:id="34"/>
      <w:bookmarkEnd w:id="35"/>
      <w:bookmarkEnd w:id="36"/>
    </w:p>
    <w:p>
      <w:pPr>
        <w:pStyle w:val="8"/>
        <w:bidi w:val="0"/>
        <w:ind w:firstLine="420" w:firstLineChars="0"/>
        <w:rPr>
          <w:rFonts w:hint="eastAsia"/>
          <w:color w:val="000000"/>
          <w:sz w:val="28"/>
          <w:szCs w:val="28"/>
        </w:rPr>
      </w:pPr>
      <w:r>
        <w:rPr>
          <w:color w:val="000000"/>
          <w:sz w:val="28"/>
          <w:szCs w:val="28"/>
        </w:rPr>
        <w:t>本评价范围为</w:t>
      </w:r>
      <w:r>
        <w:rPr>
          <w:rFonts w:hint="eastAsia" w:ascii="Times New Roman" w:eastAsia="宋体"/>
          <w:color w:val="000000"/>
          <w:sz w:val="28"/>
          <w:szCs w:val="28"/>
          <w:lang w:val="en-US" w:eastAsia="zh-CN"/>
        </w:rPr>
        <w:t>鄱阳县昌洲宏图加油站</w:t>
      </w:r>
      <w:r>
        <w:rPr>
          <w:color w:val="000000"/>
          <w:sz w:val="28"/>
          <w:szCs w:val="28"/>
        </w:rPr>
        <w:t>成品油储存及卸、加油作业所涉及的经营危险化学品安全及安全管理方面。主要包括周边环境，平面布置，站内建（构）筑物，工艺设备，电气及消防设施，从业人员培训，安全生产管理等方面，根据有关法律、法规及标准规范的要求进行符合性、有效性评价。</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如经营场所、</w:t>
      </w:r>
      <w:r>
        <w:rPr>
          <w:rFonts w:hint="eastAsia"/>
          <w:color w:val="000000"/>
          <w:sz w:val="28"/>
          <w:szCs w:val="28"/>
          <w:lang w:val="en-US" w:eastAsia="zh-CN"/>
        </w:rPr>
        <w:t>经营状况、</w:t>
      </w:r>
      <w:r>
        <w:rPr>
          <w:color w:val="000000"/>
          <w:sz w:val="28"/>
          <w:szCs w:val="28"/>
        </w:rPr>
        <w:t>储存条件、品种发生变化，不在本评价报告范围内。</w:t>
      </w:r>
    </w:p>
    <w:p>
      <w:pPr>
        <w:wordWrap w:val="0"/>
        <w:adjustRightInd w:val="0"/>
        <w:snapToGrid w:val="0"/>
        <w:spacing w:line="600" w:lineRule="exact"/>
        <w:jc w:val="left"/>
        <w:textAlignment w:val="center"/>
        <w:outlineLvl w:val="1"/>
        <w:rPr>
          <w:b/>
          <w:color w:val="000000"/>
          <w:sz w:val="28"/>
          <w:szCs w:val="28"/>
        </w:rPr>
      </w:pPr>
      <w:bookmarkStart w:id="37" w:name="_Toc23536"/>
      <w:bookmarkStart w:id="38" w:name="_Toc350517374"/>
      <w:bookmarkStart w:id="39" w:name="_Toc120957306"/>
      <w:bookmarkStart w:id="40" w:name="_Toc26773"/>
      <w:r>
        <w:rPr>
          <w:b/>
          <w:color w:val="000000"/>
          <w:sz w:val="28"/>
          <w:szCs w:val="28"/>
        </w:rPr>
        <w:t>1.</w:t>
      </w:r>
      <w:r>
        <w:rPr>
          <w:rFonts w:hint="eastAsia"/>
          <w:b/>
          <w:color w:val="000000"/>
          <w:sz w:val="28"/>
          <w:szCs w:val="28"/>
        </w:rPr>
        <w:t>5</w:t>
      </w:r>
      <w:r>
        <w:rPr>
          <w:b/>
          <w:color w:val="000000"/>
          <w:sz w:val="28"/>
          <w:szCs w:val="28"/>
        </w:rPr>
        <w:t>评价程序</w:t>
      </w:r>
      <w:bookmarkEnd w:id="37"/>
      <w:bookmarkEnd w:id="38"/>
      <w:bookmarkEnd w:id="39"/>
      <w:bookmarkEnd w:id="40"/>
    </w:p>
    <w:p>
      <w:pPr>
        <w:bidi w:val="0"/>
        <w:rPr>
          <w:rFonts w:hint="eastAsia" w:eastAsia="宋体"/>
          <w:lang w:val="en-US" w:eastAsia="zh-CN"/>
        </w:rPr>
      </w:pPr>
      <w:r>
        <w:rPr>
          <w:rFonts w:hint="eastAsia" w:eastAsia="宋体"/>
          <w:lang w:val="en-US" w:eastAsia="zh-CN"/>
        </w:rPr>
        <w:t>评价程序见下图1.5-1</w:t>
      </w:r>
    </w:p>
    <w:p>
      <w:pPr>
        <w:pStyle w:val="25"/>
        <w:rPr>
          <w:rFonts w:hint="eastAsia"/>
          <w:lang w:val="en-US" w:eastAsia="zh-CN"/>
        </w:rPr>
      </w:pPr>
    </w:p>
    <w:p>
      <w:pPr>
        <w:pStyle w:val="25"/>
        <w:rPr>
          <w:rFonts w:hint="eastAsia"/>
          <w:lang w:val="en-US" w:eastAsia="zh-CN"/>
        </w:rPr>
      </w:pPr>
    </w:p>
    <w:p>
      <w:pPr>
        <w:pStyle w:val="25"/>
        <w:rPr>
          <w:rFonts w:hint="default"/>
          <w:lang w:val="en-US" w:eastAsia="zh-CN"/>
        </w:rPr>
      </w:pPr>
    </w:p>
    <w:p>
      <w:pPr>
        <w:pStyle w:val="26"/>
        <w:rPr>
          <w:rFonts w:hint="default"/>
          <w:lang w:val="en-US" w:eastAsia="zh-CN"/>
        </w:rPr>
      </w:pPr>
    </w:p>
    <w:p>
      <w:pPr>
        <w:pStyle w:val="26"/>
        <w:rPr>
          <w:rFonts w:hint="default"/>
          <w:lang w:val="en-US" w:eastAsia="zh-CN"/>
        </w:rPr>
      </w:pPr>
    </w:p>
    <w:p>
      <w:pPr>
        <w:wordWrap w:val="0"/>
        <w:adjustRightInd w:val="0"/>
        <w:snapToGrid w:val="0"/>
        <w:spacing w:line="600" w:lineRule="exact"/>
        <w:ind w:firstLine="460" w:firstLineChars="192"/>
        <w:textAlignment w:val="center"/>
        <w:rPr>
          <w:color w:val="000000"/>
          <w:sz w:val="28"/>
          <w:szCs w:val="28"/>
        </w:rPr>
      </w:pPr>
      <w:r>
        <w:rPr>
          <w:color w:val="000000"/>
          <w:sz w:val="24"/>
        </w:rPr>
        <mc:AlternateContent>
          <mc:Choice Requires="wpg">
            <w:drawing>
              <wp:anchor distT="0" distB="0" distL="114300" distR="114300" simplePos="0" relativeHeight="251660288" behindDoc="0" locked="0" layoutInCell="1" allowOverlap="1">
                <wp:simplePos x="0" y="0"/>
                <wp:positionH relativeFrom="column">
                  <wp:posOffset>1371600</wp:posOffset>
                </wp:positionH>
                <wp:positionV relativeFrom="paragraph">
                  <wp:posOffset>67945</wp:posOffset>
                </wp:positionV>
                <wp:extent cx="2857500" cy="5687060"/>
                <wp:effectExtent l="4445" t="5080" r="14605" b="22860"/>
                <wp:wrapNone/>
                <wp:docPr id="14" name="组合 14"/>
                <wp:cNvGraphicFramePr/>
                <a:graphic xmlns:a="http://schemas.openxmlformats.org/drawingml/2006/main">
                  <a:graphicData uri="http://schemas.microsoft.com/office/word/2010/wordprocessingGroup">
                    <wpg:wgp>
                      <wpg:cNvGrpSpPr/>
                      <wpg:grpSpPr>
                        <a:xfrm>
                          <a:off x="0" y="0"/>
                          <a:ext cx="2857500" cy="5687060"/>
                          <a:chOff x="5507" y="138837"/>
                          <a:chExt cx="4500" cy="10140"/>
                        </a:xfrm>
                      </wpg:grpSpPr>
                      <wps:wsp>
                        <wps:cNvPr id="1" name="文本框 1"/>
                        <wps:cNvSpPr txBox="1"/>
                        <wps:spPr>
                          <a:xfrm>
                            <a:off x="5507" y="13883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前期准备</w:t>
                              </w:r>
                            </w:p>
                          </w:txbxContent>
                        </wps:txbx>
                        <wps:bodyPr upright="1"/>
                      </wps:wsp>
                      <wps:wsp>
                        <wps:cNvPr id="2" name="文本框 2"/>
                        <wps:cNvSpPr txBox="1"/>
                        <wps:spPr>
                          <a:xfrm>
                            <a:off x="5507" y="14039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辩识与分析危险、有害因素</w:t>
                              </w:r>
                            </w:p>
                          </w:txbxContent>
                        </wps:txbx>
                        <wps:bodyPr upright="1"/>
                      </wps:wsp>
                      <wps:wsp>
                        <wps:cNvPr id="3" name="文本框 3"/>
                        <wps:cNvSpPr txBox="1"/>
                        <wps:spPr>
                          <a:xfrm>
                            <a:off x="5507" y="14195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划分评价单元</w:t>
                              </w:r>
                            </w:p>
                          </w:txbxContent>
                        </wps:txbx>
                        <wps:bodyPr upright="1"/>
                      </wps:wsp>
                      <wps:wsp>
                        <wps:cNvPr id="4" name="文本框 4"/>
                        <wps:cNvSpPr txBox="1"/>
                        <wps:spPr>
                          <a:xfrm>
                            <a:off x="5507" y="14351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定性、定量评价</w:t>
                              </w:r>
                            </w:p>
                          </w:txbxContent>
                        </wps:txbx>
                        <wps:bodyPr upright="1"/>
                      </wps:wsp>
                      <wps:wsp>
                        <wps:cNvPr id="5" name="文本框 5"/>
                        <wps:cNvSpPr txBox="1"/>
                        <wps:spPr>
                          <a:xfrm>
                            <a:off x="5507" y="14507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提出安全对策措施建议</w:t>
                              </w:r>
                            </w:p>
                          </w:txbxContent>
                        </wps:txbx>
                        <wps:bodyPr upright="1"/>
                      </wps:wsp>
                      <wps:wsp>
                        <wps:cNvPr id="6" name="文本框 6"/>
                        <wps:cNvSpPr txBox="1"/>
                        <wps:spPr>
                          <a:xfrm>
                            <a:off x="5507" y="14663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做出评价结论</w:t>
                              </w:r>
                            </w:p>
                          </w:txbxContent>
                        </wps:txbx>
                        <wps:bodyPr upright="1"/>
                      </wps:wsp>
                      <wps:wsp>
                        <wps:cNvPr id="7" name="文本框 7"/>
                        <wps:cNvSpPr txBox="1"/>
                        <wps:spPr>
                          <a:xfrm>
                            <a:off x="5507" y="14819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8"/>
                                  <w:szCs w:val="28"/>
                                </w:rPr>
                              </w:pPr>
                              <w:r>
                                <w:rPr>
                                  <w:rFonts w:hint="eastAsia"/>
                                  <w:sz w:val="28"/>
                                  <w:szCs w:val="28"/>
                                </w:rPr>
                                <w:t>编制安全评价报告</w:t>
                              </w:r>
                            </w:p>
                          </w:txbxContent>
                        </wps:txbx>
                        <wps:bodyPr upright="1"/>
                      </wps:wsp>
                      <wps:wsp>
                        <wps:cNvPr id="8" name="直接连接符 8"/>
                        <wps:cNvCnPr/>
                        <wps:spPr>
                          <a:xfrm>
                            <a:off x="7772" y="139617"/>
                            <a:ext cx="0" cy="780"/>
                          </a:xfrm>
                          <a:prstGeom prst="line">
                            <a:avLst/>
                          </a:prstGeom>
                          <a:ln w="9525" cap="flat" cmpd="sng">
                            <a:solidFill>
                              <a:srgbClr val="000000"/>
                            </a:solidFill>
                            <a:prstDash val="solid"/>
                            <a:headEnd type="none" w="med" len="med"/>
                            <a:tailEnd type="triangle" w="med" len="med"/>
                          </a:ln>
                        </wps:spPr>
                        <wps:bodyPr upright="1"/>
                      </wps:wsp>
                      <wps:wsp>
                        <wps:cNvPr id="9" name="直接连接符 9"/>
                        <wps:cNvCnPr/>
                        <wps:spPr>
                          <a:xfrm>
                            <a:off x="7772" y="141177"/>
                            <a:ext cx="0" cy="780"/>
                          </a:xfrm>
                          <a:prstGeom prst="line">
                            <a:avLst/>
                          </a:prstGeom>
                          <a:ln w="9525" cap="flat" cmpd="sng">
                            <a:solidFill>
                              <a:srgbClr val="000000"/>
                            </a:solidFill>
                            <a:prstDash val="solid"/>
                            <a:headEnd type="none" w="med" len="med"/>
                            <a:tailEnd type="triangle" w="med" len="med"/>
                          </a:ln>
                        </wps:spPr>
                        <wps:bodyPr upright="1"/>
                      </wps:wsp>
                      <wps:wsp>
                        <wps:cNvPr id="10" name="直接连接符 10"/>
                        <wps:cNvCnPr/>
                        <wps:spPr>
                          <a:xfrm>
                            <a:off x="7772" y="142737"/>
                            <a:ext cx="0" cy="780"/>
                          </a:xfrm>
                          <a:prstGeom prst="line">
                            <a:avLst/>
                          </a:prstGeom>
                          <a:ln w="9525" cap="flat" cmpd="sng">
                            <a:solidFill>
                              <a:srgbClr val="000000"/>
                            </a:solidFill>
                            <a:prstDash val="solid"/>
                            <a:headEnd type="none" w="med" len="med"/>
                            <a:tailEnd type="triangle" w="med" len="med"/>
                          </a:ln>
                        </wps:spPr>
                        <wps:bodyPr upright="1"/>
                      </wps:wsp>
                      <wps:wsp>
                        <wps:cNvPr id="11" name="直接连接符 11"/>
                        <wps:cNvCnPr/>
                        <wps:spPr>
                          <a:xfrm>
                            <a:off x="7772" y="144297"/>
                            <a:ext cx="0" cy="780"/>
                          </a:xfrm>
                          <a:prstGeom prst="line">
                            <a:avLst/>
                          </a:prstGeom>
                          <a:ln w="9525" cap="flat" cmpd="sng">
                            <a:solidFill>
                              <a:srgbClr val="000000"/>
                            </a:solidFill>
                            <a:prstDash val="solid"/>
                            <a:headEnd type="none" w="med" len="med"/>
                            <a:tailEnd type="triangle" w="med" len="med"/>
                          </a:ln>
                        </wps:spPr>
                        <wps:bodyPr upright="1"/>
                      </wps:wsp>
                      <wps:wsp>
                        <wps:cNvPr id="12" name="直接连接符 12"/>
                        <wps:cNvCnPr/>
                        <wps:spPr>
                          <a:xfrm>
                            <a:off x="7772" y="145857"/>
                            <a:ext cx="0" cy="780"/>
                          </a:xfrm>
                          <a:prstGeom prst="line">
                            <a:avLst/>
                          </a:prstGeom>
                          <a:ln w="9525" cap="flat" cmpd="sng">
                            <a:solidFill>
                              <a:srgbClr val="000000"/>
                            </a:solidFill>
                            <a:prstDash val="solid"/>
                            <a:headEnd type="none" w="med" len="med"/>
                            <a:tailEnd type="triangle" w="med" len="med"/>
                          </a:ln>
                        </wps:spPr>
                        <wps:bodyPr upright="1"/>
                      </wps:wsp>
                      <wps:wsp>
                        <wps:cNvPr id="13" name="直接连接符 13"/>
                        <wps:cNvCnPr/>
                        <wps:spPr>
                          <a:xfrm>
                            <a:off x="7772" y="147417"/>
                            <a:ext cx="0" cy="78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108pt;margin-top:5.35pt;height:447.8pt;width:225pt;z-index:251660288;mso-width-relative:page;mso-height-relative:page;" coordorigin="5507,138837" coordsize="4500,10140" o:gfxdata="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&#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A0Q3sq2QAAAAoBAAAPAAAAAAAAAAEAIAAAACIAAABk&#10;cnMvZG93bnJldi54bWxQSwECFAAUAAAACACHTuJALNXtHc0DAADmHwAADgAAAAAAAAABACAAAAAo&#10;AQAAZHJzL2Uyb0RvYy54bWxQSwUGAAAAAAYABgBZAQAAZwcAAAAA&#10;">
                <o:lock v:ext="edit" aspectratio="f"/>
                <v:shape id="_x0000_s1026" o:spid="_x0000_s1026" o:spt="202" type="#_x0000_t202" style="position:absolute;left:5507;top:138837;height:780;width:4500;"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sz w:val="28"/>
                            <w:szCs w:val="28"/>
                          </w:rPr>
                        </w:pPr>
                        <w:r>
                          <w:rPr>
                            <w:rFonts w:hint="eastAsia"/>
                            <w:sz w:val="28"/>
                            <w:szCs w:val="28"/>
                          </w:rPr>
                          <w:t>前期准备</w:t>
                        </w:r>
                      </w:p>
                    </w:txbxContent>
                  </v:textbox>
                </v:shape>
                <v:shape id="_x0000_s1026" o:spid="_x0000_s1026" o:spt="202" type="#_x0000_t202" style="position:absolute;left:5507;top:140397;height:780;width:450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8"/>
                            <w:szCs w:val="28"/>
                          </w:rPr>
                        </w:pPr>
                        <w:r>
                          <w:rPr>
                            <w:rFonts w:hint="eastAsia"/>
                            <w:sz w:val="28"/>
                            <w:szCs w:val="28"/>
                          </w:rPr>
                          <w:t>辩识与分析危险、有害因素</w:t>
                        </w:r>
                      </w:p>
                    </w:txbxContent>
                  </v:textbox>
                </v:shape>
                <v:shape id="_x0000_s1026" o:spid="_x0000_s1026" o:spt="202" type="#_x0000_t202" style="position:absolute;left:5507;top:141957;height:780;width:450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8"/>
                            <w:szCs w:val="28"/>
                          </w:rPr>
                        </w:pPr>
                        <w:r>
                          <w:rPr>
                            <w:rFonts w:hint="eastAsia"/>
                            <w:sz w:val="28"/>
                            <w:szCs w:val="28"/>
                          </w:rPr>
                          <w:t>划分评价单元</w:t>
                        </w:r>
                      </w:p>
                    </w:txbxContent>
                  </v:textbox>
                </v:shape>
                <v:shape id="_x0000_s1026" o:spid="_x0000_s1026" o:spt="202" type="#_x0000_t202" style="position:absolute;left:5507;top:143517;height:780;width:450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sz w:val="28"/>
                            <w:szCs w:val="28"/>
                          </w:rPr>
                        </w:pPr>
                        <w:r>
                          <w:rPr>
                            <w:rFonts w:hint="eastAsia"/>
                            <w:sz w:val="28"/>
                            <w:szCs w:val="28"/>
                          </w:rPr>
                          <w:t>定性、定量评价</w:t>
                        </w:r>
                      </w:p>
                    </w:txbxContent>
                  </v:textbox>
                </v:shape>
                <v:shape id="_x0000_s1026" o:spid="_x0000_s1026" o:spt="202" type="#_x0000_t202" style="position:absolute;left:5507;top:145077;height:780;width:45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8"/>
                            <w:szCs w:val="28"/>
                          </w:rPr>
                        </w:pPr>
                        <w:r>
                          <w:rPr>
                            <w:rFonts w:hint="eastAsia"/>
                            <w:sz w:val="28"/>
                            <w:szCs w:val="28"/>
                          </w:rPr>
                          <w:t>提出安全对策措施建议</w:t>
                        </w:r>
                      </w:p>
                    </w:txbxContent>
                  </v:textbox>
                </v:shape>
                <v:shape id="_x0000_s1026" o:spid="_x0000_s1026" o:spt="202" type="#_x0000_t202" style="position:absolute;left:5507;top:146637;height:780;width:450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8"/>
                            <w:szCs w:val="28"/>
                          </w:rPr>
                        </w:pPr>
                        <w:r>
                          <w:rPr>
                            <w:rFonts w:hint="eastAsia"/>
                            <w:sz w:val="28"/>
                            <w:szCs w:val="28"/>
                          </w:rPr>
                          <w:t>做出评价结论</w:t>
                        </w:r>
                      </w:p>
                    </w:txbxContent>
                  </v:textbox>
                </v:shape>
                <v:shape id="_x0000_s1026" o:spid="_x0000_s1026" o:spt="202" type="#_x0000_t202" style="position:absolute;left:5507;top:148197;height:780;width:450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sz w:val="28"/>
                            <w:szCs w:val="28"/>
                          </w:rPr>
                        </w:pPr>
                        <w:r>
                          <w:rPr>
                            <w:rFonts w:hint="eastAsia"/>
                            <w:sz w:val="28"/>
                            <w:szCs w:val="28"/>
                          </w:rPr>
                          <w:t>编制安全评价报告</w:t>
                        </w:r>
                      </w:p>
                    </w:txbxContent>
                  </v:textbox>
                </v:shape>
                <v:line id="_x0000_s1026" o:spid="_x0000_s1026" o:spt="20" style="position:absolute;left:7772;top:139617;height:780;width: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772;top:141177;height:780;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772;top:142737;height:780;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772;top:144297;height:780;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772;top:145857;height:780;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772;top:147417;height:780;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p>
      <w:pPr>
        <w:wordWrap w:val="0"/>
        <w:adjustRightInd w:val="0"/>
        <w:snapToGrid w:val="0"/>
        <w:spacing w:line="600" w:lineRule="exact"/>
        <w:ind w:firstLine="537" w:firstLineChars="192"/>
        <w:textAlignment w:val="center"/>
        <w:rPr>
          <w:color w:val="000000"/>
          <w:sz w:val="28"/>
          <w:szCs w:val="28"/>
        </w:rPr>
      </w:pPr>
    </w:p>
    <w:p>
      <w:pPr>
        <w:wordWrap w:val="0"/>
        <w:adjustRightInd w:val="0"/>
        <w:snapToGrid w:val="0"/>
        <w:spacing w:line="600" w:lineRule="exact"/>
        <w:ind w:firstLine="537" w:firstLineChars="192"/>
        <w:textAlignment w:val="center"/>
        <w:rPr>
          <w:color w:val="000000"/>
          <w:sz w:val="28"/>
          <w:szCs w:val="28"/>
        </w:rPr>
      </w:pPr>
    </w:p>
    <w:p>
      <w:pPr>
        <w:wordWrap w:val="0"/>
        <w:adjustRightInd w:val="0"/>
        <w:snapToGrid w:val="0"/>
        <w:spacing w:line="600" w:lineRule="exact"/>
        <w:ind w:firstLine="537" w:firstLineChars="192"/>
        <w:textAlignment w:val="center"/>
        <w:rPr>
          <w:color w:val="000000"/>
          <w:sz w:val="28"/>
          <w:szCs w:val="28"/>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bidi w:val="0"/>
        <w:ind w:left="1680" w:leftChars="0" w:firstLine="420" w:firstLineChars="0"/>
      </w:pPr>
    </w:p>
    <w:p>
      <w:pPr>
        <w:pStyle w:val="8"/>
        <w:wordWrap w:val="0"/>
        <w:adjustRightInd w:val="0"/>
        <w:snapToGrid w:val="0"/>
        <w:spacing w:before="0" w:beforeAutospacing="0" w:after="0" w:afterAutospacing="0" w:line="600" w:lineRule="exact"/>
        <w:ind w:firstLine="3360" w:firstLineChars="1200"/>
        <w:textAlignment w:val="center"/>
        <w:rPr>
          <w:rFonts w:hint="eastAsia" w:ascii="Times New Roman" w:eastAsia="宋体"/>
          <w:lang w:val="en-US" w:eastAsia="zh-CN"/>
        </w:rPr>
      </w:pPr>
      <w:r>
        <w:rPr>
          <w:rFonts w:hint="eastAsia" w:ascii="Times New Roman" w:eastAsia="宋体"/>
          <w:lang w:val="en-US" w:eastAsia="zh-CN"/>
        </w:rPr>
        <w:t>评价程序图1.5-1</w:t>
      </w:r>
    </w:p>
    <w:p>
      <w:pPr>
        <w:rPr>
          <w:rFonts w:hint="eastAsia" w:ascii="Times New Roman" w:eastAsia="宋体"/>
          <w:lang w:val="en-US" w:eastAsia="zh-CN"/>
        </w:rPr>
      </w:pPr>
      <w:r>
        <w:rPr>
          <w:rFonts w:hint="eastAsia" w:ascii="Times New Roman" w:eastAsia="宋体"/>
          <w:lang w:val="en-US" w:eastAsia="zh-CN"/>
        </w:rPr>
        <w:br w:type="page"/>
      </w:r>
    </w:p>
    <w:p>
      <w:pPr>
        <w:pageBreakBefore/>
        <w:wordWrap w:val="0"/>
        <w:spacing w:line="600" w:lineRule="exact"/>
        <w:textAlignment w:val="center"/>
        <w:outlineLvl w:val="0"/>
        <w:rPr>
          <w:b/>
          <w:color w:val="000000"/>
          <w:sz w:val="28"/>
          <w:szCs w:val="28"/>
        </w:rPr>
      </w:pPr>
      <w:bookmarkStart w:id="41" w:name="_Toc7344"/>
      <w:bookmarkStart w:id="42" w:name="_Toc120957307"/>
      <w:bookmarkStart w:id="43" w:name="_Toc15301"/>
      <w:bookmarkStart w:id="44" w:name="_Toc5856"/>
      <w:bookmarkStart w:id="45" w:name="_Toc31197"/>
      <w:bookmarkStart w:id="46" w:name="_Toc350517375"/>
      <w:r>
        <w:rPr>
          <w:b/>
          <w:color w:val="000000"/>
          <w:sz w:val="28"/>
          <w:szCs w:val="28"/>
        </w:rPr>
        <w:t>2加油站基本情况</w:t>
      </w:r>
      <w:bookmarkEnd w:id="41"/>
      <w:bookmarkEnd w:id="42"/>
      <w:bookmarkEnd w:id="43"/>
      <w:bookmarkEnd w:id="44"/>
      <w:bookmarkEnd w:id="45"/>
      <w:bookmarkEnd w:id="46"/>
    </w:p>
    <w:p>
      <w:pPr>
        <w:wordWrap w:val="0"/>
        <w:spacing w:line="600" w:lineRule="exact"/>
        <w:textAlignment w:val="center"/>
        <w:outlineLvl w:val="1"/>
        <w:rPr>
          <w:b/>
          <w:color w:val="000000"/>
          <w:sz w:val="28"/>
          <w:szCs w:val="28"/>
        </w:rPr>
      </w:pPr>
      <w:bookmarkStart w:id="47" w:name="_Toc2556"/>
      <w:bookmarkStart w:id="48" w:name="_Toc120957308"/>
      <w:bookmarkStart w:id="49" w:name="_Toc350517376"/>
      <w:bookmarkStart w:id="50" w:name="_Toc19611"/>
      <w:r>
        <w:rPr>
          <w:b/>
          <w:color w:val="000000"/>
          <w:sz w:val="28"/>
          <w:szCs w:val="28"/>
        </w:rPr>
        <w:t>2.1</w:t>
      </w:r>
      <w:r>
        <w:rPr>
          <w:b/>
          <w:bCs/>
          <w:color w:val="000000"/>
          <w:sz w:val="28"/>
          <w:szCs w:val="28"/>
        </w:rPr>
        <w:t>加油站基本情况</w:t>
      </w:r>
      <w:bookmarkEnd w:id="47"/>
      <w:bookmarkEnd w:id="48"/>
      <w:bookmarkEnd w:id="49"/>
      <w:bookmarkEnd w:id="50"/>
    </w:p>
    <w:p>
      <w:pPr>
        <w:wordWrap w:val="0"/>
        <w:spacing w:line="600" w:lineRule="exact"/>
        <w:jc w:val="center"/>
        <w:textAlignment w:val="center"/>
        <w:rPr>
          <w:rFonts w:hint="eastAsia" w:eastAsia="宋体"/>
          <w:color w:val="000000"/>
          <w:sz w:val="28"/>
          <w:szCs w:val="28"/>
          <w:lang w:val="en-US" w:eastAsia="zh-CN"/>
        </w:rPr>
      </w:pPr>
      <w:r>
        <w:rPr>
          <w:color w:val="000000"/>
          <w:sz w:val="28"/>
          <w:szCs w:val="28"/>
        </w:rPr>
        <w:t>表2</w:t>
      </w:r>
      <w:r>
        <w:rPr>
          <w:rFonts w:hint="eastAsia"/>
          <w:color w:val="000000"/>
          <w:sz w:val="28"/>
          <w:szCs w:val="28"/>
        </w:rPr>
        <w:t>.1</w:t>
      </w:r>
      <w:r>
        <w:rPr>
          <w:color w:val="000000"/>
          <w:sz w:val="28"/>
          <w:szCs w:val="28"/>
        </w:rPr>
        <w:t>-1加油站基本情</w:t>
      </w:r>
      <w:r>
        <w:rPr>
          <w:rFonts w:hint="eastAsia"/>
          <w:color w:val="000000"/>
          <w:sz w:val="28"/>
          <w:szCs w:val="28"/>
          <w:lang w:val="en-US" w:eastAsia="zh-CN"/>
        </w:rPr>
        <w:t>况</w:t>
      </w:r>
    </w:p>
    <w:tbl>
      <w:tblPr>
        <w:tblStyle w:val="17"/>
        <w:tblW w:w="90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31"/>
        <w:gridCol w:w="393"/>
        <w:gridCol w:w="230"/>
        <w:gridCol w:w="64"/>
        <w:gridCol w:w="815"/>
        <w:gridCol w:w="122"/>
        <w:gridCol w:w="82"/>
        <w:gridCol w:w="698"/>
        <w:gridCol w:w="198"/>
        <w:gridCol w:w="325"/>
        <w:gridCol w:w="352"/>
        <w:gridCol w:w="295"/>
        <w:gridCol w:w="211"/>
        <w:gridCol w:w="652"/>
        <w:gridCol w:w="103"/>
        <w:gridCol w:w="115"/>
        <w:gridCol w:w="534"/>
        <w:gridCol w:w="316"/>
        <w:gridCol w:w="193"/>
        <w:gridCol w:w="172"/>
        <w:gridCol w:w="189"/>
        <w:gridCol w:w="41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企业名称</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鄱阳县昌洲宏图加油站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注册地址</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鄱阳县昌洲乡永林村委会曹家村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联系电话</w:t>
            </w:r>
          </w:p>
        </w:tc>
        <w:tc>
          <w:tcPr>
            <w:tcW w:w="1706"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18379928908</w:t>
            </w:r>
          </w:p>
        </w:tc>
        <w:tc>
          <w:tcPr>
            <w:tcW w:w="1221"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传真</w:t>
            </w:r>
          </w:p>
        </w:tc>
        <w:tc>
          <w:tcPr>
            <w:tcW w:w="1728"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40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邮政编码</w:t>
            </w:r>
          </w:p>
        </w:tc>
        <w:tc>
          <w:tcPr>
            <w:tcW w:w="156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333100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企业类型</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520" w:firstLineChars="1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个人独资企业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非法人类别</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分公司</w:t>
            </w:r>
            <w:r>
              <w:rPr>
                <w:rFonts w:hint="eastAsia" w:ascii="Times New Roman" w:hAnsi="Times New Roman" w:eastAsia="宋体" w:cs="Times New Roman"/>
                <w:sz w:val="21"/>
                <w:szCs w:val="21"/>
              </w:rPr>
              <w:sym w:font="Wingdings 2" w:char="00A3"/>
            </w:r>
            <w:r>
              <w:rPr>
                <w:rFonts w:hint="eastAsia" w:ascii="Times New Roman" w:hAnsi="Times New Roman" w:eastAsia="宋体" w:cs="Times New Roman"/>
                <w:sz w:val="21"/>
                <w:szCs w:val="21"/>
              </w:rPr>
              <w:t>　　　　  办事机构□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特别类型</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个体工商户□            百货商店（场）□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经济类型</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全民所有制 □   集体所有制□      私有制■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主管单位</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登记机关</w:t>
            </w:r>
          </w:p>
        </w:tc>
        <w:tc>
          <w:tcPr>
            <w:tcW w:w="7622" w:type="dxa"/>
            <w:gridSpan w:val="2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鄱阳县市场和质量监督管理局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法定代表人</w:t>
            </w:r>
          </w:p>
        </w:tc>
        <w:tc>
          <w:tcPr>
            <w:tcW w:w="2927" w:type="dxa"/>
            <w:gridSpan w:val="9"/>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徐培阳</w:t>
            </w: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主管负责人</w:t>
            </w:r>
          </w:p>
        </w:tc>
        <w:tc>
          <w:tcPr>
            <w:tcW w:w="3185" w:type="dxa"/>
            <w:gridSpan w:val="9"/>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徐培阳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职工人数</w:t>
            </w:r>
          </w:p>
        </w:tc>
        <w:tc>
          <w:tcPr>
            <w:tcW w:w="162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4人</w:t>
            </w:r>
          </w:p>
        </w:tc>
        <w:tc>
          <w:tcPr>
            <w:tcW w:w="1303"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技术管</w:t>
            </w:r>
          </w:p>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理人数</w:t>
            </w: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1人</w:t>
            </w:r>
          </w:p>
        </w:tc>
        <w:tc>
          <w:tcPr>
            <w:tcW w:w="143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安全管</w:t>
            </w:r>
          </w:p>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理人数</w:t>
            </w:r>
          </w:p>
        </w:tc>
        <w:tc>
          <w:tcPr>
            <w:tcW w:w="1752"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96" w:type="dxa"/>
            <w:gridSpan w:val="2"/>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经营场所</w:t>
            </w:r>
          </w:p>
        </w:tc>
        <w:tc>
          <w:tcPr>
            <w:tcW w:w="162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地址</w:t>
            </w:r>
          </w:p>
        </w:tc>
        <w:tc>
          <w:tcPr>
            <w:tcW w:w="5998"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4"/>
              </w:rPr>
            </w:pPr>
            <w:r>
              <w:rPr>
                <w:rFonts w:hint="eastAsia" w:ascii="Times New Roman" w:hAnsi="Times New Roman" w:eastAsia="宋体" w:cs="Times New Roman"/>
                <w:sz w:val="21"/>
                <w:szCs w:val="21"/>
              </w:rPr>
              <w:t>鄱阳县昌洲乡永林村委会曹家村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vMerge w:val="continue"/>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62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产权</w:t>
            </w:r>
          </w:p>
        </w:tc>
        <w:tc>
          <w:tcPr>
            <w:tcW w:w="5998"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自有■     租赁□       承包□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396" w:type="dxa"/>
            <w:gridSpan w:val="2"/>
            <w:vMerge w:val="restart"/>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储存设施</w:t>
            </w:r>
          </w:p>
        </w:tc>
        <w:tc>
          <w:tcPr>
            <w:tcW w:w="162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地址</w:t>
            </w:r>
          </w:p>
        </w:tc>
        <w:tc>
          <w:tcPr>
            <w:tcW w:w="5998"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4"/>
              </w:rPr>
            </w:pPr>
            <w:r>
              <w:rPr>
                <w:rFonts w:hint="eastAsia" w:ascii="Times New Roman" w:hAnsi="Times New Roman" w:eastAsia="宋体" w:cs="Times New Roman"/>
                <w:sz w:val="21"/>
                <w:szCs w:val="21"/>
              </w:rPr>
              <w:t>鄱阳县昌洲宏图加油站内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vMerge w:val="continue"/>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62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建筑结构</w:t>
            </w:r>
          </w:p>
        </w:tc>
        <w:tc>
          <w:tcPr>
            <w:tcW w:w="2161" w:type="dxa"/>
            <w:gridSpan w:val="7"/>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单层钢罐</w:t>
            </w:r>
          </w:p>
        </w:tc>
        <w:tc>
          <w:tcPr>
            <w:tcW w:w="140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储存能力</w:t>
            </w:r>
          </w:p>
        </w:tc>
        <w:tc>
          <w:tcPr>
            <w:tcW w:w="243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140m</w:t>
            </w:r>
            <w:r>
              <w:rPr>
                <w:rFonts w:hint="eastAsia" w:ascii="Times New Roman" w:hAnsi="Times New Roman" w:eastAsia="宋体" w:cs="Times New Roman"/>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96" w:type="dxa"/>
            <w:gridSpan w:val="2"/>
            <w:vMerge w:val="continue"/>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62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产权</w:t>
            </w:r>
          </w:p>
        </w:tc>
        <w:tc>
          <w:tcPr>
            <w:tcW w:w="5998" w:type="dxa"/>
            <w:gridSpan w:val="17"/>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自有■      租赁□       承包□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083" w:type="dxa"/>
            <w:gridSpan w:val="5"/>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仓储设施设计单位</w:t>
            </w:r>
          </w:p>
        </w:tc>
        <w:tc>
          <w:tcPr>
            <w:tcW w:w="2887" w:type="dxa"/>
            <w:gridSpan w:val="8"/>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931" w:type="dxa"/>
            <w:gridSpan w:val="6"/>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仓储设施施工单位</w:t>
            </w:r>
          </w:p>
        </w:tc>
        <w:tc>
          <w:tcPr>
            <w:tcW w:w="2117" w:type="dxa"/>
            <w:gridSpan w:val="5"/>
            <w:tcBorders>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396"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主要管理</w:t>
            </w:r>
          </w:p>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制度名称</w:t>
            </w:r>
          </w:p>
        </w:tc>
        <w:tc>
          <w:tcPr>
            <w:tcW w:w="7622" w:type="dxa"/>
            <w:gridSpan w:val="22"/>
            <w:tcBorders>
              <w:top w:val="single" w:color="auto" w:sz="4" w:space="0"/>
              <w:left w:val="single" w:color="auto" w:sz="4" w:space="0"/>
              <w:bottom w:val="single" w:color="auto" w:sz="4" w:space="0"/>
              <w:right w:val="single" w:color="auto" w:sz="4" w:space="0"/>
            </w:tcBorders>
            <w:noWrap w:val="0"/>
            <w:vAlign w:val="top"/>
          </w:tcPr>
          <w:p>
            <w:pPr>
              <w:spacing w:line="2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    安全生产责任制度，安全教育、培训制度，安全检查制度，值班制度，火源管理制度，消防器材管理制度，电气管理制度，安全保卫制度，应急救援预案，各岗位操作规程等。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018" w:type="dxa"/>
            <w:gridSpan w:val="2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主要消防安全设施工、器具配备情况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89"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名称</w:t>
            </w:r>
          </w:p>
        </w:tc>
        <w:tc>
          <w:tcPr>
            <w:tcW w:w="2011" w:type="dxa"/>
            <w:gridSpan w:val="6"/>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型号、规格</w:t>
            </w:r>
          </w:p>
        </w:tc>
        <w:tc>
          <w:tcPr>
            <w:tcW w:w="875"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数量</w:t>
            </w:r>
          </w:p>
        </w:tc>
        <w:tc>
          <w:tcPr>
            <w:tcW w:w="2419" w:type="dxa"/>
            <w:gridSpan w:val="8"/>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状况</w:t>
            </w:r>
          </w:p>
        </w:tc>
        <w:tc>
          <w:tcPr>
            <w:tcW w:w="1924" w:type="dxa"/>
            <w:gridSpan w:val="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89"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干粉推车</w:t>
            </w:r>
          </w:p>
        </w:tc>
        <w:tc>
          <w:tcPr>
            <w:tcW w:w="2011" w:type="dxa"/>
            <w:gridSpan w:val="6"/>
            <w:noWrap w:val="0"/>
            <w:vAlign w:val="center"/>
          </w:tcPr>
          <w:p>
            <w:pPr>
              <w:spacing w:line="2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35kg</w:t>
            </w:r>
          </w:p>
        </w:tc>
        <w:tc>
          <w:tcPr>
            <w:tcW w:w="875" w:type="dxa"/>
            <w:gridSpan w:val="3"/>
            <w:noWrap w:val="0"/>
            <w:vAlign w:val="center"/>
          </w:tcPr>
          <w:p>
            <w:pPr>
              <w:spacing w:line="260" w:lineRule="exac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2419" w:type="dxa"/>
            <w:gridSpan w:val="8"/>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89"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干粉灭火器</w:t>
            </w:r>
          </w:p>
        </w:tc>
        <w:tc>
          <w:tcPr>
            <w:tcW w:w="2011" w:type="dxa"/>
            <w:gridSpan w:val="6"/>
            <w:noWrap w:val="0"/>
            <w:vAlign w:val="center"/>
          </w:tcPr>
          <w:p>
            <w:pPr>
              <w:spacing w:line="2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4kg</w:t>
            </w:r>
          </w:p>
        </w:tc>
        <w:tc>
          <w:tcPr>
            <w:tcW w:w="875"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cs="Times New Roman"/>
                <w:sz w:val="21"/>
                <w:szCs w:val="21"/>
                <w:lang w:val="en-US" w:eastAsia="zh-CN"/>
              </w:rPr>
              <w:t>\</w:t>
            </w:r>
          </w:p>
        </w:tc>
        <w:tc>
          <w:tcPr>
            <w:tcW w:w="2419" w:type="dxa"/>
            <w:gridSpan w:val="8"/>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9"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干粉灭火器</w:t>
            </w:r>
          </w:p>
        </w:tc>
        <w:tc>
          <w:tcPr>
            <w:tcW w:w="2011" w:type="dxa"/>
            <w:gridSpan w:val="6"/>
            <w:noWrap w:val="0"/>
            <w:vAlign w:val="center"/>
          </w:tcPr>
          <w:p>
            <w:pPr>
              <w:spacing w:line="2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8kg</w:t>
            </w:r>
          </w:p>
        </w:tc>
        <w:tc>
          <w:tcPr>
            <w:tcW w:w="875" w:type="dxa"/>
            <w:gridSpan w:val="3"/>
            <w:noWrap w:val="0"/>
            <w:vAlign w:val="center"/>
          </w:tcPr>
          <w:p>
            <w:pPr>
              <w:spacing w:line="260" w:lineRule="exac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2419" w:type="dxa"/>
            <w:gridSpan w:val="8"/>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89"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二氧化碳灭火器</w:t>
            </w:r>
          </w:p>
        </w:tc>
        <w:tc>
          <w:tcPr>
            <w:tcW w:w="2011" w:type="dxa"/>
            <w:gridSpan w:val="6"/>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4kg</w:t>
            </w:r>
          </w:p>
        </w:tc>
        <w:tc>
          <w:tcPr>
            <w:tcW w:w="875"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2419" w:type="dxa"/>
            <w:gridSpan w:val="8"/>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789" w:type="dxa"/>
            <w:gridSpan w:val="3"/>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灭火毯</w:t>
            </w:r>
          </w:p>
        </w:tc>
        <w:tc>
          <w:tcPr>
            <w:tcW w:w="2011" w:type="dxa"/>
            <w:gridSpan w:val="6"/>
            <w:tcBorders>
              <w:bottom w:val="single" w:color="auto" w:sz="4" w:space="0"/>
            </w:tcBorders>
            <w:noWrap w:val="0"/>
            <w:vAlign w:val="center"/>
          </w:tcPr>
          <w:p>
            <w:pPr>
              <w:spacing w:line="26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m</w:t>
            </w:r>
            <w:r>
              <w:rPr>
                <w:rFonts w:ascii="Times New Roman" w:hAnsi="Times New Roman" w:eastAsia="宋体" w:cs="Times New Roman"/>
                <w:sz w:val="21"/>
                <w:szCs w:val="21"/>
                <w:vertAlign w:val="superscript"/>
              </w:rPr>
              <w:t>2</w:t>
            </w:r>
          </w:p>
        </w:tc>
        <w:tc>
          <w:tcPr>
            <w:tcW w:w="875" w:type="dxa"/>
            <w:gridSpan w:val="3"/>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cs="Times New Roman"/>
                <w:sz w:val="21"/>
                <w:szCs w:val="21"/>
                <w:lang w:val="en-US" w:eastAsia="zh-CN"/>
              </w:rPr>
              <w:t>\</w:t>
            </w:r>
          </w:p>
        </w:tc>
        <w:tc>
          <w:tcPr>
            <w:tcW w:w="2419" w:type="dxa"/>
            <w:gridSpan w:val="8"/>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789" w:type="dxa"/>
            <w:gridSpan w:val="3"/>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消防沙池</w:t>
            </w:r>
          </w:p>
        </w:tc>
        <w:tc>
          <w:tcPr>
            <w:tcW w:w="2011" w:type="dxa"/>
            <w:gridSpan w:val="6"/>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p>
        </w:tc>
        <w:tc>
          <w:tcPr>
            <w:tcW w:w="875" w:type="dxa"/>
            <w:gridSpan w:val="3"/>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2419" w:type="dxa"/>
            <w:gridSpan w:val="8"/>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789" w:type="dxa"/>
            <w:gridSpan w:val="3"/>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消防铲、桶</w:t>
            </w:r>
          </w:p>
        </w:tc>
        <w:tc>
          <w:tcPr>
            <w:tcW w:w="2011" w:type="dxa"/>
            <w:gridSpan w:val="6"/>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手提式</w:t>
            </w:r>
          </w:p>
        </w:tc>
        <w:tc>
          <w:tcPr>
            <w:tcW w:w="875" w:type="dxa"/>
            <w:gridSpan w:val="3"/>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2419" w:type="dxa"/>
            <w:gridSpan w:val="8"/>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c>
          <w:tcPr>
            <w:tcW w:w="1924" w:type="dxa"/>
            <w:gridSpan w:val="4"/>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9018" w:type="dxa"/>
            <w:gridSpan w:val="24"/>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申请经营危险化学品范围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98" w:type="dxa"/>
            <w:gridSpan w:val="6"/>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剧毒化学品</w:t>
            </w:r>
          </w:p>
        </w:tc>
        <w:tc>
          <w:tcPr>
            <w:tcW w:w="3038" w:type="dxa"/>
            <w:gridSpan w:val="10"/>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成品油（储量）</w:t>
            </w:r>
          </w:p>
        </w:tc>
        <w:tc>
          <w:tcPr>
            <w:tcW w:w="3082" w:type="dxa"/>
            <w:gridSpan w:val="8"/>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其他危险化学品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65" w:type="dxa"/>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品名</w:t>
            </w:r>
          </w:p>
        </w:tc>
        <w:tc>
          <w:tcPr>
            <w:tcW w:w="1054"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规模</w:t>
            </w:r>
          </w:p>
        </w:tc>
        <w:tc>
          <w:tcPr>
            <w:tcW w:w="879" w:type="dxa"/>
            <w:gridSpan w:val="2"/>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用途</w:t>
            </w:r>
          </w:p>
        </w:tc>
        <w:tc>
          <w:tcPr>
            <w:tcW w:w="1100" w:type="dxa"/>
            <w:gridSpan w:val="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品名</w:t>
            </w:r>
          </w:p>
        </w:tc>
        <w:tc>
          <w:tcPr>
            <w:tcW w:w="972"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规模</w:t>
            </w:r>
          </w:p>
        </w:tc>
        <w:tc>
          <w:tcPr>
            <w:tcW w:w="966"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用途</w:t>
            </w:r>
          </w:p>
        </w:tc>
        <w:tc>
          <w:tcPr>
            <w:tcW w:w="965"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品名</w:t>
            </w:r>
          </w:p>
        </w:tc>
        <w:tc>
          <w:tcPr>
            <w:tcW w:w="967" w:type="dxa"/>
            <w:gridSpan w:val="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规模</w:t>
            </w:r>
          </w:p>
        </w:tc>
        <w:tc>
          <w:tcPr>
            <w:tcW w:w="1150" w:type="dxa"/>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65" w:type="dxa"/>
            <w:noWrap w:val="0"/>
            <w:vAlign w:val="center"/>
          </w:tcPr>
          <w:p>
            <w:pPr>
              <w:spacing w:line="260" w:lineRule="exact"/>
              <w:jc w:val="center"/>
              <w:rPr>
                <w:rFonts w:hint="eastAsia" w:ascii="Times New Roman" w:hAnsi="Times New Roman" w:eastAsia="宋体" w:cs="Times New Roman"/>
                <w:sz w:val="21"/>
                <w:szCs w:val="21"/>
              </w:rPr>
            </w:pPr>
          </w:p>
        </w:tc>
        <w:tc>
          <w:tcPr>
            <w:tcW w:w="1054" w:type="dxa"/>
            <w:gridSpan w:val="3"/>
            <w:noWrap w:val="0"/>
            <w:vAlign w:val="center"/>
          </w:tcPr>
          <w:p>
            <w:pPr>
              <w:spacing w:line="260" w:lineRule="exact"/>
              <w:jc w:val="center"/>
              <w:rPr>
                <w:rFonts w:hint="eastAsia" w:ascii="Times New Roman" w:hAnsi="Times New Roman" w:eastAsia="宋体" w:cs="Times New Roman"/>
                <w:sz w:val="21"/>
                <w:szCs w:val="21"/>
              </w:rPr>
            </w:pPr>
          </w:p>
        </w:tc>
        <w:tc>
          <w:tcPr>
            <w:tcW w:w="879" w:type="dxa"/>
            <w:gridSpan w:val="2"/>
            <w:noWrap w:val="0"/>
            <w:vAlign w:val="center"/>
          </w:tcPr>
          <w:p>
            <w:pPr>
              <w:spacing w:line="260" w:lineRule="exact"/>
              <w:jc w:val="center"/>
              <w:rPr>
                <w:rFonts w:hint="eastAsia" w:ascii="Times New Roman" w:hAnsi="Times New Roman" w:eastAsia="宋体" w:cs="Times New Roman"/>
                <w:sz w:val="21"/>
                <w:szCs w:val="21"/>
              </w:rPr>
            </w:pPr>
          </w:p>
        </w:tc>
        <w:tc>
          <w:tcPr>
            <w:tcW w:w="1100" w:type="dxa"/>
            <w:gridSpan w:val="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0#柴油</w:t>
            </w:r>
          </w:p>
        </w:tc>
        <w:tc>
          <w:tcPr>
            <w:tcW w:w="972"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cs="Times New Roman"/>
                <w:sz w:val="21"/>
                <w:szCs w:val="21"/>
                <w:lang w:val="en-US" w:eastAsia="zh-CN"/>
              </w:rPr>
              <w:t>2*40</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p>
        </w:tc>
        <w:tc>
          <w:tcPr>
            <w:tcW w:w="966"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车用</w:t>
            </w:r>
          </w:p>
        </w:tc>
        <w:tc>
          <w:tcPr>
            <w:tcW w:w="965" w:type="dxa"/>
            <w:gridSpan w:val="3"/>
            <w:noWrap w:val="0"/>
            <w:vAlign w:val="center"/>
          </w:tcPr>
          <w:p>
            <w:pPr>
              <w:spacing w:line="260" w:lineRule="exact"/>
              <w:jc w:val="center"/>
              <w:rPr>
                <w:rFonts w:hint="eastAsia" w:ascii="Times New Roman" w:hAnsi="Times New Roman" w:eastAsia="宋体" w:cs="Times New Roman"/>
                <w:sz w:val="21"/>
                <w:szCs w:val="21"/>
              </w:rPr>
            </w:pPr>
          </w:p>
        </w:tc>
        <w:tc>
          <w:tcPr>
            <w:tcW w:w="967" w:type="dxa"/>
            <w:gridSpan w:val="4"/>
            <w:noWrap w:val="0"/>
            <w:vAlign w:val="center"/>
          </w:tcPr>
          <w:p>
            <w:pPr>
              <w:spacing w:line="260" w:lineRule="exact"/>
              <w:jc w:val="center"/>
              <w:rPr>
                <w:rFonts w:hint="eastAsia" w:ascii="Times New Roman" w:hAnsi="Times New Roman" w:eastAsia="宋体" w:cs="Times New Roman"/>
                <w:sz w:val="21"/>
                <w:szCs w:val="21"/>
              </w:rPr>
            </w:pPr>
          </w:p>
        </w:tc>
        <w:tc>
          <w:tcPr>
            <w:tcW w:w="1150" w:type="dxa"/>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65" w:type="dxa"/>
            <w:noWrap w:val="0"/>
            <w:vAlign w:val="center"/>
          </w:tcPr>
          <w:p>
            <w:pPr>
              <w:spacing w:line="260" w:lineRule="exact"/>
              <w:jc w:val="center"/>
              <w:rPr>
                <w:rFonts w:hint="eastAsia" w:ascii="Times New Roman" w:hAnsi="Times New Roman" w:eastAsia="宋体" w:cs="Times New Roman"/>
                <w:sz w:val="21"/>
                <w:szCs w:val="21"/>
              </w:rPr>
            </w:pPr>
          </w:p>
        </w:tc>
        <w:tc>
          <w:tcPr>
            <w:tcW w:w="1054" w:type="dxa"/>
            <w:gridSpan w:val="3"/>
            <w:noWrap w:val="0"/>
            <w:vAlign w:val="center"/>
          </w:tcPr>
          <w:p>
            <w:pPr>
              <w:spacing w:line="260" w:lineRule="exact"/>
              <w:jc w:val="center"/>
              <w:rPr>
                <w:rFonts w:hint="eastAsia" w:ascii="Times New Roman" w:hAnsi="Times New Roman" w:eastAsia="宋体" w:cs="Times New Roman"/>
                <w:sz w:val="21"/>
                <w:szCs w:val="21"/>
              </w:rPr>
            </w:pPr>
          </w:p>
        </w:tc>
        <w:tc>
          <w:tcPr>
            <w:tcW w:w="879" w:type="dxa"/>
            <w:gridSpan w:val="2"/>
            <w:noWrap w:val="0"/>
            <w:vAlign w:val="center"/>
          </w:tcPr>
          <w:p>
            <w:pPr>
              <w:spacing w:line="260" w:lineRule="exact"/>
              <w:jc w:val="center"/>
              <w:rPr>
                <w:rFonts w:hint="eastAsia" w:ascii="Times New Roman" w:hAnsi="Times New Roman" w:eastAsia="宋体" w:cs="Times New Roman"/>
                <w:sz w:val="21"/>
                <w:szCs w:val="21"/>
              </w:rPr>
            </w:pPr>
          </w:p>
        </w:tc>
        <w:tc>
          <w:tcPr>
            <w:tcW w:w="1100" w:type="dxa"/>
            <w:gridSpan w:val="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92#汽油</w:t>
            </w:r>
          </w:p>
        </w:tc>
        <w:tc>
          <w:tcPr>
            <w:tcW w:w="972"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30m</w:t>
            </w:r>
            <w:r>
              <w:rPr>
                <w:rFonts w:hint="eastAsia" w:ascii="Times New Roman" w:hAnsi="Times New Roman" w:eastAsia="宋体" w:cs="Times New Roman"/>
                <w:sz w:val="21"/>
                <w:szCs w:val="21"/>
                <w:vertAlign w:val="superscript"/>
              </w:rPr>
              <w:t>3</w:t>
            </w:r>
          </w:p>
        </w:tc>
        <w:tc>
          <w:tcPr>
            <w:tcW w:w="966"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车用</w:t>
            </w:r>
          </w:p>
        </w:tc>
        <w:tc>
          <w:tcPr>
            <w:tcW w:w="965" w:type="dxa"/>
            <w:gridSpan w:val="3"/>
            <w:noWrap w:val="0"/>
            <w:vAlign w:val="center"/>
          </w:tcPr>
          <w:p>
            <w:pPr>
              <w:spacing w:line="260" w:lineRule="exact"/>
              <w:jc w:val="center"/>
              <w:rPr>
                <w:rFonts w:hint="eastAsia" w:ascii="Times New Roman" w:hAnsi="Times New Roman" w:eastAsia="宋体" w:cs="Times New Roman"/>
                <w:sz w:val="21"/>
                <w:szCs w:val="21"/>
              </w:rPr>
            </w:pPr>
          </w:p>
        </w:tc>
        <w:tc>
          <w:tcPr>
            <w:tcW w:w="967" w:type="dxa"/>
            <w:gridSpan w:val="4"/>
            <w:noWrap w:val="0"/>
            <w:vAlign w:val="center"/>
          </w:tcPr>
          <w:p>
            <w:pPr>
              <w:spacing w:line="260" w:lineRule="exact"/>
              <w:jc w:val="center"/>
              <w:rPr>
                <w:rFonts w:hint="eastAsia" w:ascii="Times New Roman" w:hAnsi="Times New Roman" w:eastAsia="宋体" w:cs="Times New Roman"/>
                <w:sz w:val="21"/>
                <w:szCs w:val="21"/>
              </w:rPr>
            </w:pPr>
          </w:p>
        </w:tc>
        <w:tc>
          <w:tcPr>
            <w:tcW w:w="1150" w:type="dxa"/>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965" w:type="dxa"/>
            <w:noWrap w:val="0"/>
            <w:vAlign w:val="center"/>
          </w:tcPr>
          <w:p>
            <w:pPr>
              <w:spacing w:line="260" w:lineRule="exact"/>
              <w:jc w:val="center"/>
              <w:rPr>
                <w:rFonts w:hint="eastAsia" w:ascii="Times New Roman" w:hAnsi="Times New Roman" w:eastAsia="宋体" w:cs="Times New Roman"/>
                <w:sz w:val="21"/>
                <w:szCs w:val="21"/>
              </w:rPr>
            </w:pPr>
          </w:p>
        </w:tc>
        <w:tc>
          <w:tcPr>
            <w:tcW w:w="1054" w:type="dxa"/>
            <w:gridSpan w:val="3"/>
            <w:noWrap w:val="0"/>
            <w:vAlign w:val="center"/>
          </w:tcPr>
          <w:p>
            <w:pPr>
              <w:spacing w:line="260" w:lineRule="exact"/>
              <w:jc w:val="center"/>
              <w:rPr>
                <w:rFonts w:hint="eastAsia" w:ascii="Times New Roman" w:hAnsi="Times New Roman" w:eastAsia="宋体" w:cs="Times New Roman"/>
                <w:sz w:val="21"/>
                <w:szCs w:val="21"/>
              </w:rPr>
            </w:pPr>
          </w:p>
        </w:tc>
        <w:tc>
          <w:tcPr>
            <w:tcW w:w="879" w:type="dxa"/>
            <w:gridSpan w:val="2"/>
            <w:noWrap w:val="0"/>
            <w:vAlign w:val="center"/>
          </w:tcPr>
          <w:p>
            <w:pPr>
              <w:spacing w:line="260" w:lineRule="exact"/>
              <w:jc w:val="center"/>
              <w:rPr>
                <w:rFonts w:hint="eastAsia" w:ascii="Times New Roman" w:hAnsi="Times New Roman" w:eastAsia="宋体" w:cs="Times New Roman"/>
                <w:sz w:val="21"/>
                <w:szCs w:val="21"/>
              </w:rPr>
            </w:pPr>
          </w:p>
        </w:tc>
        <w:tc>
          <w:tcPr>
            <w:tcW w:w="1100" w:type="dxa"/>
            <w:gridSpan w:val="4"/>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95#汽油</w:t>
            </w:r>
          </w:p>
        </w:tc>
        <w:tc>
          <w:tcPr>
            <w:tcW w:w="972"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30m</w:t>
            </w:r>
            <w:r>
              <w:rPr>
                <w:rFonts w:hint="eastAsia" w:ascii="Times New Roman" w:hAnsi="Times New Roman" w:eastAsia="宋体" w:cs="Times New Roman"/>
                <w:sz w:val="21"/>
                <w:szCs w:val="21"/>
                <w:vertAlign w:val="superscript"/>
              </w:rPr>
              <w:t>3</w:t>
            </w:r>
          </w:p>
        </w:tc>
        <w:tc>
          <w:tcPr>
            <w:tcW w:w="966" w:type="dxa"/>
            <w:gridSpan w:val="3"/>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车用</w:t>
            </w:r>
          </w:p>
        </w:tc>
        <w:tc>
          <w:tcPr>
            <w:tcW w:w="965" w:type="dxa"/>
            <w:gridSpan w:val="3"/>
            <w:noWrap w:val="0"/>
            <w:vAlign w:val="center"/>
          </w:tcPr>
          <w:p>
            <w:pPr>
              <w:spacing w:line="260" w:lineRule="exact"/>
              <w:jc w:val="center"/>
              <w:rPr>
                <w:rFonts w:hint="eastAsia" w:ascii="Times New Roman" w:hAnsi="Times New Roman" w:eastAsia="宋体" w:cs="Times New Roman"/>
                <w:sz w:val="21"/>
                <w:szCs w:val="21"/>
              </w:rPr>
            </w:pPr>
          </w:p>
        </w:tc>
        <w:tc>
          <w:tcPr>
            <w:tcW w:w="967" w:type="dxa"/>
            <w:gridSpan w:val="4"/>
            <w:noWrap w:val="0"/>
            <w:vAlign w:val="center"/>
          </w:tcPr>
          <w:p>
            <w:pPr>
              <w:spacing w:line="260" w:lineRule="exact"/>
              <w:jc w:val="center"/>
              <w:rPr>
                <w:rFonts w:hint="eastAsia" w:ascii="Times New Roman" w:hAnsi="Times New Roman" w:eastAsia="宋体" w:cs="Times New Roman"/>
                <w:sz w:val="21"/>
                <w:szCs w:val="21"/>
              </w:rPr>
            </w:pPr>
          </w:p>
        </w:tc>
        <w:tc>
          <w:tcPr>
            <w:tcW w:w="1150" w:type="dxa"/>
            <w:noWrap w:val="0"/>
            <w:vAlign w:val="center"/>
          </w:tcPr>
          <w:p>
            <w:pPr>
              <w:spacing w:line="260" w:lineRule="exact"/>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2019" w:type="dxa"/>
            <w:gridSpan w:val="4"/>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申请经营方式</w:t>
            </w:r>
          </w:p>
        </w:tc>
        <w:tc>
          <w:tcPr>
            <w:tcW w:w="6999" w:type="dxa"/>
            <w:gridSpan w:val="20"/>
            <w:tcBorders>
              <w:bottom w:val="single" w:color="auto" w:sz="4" w:space="0"/>
            </w:tcBorders>
            <w:noWrap w:val="0"/>
            <w:vAlign w:val="center"/>
          </w:tcPr>
          <w:p>
            <w:pPr>
              <w:spacing w:line="26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批发□      零售■     化工企业外设销售网点□</w:t>
            </w:r>
          </w:p>
        </w:tc>
      </w:tr>
    </w:tbl>
    <w:p>
      <w:pPr>
        <w:pStyle w:val="8"/>
        <w:bidi w:val="0"/>
        <w:ind w:firstLine="420" w:firstLineChars="0"/>
        <w:rPr>
          <w:rFonts w:hint="eastAsia"/>
          <w:color w:val="000000"/>
          <w:sz w:val="28"/>
          <w:szCs w:val="28"/>
        </w:rPr>
      </w:pPr>
      <w:r>
        <w:rPr>
          <w:rFonts w:hint="eastAsia"/>
          <w:color w:val="000000"/>
          <w:sz w:val="28"/>
          <w:szCs w:val="28"/>
        </w:rPr>
        <w:t>此加油站折算总储量100m</w:t>
      </w:r>
      <w:r>
        <w:rPr>
          <w:rFonts w:hint="eastAsia"/>
          <w:color w:val="000000"/>
          <w:sz w:val="28"/>
          <w:szCs w:val="28"/>
          <w:vertAlign w:val="superscript"/>
        </w:rPr>
        <w:t>3</w:t>
      </w:r>
      <w:r>
        <w:rPr>
          <w:rFonts w:hint="eastAsia"/>
          <w:color w:val="000000"/>
          <w:sz w:val="28"/>
          <w:szCs w:val="28"/>
        </w:rPr>
        <w:t>，汽油最大单罐容积为30m</w:t>
      </w:r>
      <w:r>
        <w:rPr>
          <w:rFonts w:hint="eastAsia"/>
          <w:color w:val="000000"/>
          <w:sz w:val="28"/>
          <w:szCs w:val="28"/>
          <w:vertAlign w:val="superscript"/>
        </w:rPr>
        <w:t>3</w:t>
      </w:r>
      <w:r>
        <w:rPr>
          <w:rFonts w:hint="eastAsia"/>
          <w:color w:val="000000"/>
          <w:sz w:val="28"/>
          <w:szCs w:val="28"/>
        </w:rPr>
        <w:t>，柴油最大单罐容积为40m</w:t>
      </w:r>
      <w:r>
        <w:rPr>
          <w:rFonts w:hint="eastAsia"/>
          <w:color w:val="000000"/>
          <w:sz w:val="28"/>
          <w:szCs w:val="28"/>
          <w:vertAlign w:val="superscript"/>
        </w:rPr>
        <w:t>3</w:t>
      </w:r>
      <w:r>
        <w:rPr>
          <w:rFonts w:hint="eastAsia"/>
          <w:color w:val="000000"/>
          <w:sz w:val="28"/>
          <w:szCs w:val="28"/>
        </w:rPr>
        <w:t>，属</w:t>
      </w:r>
      <w:r>
        <w:rPr>
          <w:rFonts w:hint="eastAsia"/>
          <w:color w:val="000000"/>
          <w:sz w:val="28"/>
          <w:szCs w:val="28"/>
          <w:lang w:val="en-US" w:eastAsia="zh-CN"/>
        </w:rPr>
        <w:t>于</w:t>
      </w:r>
      <w:r>
        <w:rPr>
          <w:rFonts w:hint="eastAsia"/>
          <w:color w:val="000000"/>
          <w:sz w:val="28"/>
          <w:szCs w:val="28"/>
        </w:rPr>
        <w:t>二级加油站。</w:t>
      </w:r>
      <w:r>
        <w:rPr>
          <w:rFonts w:hint="eastAsia"/>
          <w:color w:val="000000"/>
          <w:sz w:val="28"/>
          <w:szCs w:val="28"/>
          <w:lang w:val="en-US" w:eastAsia="zh-CN"/>
        </w:rPr>
        <w:t>此加油站自上次换证后，一直处于未经营状态。</w:t>
      </w:r>
      <w:bookmarkStart w:id="51" w:name="_Toc23324"/>
      <w:bookmarkStart w:id="52" w:name="_Toc120957309"/>
    </w:p>
    <w:p>
      <w:pPr>
        <w:pStyle w:val="4"/>
        <w:bidi w:val="0"/>
      </w:pPr>
      <w:bookmarkStart w:id="53" w:name="_Toc13509"/>
      <w:r>
        <w:t>2.2加油站主要情况</w:t>
      </w:r>
      <w:bookmarkEnd w:id="51"/>
      <w:bookmarkEnd w:id="52"/>
      <w:bookmarkEnd w:id="53"/>
    </w:p>
    <w:p>
      <w:pPr>
        <w:pStyle w:val="5"/>
        <w:bidi w:val="0"/>
        <w:rPr>
          <w:rFonts w:hint="eastAsia"/>
        </w:rPr>
      </w:pPr>
      <w:bookmarkStart w:id="54" w:name="_Toc120957310"/>
      <w:bookmarkStart w:id="55" w:name="_Toc15118"/>
      <w:bookmarkStart w:id="56" w:name="_Toc26934"/>
      <w:r>
        <w:t>2.2.1站址、周围环境条件</w:t>
      </w:r>
      <w:bookmarkEnd w:id="54"/>
      <w:bookmarkEnd w:id="55"/>
      <w:bookmarkEnd w:id="56"/>
    </w:p>
    <w:p>
      <w:pPr>
        <w:pStyle w:val="8"/>
        <w:wordWrap w:val="0"/>
        <w:adjustRightInd w:val="0"/>
        <w:snapToGrid w:val="0"/>
        <w:spacing w:before="0" w:beforeAutospacing="0" w:after="0" w:afterAutospacing="0" w:line="600" w:lineRule="exact"/>
        <w:ind w:firstLine="420" w:firstLineChars="0"/>
        <w:textAlignment w:val="center"/>
        <w:rPr>
          <w:rFonts w:hint="eastAsia" w:ascii="Times New Roman" w:eastAsia="宋体"/>
          <w:lang w:val="en-US" w:eastAsia="zh-CN"/>
        </w:rPr>
      </w:pPr>
      <w:r>
        <w:rPr>
          <w:rFonts w:hint="eastAsia" w:ascii="Times New Roman" w:eastAsia="宋体"/>
          <w:lang w:val="en-US" w:eastAsia="zh-CN"/>
        </w:rPr>
        <w:t>加油站地处鄱阳县昌洲乡永林村委会曹家村，坐东朝西：东、南、西三面均为农田，北面</w:t>
      </w:r>
      <w:r>
        <w:rPr>
          <w:rFonts w:hint="eastAsia"/>
          <w:lang w:val="en-US" w:eastAsia="zh-CN"/>
        </w:rPr>
        <w:t>是</w:t>
      </w:r>
      <w:r>
        <w:rPr>
          <w:rFonts w:hint="eastAsia" w:ascii="Times New Roman" w:eastAsia="宋体"/>
          <w:lang w:val="en-US" w:eastAsia="zh-CN"/>
        </w:rPr>
        <w:t>道路</w:t>
      </w:r>
      <w:r>
        <w:rPr>
          <w:rFonts w:hint="eastAsia"/>
          <w:lang w:val="en-US" w:eastAsia="zh-CN"/>
        </w:rPr>
        <w:t>，南面为架空电力线（杆高10米，有绝缘层）</w:t>
      </w:r>
      <w:r>
        <w:rPr>
          <w:rFonts w:hint="eastAsia" w:ascii="Times New Roman" w:eastAsia="宋体"/>
          <w:lang w:val="en-US" w:eastAsia="zh-CN"/>
        </w:rPr>
        <w:t>。周围50m内无重要公共建筑物</w:t>
      </w:r>
      <w:r>
        <w:rPr>
          <w:rFonts w:hint="eastAsia"/>
          <w:lang w:val="en-US" w:eastAsia="zh-CN"/>
        </w:rPr>
        <w:t>，无自然保护、风景区</w:t>
      </w:r>
      <w:r>
        <w:rPr>
          <w:rFonts w:hint="eastAsia" w:ascii="Times New Roman" w:eastAsia="宋体"/>
          <w:lang w:val="en-US" w:eastAsia="zh-CN"/>
        </w:rPr>
        <w:t>。</w:t>
      </w:r>
    </w:p>
    <w:p>
      <w:pPr>
        <w:pStyle w:val="8"/>
        <w:wordWrap w:val="0"/>
        <w:adjustRightInd w:val="0"/>
        <w:snapToGrid w:val="0"/>
        <w:spacing w:before="0" w:beforeAutospacing="0" w:after="0" w:afterAutospacing="0" w:line="600" w:lineRule="exact"/>
        <w:ind w:firstLine="420" w:firstLineChars="0"/>
        <w:textAlignment w:val="center"/>
        <w:rPr>
          <w:rFonts w:hint="eastAsia" w:ascii="Times New Roman" w:eastAsia="宋体"/>
          <w:lang w:val="en-US" w:eastAsia="zh-CN"/>
        </w:rPr>
      </w:pPr>
      <w:r>
        <w:rPr>
          <w:rFonts w:hint="eastAsia" w:ascii="Times New Roman" w:eastAsia="宋体"/>
          <w:lang w:val="en-US" w:eastAsia="zh-CN"/>
        </w:rPr>
        <w:t>加油站内有混凝土路面与公路相连，站区内地势平坦，坡向道路。地面坡度&lt;2%。</w:t>
      </w:r>
    </w:p>
    <w:p>
      <w:pPr>
        <w:pStyle w:val="8"/>
        <w:wordWrap w:val="0"/>
        <w:adjustRightInd w:val="0"/>
        <w:snapToGrid w:val="0"/>
        <w:spacing w:before="0" w:beforeAutospacing="0" w:after="0" w:afterAutospacing="0" w:line="600" w:lineRule="exact"/>
        <w:ind w:firstLine="1155" w:firstLineChars="550"/>
        <w:textAlignment w:val="center"/>
        <w:rPr>
          <w:rFonts w:hint="default" w:ascii="Times New Roman" w:eastAsia="宋体"/>
          <w:lang w:val="en-US" w:eastAsia="zh-CN"/>
        </w:rPr>
      </w:pPr>
      <w:r>
        <w:rPr>
          <w:rFonts w:hint="eastAsia"/>
          <w:sz w:val="21"/>
          <w:szCs w:val="21"/>
          <w:lang w:val="en-US" w:eastAsia="zh-CN"/>
        </w:rPr>
        <w:t>表2.2-1油罐、加油机和通气管管口与站外建构筑物防火间距表</w:t>
      </w:r>
    </w:p>
    <w:tbl>
      <w:tblPr>
        <w:tblStyle w:val="18"/>
        <w:tblW w:w="891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396"/>
        <w:gridCol w:w="2865"/>
        <w:gridCol w:w="2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sz w:val="21"/>
                <w:szCs w:val="21"/>
                <w:lang w:val="en-US" w:eastAsia="zh-CN"/>
              </w:rPr>
            </w:pPr>
            <w:r>
              <w:rPr>
                <w:rFonts w:hint="default"/>
                <w:sz w:val="21"/>
                <w:szCs w:val="21"/>
                <w:lang w:val="en-US" w:eastAsia="zh-CN"/>
              </w:rPr>
              <w:t>设施名</w:t>
            </w:r>
          </w:p>
        </w:tc>
        <w:tc>
          <w:tcPr>
            <w:tcW w:w="1396" w:type="dxa"/>
            <w:vAlign w:val="center"/>
          </w:tcPr>
          <w:p>
            <w:pPr>
              <w:jc w:val="center"/>
              <w:rPr>
                <w:rFonts w:hint="default"/>
                <w:sz w:val="21"/>
                <w:szCs w:val="21"/>
                <w:lang w:val="en-US" w:eastAsia="zh-CN"/>
              </w:rPr>
            </w:pPr>
            <w:r>
              <w:rPr>
                <w:rFonts w:hint="default"/>
                <w:sz w:val="21"/>
                <w:szCs w:val="21"/>
                <w:lang w:val="en-US" w:eastAsia="zh-CN"/>
              </w:rPr>
              <w:t>相对位置</w:t>
            </w:r>
          </w:p>
        </w:tc>
        <w:tc>
          <w:tcPr>
            <w:tcW w:w="2865" w:type="dxa"/>
            <w:vAlign w:val="center"/>
          </w:tcPr>
          <w:p>
            <w:pPr>
              <w:jc w:val="center"/>
              <w:rPr>
                <w:rFonts w:hint="default"/>
                <w:sz w:val="21"/>
                <w:szCs w:val="21"/>
                <w:lang w:val="en-US" w:eastAsia="zh-CN"/>
              </w:rPr>
            </w:pPr>
            <w:r>
              <w:rPr>
                <w:rFonts w:hint="default"/>
                <w:sz w:val="21"/>
                <w:szCs w:val="21"/>
                <w:lang w:val="en-US" w:eastAsia="zh-CN"/>
              </w:rPr>
              <w:t>相邻设施名称</w:t>
            </w:r>
          </w:p>
        </w:tc>
        <w:tc>
          <w:tcPr>
            <w:tcW w:w="2523" w:type="dxa"/>
            <w:vAlign w:val="center"/>
          </w:tcPr>
          <w:p>
            <w:pPr>
              <w:jc w:val="center"/>
              <w:rPr>
                <w:rFonts w:hint="default"/>
                <w:sz w:val="21"/>
                <w:szCs w:val="21"/>
                <w:lang w:val="en-US" w:eastAsia="zh-CN"/>
              </w:rPr>
            </w:pPr>
            <w:r>
              <w:rPr>
                <w:rFonts w:hint="default"/>
                <w:sz w:val="21"/>
                <w:szCs w:val="21"/>
                <w:lang w:val="en-US" w:eastAsia="zh-CN"/>
              </w:rPr>
              <w:t>实测距离(米)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rPr>
                <w:rFonts w:hint="default"/>
                <w:sz w:val="21"/>
                <w:szCs w:val="21"/>
                <w:lang w:val="en-US" w:eastAsia="zh-CN"/>
              </w:rPr>
            </w:pPr>
            <w:r>
              <w:rPr>
                <w:rFonts w:hint="default"/>
                <w:sz w:val="21"/>
                <w:szCs w:val="21"/>
                <w:lang w:val="en-US" w:eastAsia="zh-CN"/>
              </w:rPr>
              <w:t>埋地油罐</w:t>
            </w:r>
          </w:p>
        </w:tc>
        <w:tc>
          <w:tcPr>
            <w:tcW w:w="1396" w:type="dxa"/>
            <w:vAlign w:val="center"/>
          </w:tcPr>
          <w:p>
            <w:pPr>
              <w:jc w:val="center"/>
              <w:rPr>
                <w:rFonts w:hint="default"/>
                <w:sz w:val="21"/>
                <w:szCs w:val="21"/>
                <w:lang w:val="en-US" w:eastAsia="zh-CN"/>
              </w:rPr>
            </w:pPr>
            <w:r>
              <w:rPr>
                <w:rFonts w:hint="eastAsia" w:ascii="Times New Roman" w:eastAsia="宋体"/>
                <w:sz w:val="21"/>
                <w:szCs w:val="21"/>
                <w:lang w:val="en-US" w:eastAsia="zh-CN"/>
              </w:rPr>
              <w:t>北</w:t>
            </w:r>
          </w:p>
        </w:tc>
        <w:tc>
          <w:tcPr>
            <w:tcW w:w="2865" w:type="dxa"/>
            <w:vAlign w:val="center"/>
          </w:tcPr>
          <w:p>
            <w:pPr>
              <w:jc w:val="center"/>
              <w:rPr>
                <w:rFonts w:hint="default"/>
                <w:sz w:val="21"/>
                <w:szCs w:val="21"/>
                <w:lang w:val="en-US" w:eastAsia="zh-CN"/>
              </w:rPr>
            </w:pPr>
            <w:r>
              <w:rPr>
                <w:rFonts w:hint="eastAsia" w:ascii="Times New Roman" w:eastAsia="宋体"/>
                <w:sz w:val="21"/>
                <w:szCs w:val="21"/>
                <w:lang w:val="en-US" w:eastAsia="zh-CN"/>
              </w:rPr>
              <w:t>村道</w:t>
            </w:r>
          </w:p>
        </w:tc>
        <w:tc>
          <w:tcPr>
            <w:tcW w:w="2523" w:type="dxa"/>
            <w:vAlign w:val="center"/>
          </w:tcPr>
          <w:p>
            <w:pPr>
              <w:jc w:val="center"/>
              <w:rPr>
                <w:rFonts w:hint="default"/>
                <w:sz w:val="21"/>
                <w:szCs w:val="21"/>
                <w:lang w:val="en-US" w:eastAsia="zh-CN"/>
              </w:rPr>
            </w:pPr>
            <w:r>
              <w:rPr>
                <w:rFonts w:hint="eastAsia" w:ascii="Times New Roman" w:eastAsia="宋体"/>
                <w:sz w:val="21"/>
                <w:szCs w:val="21"/>
                <w:lang w:val="en-US" w:eastAsia="zh-CN"/>
              </w:rPr>
              <w:t>柴油13.1，汽油18.8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default"/>
                <w:sz w:val="21"/>
                <w:szCs w:val="21"/>
                <w:lang w:val="en-US" w:eastAsia="zh-CN"/>
              </w:rPr>
            </w:pPr>
          </w:p>
        </w:tc>
        <w:tc>
          <w:tcPr>
            <w:tcW w:w="1396" w:type="dxa"/>
            <w:vAlign w:val="center"/>
          </w:tcPr>
          <w:p>
            <w:pPr>
              <w:jc w:val="center"/>
              <w:rPr>
                <w:rFonts w:hint="default"/>
                <w:sz w:val="21"/>
                <w:szCs w:val="21"/>
                <w:lang w:val="en-US" w:eastAsia="zh-CN"/>
              </w:rPr>
            </w:pPr>
            <w:r>
              <w:rPr>
                <w:rFonts w:hint="eastAsia" w:ascii="Times New Roman" w:eastAsia="宋体"/>
                <w:sz w:val="21"/>
                <w:szCs w:val="21"/>
                <w:lang w:val="en-US" w:eastAsia="zh-CN"/>
              </w:rPr>
              <w:t>南</w:t>
            </w:r>
          </w:p>
        </w:tc>
        <w:tc>
          <w:tcPr>
            <w:tcW w:w="2865" w:type="dxa"/>
            <w:vAlign w:val="center"/>
          </w:tcPr>
          <w:p>
            <w:pPr>
              <w:jc w:val="center"/>
              <w:rPr>
                <w:rFonts w:hint="default"/>
                <w:sz w:val="21"/>
                <w:szCs w:val="21"/>
                <w:lang w:val="en-US" w:eastAsia="zh-CN"/>
              </w:rPr>
            </w:pPr>
            <w:r>
              <w:rPr>
                <w:rFonts w:hint="eastAsia" w:ascii="Times New Roman" w:eastAsia="宋体"/>
                <w:sz w:val="21"/>
                <w:szCs w:val="21"/>
                <w:lang w:val="en-US" w:eastAsia="zh-CN"/>
              </w:rPr>
              <w:t>架空电力线（</w:t>
            </w:r>
            <w:r>
              <w:rPr>
                <w:rFonts w:hint="eastAsia"/>
                <w:sz w:val="21"/>
                <w:szCs w:val="21"/>
                <w:lang w:val="en-US" w:eastAsia="zh-CN"/>
              </w:rPr>
              <w:t>杆高10m</w:t>
            </w:r>
            <w:r>
              <w:rPr>
                <w:rFonts w:hint="eastAsia" w:ascii="Times New Roman" w:eastAsia="宋体"/>
                <w:sz w:val="21"/>
                <w:szCs w:val="21"/>
                <w:lang w:val="en-US" w:eastAsia="zh-CN"/>
              </w:rPr>
              <w:t>）</w:t>
            </w:r>
          </w:p>
        </w:tc>
        <w:tc>
          <w:tcPr>
            <w:tcW w:w="2523" w:type="dxa"/>
            <w:vAlign w:val="center"/>
          </w:tcPr>
          <w:p>
            <w:pPr>
              <w:jc w:val="center"/>
              <w:rPr>
                <w:rFonts w:hint="default"/>
                <w:sz w:val="21"/>
                <w:szCs w:val="21"/>
                <w:lang w:val="en-US" w:eastAsia="zh-CN"/>
              </w:rPr>
            </w:pPr>
            <w:r>
              <w:rPr>
                <w:rFonts w:hint="eastAsia" w:ascii="Times New Roman" w:eastAsia="宋体"/>
                <w:sz w:val="21"/>
                <w:szCs w:val="21"/>
                <w:lang w:val="en-US" w:eastAsia="zh-CN"/>
              </w:rPr>
              <w:t>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rPr>
                <w:rFonts w:hint="default"/>
                <w:sz w:val="21"/>
                <w:szCs w:val="21"/>
                <w:lang w:val="en-US" w:eastAsia="zh-CN"/>
              </w:rPr>
            </w:pPr>
            <w:r>
              <w:rPr>
                <w:rFonts w:hint="eastAsia" w:ascii="Times New Roman" w:eastAsia="宋体"/>
                <w:sz w:val="21"/>
                <w:szCs w:val="21"/>
                <w:lang w:val="en-US" w:eastAsia="zh-CN"/>
              </w:rPr>
              <w:t>加油机</w:t>
            </w:r>
          </w:p>
        </w:tc>
        <w:tc>
          <w:tcPr>
            <w:tcW w:w="1396" w:type="dxa"/>
            <w:vAlign w:val="center"/>
          </w:tcPr>
          <w:p>
            <w:pPr>
              <w:jc w:val="center"/>
              <w:rPr>
                <w:rFonts w:hint="default"/>
                <w:sz w:val="21"/>
                <w:szCs w:val="21"/>
                <w:lang w:val="en-US" w:eastAsia="zh-CN"/>
              </w:rPr>
            </w:pPr>
            <w:r>
              <w:rPr>
                <w:rFonts w:hint="eastAsia" w:ascii="Times New Roman" w:eastAsia="宋体"/>
                <w:sz w:val="21"/>
                <w:szCs w:val="21"/>
                <w:lang w:val="en-US" w:eastAsia="zh-CN"/>
              </w:rPr>
              <w:t>北</w:t>
            </w:r>
          </w:p>
        </w:tc>
        <w:tc>
          <w:tcPr>
            <w:tcW w:w="2865" w:type="dxa"/>
            <w:vAlign w:val="center"/>
          </w:tcPr>
          <w:p>
            <w:pPr>
              <w:jc w:val="center"/>
              <w:rPr>
                <w:rFonts w:hint="eastAsia"/>
                <w:sz w:val="21"/>
                <w:szCs w:val="21"/>
                <w:lang w:val="en-US" w:eastAsia="zh-CN"/>
              </w:rPr>
            </w:pPr>
            <w:r>
              <w:rPr>
                <w:rFonts w:hint="eastAsia" w:ascii="Times New Roman" w:eastAsia="宋体"/>
                <w:sz w:val="21"/>
                <w:szCs w:val="21"/>
                <w:lang w:val="en-US" w:eastAsia="zh-CN"/>
              </w:rPr>
              <w:t>村道</w:t>
            </w:r>
          </w:p>
        </w:tc>
        <w:tc>
          <w:tcPr>
            <w:tcW w:w="2523" w:type="dxa"/>
            <w:vAlign w:val="center"/>
          </w:tcPr>
          <w:p>
            <w:pPr>
              <w:jc w:val="center"/>
              <w:rPr>
                <w:rFonts w:hint="default"/>
                <w:sz w:val="21"/>
                <w:szCs w:val="21"/>
                <w:lang w:val="en-US" w:eastAsia="zh-CN"/>
              </w:rPr>
            </w:pPr>
            <w:r>
              <w:rPr>
                <w:rFonts w:hint="eastAsia" w:ascii="Times New Roman" w:eastAsia="宋体"/>
                <w:sz w:val="21"/>
                <w:szCs w:val="21"/>
                <w:lang w:val="en-US" w:eastAsia="zh-CN"/>
              </w:rPr>
              <w:t>汽油34.2，柴油30.4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sz w:val="21"/>
                <w:szCs w:val="21"/>
                <w:lang w:val="en-US" w:eastAsia="zh-CN"/>
              </w:rPr>
            </w:pPr>
          </w:p>
        </w:tc>
        <w:tc>
          <w:tcPr>
            <w:tcW w:w="139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eastAsia="宋体"/>
                <w:sz w:val="21"/>
                <w:szCs w:val="21"/>
                <w:lang w:val="en-US" w:eastAsia="zh-CN"/>
              </w:rPr>
              <w:t>南</w:t>
            </w:r>
          </w:p>
        </w:tc>
        <w:tc>
          <w:tcPr>
            <w:tcW w:w="2865"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eastAsia="宋体"/>
                <w:sz w:val="21"/>
                <w:szCs w:val="21"/>
                <w:lang w:val="en-US" w:eastAsia="zh-CN"/>
              </w:rPr>
              <w:t>架空电力线（杆高10m）</w:t>
            </w:r>
          </w:p>
        </w:tc>
        <w:tc>
          <w:tcPr>
            <w:tcW w:w="2523" w:type="dxa"/>
            <w:vAlign w:val="center"/>
          </w:tcPr>
          <w:p>
            <w:pPr>
              <w:jc w:val="center"/>
              <w:rPr>
                <w:rFonts w:hint="default"/>
                <w:sz w:val="21"/>
                <w:szCs w:val="21"/>
                <w:lang w:val="en-US" w:eastAsia="zh-CN"/>
              </w:rPr>
            </w:pPr>
            <w:r>
              <w:rPr>
                <w:rFonts w:hint="eastAsia" w:ascii="Times New Roman" w:eastAsia="宋体"/>
                <w:sz w:val="21"/>
                <w:szCs w:val="21"/>
                <w:lang w:val="en-US" w:eastAsia="zh-CN"/>
              </w:rPr>
              <w:t>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rPr>
                <w:rFonts w:hint="eastAsia"/>
                <w:sz w:val="21"/>
                <w:szCs w:val="21"/>
                <w:lang w:val="en-US" w:eastAsia="zh-CN"/>
              </w:rPr>
            </w:pPr>
            <w:r>
              <w:rPr>
                <w:rFonts w:hint="eastAsia"/>
                <w:sz w:val="21"/>
                <w:szCs w:val="21"/>
                <w:lang w:val="en-US" w:eastAsia="zh-CN"/>
              </w:rPr>
              <w:t>通气管管口</w:t>
            </w:r>
          </w:p>
        </w:tc>
        <w:tc>
          <w:tcPr>
            <w:tcW w:w="1396" w:type="dxa"/>
            <w:vAlign w:val="center"/>
          </w:tcPr>
          <w:p>
            <w:pPr>
              <w:jc w:val="center"/>
              <w:rPr>
                <w:rFonts w:hint="default" w:ascii="Times New Roman" w:eastAsia="宋体"/>
                <w:sz w:val="21"/>
                <w:szCs w:val="21"/>
                <w:lang w:val="en-US" w:eastAsia="zh-CN"/>
              </w:rPr>
            </w:pPr>
            <w:r>
              <w:rPr>
                <w:rFonts w:hint="eastAsia"/>
                <w:sz w:val="21"/>
                <w:szCs w:val="21"/>
                <w:lang w:val="en-US" w:eastAsia="zh-CN"/>
              </w:rPr>
              <w:t>北</w:t>
            </w:r>
          </w:p>
        </w:tc>
        <w:tc>
          <w:tcPr>
            <w:tcW w:w="2865" w:type="dxa"/>
            <w:vAlign w:val="center"/>
          </w:tcPr>
          <w:p>
            <w:pPr>
              <w:jc w:val="center"/>
              <w:rPr>
                <w:rFonts w:hint="default" w:ascii="Times New Roman" w:eastAsia="宋体"/>
                <w:sz w:val="21"/>
                <w:szCs w:val="21"/>
                <w:lang w:val="en-US" w:eastAsia="zh-CN"/>
              </w:rPr>
            </w:pPr>
            <w:r>
              <w:rPr>
                <w:rFonts w:hint="eastAsia"/>
                <w:sz w:val="21"/>
                <w:szCs w:val="21"/>
                <w:lang w:val="en-US" w:eastAsia="zh-CN"/>
              </w:rPr>
              <w:t>村道</w:t>
            </w:r>
          </w:p>
        </w:tc>
        <w:tc>
          <w:tcPr>
            <w:tcW w:w="2523" w:type="dxa"/>
            <w:vAlign w:val="center"/>
          </w:tcPr>
          <w:p>
            <w:pPr>
              <w:jc w:val="center"/>
              <w:rPr>
                <w:rFonts w:hint="default" w:ascii="Times New Roman" w:eastAsia="宋体"/>
                <w:sz w:val="21"/>
                <w:szCs w:val="21"/>
                <w:lang w:val="en-US" w:eastAsia="zh-CN"/>
              </w:rPr>
            </w:pPr>
            <w:r>
              <w:rPr>
                <w:rFonts w:hint="eastAsia"/>
                <w:sz w:val="21"/>
                <w:szCs w:val="21"/>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sz w:val="21"/>
                <w:szCs w:val="21"/>
                <w:lang w:val="en-US" w:eastAsia="zh-CN"/>
              </w:rPr>
            </w:pPr>
          </w:p>
        </w:tc>
        <w:tc>
          <w:tcPr>
            <w:tcW w:w="1396" w:type="dxa"/>
            <w:vAlign w:val="center"/>
          </w:tcPr>
          <w:p>
            <w:pPr>
              <w:jc w:val="center"/>
              <w:rPr>
                <w:rFonts w:hint="eastAsia"/>
                <w:sz w:val="21"/>
                <w:szCs w:val="21"/>
                <w:lang w:val="en-US" w:eastAsia="zh-CN"/>
              </w:rPr>
            </w:pPr>
            <w:r>
              <w:rPr>
                <w:rFonts w:hint="eastAsia"/>
                <w:sz w:val="21"/>
                <w:szCs w:val="21"/>
                <w:lang w:val="en-US" w:eastAsia="zh-CN"/>
              </w:rPr>
              <w:t>南</w:t>
            </w:r>
          </w:p>
        </w:tc>
        <w:tc>
          <w:tcPr>
            <w:tcW w:w="2865" w:type="dxa"/>
            <w:vAlign w:val="center"/>
          </w:tcPr>
          <w:p>
            <w:pPr>
              <w:jc w:val="center"/>
              <w:rPr>
                <w:rFonts w:hint="eastAsia"/>
                <w:sz w:val="21"/>
                <w:szCs w:val="21"/>
                <w:lang w:val="en-US" w:eastAsia="zh-CN"/>
              </w:rPr>
            </w:pPr>
            <w:r>
              <w:rPr>
                <w:rFonts w:hint="eastAsia"/>
                <w:sz w:val="21"/>
                <w:szCs w:val="21"/>
                <w:lang w:val="en-US" w:eastAsia="zh-CN"/>
              </w:rPr>
              <w:t>架空电力线（杆高10m）</w:t>
            </w:r>
          </w:p>
        </w:tc>
        <w:tc>
          <w:tcPr>
            <w:tcW w:w="2523" w:type="dxa"/>
            <w:vAlign w:val="center"/>
          </w:tcPr>
          <w:p>
            <w:pPr>
              <w:jc w:val="center"/>
              <w:rPr>
                <w:rFonts w:hint="default"/>
                <w:sz w:val="21"/>
                <w:szCs w:val="21"/>
                <w:lang w:val="en-US" w:eastAsia="zh-CN"/>
              </w:rPr>
            </w:pPr>
            <w:r>
              <w:rPr>
                <w:rFonts w:hint="eastAsia"/>
                <w:sz w:val="21"/>
                <w:szCs w:val="21"/>
                <w:lang w:val="en-US" w:eastAsia="zh-CN"/>
              </w:rPr>
              <w:t>37.2</w:t>
            </w:r>
          </w:p>
        </w:tc>
      </w:tr>
    </w:tbl>
    <w:p>
      <w:pPr>
        <w:pStyle w:val="8"/>
        <w:wordWrap w:val="0"/>
        <w:adjustRightInd w:val="0"/>
        <w:snapToGrid w:val="0"/>
        <w:spacing w:before="0" w:beforeAutospacing="0" w:after="0" w:afterAutospacing="0" w:line="600" w:lineRule="exact"/>
        <w:textAlignment w:val="center"/>
        <w:rPr>
          <w:rFonts w:hint="eastAsia" w:ascii="Times New Roman" w:eastAsia="宋体"/>
          <w:lang w:val="en-US" w:eastAsia="zh-CN"/>
        </w:rPr>
      </w:pPr>
    </w:p>
    <w:p>
      <w:pPr>
        <w:wordWrap w:val="0"/>
        <w:adjustRightInd w:val="0"/>
        <w:snapToGrid w:val="0"/>
        <w:spacing w:line="600" w:lineRule="exact"/>
        <w:textAlignment w:val="center"/>
        <w:outlineLvl w:val="2"/>
        <w:rPr>
          <w:b/>
          <w:color w:val="000000"/>
          <w:sz w:val="28"/>
          <w:szCs w:val="28"/>
        </w:rPr>
      </w:pPr>
      <w:bookmarkStart w:id="57" w:name="_Toc3650"/>
      <w:bookmarkStart w:id="58" w:name="_Toc120957311"/>
      <w:bookmarkStart w:id="59" w:name="_Toc26933"/>
      <w:r>
        <w:rPr>
          <w:b/>
          <w:color w:val="000000"/>
          <w:sz w:val="28"/>
          <w:szCs w:val="28"/>
        </w:rPr>
        <w:t>2.2.2总平面布置</w:t>
      </w:r>
      <w:bookmarkEnd w:id="57"/>
      <w:bookmarkEnd w:id="58"/>
      <w:bookmarkEnd w:id="59"/>
    </w:p>
    <w:p>
      <w:pPr>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加油站总体布置由站区道路、站房区、加油区、油储罐区、辅助房区等设施组成。</w:t>
      </w:r>
    </w:p>
    <w:p>
      <w:pPr>
        <w:tabs>
          <w:tab w:val="left" w:pos="6660"/>
        </w:tabs>
        <w:spacing w:line="60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加油站进、出口分开设置，站内东、南、北三面建有实体围墙，与外界相隔。</w:t>
      </w:r>
    </w:p>
    <w:p>
      <w:pPr>
        <w:tabs>
          <w:tab w:val="left" w:pos="6660"/>
        </w:tabs>
        <w:spacing w:line="600" w:lineRule="exact"/>
        <w:ind w:firstLine="560" w:firstLineChars="200"/>
        <w:rPr>
          <w:rFonts w:ascii="Times New Roman" w:hAnsi="Times New Roman" w:eastAsia="宋体" w:cs="Times New Roman"/>
          <w:sz w:val="28"/>
        </w:rPr>
      </w:pPr>
      <w:r>
        <w:rPr>
          <w:rFonts w:ascii="Times New Roman" w:hAnsi="Times New Roman" w:eastAsia="宋体" w:cs="Times New Roman"/>
          <w:sz w:val="28"/>
          <w:szCs w:val="28"/>
        </w:rPr>
        <w:t>加油站面向</w:t>
      </w:r>
      <w:r>
        <w:rPr>
          <w:rFonts w:hint="eastAsia" w:ascii="Times New Roman" w:hAnsi="Times New Roman" w:eastAsia="宋体" w:cs="Times New Roman"/>
          <w:sz w:val="28"/>
          <w:szCs w:val="28"/>
        </w:rPr>
        <w:t>西侧单</w:t>
      </w:r>
      <w:r>
        <w:rPr>
          <w:rFonts w:ascii="Times New Roman" w:hAnsi="Times New Roman" w:eastAsia="宋体" w:cs="Times New Roman"/>
          <w:sz w:val="28"/>
          <w:szCs w:val="28"/>
        </w:rPr>
        <w:t>排布置</w:t>
      </w:r>
      <w:r>
        <w:rPr>
          <w:rFonts w:hint="eastAsia" w:ascii="Times New Roman" w:hAnsi="Times New Roman" w:eastAsia="宋体" w:cs="Times New Roman"/>
          <w:sz w:val="28"/>
          <w:szCs w:val="28"/>
        </w:rPr>
        <w:t>。设1</w:t>
      </w:r>
      <w:r>
        <w:rPr>
          <w:rFonts w:ascii="Times New Roman" w:hAnsi="Times New Roman" w:eastAsia="宋体" w:cs="Times New Roman"/>
          <w:sz w:val="28"/>
          <w:szCs w:val="28"/>
        </w:rPr>
        <w:t>个加油岛</w:t>
      </w:r>
      <w:r>
        <w:rPr>
          <w:rFonts w:hint="eastAsia" w:ascii="Times New Roman" w:hAnsi="Times New Roman" w:eastAsia="宋体" w:cs="Times New Roman"/>
          <w:sz w:val="28"/>
          <w:szCs w:val="28"/>
        </w:rPr>
        <w:t>，</w:t>
      </w:r>
      <w:r>
        <w:rPr>
          <w:rFonts w:ascii="Times New Roman" w:hAnsi="Times New Roman" w:eastAsia="宋体" w:cs="Times New Roman"/>
          <w:sz w:val="28"/>
          <w:szCs w:val="28"/>
        </w:rPr>
        <w:t>岛上设置</w:t>
      </w:r>
      <w:r>
        <w:rPr>
          <w:rFonts w:hint="eastAsia" w:ascii="Times New Roman" w:hAnsi="Times New Roman" w:eastAsia="宋体" w:cs="Times New Roman"/>
          <w:sz w:val="28"/>
          <w:szCs w:val="28"/>
        </w:rPr>
        <w:t>3</w:t>
      </w:r>
      <w:r>
        <w:rPr>
          <w:rFonts w:ascii="Times New Roman" w:hAnsi="Times New Roman" w:eastAsia="宋体" w:cs="Times New Roman"/>
          <w:sz w:val="28"/>
          <w:szCs w:val="28"/>
        </w:rPr>
        <w:t>台</w:t>
      </w:r>
      <w:r>
        <w:rPr>
          <w:rFonts w:hint="eastAsia" w:ascii="Times New Roman" w:hAnsi="Times New Roman" w:eastAsia="宋体" w:cs="Times New Roman"/>
          <w:sz w:val="28"/>
        </w:rPr>
        <w:t>加油机</w:t>
      </w:r>
      <w:r>
        <w:rPr>
          <w:rFonts w:ascii="Times New Roman" w:hAnsi="Times New Roman" w:eastAsia="宋体" w:cs="Times New Roman"/>
          <w:sz w:val="28"/>
        </w:rPr>
        <w:t>。</w:t>
      </w:r>
      <w:r>
        <w:rPr>
          <w:rFonts w:hint="eastAsia" w:ascii="Times New Roman" w:hAnsi="Times New Roman" w:eastAsia="宋体" w:cs="Times New Roman"/>
          <w:sz w:val="28"/>
        </w:rPr>
        <w:t>从南至北依次为1台0#柴油单枪加油站，1台92#/95#汽油双枪加油机，1台0#柴油单枪加油站</w:t>
      </w:r>
      <w:r>
        <w:rPr>
          <w:rFonts w:ascii="Times New Roman" w:hAnsi="Times New Roman" w:eastAsia="宋体" w:cs="Times New Roman"/>
          <w:sz w:val="28"/>
        </w:rPr>
        <w:t>。</w:t>
      </w:r>
    </w:p>
    <w:p>
      <w:pPr>
        <w:tabs>
          <w:tab w:val="left" w:pos="6660"/>
        </w:tabs>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加油机沿立柱内侧布置，加油岛长10m，宽1.2m，高0.25m，罩棚立柱边缘距加油岛端部0.6m。</w:t>
      </w:r>
    </w:p>
    <w:p>
      <w:pPr>
        <w:spacing w:line="60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加油区设有高7m，东西向16m，南北向13m的罩棚，罩棚边缘突出加油机4m。罩棚共2根现浇立柱，</w:t>
      </w:r>
      <w:r>
        <w:rPr>
          <w:rFonts w:ascii="Times New Roman" w:hAnsi="Times New Roman" w:eastAsia="宋体" w:cs="Times New Roman"/>
          <w:sz w:val="28"/>
          <w:szCs w:val="28"/>
        </w:rPr>
        <w:t>顶为</w:t>
      </w:r>
      <w:r>
        <w:rPr>
          <w:rFonts w:ascii="Times New Roman" w:hAnsi="Times New Roman" w:eastAsia="宋体" w:cs="Times New Roman"/>
          <w:sz w:val="28"/>
        </w:rPr>
        <w:t>钢网架结构轻质顶</w:t>
      </w:r>
      <w:r>
        <w:rPr>
          <w:rFonts w:ascii="Times New Roman" w:hAnsi="Times New Roman" w:eastAsia="宋体" w:cs="Times New Roman"/>
          <w:sz w:val="28"/>
          <w:szCs w:val="28"/>
        </w:rPr>
        <w:t>。</w:t>
      </w:r>
    </w:p>
    <w:p>
      <w:pPr>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站房为单层建筑，位于站区中部，南北长16m，东西宽6m，设有办公室、营业厅、休息室等。</w:t>
      </w:r>
    </w:p>
    <w:p>
      <w:pPr>
        <w:spacing w:line="60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油品储罐区设在站房北侧，共设4个油罐，</w:t>
      </w:r>
      <w:r>
        <w:rPr>
          <w:rFonts w:ascii="Times New Roman" w:hAnsi="Times New Roman" w:eastAsia="宋体" w:cs="Times New Roman"/>
          <w:sz w:val="28"/>
        </w:rPr>
        <w:t>由</w:t>
      </w:r>
      <w:r>
        <w:rPr>
          <w:rFonts w:hint="eastAsia" w:ascii="Times New Roman" w:hAnsi="Times New Roman" w:eastAsia="宋体" w:cs="Times New Roman"/>
          <w:sz w:val="28"/>
        </w:rPr>
        <w:t>南至北，依次为1</w:t>
      </w:r>
      <w:r>
        <w:rPr>
          <w:rFonts w:hint="eastAsia" w:ascii="Times New Roman" w:hAnsi="Times New Roman" w:eastAsia="宋体" w:cs="Times New Roman"/>
          <w:sz w:val="28"/>
          <w:szCs w:val="28"/>
        </w:rPr>
        <w:t>个30m³92#汽油储罐、1个30m³95#汽油储罐、2个40m³0#柴油储罐</w:t>
      </w:r>
      <w:r>
        <w:rPr>
          <w:rFonts w:hint="eastAsia" w:ascii="Times New Roman" w:hAnsi="Times New Roman" w:eastAsia="宋体" w:cs="Times New Roman"/>
          <w:sz w:val="28"/>
        </w:rPr>
        <w:t>。</w:t>
      </w:r>
    </w:p>
    <w:p>
      <w:pPr>
        <w:spacing w:line="600" w:lineRule="exact"/>
        <w:ind w:firstLine="560" w:firstLineChars="200"/>
        <w:rPr>
          <w:rFonts w:hint="eastAsia" w:ascii="Times New Roman" w:hAnsi="Times New Roman" w:eastAsia="宋体" w:cs="Times New Roman"/>
          <w:sz w:val="28"/>
        </w:rPr>
      </w:pPr>
      <w:r>
        <w:rPr>
          <w:rFonts w:ascii="Times New Roman" w:hAnsi="Times New Roman" w:eastAsia="宋体" w:cs="Times New Roman"/>
          <w:sz w:val="28"/>
        </w:rPr>
        <w:t>卸油口布置在</w:t>
      </w:r>
      <w:r>
        <w:rPr>
          <w:rFonts w:hint="eastAsia" w:ascii="Times New Roman" w:hAnsi="Times New Roman" w:eastAsia="宋体" w:cs="Times New Roman"/>
          <w:sz w:val="28"/>
        </w:rPr>
        <w:t>罐区西侧，采用密闭卸油，共设4个卸油口及1个油气回收口。</w:t>
      </w:r>
    </w:p>
    <w:p>
      <w:pPr>
        <w:spacing w:line="600" w:lineRule="exact"/>
        <w:ind w:firstLine="560" w:firstLineChars="200"/>
        <w:rPr>
          <w:rFonts w:hint="eastAsia" w:ascii="Times New Roman" w:hAnsi="Times New Roman" w:eastAsia="宋体" w:cs="Times New Roman"/>
          <w:sz w:val="28"/>
        </w:rPr>
      </w:pPr>
      <w:r>
        <w:rPr>
          <w:rFonts w:ascii="Times New Roman" w:hAnsi="Times New Roman" w:eastAsia="宋体" w:cs="Times New Roman"/>
          <w:sz w:val="28"/>
        </w:rPr>
        <w:t>通气管</w:t>
      </w:r>
      <w:r>
        <w:rPr>
          <w:rFonts w:hint="eastAsia" w:ascii="Times New Roman" w:hAnsi="Times New Roman" w:eastAsia="宋体" w:cs="Times New Roman"/>
          <w:sz w:val="28"/>
        </w:rPr>
        <w:t>集中布置在罐区中部，共设4根通气管，</w:t>
      </w:r>
      <w:r>
        <w:rPr>
          <w:rFonts w:ascii="Times New Roman" w:hAnsi="Times New Roman" w:eastAsia="宋体" w:cs="Times New Roman"/>
          <w:sz w:val="28"/>
        </w:rPr>
        <w:t>通气管高</w:t>
      </w:r>
      <w:r>
        <w:rPr>
          <w:rFonts w:hint="eastAsia" w:ascii="Times New Roman" w:hAnsi="Times New Roman" w:eastAsia="宋体" w:cs="Times New Roman"/>
          <w:sz w:val="28"/>
        </w:rPr>
        <w:t>出地面4</w:t>
      </w:r>
      <w:r>
        <w:rPr>
          <w:rFonts w:ascii="Times New Roman" w:hAnsi="Times New Roman" w:eastAsia="宋体" w:cs="Times New Roman"/>
          <w:sz w:val="28"/>
        </w:rPr>
        <w:t>m，管径为</w:t>
      </w:r>
      <w:r>
        <w:rPr>
          <w:rFonts w:hint="eastAsia" w:ascii="Times New Roman" w:hAnsi="Times New Roman" w:eastAsia="宋体" w:cs="Times New Roman"/>
          <w:sz w:val="28"/>
        </w:rPr>
        <w:t>5</w:t>
      </w:r>
      <w:r>
        <w:rPr>
          <w:rFonts w:ascii="Times New Roman" w:hAnsi="Times New Roman" w:eastAsia="宋体" w:cs="Times New Roman"/>
          <w:sz w:val="28"/>
        </w:rPr>
        <w:t>0mm</w:t>
      </w:r>
      <w:r>
        <w:rPr>
          <w:rFonts w:hint="eastAsia" w:ascii="Times New Roman" w:hAnsi="Times New Roman" w:eastAsia="宋体" w:cs="Times New Roman"/>
          <w:sz w:val="28"/>
        </w:rPr>
        <w:t>。</w:t>
      </w:r>
    </w:p>
    <w:p>
      <w:pPr>
        <w:pStyle w:val="2"/>
        <w:ind w:firstLine="420" w:firstLineChars="0"/>
        <w:rPr>
          <w:rFonts w:hint="eastAsia" w:ascii="Times New Roman" w:hAnsi="Times New Roman" w:eastAsia="宋体" w:cs="Times New Roman"/>
          <w:sz w:val="28"/>
        </w:rPr>
      </w:pPr>
      <w:r>
        <w:rPr>
          <w:rFonts w:hint="eastAsia" w:ascii="Times New Roman" w:hAnsi="Times New Roman" w:eastAsia="宋体" w:cs="Times New Roman"/>
          <w:sz w:val="28"/>
        </w:rPr>
        <w:t>辅助房位于站房东南侧，为单层建筑，东西长12m，南北宽3m，由东至西依次为</w:t>
      </w:r>
      <w:r>
        <w:rPr>
          <w:rFonts w:hint="eastAsia" w:cs="Times New Roman"/>
          <w:sz w:val="28"/>
          <w:lang w:val="en-US" w:eastAsia="zh-CN"/>
        </w:rPr>
        <w:t>餐厅</w:t>
      </w:r>
      <w:r>
        <w:rPr>
          <w:rFonts w:hint="eastAsia" w:ascii="Times New Roman" w:hAnsi="Times New Roman" w:eastAsia="宋体" w:cs="Times New Roman"/>
          <w:sz w:val="28"/>
        </w:rPr>
        <w:t>、配电间、卫生间。</w:t>
      </w:r>
    </w:p>
    <w:p>
      <w:pPr>
        <w:pStyle w:val="2"/>
        <w:ind w:firstLine="2280" w:firstLineChars="950"/>
        <w:rPr>
          <w:rFonts w:hint="eastAsia" w:ascii="Times New Roman" w:hAnsi="Times New Roman" w:eastAsia="宋体" w:cs="Times New Roman"/>
          <w:sz w:val="28"/>
        </w:rPr>
      </w:pPr>
      <w:r>
        <w:rPr>
          <w:sz w:val="24"/>
          <w:szCs w:val="24"/>
        </w:rPr>
        <w:t>表2</w:t>
      </w:r>
      <w:r>
        <w:rPr>
          <w:rFonts w:hint="eastAsia"/>
          <w:sz w:val="24"/>
          <w:szCs w:val="24"/>
        </w:rPr>
        <w:t>.2</w:t>
      </w:r>
      <w:r>
        <w:rPr>
          <w:sz w:val="24"/>
          <w:szCs w:val="24"/>
        </w:rPr>
        <w:t>-</w:t>
      </w:r>
      <w:r>
        <w:rPr>
          <w:rFonts w:hint="eastAsia"/>
          <w:sz w:val="24"/>
          <w:szCs w:val="24"/>
        </w:rPr>
        <w:t>2</w:t>
      </w:r>
      <w:r>
        <w:rPr>
          <w:sz w:val="24"/>
          <w:szCs w:val="24"/>
        </w:rPr>
        <w:t>站内设施之间的防火距离（m）</w:t>
      </w:r>
    </w:p>
    <w:tbl>
      <w:tblPr>
        <w:tblStyle w:val="18"/>
        <w:tblW w:w="0" w:type="auto"/>
        <w:tblInd w:w="2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2045"/>
        <w:gridCol w:w="2131"/>
        <w:gridCol w:w="1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设施名</w:t>
            </w:r>
          </w:p>
        </w:tc>
        <w:tc>
          <w:tcPr>
            <w:tcW w:w="2045"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相对位置</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相邻设施名称</w:t>
            </w:r>
          </w:p>
        </w:tc>
        <w:tc>
          <w:tcPr>
            <w:tcW w:w="1784"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实测距离</w:t>
            </w:r>
            <w:r>
              <w:rPr>
                <w:rFonts w:hint="eastAsia"/>
                <w:sz w:val="18"/>
                <w:szCs w:val="18"/>
                <w:vertAlign w:val="baseli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restart"/>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柴油加油机</w:t>
            </w:r>
          </w:p>
        </w:tc>
        <w:tc>
          <w:tcPr>
            <w:tcW w:w="2045"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东</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站房</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94" w:type="dxa"/>
            <w:vMerge w:val="continue"/>
            <w:vAlign w:val="center"/>
          </w:tcPr>
          <w:p>
            <w:pPr>
              <w:jc w:val="center"/>
              <w:rPr>
                <w:rFonts w:hint="default"/>
                <w:sz w:val="18"/>
                <w:szCs w:val="18"/>
                <w:vertAlign w:val="baseline"/>
                <w:lang w:val="en-US" w:eastAsia="zh-CN"/>
              </w:rPr>
            </w:pPr>
          </w:p>
        </w:tc>
        <w:tc>
          <w:tcPr>
            <w:tcW w:w="204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西南</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配电间</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1" w:hRule="atLeast"/>
        </w:trPr>
        <w:tc>
          <w:tcPr>
            <w:tcW w:w="1994" w:type="dxa"/>
            <w:vMerge w:val="restart"/>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汽油加油机</w:t>
            </w:r>
          </w:p>
        </w:tc>
        <w:tc>
          <w:tcPr>
            <w:tcW w:w="2045"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东</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站房</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default"/>
                <w:sz w:val="18"/>
                <w:szCs w:val="18"/>
                <w:vertAlign w:val="baseline"/>
                <w:lang w:val="en-US" w:eastAsia="zh-CN"/>
              </w:rPr>
            </w:pPr>
          </w:p>
        </w:tc>
        <w:tc>
          <w:tcPr>
            <w:tcW w:w="204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西南</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配电间</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restart"/>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汽油埋地罐</w:t>
            </w:r>
          </w:p>
        </w:tc>
        <w:tc>
          <w:tcPr>
            <w:tcW w:w="204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南</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站房</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eastAsia"/>
                <w:sz w:val="18"/>
                <w:szCs w:val="18"/>
                <w:vertAlign w:val="baseline"/>
                <w:lang w:val="en-US" w:eastAsia="zh-CN"/>
              </w:rPr>
            </w:pPr>
          </w:p>
        </w:tc>
        <w:tc>
          <w:tcPr>
            <w:tcW w:w="204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西</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配电间</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eastAsia"/>
                <w:sz w:val="18"/>
                <w:szCs w:val="18"/>
                <w:vertAlign w:val="baseline"/>
                <w:lang w:val="en-US" w:eastAsia="zh-CN"/>
              </w:rPr>
            </w:pPr>
          </w:p>
        </w:tc>
        <w:tc>
          <w:tcPr>
            <w:tcW w:w="204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北</w:t>
            </w:r>
          </w:p>
        </w:tc>
        <w:tc>
          <w:tcPr>
            <w:tcW w:w="2131" w:type="dxa"/>
            <w:vAlign w:val="center"/>
          </w:tcPr>
          <w:p>
            <w:pPr>
              <w:jc w:val="center"/>
              <w:rPr>
                <w:rFonts w:hint="default"/>
                <w:sz w:val="18"/>
                <w:szCs w:val="18"/>
                <w:vertAlign w:val="baseline"/>
                <w:lang w:val="en-US" w:eastAsia="zh-CN"/>
              </w:rPr>
            </w:pPr>
            <w:r>
              <w:rPr>
                <w:rFonts w:hint="eastAsia" w:ascii="Times New Roman" w:eastAsia="宋体"/>
                <w:sz w:val="18"/>
                <w:szCs w:val="18"/>
                <w:vertAlign w:val="baseline"/>
                <w:lang w:val="en-US" w:eastAsia="zh-CN"/>
              </w:rPr>
              <w:t>围墙</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restart"/>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ascii="Times New Roman" w:eastAsia="宋体"/>
                <w:sz w:val="18"/>
                <w:szCs w:val="18"/>
                <w:vertAlign w:val="baseline"/>
                <w:lang w:val="en-US" w:eastAsia="zh-CN"/>
              </w:rPr>
              <w:t>柴油埋地罐</w:t>
            </w:r>
          </w:p>
        </w:tc>
        <w:tc>
          <w:tcPr>
            <w:tcW w:w="2045"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南</w:t>
            </w:r>
          </w:p>
        </w:tc>
        <w:tc>
          <w:tcPr>
            <w:tcW w:w="2131"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ascii="Times New Roman" w:eastAsia="宋体"/>
                <w:sz w:val="18"/>
                <w:szCs w:val="18"/>
                <w:vertAlign w:val="baseline"/>
                <w:lang w:val="en-US" w:eastAsia="zh-CN"/>
              </w:rPr>
              <w:t>站房</w:t>
            </w:r>
          </w:p>
        </w:tc>
        <w:tc>
          <w:tcPr>
            <w:tcW w:w="1784" w:type="dxa"/>
            <w:vAlign w:val="center"/>
          </w:tcPr>
          <w:p>
            <w:pPr>
              <w:jc w:val="center"/>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eastAsia"/>
                <w:sz w:val="18"/>
                <w:szCs w:val="18"/>
                <w:vertAlign w:val="baseline"/>
                <w:lang w:val="en-US" w:eastAsia="zh-CN"/>
              </w:rPr>
            </w:pPr>
          </w:p>
        </w:tc>
        <w:tc>
          <w:tcPr>
            <w:tcW w:w="2045"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西</w:t>
            </w:r>
          </w:p>
        </w:tc>
        <w:tc>
          <w:tcPr>
            <w:tcW w:w="2131"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ascii="Times New Roman" w:eastAsia="宋体"/>
                <w:sz w:val="18"/>
                <w:szCs w:val="18"/>
                <w:vertAlign w:val="baseline"/>
                <w:lang w:val="en-US" w:eastAsia="zh-CN"/>
              </w:rPr>
              <w:t>配电间</w:t>
            </w:r>
          </w:p>
        </w:tc>
        <w:tc>
          <w:tcPr>
            <w:tcW w:w="1784" w:type="dxa"/>
            <w:vAlign w:val="center"/>
          </w:tcPr>
          <w:p>
            <w:pPr>
              <w:jc w:val="center"/>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46.5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eastAsia"/>
                <w:sz w:val="18"/>
                <w:szCs w:val="18"/>
                <w:vertAlign w:val="baseline"/>
                <w:lang w:val="en-US" w:eastAsia="zh-CN"/>
              </w:rPr>
            </w:pPr>
          </w:p>
        </w:tc>
        <w:tc>
          <w:tcPr>
            <w:tcW w:w="2045"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北</w:t>
            </w:r>
          </w:p>
        </w:tc>
        <w:tc>
          <w:tcPr>
            <w:tcW w:w="2131"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ascii="Times New Roman" w:eastAsia="宋体"/>
                <w:sz w:val="18"/>
                <w:szCs w:val="18"/>
                <w:vertAlign w:val="baseline"/>
                <w:lang w:val="en-US" w:eastAsia="zh-CN"/>
              </w:rPr>
              <w:t>围墙</w:t>
            </w:r>
          </w:p>
        </w:tc>
        <w:tc>
          <w:tcPr>
            <w:tcW w:w="1784" w:type="dxa"/>
            <w:vAlign w:val="center"/>
          </w:tcPr>
          <w:p>
            <w:pPr>
              <w:jc w:val="center"/>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通气管管口</w:t>
            </w:r>
          </w:p>
        </w:tc>
        <w:tc>
          <w:tcPr>
            <w:tcW w:w="2045"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南</w:t>
            </w:r>
          </w:p>
        </w:tc>
        <w:tc>
          <w:tcPr>
            <w:tcW w:w="2131"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ascii="Times New Roman" w:eastAsia="宋体"/>
                <w:sz w:val="18"/>
                <w:szCs w:val="18"/>
                <w:vertAlign w:val="baseline"/>
                <w:lang w:val="en-US" w:eastAsia="zh-CN"/>
              </w:rPr>
              <w:t>站房</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eastAsia"/>
                <w:sz w:val="18"/>
                <w:szCs w:val="18"/>
                <w:vertAlign w:val="baseline"/>
                <w:lang w:val="en-US" w:eastAsia="zh-CN"/>
              </w:rPr>
            </w:pPr>
          </w:p>
        </w:tc>
        <w:tc>
          <w:tcPr>
            <w:tcW w:w="204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西</w:t>
            </w:r>
          </w:p>
        </w:tc>
        <w:tc>
          <w:tcPr>
            <w:tcW w:w="2131" w:type="dxa"/>
            <w:vAlign w:val="center"/>
          </w:tcPr>
          <w:p>
            <w:pPr>
              <w:jc w:val="center"/>
              <w:rPr>
                <w:rFonts w:hint="default" w:ascii="Times New Roman" w:eastAsia="宋体"/>
                <w:sz w:val="18"/>
                <w:szCs w:val="18"/>
                <w:vertAlign w:val="baseline"/>
                <w:lang w:val="en-US" w:eastAsia="zh-CN"/>
              </w:rPr>
            </w:pPr>
            <w:r>
              <w:rPr>
                <w:rFonts w:hint="eastAsia"/>
                <w:sz w:val="18"/>
                <w:szCs w:val="18"/>
                <w:vertAlign w:val="baseline"/>
                <w:lang w:val="en-US" w:eastAsia="zh-CN"/>
              </w:rPr>
              <w:t>配电间</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restart"/>
            <w:vAlign w:val="center"/>
          </w:tcPr>
          <w:p>
            <w:pPr>
              <w:jc w:val="center"/>
              <w:rPr>
                <w:rFonts w:hint="default"/>
                <w:sz w:val="18"/>
                <w:szCs w:val="18"/>
                <w:vertAlign w:val="baseline"/>
                <w:lang w:val="en-US" w:eastAsia="zh-CN"/>
              </w:rPr>
            </w:pPr>
            <w:r>
              <w:rPr>
                <w:rFonts w:hint="eastAsia"/>
                <w:sz w:val="18"/>
                <w:szCs w:val="18"/>
                <w:vertAlign w:val="baseline"/>
                <w:lang w:val="en-US" w:eastAsia="zh-CN"/>
              </w:rPr>
              <w:t>卸油口</w:t>
            </w:r>
          </w:p>
        </w:tc>
        <w:tc>
          <w:tcPr>
            <w:tcW w:w="2045"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南</w:t>
            </w:r>
          </w:p>
        </w:tc>
        <w:tc>
          <w:tcPr>
            <w:tcW w:w="2131" w:type="dxa"/>
            <w:vAlign w:val="center"/>
          </w:tcPr>
          <w:p>
            <w:pPr>
              <w:jc w:val="center"/>
              <w:rPr>
                <w:rFonts w:hint="eastAsia" w:asciiTheme="minorHAnsi" w:hAnsiTheme="minorHAnsi" w:eastAsiaTheme="minorEastAsia" w:cstheme="minorBidi"/>
                <w:kern w:val="2"/>
                <w:sz w:val="18"/>
                <w:szCs w:val="18"/>
                <w:vertAlign w:val="baseline"/>
                <w:lang w:val="en-US" w:eastAsia="zh-CN" w:bidi="ar-SA"/>
              </w:rPr>
            </w:pPr>
            <w:r>
              <w:rPr>
                <w:rFonts w:hint="eastAsia" w:ascii="Times New Roman" w:eastAsia="宋体"/>
                <w:sz w:val="18"/>
                <w:szCs w:val="18"/>
                <w:vertAlign w:val="baseline"/>
                <w:lang w:val="en-US" w:eastAsia="zh-CN"/>
              </w:rPr>
              <w:t>站房</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94" w:type="dxa"/>
            <w:vMerge w:val="continue"/>
            <w:vAlign w:val="center"/>
          </w:tcPr>
          <w:p>
            <w:pPr>
              <w:jc w:val="center"/>
              <w:rPr>
                <w:rFonts w:hint="eastAsia"/>
                <w:sz w:val="18"/>
                <w:szCs w:val="18"/>
                <w:vertAlign w:val="baseline"/>
                <w:lang w:val="en-US" w:eastAsia="zh-CN"/>
              </w:rPr>
            </w:pPr>
          </w:p>
        </w:tc>
        <w:tc>
          <w:tcPr>
            <w:tcW w:w="2045" w:type="dxa"/>
            <w:vAlign w:val="center"/>
          </w:tcPr>
          <w:p>
            <w:pPr>
              <w:jc w:val="center"/>
              <w:rPr>
                <w:rFonts w:hint="eastAsia" w:ascii="Times New Roman" w:hAnsi="Times New Roman" w:eastAsia="宋体" w:cs="Times New Roman"/>
                <w:kern w:val="2"/>
                <w:sz w:val="18"/>
                <w:szCs w:val="18"/>
                <w:vertAlign w:val="baseline"/>
                <w:lang w:val="en-US" w:eastAsia="zh-CN" w:bidi="ar-SA"/>
              </w:rPr>
            </w:pPr>
            <w:r>
              <w:rPr>
                <w:rFonts w:hint="eastAsia"/>
                <w:sz w:val="18"/>
                <w:szCs w:val="18"/>
                <w:vertAlign w:val="baseline"/>
                <w:lang w:val="en-US" w:eastAsia="zh-CN"/>
              </w:rPr>
              <w:t>西</w:t>
            </w:r>
          </w:p>
        </w:tc>
        <w:tc>
          <w:tcPr>
            <w:tcW w:w="2131" w:type="dxa"/>
            <w:vAlign w:val="center"/>
          </w:tcPr>
          <w:p>
            <w:pPr>
              <w:jc w:val="center"/>
              <w:rPr>
                <w:rFonts w:hint="eastAsia" w:ascii="Times New Roman" w:hAnsi="Times New Roman" w:eastAsia="宋体" w:cs="Times New Roman"/>
                <w:kern w:val="2"/>
                <w:sz w:val="18"/>
                <w:szCs w:val="18"/>
                <w:vertAlign w:val="baseline"/>
                <w:lang w:val="en-US" w:eastAsia="zh-CN" w:bidi="ar-SA"/>
              </w:rPr>
            </w:pPr>
            <w:r>
              <w:rPr>
                <w:rFonts w:hint="eastAsia"/>
                <w:sz w:val="18"/>
                <w:szCs w:val="18"/>
                <w:vertAlign w:val="baseline"/>
                <w:lang w:val="en-US" w:eastAsia="zh-CN"/>
              </w:rPr>
              <w:t>配电间</w:t>
            </w:r>
          </w:p>
        </w:tc>
        <w:tc>
          <w:tcPr>
            <w:tcW w:w="1784"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43.7</w:t>
            </w:r>
          </w:p>
        </w:tc>
      </w:tr>
    </w:tbl>
    <w:p>
      <w:pPr>
        <w:pStyle w:val="2"/>
        <w:ind w:firstLine="2660" w:firstLineChars="950"/>
        <w:rPr>
          <w:rFonts w:hint="eastAsia" w:ascii="Times New Roman" w:hAnsi="Times New Roman" w:eastAsia="宋体" w:cs="Times New Roman"/>
          <w:sz w:val="28"/>
        </w:rPr>
      </w:pPr>
    </w:p>
    <w:p>
      <w:pPr>
        <w:wordWrap w:val="0"/>
        <w:adjustRightInd w:val="0"/>
        <w:snapToGrid w:val="0"/>
        <w:spacing w:line="600" w:lineRule="exact"/>
        <w:textAlignment w:val="center"/>
        <w:outlineLvl w:val="1"/>
        <w:rPr>
          <w:b/>
          <w:color w:val="000000"/>
          <w:sz w:val="28"/>
          <w:szCs w:val="28"/>
        </w:rPr>
      </w:pPr>
      <w:bookmarkStart w:id="60" w:name="_Toc120957312"/>
      <w:bookmarkStart w:id="61" w:name="_Toc31860"/>
      <w:bookmarkStart w:id="62" w:name="_Toc23804"/>
      <w:r>
        <w:rPr>
          <w:b/>
          <w:color w:val="000000"/>
          <w:sz w:val="28"/>
          <w:szCs w:val="28"/>
        </w:rPr>
        <w:t>2.</w:t>
      </w:r>
      <w:r>
        <w:rPr>
          <w:rFonts w:hint="eastAsia"/>
          <w:b/>
          <w:color w:val="000000"/>
          <w:sz w:val="28"/>
          <w:szCs w:val="28"/>
        </w:rPr>
        <w:t>3</w:t>
      </w:r>
      <w:r>
        <w:rPr>
          <w:b/>
          <w:color w:val="000000"/>
          <w:sz w:val="28"/>
          <w:szCs w:val="28"/>
        </w:rPr>
        <w:t>主要设备、建筑物</w:t>
      </w:r>
      <w:r>
        <w:rPr>
          <w:rFonts w:hint="eastAsia"/>
          <w:b/>
          <w:color w:val="000000"/>
          <w:sz w:val="28"/>
          <w:szCs w:val="28"/>
        </w:rPr>
        <w:t>及工艺</w:t>
      </w:r>
      <w:bookmarkEnd w:id="60"/>
      <w:bookmarkEnd w:id="61"/>
      <w:bookmarkEnd w:id="62"/>
    </w:p>
    <w:p>
      <w:pPr>
        <w:wordWrap w:val="0"/>
        <w:adjustRightInd w:val="0"/>
        <w:snapToGrid w:val="0"/>
        <w:spacing w:line="600" w:lineRule="exact"/>
        <w:textAlignment w:val="center"/>
        <w:outlineLvl w:val="2"/>
        <w:rPr>
          <w:rFonts w:hint="eastAsia"/>
          <w:color w:val="000000"/>
          <w:sz w:val="28"/>
          <w:szCs w:val="28"/>
        </w:rPr>
      </w:pPr>
      <w:bookmarkStart w:id="63" w:name="_Toc3686"/>
      <w:bookmarkStart w:id="64" w:name="_Toc120957313"/>
      <w:bookmarkStart w:id="65" w:name="_Toc27791"/>
      <w:r>
        <w:rPr>
          <w:rFonts w:hint="eastAsia"/>
          <w:b/>
          <w:color w:val="000000"/>
          <w:sz w:val="28"/>
          <w:szCs w:val="28"/>
        </w:rPr>
        <w:t>2.3.1</w:t>
      </w:r>
      <w:r>
        <w:rPr>
          <w:b/>
          <w:color w:val="000000"/>
          <w:sz w:val="28"/>
          <w:szCs w:val="28"/>
        </w:rPr>
        <w:t>主要设备、建筑物</w:t>
      </w:r>
      <w:bookmarkEnd w:id="63"/>
      <w:bookmarkEnd w:id="64"/>
      <w:bookmarkEnd w:id="65"/>
    </w:p>
    <w:p>
      <w:pPr>
        <w:spacing w:line="580" w:lineRule="exact"/>
        <w:jc w:val="center"/>
        <w:rPr>
          <w:color w:val="000000"/>
          <w:sz w:val="21"/>
          <w:szCs w:val="21"/>
        </w:rPr>
      </w:pPr>
      <w:r>
        <w:rPr>
          <w:rFonts w:hint="eastAsia"/>
          <w:color w:val="000000"/>
          <w:sz w:val="24"/>
          <w:szCs w:val="24"/>
        </w:rPr>
        <w:t>表2.3-1</w:t>
      </w:r>
      <w:r>
        <w:rPr>
          <w:color w:val="000000"/>
          <w:sz w:val="24"/>
          <w:szCs w:val="24"/>
        </w:rPr>
        <w:t>主要设备表</w:t>
      </w:r>
    </w:p>
    <w:tbl>
      <w:tblPr>
        <w:tblStyle w:val="17"/>
        <w:tblW w:w="8980" w:type="dxa"/>
        <w:tblInd w:w="-2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75"/>
        <w:gridCol w:w="1436"/>
        <w:gridCol w:w="719"/>
        <w:gridCol w:w="739"/>
        <w:gridCol w:w="1211"/>
        <w:gridCol w:w="20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3" w:type="dxa"/>
            <w:noWrap w:val="0"/>
            <w:vAlign w:val="center"/>
          </w:tcPr>
          <w:p>
            <w:pPr>
              <w:spacing w:line="240" w:lineRule="exact"/>
              <w:jc w:val="center"/>
              <w:rPr>
                <w:color w:val="000000"/>
                <w:sz w:val="21"/>
                <w:szCs w:val="21"/>
              </w:rPr>
            </w:pPr>
            <w:r>
              <w:rPr>
                <w:rFonts w:hAnsi="宋体"/>
                <w:color w:val="000000"/>
                <w:sz w:val="21"/>
                <w:szCs w:val="21"/>
              </w:rPr>
              <w:t>序号</w:t>
            </w:r>
          </w:p>
        </w:tc>
        <w:tc>
          <w:tcPr>
            <w:tcW w:w="2175" w:type="dxa"/>
            <w:noWrap w:val="0"/>
            <w:vAlign w:val="center"/>
          </w:tcPr>
          <w:p>
            <w:pPr>
              <w:spacing w:line="240" w:lineRule="exact"/>
              <w:jc w:val="center"/>
              <w:rPr>
                <w:color w:val="000000"/>
                <w:sz w:val="21"/>
                <w:szCs w:val="21"/>
              </w:rPr>
            </w:pPr>
            <w:r>
              <w:rPr>
                <w:rFonts w:hAnsi="宋体"/>
                <w:color w:val="000000"/>
                <w:sz w:val="21"/>
                <w:szCs w:val="21"/>
              </w:rPr>
              <w:t>设备名称</w:t>
            </w:r>
          </w:p>
        </w:tc>
        <w:tc>
          <w:tcPr>
            <w:tcW w:w="1436" w:type="dxa"/>
            <w:noWrap w:val="0"/>
            <w:vAlign w:val="center"/>
          </w:tcPr>
          <w:p>
            <w:pPr>
              <w:spacing w:line="240" w:lineRule="exact"/>
              <w:jc w:val="center"/>
              <w:rPr>
                <w:color w:val="000000"/>
                <w:sz w:val="21"/>
                <w:szCs w:val="21"/>
              </w:rPr>
            </w:pPr>
            <w:r>
              <w:rPr>
                <w:rFonts w:hAnsi="宋体"/>
                <w:color w:val="000000"/>
                <w:sz w:val="21"/>
                <w:szCs w:val="21"/>
              </w:rPr>
              <w:t>规格型号</w:t>
            </w:r>
          </w:p>
        </w:tc>
        <w:tc>
          <w:tcPr>
            <w:tcW w:w="719" w:type="dxa"/>
            <w:noWrap w:val="0"/>
            <w:vAlign w:val="center"/>
          </w:tcPr>
          <w:p>
            <w:pPr>
              <w:spacing w:line="240" w:lineRule="exact"/>
              <w:jc w:val="center"/>
              <w:rPr>
                <w:color w:val="000000"/>
                <w:sz w:val="21"/>
                <w:szCs w:val="21"/>
              </w:rPr>
            </w:pPr>
            <w:r>
              <w:rPr>
                <w:rFonts w:hAnsi="宋体"/>
                <w:color w:val="000000"/>
                <w:sz w:val="21"/>
                <w:szCs w:val="21"/>
              </w:rPr>
              <w:t>单位</w:t>
            </w:r>
          </w:p>
        </w:tc>
        <w:tc>
          <w:tcPr>
            <w:tcW w:w="739" w:type="dxa"/>
            <w:noWrap w:val="0"/>
            <w:vAlign w:val="center"/>
          </w:tcPr>
          <w:p>
            <w:pPr>
              <w:spacing w:line="240" w:lineRule="exact"/>
              <w:jc w:val="center"/>
              <w:rPr>
                <w:color w:val="000000"/>
                <w:sz w:val="21"/>
                <w:szCs w:val="21"/>
              </w:rPr>
            </w:pPr>
            <w:r>
              <w:rPr>
                <w:rFonts w:hAnsi="宋体"/>
                <w:color w:val="000000"/>
                <w:sz w:val="21"/>
                <w:szCs w:val="21"/>
              </w:rPr>
              <w:t>数量</w:t>
            </w:r>
          </w:p>
        </w:tc>
        <w:tc>
          <w:tcPr>
            <w:tcW w:w="1211" w:type="dxa"/>
            <w:noWrap w:val="0"/>
            <w:vAlign w:val="center"/>
          </w:tcPr>
          <w:p>
            <w:pPr>
              <w:spacing w:line="240" w:lineRule="exact"/>
              <w:jc w:val="center"/>
              <w:rPr>
                <w:rFonts w:hint="eastAsia" w:hAnsi="宋体" w:eastAsia="宋体"/>
                <w:color w:val="000000"/>
                <w:sz w:val="21"/>
                <w:szCs w:val="21"/>
                <w:lang w:val="en-US" w:eastAsia="zh-CN"/>
              </w:rPr>
            </w:pPr>
            <w:r>
              <w:rPr>
                <w:rFonts w:hint="eastAsia" w:hAnsi="宋体"/>
                <w:color w:val="000000"/>
                <w:sz w:val="21"/>
                <w:szCs w:val="21"/>
                <w:lang w:val="en-US" w:eastAsia="zh-CN"/>
              </w:rPr>
              <w:t>材质</w:t>
            </w:r>
          </w:p>
        </w:tc>
        <w:tc>
          <w:tcPr>
            <w:tcW w:w="2057" w:type="dxa"/>
            <w:noWrap w:val="0"/>
            <w:vAlign w:val="center"/>
          </w:tcPr>
          <w:p>
            <w:pPr>
              <w:spacing w:line="240" w:lineRule="exact"/>
              <w:ind w:firstLine="210" w:firstLineChars="100"/>
              <w:jc w:val="center"/>
              <w:rPr>
                <w:color w:val="000000"/>
                <w:sz w:val="21"/>
                <w:szCs w:val="21"/>
              </w:rPr>
            </w:pPr>
            <w:r>
              <w:rPr>
                <w:rFonts w:hAnsi="宋体"/>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3" w:type="dxa"/>
            <w:noWrap w:val="0"/>
            <w:vAlign w:val="center"/>
          </w:tcPr>
          <w:p>
            <w:pPr>
              <w:spacing w:line="240" w:lineRule="exact"/>
              <w:jc w:val="center"/>
              <w:rPr>
                <w:rFonts w:hint="eastAsia" w:hAnsi="宋体" w:eastAsia="宋体"/>
                <w:color w:val="000000"/>
                <w:sz w:val="21"/>
                <w:szCs w:val="21"/>
                <w:lang w:val="en-US" w:eastAsia="zh-CN"/>
              </w:rPr>
            </w:pPr>
            <w:bookmarkStart w:id="66" w:name="_Toc32156"/>
            <w:r>
              <w:rPr>
                <w:rFonts w:hint="eastAsia" w:hAnsi="宋体"/>
                <w:color w:val="000000"/>
                <w:sz w:val="21"/>
                <w:szCs w:val="21"/>
                <w:lang w:val="en-US" w:eastAsia="zh-CN"/>
              </w:rPr>
              <w:t>1</w:t>
            </w:r>
          </w:p>
        </w:tc>
        <w:tc>
          <w:tcPr>
            <w:tcW w:w="2175" w:type="dxa"/>
            <w:noWrap w:val="0"/>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int="eastAsia" w:hAnsi="宋体"/>
                <w:bCs/>
                <w:color w:val="000000"/>
                <w:sz w:val="21"/>
                <w:szCs w:val="21"/>
                <w:lang w:val="en-US" w:eastAsia="zh-CN"/>
              </w:rPr>
              <w:t>汽油</w:t>
            </w:r>
            <w:r>
              <w:rPr>
                <w:rFonts w:hAnsi="宋体"/>
                <w:bCs/>
                <w:color w:val="000000"/>
                <w:sz w:val="21"/>
                <w:szCs w:val="21"/>
              </w:rPr>
              <w:t>地埋储罐</w:t>
            </w:r>
          </w:p>
        </w:tc>
        <w:tc>
          <w:tcPr>
            <w:tcW w:w="1436" w:type="dxa"/>
            <w:noWrap w:val="0"/>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rPr>
              <w:t>3</w:t>
            </w:r>
            <w:r>
              <w:rPr>
                <w:rFonts w:hint="eastAsia"/>
                <w:color w:val="000000"/>
                <w:sz w:val="21"/>
                <w:szCs w:val="21"/>
              </w:rPr>
              <w:t>0</w:t>
            </w:r>
            <w:r>
              <w:rPr>
                <w:color w:val="000000"/>
                <w:sz w:val="21"/>
                <w:szCs w:val="21"/>
              </w:rPr>
              <w:t>m</w:t>
            </w:r>
            <w:r>
              <w:rPr>
                <w:color w:val="000000"/>
                <w:sz w:val="21"/>
                <w:szCs w:val="21"/>
                <w:vertAlign w:val="superscript"/>
              </w:rPr>
              <w:t>3</w:t>
            </w:r>
          </w:p>
        </w:tc>
        <w:tc>
          <w:tcPr>
            <w:tcW w:w="719" w:type="dxa"/>
            <w:noWrap w:val="0"/>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Ansi="宋体"/>
                <w:color w:val="000000"/>
                <w:sz w:val="21"/>
                <w:szCs w:val="21"/>
              </w:rPr>
              <w:t>个</w:t>
            </w:r>
          </w:p>
        </w:tc>
        <w:tc>
          <w:tcPr>
            <w:tcW w:w="739" w:type="dxa"/>
            <w:noWrap w:val="0"/>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2</w:t>
            </w:r>
          </w:p>
        </w:tc>
        <w:tc>
          <w:tcPr>
            <w:tcW w:w="1211" w:type="dxa"/>
            <w:noWrap w:val="0"/>
            <w:vAlign w:val="center"/>
          </w:tcPr>
          <w:p>
            <w:pPr>
              <w:spacing w:line="240" w:lineRule="exact"/>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单层钢罐</w:t>
            </w:r>
          </w:p>
        </w:tc>
        <w:tc>
          <w:tcPr>
            <w:tcW w:w="2057" w:type="dxa"/>
            <w:noWrap w:val="0"/>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92#，95#</w:t>
            </w:r>
            <w:r>
              <w:rPr>
                <w:rFonts w:hint="eastAsia" w:eastAsia="宋体"/>
                <w:color w:val="000000"/>
                <w:sz w:val="21"/>
                <w:szCs w:val="21"/>
              </w:rPr>
              <w:t>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Pr>
          <w:p>
            <w:pPr>
              <w:spacing w:line="240" w:lineRule="exact"/>
              <w:jc w:val="center"/>
              <w:rPr>
                <w:rFonts w:hint="default" w:hAnsi="宋体" w:eastAsia="宋体"/>
                <w:color w:val="000000"/>
                <w:sz w:val="21"/>
                <w:szCs w:val="21"/>
                <w:lang w:val="en-US" w:eastAsia="zh-CN"/>
              </w:rPr>
            </w:pPr>
            <w:r>
              <w:rPr>
                <w:rFonts w:hint="eastAsia" w:hAnsi="宋体"/>
                <w:color w:val="000000"/>
                <w:sz w:val="21"/>
                <w:szCs w:val="21"/>
                <w:lang w:val="en-US" w:eastAsia="zh-CN"/>
              </w:rPr>
              <w:t>2</w:t>
            </w:r>
          </w:p>
        </w:tc>
        <w:tc>
          <w:tcPr>
            <w:tcW w:w="0" w:type="auto"/>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int="eastAsia" w:hAnsi="宋体"/>
                <w:bCs/>
                <w:color w:val="000000"/>
                <w:sz w:val="21"/>
                <w:szCs w:val="21"/>
                <w:lang w:val="en-US" w:eastAsia="zh-CN"/>
              </w:rPr>
              <w:t>柴油</w:t>
            </w:r>
            <w:r>
              <w:rPr>
                <w:rFonts w:hAnsi="宋体"/>
                <w:bCs/>
                <w:color w:val="000000"/>
                <w:sz w:val="21"/>
                <w:szCs w:val="21"/>
              </w:rPr>
              <w:t>地埋储罐</w:t>
            </w:r>
          </w:p>
        </w:tc>
        <w:tc>
          <w:tcPr>
            <w:tcW w:w="0" w:type="auto"/>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40</w:t>
            </w:r>
            <w:r>
              <w:rPr>
                <w:color w:val="000000"/>
                <w:sz w:val="21"/>
                <w:szCs w:val="21"/>
              </w:rPr>
              <w:t>m</w:t>
            </w:r>
            <w:r>
              <w:rPr>
                <w:color w:val="000000"/>
                <w:sz w:val="21"/>
                <w:szCs w:val="21"/>
                <w:vertAlign w:val="superscript"/>
              </w:rPr>
              <w:t>3</w:t>
            </w:r>
          </w:p>
        </w:tc>
        <w:tc>
          <w:tcPr>
            <w:tcW w:w="0" w:type="auto"/>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Ansi="宋体"/>
                <w:color w:val="000000"/>
                <w:sz w:val="21"/>
                <w:szCs w:val="21"/>
              </w:rPr>
              <w:t>个</w:t>
            </w:r>
          </w:p>
        </w:tc>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rPr>
              <w:t>1</w:t>
            </w:r>
          </w:p>
        </w:tc>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单层钢罐</w:t>
            </w:r>
          </w:p>
        </w:tc>
        <w:tc>
          <w:tcPr>
            <w:tcW w:w="0" w:type="auto"/>
            <w:vAlign w:val="center"/>
          </w:tcPr>
          <w:p>
            <w:pPr>
              <w:spacing w:line="240" w:lineRule="exact"/>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0#柴油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Pr>
          <w:p>
            <w:pPr>
              <w:spacing w:line="240" w:lineRule="exact"/>
              <w:jc w:val="center"/>
              <w:rPr>
                <w:rFonts w:hint="default" w:hAnsi="宋体"/>
                <w:color w:val="000000"/>
                <w:sz w:val="21"/>
                <w:szCs w:val="21"/>
                <w:lang w:val="en-US" w:eastAsia="zh-CN"/>
              </w:rPr>
            </w:pPr>
            <w:r>
              <w:rPr>
                <w:rFonts w:hint="eastAsia" w:hAnsi="宋体"/>
                <w:color w:val="000000"/>
                <w:sz w:val="21"/>
                <w:szCs w:val="21"/>
                <w:lang w:val="en-US" w:eastAsia="zh-CN"/>
              </w:rPr>
              <w:t>3</w:t>
            </w:r>
          </w:p>
        </w:tc>
        <w:tc>
          <w:tcPr>
            <w:tcW w:w="0" w:type="auto"/>
            <w:vAlign w:val="center"/>
          </w:tcPr>
          <w:p>
            <w:pPr>
              <w:jc w:val="center"/>
              <w:rPr>
                <w:rFonts w:hint="eastAsia" w:ascii="Times New Roman" w:hAnsi="Times New Roman" w:eastAsia="宋体" w:cs="Times New Roman"/>
                <w:bCs/>
                <w:color w:val="000000"/>
                <w:kern w:val="2"/>
                <w:sz w:val="21"/>
                <w:szCs w:val="21"/>
                <w:lang w:val="en-US" w:eastAsia="zh-CN" w:bidi="ar-SA"/>
              </w:rPr>
            </w:pPr>
            <w:r>
              <w:rPr>
                <w:rFonts w:hint="eastAsia" w:ascii="宋体" w:hAnsi="宋体" w:cs="宋体"/>
                <w:bCs/>
                <w:color w:val="auto"/>
                <w:sz w:val="21"/>
                <w:szCs w:val="21"/>
              </w:rPr>
              <w:t>税控燃油加油机</w:t>
            </w:r>
          </w:p>
        </w:tc>
        <w:tc>
          <w:tcPr>
            <w:tcW w:w="0" w:type="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auto"/>
                <w:sz w:val="21"/>
                <w:szCs w:val="21"/>
              </w:rPr>
              <w:t>托肯恒山牌</w:t>
            </w:r>
          </w:p>
        </w:tc>
        <w:tc>
          <w:tcPr>
            <w:tcW w:w="0" w:type="auto"/>
            <w:vAlign w:val="center"/>
          </w:tcPr>
          <w:p>
            <w:pPr>
              <w:spacing w:line="240" w:lineRule="exact"/>
              <w:jc w:val="center"/>
              <w:rPr>
                <w:rFonts w:ascii="Times New Roman" w:hAnsi="Times New Roman" w:eastAsia="宋体" w:cs="Times New Roman"/>
                <w:color w:val="000000"/>
                <w:kern w:val="2"/>
                <w:sz w:val="21"/>
                <w:szCs w:val="21"/>
                <w:lang w:val="en-US" w:eastAsia="zh-CN" w:bidi="ar-SA"/>
              </w:rPr>
            </w:pPr>
            <w:r>
              <w:rPr>
                <w:rFonts w:hAnsi="宋体"/>
                <w:color w:val="000000"/>
                <w:sz w:val="21"/>
                <w:szCs w:val="21"/>
              </w:rPr>
              <w:t>台</w:t>
            </w:r>
          </w:p>
        </w:tc>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3</w:t>
            </w:r>
          </w:p>
        </w:tc>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p>
        </w:tc>
        <w:tc>
          <w:tcPr>
            <w:tcW w:w="0" w:type="auto"/>
            <w:vAlign w:val="center"/>
          </w:tcPr>
          <w:p>
            <w:pPr>
              <w:spacing w:line="240" w:lineRule="exact"/>
              <w:jc w:val="center"/>
              <w:rPr>
                <w:rFonts w:hint="eastAsia" w:ascii="Times New Roman" w:hAnsi="Times New Roman" w:eastAsia="宋体" w:cs="Times New Roman"/>
                <w:bCs/>
                <w:color w:val="000000"/>
                <w:kern w:val="2"/>
                <w:sz w:val="21"/>
                <w:szCs w:val="21"/>
                <w:lang w:val="en-US" w:eastAsia="zh-CN" w:bidi="ar-SA"/>
              </w:rPr>
            </w:pPr>
            <w:r>
              <w:rPr>
                <w:rFonts w:hint="eastAsia" w:ascii="宋体" w:hAnsi="宋体" w:eastAsia="宋体" w:cs="宋体"/>
                <w:bCs/>
                <w:color w:val="000000"/>
                <w:sz w:val="21"/>
                <w:szCs w:val="21"/>
              </w:rPr>
              <w:t>双枪</w:t>
            </w:r>
            <w:r>
              <w:rPr>
                <w:rFonts w:hint="eastAsia" w:ascii="宋体" w:hAnsi="宋体" w:eastAsia="宋体" w:cs="宋体"/>
                <w:bCs/>
                <w:color w:val="000000"/>
                <w:sz w:val="21"/>
                <w:szCs w:val="21"/>
                <w:lang w:val="en-US" w:eastAsia="zh-CN"/>
              </w:rPr>
              <w:t>1台，</w:t>
            </w:r>
            <w:r>
              <w:rPr>
                <w:rFonts w:hint="eastAsia" w:ascii="宋体" w:hAnsi="宋体" w:cs="宋体"/>
                <w:bCs/>
                <w:color w:val="000000"/>
                <w:sz w:val="21"/>
                <w:szCs w:val="21"/>
                <w:lang w:val="en-US" w:eastAsia="zh-CN"/>
              </w:rPr>
              <w:t>单</w:t>
            </w:r>
            <w:r>
              <w:rPr>
                <w:rFonts w:hint="eastAsia" w:ascii="宋体" w:hAnsi="宋体" w:eastAsia="宋体" w:cs="宋体"/>
                <w:bCs/>
                <w:color w:val="000000"/>
                <w:sz w:val="21"/>
                <w:szCs w:val="21"/>
                <w:lang w:val="en-US" w:eastAsia="zh-CN"/>
              </w:rPr>
              <w:t>枪</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olor w:val="000000"/>
                <w:sz w:val="21"/>
                <w:szCs w:val="21"/>
                <w:lang w:val="en-US" w:eastAsia="zh-CN"/>
              </w:rPr>
              <w:t>4</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防静电接地报警仪</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p>
        </w:tc>
        <w:tc>
          <w:tcPr>
            <w:tcW w:w="0" w:type="auto"/>
            <w:vAlign w:val="center"/>
          </w:tcPr>
          <w:p>
            <w:pPr>
              <w:spacing w:line="240" w:lineRule="exact"/>
              <w:jc w:val="center"/>
              <w:rPr>
                <w:rFonts w:hint="eastAsia" w:ascii="Times New Roman" w:hAnsi="宋体" w:eastAsia="宋体" w:cs="Times New Roman"/>
                <w:color w:val="000000"/>
                <w:kern w:val="2"/>
                <w:sz w:val="21"/>
                <w:szCs w:val="21"/>
                <w:lang w:val="en-US" w:eastAsia="zh-CN" w:bidi="ar-SA"/>
              </w:rPr>
            </w:pPr>
            <w:r>
              <w:rPr>
                <w:rFonts w:hint="eastAsia" w:hAnsi="宋体"/>
                <w:color w:val="000000"/>
                <w:sz w:val="21"/>
                <w:szCs w:val="21"/>
                <w:lang w:val="en-US" w:eastAsia="zh-CN"/>
              </w:rPr>
              <w:t>台</w:t>
            </w:r>
          </w:p>
        </w:tc>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olor w:val="000000"/>
                <w:sz w:val="21"/>
                <w:szCs w:val="21"/>
                <w:lang w:val="en-US" w:eastAsia="zh-CN"/>
              </w:rPr>
              <w:t>1</w:t>
            </w:r>
          </w:p>
        </w:tc>
        <w:tc>
          <w:tcPr>
            <w:tcW w:w="0" w:type="auto"/>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p>
        </w:tc>
        <w:tc>
          <w:tcPr>
            <w:tcW w:w="0" w:type="auto"/>
            <w:vAlign w:val="center"/>
          </w:tcPr>
          <w:p>
            <w:pPr>
              <w:spacing w:line="240" w:lineRule="exact"/>
              <w:jc w:val="center"/>
              <w:rPr>
                <w:rFonts w:hint="eastAsia" w:ascii="宋体" w:hAnsi="宋体" w:eastAsia="宋体" w:cs="宋体"/>
                <w:bCs/>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pPr>
              <w:wordWrap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eastAsia="宋体"/>
                <w:bCs/>
                <w:color w:val="000000"/>
                <w:sz w:val="21"/>
                <w:szCs w:val="21"/>
                <w:lang w:val="en-US" w:eastAsia="zh-CN"/>
              </w:rPr>
              <w:t>5</w:t>
            </w:r>
          </w:p>
        </w:tc>
        <w:tc>
          <w:tcPr>
            <w:tcW w:w="0" w:type="auto"/>
            <w:vAlign w:val="center"/>
          </w:tcPr>
          <w:p>
            <w:pPr>
              <w:wordWrap w:val="0"/>
              <w:jc w:val="center"/>
              <w:textAlignment w:val="center"/>
              <w:rPr>
                <w:rFonts w:hint="eastAsia" w:ascii="Times New Roman" w:hAnsi="宋体" w:eastAsia="宋体" w:cs="Times New Roman"/>
                <w:bCs/>
                <w:color w:val="000000"/>
                <w:kern w:val="2"/>
                <w:sz w:val="21"/>
                <w:szCs w:val="21"/>
                <w:lang w:val="en-US" w:eastAsia="zh-CN" w:bidi="ar-SA"/>
              </w:rPr>
            </w:pPr>
            <w:r>
              <w:rPr>
                <w:rFonts w:hint="eastAsia" w:ascii="宋体" w:hAnsi="宋体" w:eastAsia="宋体" w:cs="宋体"/>
                <w:bCs/>
                <w:color w:val="000000"/>
                <w:sz w:val="21"/>
                <w:szCs w:val="21"/>
              </w:rPr>
              <w:t>高低液位仪</w:t>
            </w:r>
          </w:p>
        </w:tc>
        <w:tc>
          <w:tcPr>
            <w:tcW w:w="0" w:type="auto"/>
            <w:vAlign w:val="center"/>
          </w:tcPr>
          <w:p>
            <w:pPr>
              <w:wordWrap w:val="0"/>
              <w:jc w:val="center"/>
              <w:textAlignment w:val="center"/>
              <w:rPr>
                <w:rFonts w:hint="eastAsia" w:ascii="Times New Roman" w:hAnsi="Times New Roman" w:eastAsia="宋体" w:cs="Times New Roman"/>
                <w:color w:val="000000"/>
                <w:kern w:val="2"/>
                <w:sz w:val="21"/>
                <w:szCs w:val="21"/>
                <w:lang w:val="en-US" w:eastAsia="zh-CN" w:bidi="ar-SA"/>
              </w:rPr>
            </w:pPr>
          </w:p>
        </w:tc>
        <w:tc>
          <w:tcPr>
            <w:tcW w:w="0" w:type="auto"/>
            <w:vAlign w:val="center"/>
          </w:tcPr>
          <w:p>
            <w:pPr>
              <w:wordWrap w:val="0"/>
              <w:jc w:val="center"/>
              <w:textAlignment w:val="center"/>
              <w:rPr>
                <w:rFonts w:ascii="Times New Roman" w:hAnsi="宋体" w:eastAsia="宋体" w:cs="Times New Roman"/>
                <w:color w:val="000000"/>
                <w:kern w:val="2"/>
                <w:sz w:val="21"/>
                <w:szCs w:val="21"/>
                <w:lang w:val="en-US" w:eastAsia="zh-CN" w:bidi="ar-SA"/>
              </w:rPr>
            </w:pPr>
            <w:r>
              <w:rPr>
                <w:rFonts w:hint="eastAsia" w:ascii="宋体" w:hAnsi="宋体" w:eastAsia="宋体" w:cs="宋体"/>
                <w:bCs/>
                <w:color w:val="000000"/>
                <w:sz w:val="21"/>
                <w:szCs w:val="21"/>
              </w:rPr>
              <w:t>台</w:t>
            </w:r>
          </w:p>
        </w:tc>
        <w:tc>
          <w:tcPr>
            <w:tcW w:w="0" w:type="auto"/>
            <w:vAlign w:val="center"/>
          </w:tcPr>
          <w:p>
            <w:pPr>
              <w:wordWrap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eastAsia="宋体"/>
                <w:bCs/>
                <w:color w:val="000000"/>
                <w:sz w:val="21"/>
                <w:szCs w:val="21"/>
                <w:lang w:val="en-US" w:eastAsia="zh-CN"/>
              </w:rPr>
              <w:t>1</w:t>
            </w: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4</w:t>
            </w:r>
            <w:r>
              <w:rPr>
                <w:rFonts w:hint="eastAsia" w:ascii="Times New Roman" w:hAnsi="Times New Roman" w:eastAsia="宋体" w:cs="Times New Roman"/>
                <w:bCs/>
                <w:color w:val="000000"/>
                <w:kern w:val="2"/>
                <w:sz w:val="21"/>
                <w:szCs w:val="21"/>
                <w:lang w:val="en-US" w:eastAsia="zh-CN" w:bidi="ar-SA"/>
              </w:rPr>
              <w:t>个检测传感器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r>
              <w:rPr>
                <w:rFonts w:hint="eastAsia" w:ascii="Times New Roman" w:eastAsia="宋体"/>
                <w:bCs/>
                <w:color w:val="000000"/>
                <w:sz w:val="21"/>
                <w:szCs w:val="21"/>
                <w:lang w:val="en-US" w:eastAsia="zh-CN"/>
              </w:rPr>
              <w:t>6</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油罐泄漏检测仪</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台</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1</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color w:val="auto"/>
                <w:sz w:val="21"/>
                <w:szCs w:val="21"/>
              </w:rPr>
              <w:t>油罐、出油管道设检测传感器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r>
              <w:rPr>
                <w:rFonts w:hint="eastAsia" w:ascii="Times New Roman" w:eastAsia="宋体"/>
                <w:bCs/>
                <w:color w:val="000000"/>
                <w:sz w:val="21"/>
                <w:szCs w:val="21"/>
                <w:lang w:val="en-US" w:eastAsia="zh-CN"/>
              </w:rPr>
              <w:t>7</w:t>
            </w:r>
          </w:p>
        </w:tc>
        <w:tc>
          <w:tcPr>
            <w:tcW w:w="0" w:type="auto"/>
            <w:vAlign w:val="center"/>
          </w:tcPr>
          <w:p>
            <w:pPr>
              <w:wordWrap w:val="0"/>
              <w:jc w:val="center"/>
              <w:textAlignment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视频监控系统</w:t>
            </w:r>
          </w:p>
        </w:tc>
        <w:tc>
          <w:tcPr>
            <w:tcW w:w="0" w:type="auto"/>
            <w:vAlign w:val="center"/>
          </w:tcPr>
          <w:p>
            <w:pPr>
              <w:wordWrap w:val="0"/>
              <w:jc w:val="center"/>
              <w:textAlignment w:val="center"/>
              <w:rPr>
                <w:rFonts w:hint="eastAsia" w:ascii="Times New Roman" w:hAnsi="Times New Roman" w:eastAsia="宋体" w:cs="Times New Roman"/>
                <w:color w:val="000000"/>
                <w:kern w:val="2"/>
                <w:sz w:val="21"/>
                <w:szCs w:val="21"/>
                <w:lang w:val="en-US" w:eastAsia="zh-CN" w:bidi="ar-SA"/>
              </w:rPr>
            </w:pPr>
          </w:p>
        </w:tc>
        <w:tc>
          <w:tcPr>
            <w:tcW w:w="0" w:type="auto"/>
            <w:vAlign w:val="center"/>
          </w:tcPr>
          <w:p>
            <w:pPr>
              <w:wordWrap w:val="0"/>
              <w:jc w:val="center"/>
              <w:textAlignment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lang w:val="en-US" w:eastAsia="zh-CN"/>
              </w:rPr>
              <w:t>套</w:t>
            </w: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r>
              <w:rPr>
                <w:rFonts w:hint="eastAsia" w:ascii="Times New Roman" w:eastAsia="宋体"/>
                <w:bCs/>
                <w:color w:val="000000"/>
                <w:sz w:val="21"/>
                <w:szCs w:val="21"/>
                <w:lang w:val="en-US" w:eastAsia="zh-CN"/>
              </w:rPr>
              <w:t>8</w:t>
            </w:r>
          </w:p>
        </w:tc>
        <w:tc>
          <w:tcPr>
            <w:tcW w:w="0" w:type="auto"/>
            <w:vAlign w:val="center"/>
          </w:tcPr>
          <w:p>
            <w:pPr>
              <w:wordWrap w:val="0"/>
              <w:jc w:val="center"/>
              <w:textAlignment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紧急切断按钮</w:t>
            </w:r>
          </w:p>
        </w:tc>
        <w:tc>
          <w:tcPr>
            <w:tcW w:w="0" w:type="auto"/>
            <w:vAlign w:val="center"/>
          </w:tcPr>
          <w:p>
            <w:pPr>
              <w:wordWrap w:val="0"/>
              <w:jc w:val="center"/>
              <w:textAlignment w:val="center"/>
              <w:rPr>
                <w:rFonts w:hint="eastAsia" w:ascii="Times New Roman" w:hAnsi="Times New Roman" w:eastAsia="宋体" w:cs="Times New Roman"/>
                <w:color w:val="000000"/>
                <w:kern w:val="2"/>
                <w:sz w:val="21"/>
                <w:szCs w:val="21"/>
                <w:lang w:val="en-US" w:eastAsia="zh-CN" w:bidi="ar-SA"/>
              </w:rPr>
            </w:pPr>
          </w:p>
        </w:tc>
        <w:tc>
          <w:tcPr>
            <w:tcW w:w="0" w:type="auto"/>
            <w:vAlign w:val="center"/>
          </w:tcPr>
          <w:p>
            <w:pPr>
              <w:wordWrap w:val="0"/>
              <w:jc w:val="center"/>
              <w:textAlignment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 w:val="21"/>
                <w:szCs w:val="21"/>
                <w:lang w:val="en-US" w:eastAsia="zh-CN"/>
              </w:rPr>
              <w:t>个</w:t>
            </w: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c>
          <w:tcPr>
            <w:tcW w:w="0" w:type="auto"/>
            <w:vAlign w:val="center"/>
          </w:tcPr>
          <w:p>
            <w:pPr>
              <w:wordWrap w:val="0"/>
              <w:jc w:val="center"/>
              <w:textAlignment w:val="center"/>
              <w:rPr>
                <w:rFonts w:hint="eastAsia" w:ascii="Times New Roman" w:hAnsi="Times New Roman" w:eastAsia="宋体" w:cs="Times New Roman"/>
                <w:bCs/>
                <w:color w:val="000000"/>
                <w:kern w:val="2"/>
                <w:sz w:val="21"/>
                <w:szCs w:val="21"/>
                <w:lang w:val="en-US" w:eastAsia="zh-CN" w:bidi="ar-SA"/>
              </w:rPr>
            </w:pPr>
          </w:p>
        </w:tc>
      </w:tr>
    </w:tbl>
    <w:p>
      <w:pPr>
        <w:pStyle w:val="8"/>
        <w:bidi w:val="0"/>
        <w:ind w:firstLine="2880" w:firstLineChars="1200"/>
        <w:rPr>
          <w:sz w:val="21"/>
          <w:szCs w:val="21"/>
        </w:rPr>
      </w:pPr>
      <w:r>
        <w:rPr>
          <w:rFonts w:hint="eastAsia"/>
          <w:sz w:val="24"/>
          <w:szCs w:val="24"/>
        </w:rPr>
        <w:t>表2</w:t>
      </w:r>
      <w:r>
        <w:rPr>
          <w:rFonts w:hint="eastAsia"/>
          <w:sz w:val="24"/>
          <w:szCs w:val="24"/>
          <w:lang w:val="en-US" w:eastAsia="zh-CN"/>
        </w:rPr>
        <w:t>.3-2</w:t>
      </w:r>
      <w:r>
        <w:rPr>
          <w:rFonts w:hint="eastAsia"/>
          <w:sz w:val="24"/>
          <w:szCs w:val="24"/>
        </w:rPr>
        <w:t xml:space="preserve">  主要建（构）筑物</w:t>
      </w:r>
    </w:p>
    <w:tbl>
      <w:tblPr>
        <w:tblStyle w:val="17"/>
        <w:tblW w:w="90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13"/>
        <w:gridCol w:w="714"/>
        <w:gridCol w:w="1097"/>
        <w:gridCol w:w="2101"/>
        <w:gridCol w:w="1408"/>
        <w:gridCol w:w="13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685" w:type="dxa"/>
            <w:vAlign w:val="center"/>
          </w:tcPr>
          <w:p>
            <w:pPr>
              <w:jc w:val="center"/>
              <w:rPr>
                <w:b/>
                <w:color w:val="auto"/>
                <w:sz w:val="21"/>
                <w:szCs w:val="21"/>
              </w:rPr>
            </w:pPr>
            <w:r>
              <w:rPr>
                <w:rFonts w:hint="eastAsia" w:ascii="宋体" w:hAnsi="宋体" w:cs="宋体"/>
                <w:b/>
                <w:color w:val="auto"/>
                <w:sz w:val="21"/>
                <w:szCs w:val="21"/>
              </w:rPr>
              <w:t>序号</w:t>
            </w:r>
          </w:p>
        </w:tc>
        <w:tc>
          <w:tcPr>
            <w:tcW w:w="1613" w:type="dxa"/>
            <w:vAlign w:val="center"/>
          </w:tcPr>
          <w:p>
            <w:pPr>
              <w:jc w:val="center"/>
              <w:rPr>
                <w:b/>
                <w:color w:val="auto"/>
                <w:sz w:val="21"/>
                <w:szCs w:val="21"/>
              </w:rPr>
            </w:pPr>
            <w:r>
              <w:rPr>
                <w:rFonts w:hint="eastAsia" w:ascii="宋体" w:hAnsi="宋体" w:cs="宋体"/>
                <w:b/>
                <w:color w:val="auto"/>
                <w:sz w:val="21"/>
                <w:szCs w:val="21"/>
              </w:rPr>
              <w:t>名称</w:t>
            </w:r>
          </w:p>
        </w:tc>
        <w:tc>
          <w:tcPr>
            <w:tcW w:w="714" w:type="dxa"/>
            <w:vAlign w:val="center"/>
          </w:tcPr>
          <w:p>
            <w:pPr>
              <w:jc w:val="center"/>
              <w:rPr>
                <w:b/>
                <w:color w:val="auto"/>
                <w:sz w:val="21"/>
                <w:szCs w:val="21"/>
              </w:rPr>
            </w:pPr>
            <w:r>
              <w:rPr>
                <w:rFonts w:hint="eastAsia" w:ascii="宋体" w:hAnsi="宋体" w:cs="宋体"/>
                <w:b/>
                <w:color w:val="auto"/>
                <w:sz w:val="21"/>
                <w:szCs w:val="21"/>
              </w:rPr>
              <w:t>数量</w:t>
            </w:r>
          </w:p>
        </w:tc>
        <w:tc>
          <w:tcPr>
            <w:tcW w:w="1097" w:type="dxa"/>
            <w:vAlign w:val="center"/>
          </w:tcPr>
          <w:p>
            <w:pPr>
              <w:jc w:val="center"/>
              <w:rPr>
                <w:b/>
                <w:color w:val="auto"/>
                <w:sz w:val="21"/>
                <w:szCs w:val="21"/>
              </w:rPr>
            </w:pPr>
            <w:r>
              <w:rPr>
                <w:rFonts w:hint="eastAsia" w:ascii="宋体" w:hAnsi="宋体" w:cs="宋体"/>
                <w:b/>
                <w:color w:val="auto"/>
                <w:sz w:val="21"/>
                <w:szCs w:val="21"/>
              </w:rPr>
              <w:t>面积</w:t>
            </w:r>
          </w:p>
        </w:tc>
        <w:tc>
          <w:tcPr>
            <w:tcW w:w="2101" w:type="dxa"/>
            <w:vAlign w:val="center"/>
          </w:tcPr>
          <w:p>
            <w:pPr>
              <w:jc w:val="center"/>
              <w:rPr>
                <w:b/>
                <w:color w:val="auto"/>
                <w:sz w:val="21"/>
                <w:szCs w:val="21"/>
              </w:rPr>
            </w:pPr>
            <w:r>
              <w:rPr>
                <w:rFonts w:hint="eastAsia" w:ascii="宋体" w:hAnsi="宋体" w:cs="宋体"/>
                <w:b/>
                <w:color w:val="auto"/>
                <w:sz w:val="21"/>
                <w:szCs w:val="21"/>
              </w:rPr>
              <w:t>耐火等级</w:t>
            </w:r>
          </w:p>
        </w:tc>
        <w:tc>
          <w:tcPr>
            <w:tcW w:w="1408" w:type="dxa"/>
            <w:vAlign w:val="center"/>
          </w:tcPr>
          <w:p>
            <w:pPr>
              <w:jc w:val="center"/>
              <w:rPr>
                <w:b/>
                <w:color w:val="auto"/>
                <w:sz w:val="21"/>
                <w:szCs w:val="21"/>
              </w:rPr>
            </w:pPr>
            <w:r>
              <w:rPr>
                <w:rFonts w:hint="eastAsia" w:ascii="宋体" w:hAnsi="宋体" w:cs="宋体"/>
                <w:b/>
                <w:color w:val="auto"/>
                <w:sz w:val="21"/>
                <w:szCs w:val="21"/>
              </w:rPr>
              <w:t>结构类型</w:t>
            </w:r>
          </w:p>
        </w:tc>
        <w:tc>
          <w:tcPr>
            <w:tcW w:w="1397" w:type="dxa"/>
            <w:vAlign w:val="center"/>
          </w:tcPr>
          <w:p>
            <w:pPr>
              <w:jc w:val="center"/>
              <w:rPr>
                <w:b/>
                <w:color w:val="auto"/>
                <w:sz w:val="21"/>
                <w:szCs w:val="21"/>
              </w:rPr>
            </w:pPr>
            <w:r>
              <w:rPr>
                <w:rFonts w:hint="eastAsia" w:ascii="宋体" w:hAnsi="宋体" w:cs="宋体"/>
                <w:b/>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685" w:type="dxa"/>
            <w:vAlign w:val="center"/>
          </w:tcPr>
          <w:p>
            <w:pPr>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1</w:t>
            </w:r>
          </w:p>
        </w:tc>
        <w:tc>
          <w:tcPr>
            <w:tcW w:w="1613" w:type="dxa"/>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罩棚</w:t>
            </w:r>
          </w:p>
        </w:tc>
        <w:tc>
          <w:tcPr>
            <w:tcW w:w="714" w:type="dxa"/>
            <w:vAlign w:val="center"/>
          </w:tcPr>
          <w:p>
            <w:pPr>
              <w:jc w:val="center"/>
              <w:rPr>
                <w:rFonts w:hint="eastAsia" w:ascii="Times New Roman" w:hAnsi="Times New Roman" w:eastAsia="宋体" w:cs="Times New Roman"/>
                <w:color w:val="auto"/>
                <w:kern w:val="2"/>
                <w:sz w:val="21"/>
                <w:szCs w:val="21"/>
                <w:lang w:val="en-US" w:eastAsia="zh-CN" w:bidi="ar-SA"/>
              </w:rPr>
            </w:pPr>
            <w:r>
              <w:rPr>
                <w:color w:val="auto"/>
                <w:sz w:val="21"/>
                <w:szCs w:val="21"/>
              </w:rPr>
              <w:t>1</w:t>
            </w:r>
            <w:r>
              <w:rPr>
                <w:rFonts w:hint="eastAsia" w:ascii="宋体" w:hAnsi="宋体" w:cs="宋体"/>
                <w:bCs/>
                <w:color w:val="auto"/>
                <w:sz w:val="21"/>
                <w:szCs w:val="21"/>
              </w:rPr>
              <w:t>座</w:t>
            </w:r>
          </w:p>
        </w:tc>
        <w:tc>
          <w:tcPr>
            <w:tcW w:w="1097"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bCs/>
                <w:color w:val="auto"/>
                <w:sz w:val="21"/>
                <w:szCs w:val="21"/>
                <w:lang w:val="en-US" w:eastAsia="zh-CN"/>
              </w:rPr>
              <w:t>195</w:t>
            </w:r>
            <w:r>
              <w:rPr>
                <w:bCs/>
                <w:color w:val="auto"/>
                <w:sz w:val="21"/>
                <w:szCs w:val="21"/>
              </w:rPr>
              <w:t>m</w:t>
            </w:r>
            <w:r>
              <w:rPr>
                <w:bCs/>
                <w:color w:val="auto"/>
                <w:sz w:val="21"/>
                <w:szCs w:val="21"/>
                <w:vertAlign w:val="superscript"/>
              </w:rPr>
              <w:t>2</w:t>
            </w:r>
          </w:p>
        </w:tc>
        <w:tc>
          <w:tcPr>
            <w:tcW w:w="2101" w:type="dxa"/>
            <w:vAlign w:val="center"/>
          </w:tcPr>
          <w:p>
            <w:pPr>
              <w:jc w:val="center"/>
              <w:rPr>
                <w:rFonts w:hint="eastAsia" w:ascii="Times New Roman" w:hAnsi="Times New Roman" w:eastAsia="宋体" w:cs="Times New Roman"/>
                <w:bCs/>
                <w:color w:val="auto"/>
                <w:kern w:val="2"/>
                <w:sz w:val="21"/>
                <w:szCs w:val="21"/>
                <w:lang w:val="en-US" w:eastAsia="zh-CN" w:bidi="ar-SA"/>
              </w:rPr>
            </w:pPr>
            <w:r>
              <w:rPr>
                <w:rFonts w:hAnsi="宋体"/>
                <w:bCs/>
                <w:color w:val="auto"/>
                <w:sz w:val="21"/>
                <w:szCs w:val="21"/>
              </w:rPr>
              <w:t>耐火</w:t>
            </w:r>
            <w:r>
              <w:rPr>
                <w:rFonts w:hint="eastAsia" w:hAnsi="宋体"/>
                <w:bCs/>
                <w:color w:val="auto"/>
                <w:sz w:val="21"/>
                <w:szCs w:val="21"/>
              </w:rPr>
              <w:t>极限大于0.25h</w:t>
            </w:r>
          </w:p>
        </w:tc>
        <w:tc>
          <w:tcPr>
            <w:tcW w:w="1408" w:type="dxa"/>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钢架结构</w:t>
            </w:r>
          </w:p>
        </w:tc>
        <w:tc>
          <w:tcPr>
            <w:tcW w:w="1397" w:type="dxa"/>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单层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2</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站房</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bCs/>
                <w:color w:val="auto"/>
                <w:sz w:val="21"/>
                <w:szCs w:val="21"/>
              </w:rPr>
              <w:t>1</w:t>
            </w:r>
            <w:r>
              <w:rPr>
                <w:rFonts w:hint="eastAsia" w:ascii="宋体" w:hAnsi="宋体" w:cs="宋体"/>
                <w:bCs/>
                <w:color w:val="auto"/>
                <w:sz w:val="21"/>
                <w:szCs w:val="21"/>
              </w:rPr>
              <w:t>座</w:t>
            </w:r>
          </w:p>
        </w:tc>
        <w:tc>
          <w:tcPr>
            <w:tcW w:w="0" w:type="auto"/>
            <w:vAlign w:val="center"/>
          </w:tcPr>
          <w:p>
            <w:pPr>
              <w:spacing w:line="400" w:lineRule="exact"/>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90</w:t>
            </w:r>
            <w:r>
              <w:rPr>
                <w:bCs/>
                <w:color w:val="auto"/>
                <w:sz w:val="21"/>
                <w:szCs w:val="21"/>
              </w:rPr>
              <w:t>m</w:t>
            </w:r>
            <w:r>
              <w:rPr>
                <w:bCs/>
                <w:color w:val="auto"/>
                <w:sz w:val="21"/>
                <w:szCs w:val="21"/>
                <w:vertAlign w:val="superscript"/>
              </w:rPr>
              <w:t>2</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二级</w:t>
            </w:r>
          </w:p>
        </w:tc>
        <w:tc>
          <w:tcPr>
            <w:tcW w:w="0" w:type="auto"/>
            <w:vAlign w:val="center"/>
          </w:tcPr>
          <w:p>
            <w:pPr>
              <w:jc w:val="center"/>
              <w:rPr>
                <w:rFonts w:hint="eastAsia" w:ascii="Times New Roman" w:hAnsi="Times New Roman" w:eastAsia="宋体" w:cs="Times New Roman"/>
                <w:bCs/>
                <w:color w:val="auto"/>
                <w:kern w:val="2"/>
                <w:sz w:val="21"/>
                <w:szCs w:val="21"/>
                <w:lang w:val="en-US" w:eastAsia="zh-CN" w:bidi="ar-SA"/>
              </w:rPr>
            </w:pPr>
            <w:r>
              <w:rPr>
                <w:rFonts w:hint="eastAsia" w:ascii="宋体" w:hAnsi="宋体" w:cs="宋体"/>
                <w:bCs/>
                <w:color w:val="auto"/>
                <w:sz w:val="21"/>
                <w:szCs w:val="21"/>
              </w:rPr>
              <w:t>砖混结构</w:t>
            </w:r>
          </w:p>
        </w:tc>
        <w:tc>
          <w:tcPr>
            <w:tcW w:w="0" w:type="auto"/>
            <w:vAlign w:val="top"/>
          </w:tcPr>
          <w:p>
            <w:pPr>
              <w:jc w:val="center"/>
              <w:rPr>
                <w:rFonts w:hint="eastAsia" w:ascii="Times New Roman" w:hAnsi="Times New Roman" w:eastAsia="宋体" w:cs="Times New Roman"/>
                <w:color w:val="auto"/>
                <w:kern w:val="2"/>
                <w:sz w:val="21"/>
                <w:szCs w:val="21"/>
                <w:lang w:val="en-US" w:eastAsia="zh-CN" w:bidi="ar-SA"/>
              </w:rPr>
            </w:pPr>
            <w:r>
              <w:rPr>
                <w:rFonts w:hint="eastAsia" w:ascii="宋体" w:hAnsi="宋体" w:cs="宋体"/>
                <w:bCs/>
                <w:color w:val="auto"/>
                <w:sz w:val="21"/>
                <w:szCs w:val="21"/>
              </w:rPr>
              <w:t>单层</w:t>
            </w:r>
          </w:p>
        </w:tc>
      </w:tr>
    </w:tbl>
    <w:p>
      <w:pPr>
        <w:pStyle w:val="5"/>
        <w:bidi w:val="0"/>
        <w:rPr>
          <w:rFonts w:hint="eastAsia"/>
          <w:lang w:val="en-US" w:eastAsia="zh-CN"/>
        </w:rPr>
      </w:pPr>
      <w:bookmarkStart w:id="67" w:name="_Toc13339"/>
      <w:r>
        <w:rPr>
          <w:rFonts w:hint="eastAsia"/>
          <w:lang w:val="en-US" w:eastAsia="zh-CN"/>
        </w:rPr>
        <w:t>2.3.2</w:t>
      </w:r>
      <w:bookmarkEnd w:id="66"/>
      <w:r>
        <w:rPr>
          <w:rFonts w:hint="eastAsia"/>
          <w:lang w:val="en-US" w:eastAsia="zh-CN"/>
        </w:rPr>
        <w:t>卸油工艺流程</w:t>
      </w:r>
      <w:bookmarkEnd w:id="67"/>
      <w:r>
        <w:rPr>
          <w:rFonts w:hint="eastAsia"/>
          <w:lang w:val="en-US" w:eastAsia="zh-CN"/>
        </w:rPr>
        <w:t xml:space="preserve"> </w:t>
      </w:r>
    </w:p>
    <w:p>
      <w:pPr>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油料用油罐车从石油库运至加油站罐区后，在卸油口附近停稳熄火，先用加油站的静电接地导线与油罐车卸油设施连接在一起，静置15分钟清除静电。然后用快速接头将油罐车的卸油管与埋地储油罐的快速密闭卸油口连接在一起，再开始卸油，通过量油孔计量需要卸油量。油品卸完后，</w:t>
      </w:r>
      <w:r>
        <w:rPr>
          <w:rFonts w:ascii="Times New Roman" w:hAnsi="Times New Roman" w:eastAsia="宋体" w:cs="Times New Roman"/>
          <w:sz w:val="28"/>
          <w:szCs w:val="28"/>
        </w:rPr>
        <w:t>检查没有溢油、漏油后，人工封闭好油罐进油口和罐车卸油口</w:t>
      </w:r>
      <w:r>
        <w:rPr>
          <w:rFonts w:hint="eastAsia" w:ascii="Times New Roman" w:hAnsi="Times New Roman" w:eastAsia="宋体" w:cs="Times New Roman"/>
          <w:sz w:val="28"/>
          <w:szCs w:val="28"/>
        </w:rPr>
        <w:t>，拆除连通软管及静电接地装置。静置5分钟以后</w:t>
      </w:r>
      <w:r>
        <w:rPr>
          <w:rFonts w:ascii="Times New Roman" w:hAnsi="Times New Roman" w:eastAsia="宋体" w:cs="Times New Roman"/>
          <w:sz w:val="28"/>
          <w:szCs w:val="28"/>
        </w:rPr>
        <w:t>发动油品罐车缓慢离开罐区</w:t>
      </w:r>
      <w:r>
        <w:rPr>
          <w:rFonts w:hint="eastAsia" w:ascii="Times New Roman" w:hAnsi="Times New Roman" w:eastAsia="宋体" w:cs="Times New Roman"/>
          <w:sz w:val="28"/>
          <w:szCs w:val="28"/>
        </w:rPr>
        <w:t>。</w:t>
      </w:r>
    </w:p>
    <w:p>
      <w:pPr>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①汽油卸油工艺：本站采用汽油油气回收的卸油工艺。</w:t>
      </w:r>
    </w:p>
    <w:p>
      <w:pPr>
        <w:spacing w:line="600" w:lineRule="exact"/>
        <w:ind w:firstLine="560" w:firstLineChars="200"/>
        <w:rPr>
          <w:rFonts w:hint="eastAsia" w:ascii="Times New Roman" w:hAnsi="Times New Roman" w:eastAsia="宋体" w:cs="Times New Roman"/>
          <w:sz w:val="28"/>
          <w:szCs w:val="28"/>
        </w:rPr>
      </w:pPr>
      <w:r>
        <w:rPr>
          <w:rFonts w:hint="eastAsia" w:ascii="宋体" w:hAnsi="宋体" w:eastAsia="宋体" w:cs="Times New Roman"/>
          <w:bCs/>
          <w:sz w:val="28"/>
          <w:szCs w:val="28"/>
        </w:rPr>
        <w:t>在油罐车卸油过程中，将原来储油罐内散益的油气，通过油气回收地下工艺管线及卸车软管重新收集至油罐车内，实现卸油与油气等体积置换。</w:t>
      </w:r>
    </w:p>
    <w:p>
      <w:pPr>
        <w:spacing w:line="600" w:lineRule="exac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带油气回收的汽油卸油工艺，流程图如下：</w:t>
      </w:r>
    </w:p>
    <w:p>
      <w:pPr>
        <w:widowControl/>
        <w:spacing w:before="100" w:beforeLines="0" w:beforeAutospacing="1" w:after="100" w:afterLines="0" w:afterAutospacing="1" w:line="240" w:lineRule="atLeast"/>
        <w:ind w:left="420" w:firstLine="480"/>
        <w:jc w:val="left"/>
        <w:rPr>
          <w:rFonts w:hint="eastAsia" w:ascii="宋体" w:hAnsi="宋体" w:eastAsia="宋体" w:cs="Times New Roman"/>
          <w:kern w:val="0"/>
          <w:sz w:val="24"/>
          <w:szCs w:val="24"/>
          <w:lang w:val="zh-CN" w:eastAsia="zh-CN" w:bidi="ar-SA"/>
        </w:rPr>
      </w:pPr>
      <w:r>
        <w:rPr>
          <w:rFonts w:ascii="宋体" w:hAnsi="宋体" w:eastAsia="宋体" w:cs="Times New Roman"/>
          <w:kern w:val="0"/>
          <w:sz w:val="21"/>
          <w:szCs w:val="24"/>
          <w:lang w:val="en-US" w:eastAsia="zh-CN" w:bidi="ar-SA"/>
        </w:rPr>
        <mc:AlternateContent>
          <mc:Choice Requires="wpg">
            <w:drawing>
              <wp:anchor distT="0" distB="0" distL="114300" distR="114300" simplePos="0" relativeHeight="251665408" behindDoc="0" locked="0" layoutInCell="1" allowOverlap="1">
                <wp:simplePos x="0" y="0"/>
                <wp:positionH relativeFrom="column">
                  <wp:posOffset>403860</wp:posOffset>
                </wp:positionH>
                <wp:positionV relativeFrom="paragraph">
                  <wp:posOffset>127000</wp:posOffset>
                </wp:positionV>
                <wp:extent cx="4905375" cy="1019810"/>
                <wp:effectExtent l="4445" t="5080" r="5080" b="22860"/>
                <wp:wrapNone/>
                <wp:docPr id="35" name="组合 35"/>
                <wp:cNvGraphicFramePr/>
                <a:graphic xmlns:a="http://schemas.openxmlformats.org/drawingml/2006/main">
                  <a:graphicData uri="http://schemas.microsoft.com/office/word/2010/wordprocessingGroup">
                    <wpg:wgp>
                      <wpg:cNvGrpSpPr/>
                      <wpg:grpSpPr>
                        <a:xfrm>
                          <a:off x="0" y="0"/>
                          <a:ext cx="4905375" cy="1019810"/>
                          <a:chOff x="0" y="0"/>
                          <a:chExt cx="7725" cy="1606"/>
                        </a:xfrm>
                      </wpg:grpSpPr>
                      <wps:wsp>
                        <wps:cNvPr id="15" name="文本框 15"/>
                        <wps:cNvSpPr txBox="1"/>
                        <wps:spPr>
                          <a:xfrm>
                            <a:off x="0" y="0"/>
                            <a:ext cx="142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汽车油罐车车车</w:t>
                              </w:r>
                            </w:p>
                          </w:txbxContent>
                        </wps:txbx>
                        <wps:bodyPr upright="1"/>
                      </wps:wsp>
                      <wps:wsp>
                        <wps:cNvPr id="16" name="直接连接符 16"/>
                        <wps:cNvCnPr/>
                        <wps:spPr>
                          <a:xfrm>
                            <a:off x="1432" y="232"/>
                            <a:ext cx="644" cy="1"/>
                          </a:xfrm>
                          <a:prstGeom prst="line">
                            <a:avLst/>
                          </a:prstGeom>
                          <a:ln w="19050" cap="flat" cmpd="sng">
                            <a:solidFill>
                              <a:srgbClr val="000000"/>
                            </a:solidFill>
                            <a:prstDash val="solid"/>
                            <a:headEnd type="none" w="med" len="med"/>
                            <a:tailEnd type="triangle" w="med" len="med"/>
                          </a:ln>
                        </wps:spPr>
                        <wps:bodyPr upright="1"/>
                      </wps:wsp>
                      <wps:wsp>
                        <wps:cNvPr id="17" name="文本框 17"/>
                        <wps:cNvSpPr txBox="1"/>
                        <wps:spPr>
                          <a:xfrm>
                            <a:off x="2115" y="0"/>
                            <a:ext cx="1412"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导静电软管</w:t>
                              </w:r>
                            </w:p>
                          </w:txbxContent>
                        </wps:txbx>
                        <wps:bodyPr upright="1"/>
                      </wps:wsp>
                      <wps:wsp>
                        <wps:cNvPr id="18" name="直接连接符 18"/>
                        <wps:cNvCnPr/>
                        <wps:spPr>
                          <a:xfrm>
                            <a:off x="3543" y="221"/>
                            <a:ext cx="644" cy="1"/>
                          </a:xfrm>
                          <a:prstGeom prst="line">
                            <a:avLst/>
                          </a:prstGeom>
                          <a:ln w="19050" cap="flat" cmpd="sng">
                            <a:solidFill>
                              <a:srgbClr val="000000"/>
                            </a:solidFill>
                            <a:prstDash val="solid"/>
                            <a:headEnd type="none" w="med" len="med"/>
                            <a:tailEnd type="triangle" w="med" len="med"/>
                          </a:ln>
                        </wps:spPr>
                        <wps:bodyPr upright="1"/>
                      </wps:wsp>
                      <wps:wsp>
                        <wps:cNvPr id="19" name="文本框 19"/>
                        <wps:cNvSpPr txBox="1"/>
                        <wps:spPr>
                          <a:xfrm>
                            <a:off x="4211" y="0"/>
                            <a:ext cx="1359"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wps:txbx>
                        <wps:bodyPr upright="1"/>
                      </wps:wsp>
                      <wps:wsp>
                        <wps:cNvPr id="20" name="直接连接符 20"/>
                        <wps:cNvCnPr/>
                        <wps:spPr>
                          <a:xfrm>
                            <a:off x="5634" y="233"/>
                            <a:ext cx="644" cy="1"/>
                          </a:xfrm>
                          <a:prstGeom prst="line">
                            <a:avLst/>
                          </a:prstGeom>
                          <a:ln w="19050" cap="flat" cmpd="sng">
                            <a:solidFill>
                              <a:srgbClr val="000000"/>
                            </a:solidFill>
                            <a:prstDash val="solid"/>
                            <a:headEnd type="none" w="med" len="med"/>
                            <a:tailEnd type="triangle" w="med" len="med"/>
                          </a:ln>
                        </wps:spPr>
                        <wps:bodyPr upright="1"/>
                      </wps:wsp>
                      <wps:wsp>
                        <wps:cNvPr id="21" name="文本框 21"/>
                        <wps:cNvSpPr txBox="1"/>
                        <wps:spPr>
                          <a:xfrm>
                            <a:off x="6375" y="13"/>
                            <a:ext cx="1350"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wps:txbx>
                        <wps:bodyPr upright="1"/>
                      </wps:wsp>
                      <wps:wsp>
                        <wps:cNvPr id="22" name="直接连接符 22"/>
                        <wps:cNvCnPr/>
                        <wps:spPr>
                          <a:xfrm rot="5400000">
                            <a:off x="6710" y="733"/>
                            <a:ext cx="644" cy="1"/>
                          </a:xfrm>
                          <a:prstGeom prst="line">
                            <a:avLst/>
                          </a:prstGeom>
                          <a:ln w="19050" cap="flat" cmpd="sng">
                            <a:solidFill>
                              <a:srgbClr val="000000"/>
                            </a:solidFill>
                            <a:prstDash val="dash"/>
                            <a:headEnd type="none" w="med" len="med"/>
                            <a:tailEnd type="triangle" w="med" len="med"/>
                          </a:ln>
                        </wps:spPr>
                        <wps:bodyPr upright="1"/>
                      </wps:wsp>
                      <wps:wsp>
                        <wps:cNvPr id="23" name="文本框 23"/>
                        <wps:cNvSpPr txBox="1"/>
                        <wps:spPr>
                          <a:xfrm>
                            <a:off x="6376" y="1140"/>
                            <a:ext cx="1325"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wps:txbx>
                        <wps:bodyPr upright="1"/>
                      </wps:wsp>
                      <wps:wsp>
                        <wps:cNvPr id="24" name="文本框 24"/>
                        <wps:cNvSpPr txBox="1"/>
                        <wps:spPr>
                          <a:xfrm>
                            <a:off x="4186" y="1125"/>
                            <a:ext cx="1369"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导静电软管</w:t>
                              </w:r>
                            </w:p>
                          </w:txbxContent>
                        </wps:txbx>
                        <wps:bodyPr upright="1"/>
                      </wps:wsp>
                      <wps:wsp>
                        <wps:cNvPr id="25" name="直接连接符 25"/>
                        <wps:cNvCnPr/>
                        <wps:spPr>
                          <a:xfrm rot="10800000">
                            <a:off x="5613" y="1346"/>
                            <a:ext cx="644" cy="1"/>
                          </a:xfrm>
                          <a:prstGeom prst="line">
                            <a:avLst/>
                          </a:prstGeom>
                          <a:ln w="19050" cap="flat" cmpd="sng">
                            <a:solidFill>
                              <a:srgbClr val="000000"/>
                            </a:solidFill>
                            <a:prstDash val="dash"/>
                            <a:headEnd type="none" w="med" len="med"/>
                            <a:tailEnd type="triangle" w="med" len="med"/>
                          </a:ln>
                        </wps:spPr>
                        <wps:bodyPr upright="1"/>
                      </wps:wsp>
                      <wps:wsp>
                        <wps:cNvPr id="31" name="直接连接符 31"/>
                        <wps:cNvCnPr/>
                        <wps:spPr>
                          <a:xfrm rot="10800000">
                            <a:off x="3303" y="1359"/>
                            <a:ext cx="717" cy="3"/>
                          </a:xfrm>
                          <a:prstGeom prst="line">
                            <a:avLst/>
                          </a:prstGeom>
                          <a:ln w="19050" cap="flat" cmpd="sng">
                            <a:solidFill>
                              <a:srgbClr val="000000"/>
                            </a:solidFill>
                            <a:prstDash val="dash"/>
                            <a:headEnd type="none" w="med" len="med"/>
                            <a:tailEnd type="triangle" w="med" len="med"/>
                          </a:ln>
                        </wps:spPr>
                        <wps:bodyPr upright="1"/>
                      </wps:wsp>
                      <wps:wsp>
                        <wps:cNvPr id="32" name="文本框 32"/>
                        <wps:cNvSpPr txBox="1"/>
                        <wps:spPr>
                          <a:xfrm>
                            <a:off x="1935" y="1140"/>
                            <a:ext cx="128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wps:txbx>
                        <wps:bodyPr upright="1"/>
                      </wps:wsp>
                      <wps:wsp>
                        <wps:cNvPr id="33" name="直接连接符 33"/>
                        <wps:cNvCnPr/>
                        <wps:spPr>
                          <a:xfrm rot="-10800000" flipV="1">
                            <a:off x="915" y="1330"/>
                            <a:ext cx="902" cy="16"/>
                          </a:xfrm>
                          <a:prstGeom prst="line">
                            <a:avLst/>
                          </a:prstGeom>
                          <a:ln w="19050" cap="flat" cmpd="sng">
                            <a:solidFill>
                              <a:srgbClr val="000000"/>
                            </a:solidFill>
                            <a:prstDash val="dash"/>
                            <a:headEnd type="none" w="med" len="med"/>
                            <a:tailEnd type="none" w="med" len="med"/>
                          </a:ln>
                        </wps:spPr>
                        <wps:bodyPr upright="1"/>
                      </wps:wsp>
                      <wps:wsp>
                        <wps:cNvPr id="34" name="直接连接符 34"/>
                        <wps:cNvCnPr/>
                        <wps:spPr>
                          <a:xfrm rot="16200000">
                            <a:off x="500" y="943"/>
                            <a:ext cx="644" cy="1"/>
                          </a:xfrm>
                          <a:prstGeom prst="line">
                            <a:avLst/>
                          </a:prstGeom>
                          <a:ln w="19050" cap="flat" cmpd="sng">
                            <a:solidFill>
                              <a:srgbClr val="000000"/>
                            </a:solidFill>
                            <a:prstDash val="dash"/>
                            <a:headEnd type="none" w="med" len="med"/>
                            <a:tailEnd type="triangle" w="med" len="med"/>
                          </a:ln>
                        </wps:spPr>
                        <wps:bodyPr upright="1"/>
                      </wps:wsp>
                    </wpg:wgp>
                  </a:graphicData>
                </a:graphic>
              </wp:anchor>
            </w:drawing>
          </mc:Choice>
          <mc:Fallback>
            <w:pict>
              <v:group id="_x0000_s1026" o:spid="_x0000_s1026" o:spt="203" style="position:absolute;left:0pt;margin-left:31.8pt;margin-top:10pt;height:80.3pt;width:386.25pt;z-index:251665408;mso-width-relative:page;mso-height-relative:page;" coordsize="7725,1606" o:gfxdata="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AG4Akw1wAAAAkBAAAPAAAA&#10;AAAAAAEAIAAAACIAAABkcnMvZG93bnJldi54bWxQSwECFAAUAAAACACHTuJA/HFgKMIEAAAxJAAA&#10;DgAAAAAAAAABACAAAAAmAQAAZHJzL2Uyb0RvYy54bWxQSwUGAAAAAAYABgBZAQAAWggAAAAA&#10;">
                <o:lock v:ext="edit" aspectratio="f"/>
                <v:shape id="_x0000_s1026" o:spid="_x0000_s1026" o:spt="202" type="#_x0000_t202" style="position:absolute;left:0;top:0;height:466;width:142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汽车油罐车车车</w:t>
                        </w:r>
                      </w:p>
                    </w:txbxContent>
                  </v:textbox>
                </v:shape>
                <v:line id="_x0000_s1026" o:spid="_x0000_s1026" o:spt="20" style="position:absolute;left:1432;top:232;height:1;width:644;" filled="f" stroked="t" coordsize="21600,21600" o:gfxdata="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yB2F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shape id="_x0000_s1026" o:spid="_x0000_s1026" o:spt="202" type="#_x0000_t202" style="position:absolute;left:2115;top:0;height:466;width:1412;"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导静电软管</w:t>
                        </w:r>
                      </w:p>
                    </w:txbxContent>
                  </v:textbox>
                </v:shape>
                <v:line id="_x0000_s1026" o:spid="_x0000_s1026" o:spt="20" style="position:absolute;left:3543;top:221;height:1;width:644;" filled="f" stroked="t" coordsize="21600,21600" o:gfxdata="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ssbL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_x0000_s1026" o:spid="_x0000_s1026" o:spt="202" type="#_x0000_t202" style="position:absolute;left:4211;top:0;height:466;width:1359;"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v:textbox>
                </v:shape>
                <v:line id="_x0000_s1026" o:spid="_x0000_s1026" o:spt="20" style="position:absolute;left:5634;top:233;height:1;width:644;" filled="f" stroked="t" coordsize="21600,21600" o:gfxdata="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gHq17gAAADbAAAA&#10;DwAAAAAAAAABACAAAAAiAAAAZHJzL2Rvd25yZXYueG1sUEsBAhQAFAAAAAgAh07iQDMvBZ47AAAA&#10;OQAAABAAAAAAAAAAAQAgAAAABwEAAGRycy9zaGFwZXhtbC54bWxQSwUGAAAAAAYABgBbAQAAsQMA&#10;AAAA&#10;">
                  <v:fill on="f" focussize="0,0"/>
                  <v:stroke weight="1.5pt" color="#000000" joinstyle="round" endarrow="block"/>
                  <v:imagedata o:title=""/>
                  <o:lock v:ext="edit" aspectratio="f"/>
                </v:line>
                <v:shape id="_x0000_s1026" o:spid="_x0000_s1026" o:spt="202" type="#_x0000_t202" style="position:absolute;left:6375;top:13;height:467;width:1350;"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v:textbox>
                </v:shape>
                <v:line id="_x0000_s1026" o:spid="_x0000_s1026" o:spt="20" style="position:absolute;left:6710;top:733;height:1;width:644;rotation:5898240f;" filled="f" stroked="t" coordsize="21600,21600" o:gfxdata="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P+BW8AAAA&#10;2wAAAA8AAAAAAAAAAQAgAAAAIgAAAGRycy9kb3ducmV2LnhtbFBLAQIUABQAAAAIAIdO4kAzLwWe&#10;OwAAADkAAAAQAAAAAAAAAAEAIAAAAAsBAABkcnMvc2hhcGV4bWwueG1sUEsFBgAAAAAGAAYAWwEA&#10;ALUDAAAAAA==&#10;">
                  <v:fill on="f" focussize="0,0"/>
                  <v:stroke weight="1.5pt" color="#000000" joinstyle="round" dashstyle="dash" endarrow="block"/>
                  <v:imagedata o:title=""/>
                  <o:lock v:ext="edit" aspectratio="f"/>
                </v:line>
                <v:shape id="_x0000_s1026" o:spid="_x0000_s1026" o:spt="202" type="#_x0000_t202" style="position:absolute;left:6376;top:1140;height:466;width:132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v:textbox>
                </v:shape>
                <v:shape id="_x0000_s1026" o:spid="_x0000_s1026" o:spt="202" type="#_x0000_t202" style="position:absolute;left:4186;top:1125;height:466;width:1369;"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导静电软管</w:t>
                        </w:r>
                      </w:p>
                    </w:txbxContent>
                  </v:textbox>
                </v:shape>
                <v:line id="_x0000_s1026" o:spid="_x0000_s1026" o:spt="20" style="position:absolute;left:5613;top:1346;height:1;width:644;rotation:11796480f;" filled="f" stroked="t" coordsize="21600,21600" o:gfxdata="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L01cugAAANsA&#10;AAAPAAAAAAAAAAEAIAAAACIAAABkcnMvZG93bnJldi54bWxQSwECFAAUAAAACACHTuJAMy8FnjsA&#10;AAA5AAAAEAAAAAAAAAABACAAAAAJAQAAZHJzL3NoYXBleG1sLnhtbFBLBQYAAAAABgAGAFsBAACz&#10;AwAAAAA=&#10;">
                  <v:fill on="f" focussize="0,0"/>
                  <v:stroke weight="1.5pt" color="#000000" joinstyle="round" dashstyle="dash" endarrow="block"/>
                  <v:imagedata o:title=""/>
                  <o:lock v:ext="edit" aspectratio="f"/>
                </v:line>
                <v:line id="_x0000_s1026" o:spid="_x0000_s1026" o:spt="20" style="position:absolute;left:3303;top:1359;height:3;width:717;rotation:11796480f;" filled="f" stroked="t" coordsize="21600,21600" o:gfxdata="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s3dg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shape id="_x0000_s1026" o:spid="_x0000_s1026" o:spt="202" type="#_x0000_t202" style="position:absolute;left:1935;top:1140;height:466;width:128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v:textbox>
                </v:shape>
                <v:line id="_x0000_s1026" o:spid="_x0000_s1026" o:spt="20" style="position:absolute;left:915;top:1330;flip:y;height:16;width:902;rotation:11796480f;" filled="f" stroked="t" coordsize="21600,21600" o:gfxdata="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Y1ve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line id="_x0000_s1026" o:spid="_x0000_s1026" o:spt="20" style="position:absolute;left:500;top:943;height:1;width:644;rotation:-5898240f;" filled="f" stroked="t" coordsize="21600,21600" o:gfxdata="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MI0Hr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w:pict>
          </mc:Fallback>
        </mc:AlternateContent>
      </w:r>
    </w:p>
    <w:p>
      <w:pPr>
        <w:spacing w:line="600" w:lineRule="exact"/>
        <w:rPr>
          <w:rFonts w:hint="eastAsia" w:ascii="仿宋_GB2312" w:hAnsi="Times New Roman" w:eastAsia="仿宋_GB2312" w:cs="Times New Roman"/>
          <w:sz w:val="28"/>
          <w:szCs w:val="28"/>
        </w:rPr>
      </w:pPr>
    </w:p>
    <w:p>
      <w:pPr>
        <w:spacing w:line="600" w:lineRule="exact"/>
        <w:rPr>
          <w:rFonts w:hint="eastAsia" w:ascii="Times New Roman" w:hAnsi="Times New Roman" w:eastAsia="宋体" w:cs="Times New Roman"/>
          <w:b/>
          <w:bCs/>
          <w:sz w:val="21"/>
          <w:szCs w:val="21"/>
        </w:rPr>
      </w:pPr>
    </w:p>
    <w:p>
      <w:pPr>
        <w:spacing w:line="600" w:lineRule="exact"/>
        <w:rPr>
          <w:rFonts w:hint="eastAsia" w:ascii="宋体" w:hAnsi="宋体" w:eastAsia="宋体" w:cs="Times New Roman"/>
          <w:sz w:val="24"/>
        </w:rPr>
      </w:pPr>
      <w:r>
        <w:rPr>
          <w:rFonts w:hint="eastAsia" w:ascii="Times New Roman" w:hAnsi="Times New Roman" w:eastAsia="宋体" w:cs="Times New Roman"/>
          <w:b/>
          <w:bCs/>
          <w:sz w:val="21"/>
          <w:szCs w:val="21"/>
        </w:rPr>
        <w:t xml:space="preserve">     注：虚线箭头表示油气回收工艺路线。</w:t>
      </w:r>
    </w:p>
    <w:p>
      <w:pPr>
        <w:spacing w:line="600" w:lineRule="exact"/>
        <w:ind w:firstLine="560" w:firstLineChars="200"/>
        <w:rPr>
          <w:rFonts w:hint="eastAsia" w:ascii="宋体" w:hAnsi="宋体" w:eastAsia="宋体" w:cs="Times New Roman"/>
          <w:sz w:val="24"/>
        </w:rPr>
      </w:pPr>
      <w:r>
        <w:rPr>
          <w:rFonts w:hint="eastAsia" w:ascii="宋体" w:hAnsi="宋体" w:eastAsia="宋体" w:cs="Times New Roman"/>
          <w:sz w:val="28"/>
          <w:szCs w:val="28"/>
        </w:rPr>
        <w:t>②柴油卸油工艺，流程图如下</w:t>
      </w:r>
      <w:r>
        <w:rPr>
          <w:rFonts w:hint="eastAsia" w:ascii="宋体" w:hAnsi="宋体" w:eastAsia="宋体" w:cs="Times New Roman"/>
          <w:sz w:val="24"/>
        </w:rPr>
        <w:t>：</w:t>
      </w:r>
    </w:p>
    <w:p>
      <w:pPr>
        <w:spacing w:line="600" w:lineRule="exact"/>
        <w:rPr>
          <w:rFonts w:hint="eastAsia" w:ascii="宋体" w:hAnsi="宋体" w:eastAsia="宋体" w:cs="宋体"/>
          <w:sz w:val="28"/>
          <w:szCs w:val="28"/>
          <w:lang w:val="zh-CN"/>
        </w:rPr>
      </w:pPr>
      <w:r>
        <w:rPr>
          <w:rFonts w:ascii="Times New Roman" w:hAnsi="Times New Roman" w:eastAsia="宋体" w:cs="Times New Roman"/>
          <w:sz w:val="21"/>
          <w:lang w:val="zh-CN"/>
        </w:rPr>
        <mc:AlternateContent>
          <mc:Choice Requires="wpg">
            <w:drawing>
              <wp:anchor distT="0" distB="0" distL="114300" distR="114300" simplePos="0" relativeHeight="251664384" behindDoc="0" locked="0" layoutInCell="1" allowOverlap="1">
                <wp:simplePos x="0" y="0"/>
                <wp:positionH relativeFrom="column">
                  <wp:posOffset>403860</wp:posOffset>
                </wp:positionH>
                <wp:positionV relativeFrom="paragraph">
                  <wp:posOffset>90805</wp:posOffset>
                </wp:positionV>
                <wp:extent cx="5095875" cy="303530"/>
                <wp:effectExtent l="4445" t="4445" r="5080" b="15875"/>
                <wp:wrapNone/>
                <wp:docPr id="43" name="组合 43"/>
                <wp:cNvGraphicFramePr/>
                <a:graphic xmlns:a="http://schemas.openxmlformats.org/drawingml/2006/main">
                  <a:graphicData uri="http://schemas.microsoft.com/office/word/2010/wordprocessingGroup">
                    <wpg:wgp>
                      <wpg:cNvGrpSpPr/>
                      <wpg:grpSpPr>
                        <a:xfrm>
                          <a:off x="0" y="0"/>
                          <a:ext cx="5095875" cy="303530"/>
                          <a:chOff x="0" y="0"/>
                          <a:chExt cx="6729" cy="480"/>
                        </a:xfrm>
                      </wpg:grpSpPr>
                      <wps:wsp>
                        <wps:cNvPr id="36" name="文本框 36"/>
                        <wps:cNvSpPr txBox="1"/>
                        <wps:spPr>
                          <a:xfrm>
                            <a:off x="0" y="0"/>
                            <a:ext cx="1191"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汽车油罐车车车</w:t>
                              </w:r>
                            </w:p>
                          </w:txbxContent>
                        </wps:txbx>
                        <wps:bodyPr upright="1"/>
                      </wps:wsp>
                      <wps:wsp>
                        <wps:cNvPr id="37" name="直接连接符 37"/>
                        <wps:cNvCnPr/>
                        <wps:spPr>
                          <a:xfrm>
                            <a:off x="1176" y="249"/>
                            <a:ext cx="540" cy="0"/>
                          </a:xfrm>
                          <a:prstGeom prst="line">
                            <a:avLst/>
                          </a:prstGeom>
                          <a:ln w="9525" cap="flat" cmpd="sng">
                            <a:solidFill>
                              <a:srgbClr val="000000"/>
                            </a:solidFill>
                            <a:prstDash val="solid"/>
                            <a:headEnd type="none" w="med" len="med"/>
                            <a:tailEnd type="triangle" w="med" len="med"/>
                          </a:ln>
                        </wps:spPr>
                        <wps:bodyPr upright="1"/>
                      </wps:wsp>
                      <wps:wsp>
                        <wps:cNvPr id="38" name="文本框 38"/>
                        <wps:cNvSpPr txBox="1"/>
                        <wps:spPr>
                          <a:xfrm>
                            <a:off x="1731" y="0"/>
                            <a:ext cx="1227"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导静电软管</w:t>
                              </w:r>
                            </w:p>
                          </w:txbxContent>
                        </wps:txbx>
                        <wps:bodyPr upright="1"/>
                      </wps:wsp>
                      <wps:wsp>
                        <wps:cNvPr id="39" name="直接连接符 39"/>
                        <wps:cNvCnPr/>
                        <wps:spPr>
                          <a:xfrm>
                            <a:off x="2946" y="237"/>
                            <a:ext cx="540" cy="0"/>
                          </a:xfrm>
                          <a:prstGeom prst="line">
                            <a:avLst/>
                          </a:prstGeom>
                          <a:ln w="9525" cap="flat" cmpd="sng">
                            <a:solidFill>
                              <a:srgbClr val="000000"/>
                            </a:solidFill>
                            <a:prstDash val="solid"/>
                            <a:headEnd type="none" w="med" len="med"/>
                            <a:tailEnd type="triangle" w="med" len="med"/>
                          </a:ln>
                        </wps:spPr>
                        <wps:bodyPr upright="1"/>
                      </wps:wsp>
                      <wps:wsp>
                        <wps:cNvPr id="40" name="文本框 40"/>
                        <wps:cNvSpPr txBox="1"/>
                        <wps:spPr>
                          <a:xfrm>
                            <a:off x="3531" y="0"/>
                            <a:ext cx="11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wps:txbx>
                        <wps:bodyPr upright="1"/>
                      </wps:wsp>
                      <wps:wsp>
                        <wps:cNvPr id="41" name="直接连接符 41"/>
                        <wps:cNvCnPr/>
                        <wps:spPr>
                          <a:xfrm>
                            <a:off x="4662" y="234"/>
                            <a:ext cx="540" cy="0"/>
                          </a:xfrm>
                          <a:prstGeom prst="line">
                            <a:avLst/>
                          </a:prstGeom>
                          <a:ln w="9525" cap="flat" cmpd="sng">
                            <a:solidFill>
                              <a:srgbClr val="000000"/>
                            </a:solidFill>
                            <a:prstDash val="solid"/>
                            <a:headEnd type="none" w="med" len="med"/>
                            <a:tailEnd type="triangle" w="med" len="med"/>
                          </a:ln>
                        </wps:spPr>
                        <wps:bodyPr upright="1"/>
                      </wps:wsp>
                      <wps:wsp>
                        <wps:cNvPr id="42" name="文本框 42"/>
                        <wps:cNvSpPr txBox="1"/>
                        <wps:spPr>
                          <a:xfrm>
                            <a:off x="5220" y="12"/>
                            <a:ext cx="150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wps:txbx>
                        <wps:bodyPr upright="1"/>
                      </wps:wsp>
                    </wpg:wgp>
                  </a:graphicData>
                </a:graphic>
              </wp:anchor>
            </w:drawing>
          </mc:Choice>
          <mc:Fallback>
            <w:pict>
              <v:group id="_x0000_s1026" o:spid="_x0000_s1026" o:spt="203" style="position:absolute;left:0pt;margin-left:31.8pt;margin-top:7.15pt;height:23.9pt;width:401.25pt;z-index:251664384;mso-width-relative:page;mso-height-relative:page;" coordsize="6729,480" o:gfxdata="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FCW9MDYAAAACAEAAA8AAAAAAAAAAQAgAAAAIgAAAGRycy9kb3ducmV2LnhtbFBLAQIU&#10;ABQAAAAIAIdO4kA7p0sCggMAAIoSAAAOAAAAAAAAAAEAIAAAACcBAABkcnMvZTJvRG9jLnhtbFBL&#10;BQYAAAAABgAGAFkBAAAbBwAAAAA=&#10;">
                <o:lock v:ext="edit" aspectratio="f"/>
                <v:shape id="_x0000_s1026" o:spid="_x0000_s1026" o:spt="202" type="#_x0000_t202" style="position:absolute;left:0;top:0;height:468;width:1191;"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汽车油罐车车车</w:t>
                        </w:r>
                      </w:p>
                    </w:txbxContent>
                  </v:textbox>
                </v:shape>
                <v:line id="_x0000_s1026" o:spid="_x0000_s1026" o:spt="20" style="position:absolute;left:1176;top:249;height:0;width:54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731;top:0;height:468;width:1227;"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导静电软管</w:t>
                        </w:r>
                      </w:p>
                    </w:txbxContent>
                  </v:textbox>
                </v:shape>
                <v:line id="_x0000_s1026" o:spid="_x0000_s1026" o:spt="20" style="position:absolute;left:2946;top:237;height:0;width:54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531;top:0;height:468;width:1140;"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快速接头</w:t>
                        </w:r>
                      </w:p>
                    </w:txbxContent>
                  </v:textbox>
                </v:shape>
                <v:line id="_x0000_s1026" o:spid="_x0000_s1026" o:spt="20" style="position:absolute;left:4662;top:234;height:0;width:540;"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220;top:12;height:468;width:1509;"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v:textbox>
                </v:shape>
              </v:group>
            </w:pict>
          </mc:Fallback>
        </mc:AlternateContent>
      </w:r>
    </w:p>
    <w:p>
      <w:pPr>
        <w:pStyle w:val="5"/>
        <w:bidi w:val="0"/>
        <w:rPr>
          <w:rFonts w:hint="eastAsia"/>
          <w:lang w:val="en-US" w:eastAsia="zh-CN"/>
        </w:rPr>
      </w:pPr>
      <w:bookmarkStart w:id="68" w:name="_Toc32274"/>
      <w:r>
        <w:rPr>
          <w:rFonts w:hint="eastAsia"/>
          <w:lang w:val="en-US" w:eastAsia="zh-CN"/>
        </w:rPr>
        <w:t>2.3.3加油工艺流程</w:t>
      </w:r>
      <w:bookmarkEnd w:id="68"/>
    </w:p>
    <w:p>
      <w:pPr>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加油：加油采用正压吸入工艺。通过油罐内的油泵将油品从储油罐抽出，经过加油机的油气分离器、计量器（加入油品的量可以从加油机的计数器上观察到），然后用加油枪加到车油箱中。带油气回收的加油工艺流程图如下： </w:t>
      </w:r>
      <w:r>
        <w:rPr>
          <w:rFonts w:ascii="Times New Roman" w:hAnsi="Times New Roman" w:eastAsia="宋体" w:cs="Times New Roman"/>
          <w:sz w:val="28"/>
          <w:szCs w:val="28"/>
        </w:rPr>
        <w:t xml:space="preserve">                                                </w:t>
      </w:r>
    </w:p>
    <w:p>
      <w:pPr>
        <w:spacing w:line="60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①汽油</w:t>
      </w:r>
      <w:r>
        <w:rPr>
          <w:rFonts w:ascii="Times New Roman" w:hAnsi="Times New Roman" w:eastAsia="宋体" w:cs="Times New Roman"/>
          <w:sz w:val="28"/>
          <w:szCs w:val="28"/>
        </w:rPr>
        <w:t>加油机加油工艺</w:t>
      </w:r>
      <w:r>
        <w:rPr>
          <w:rFonts w:hint="eastAsia" w:ascii="Times New Roman" w:hAnsi="Times New Roman" w:eastAsia="宋体" w:cs="Times New Roman"/>
          <w:sz w:val="28"/>
          <w:szCs w:val="28"/>
        </w:rPr>
        <w:t>：本站采用汽油油气回收的加油工艺。</w:t>
      </w:r>
    </w:p>
    <w:p>
      <w:pPr>
        <w:spacing w:line="600" w:lineRule="exact"/>
        <w:ind w:firstLine="420" w:firstLineChars="200"/>
        <w:rPr>
          <w:rFonts w:hint="eastAsia" w:ascii="Times New Roman" w:hAnsi="Times New Roman" w:eastAsia="宋体" w:cs="Times New Roman"/>
          <w:sz w:val="24"/>
        </w:rPr>
      </w:pPr>
      <w:r>
        <w:rPr>
          <w:rFonts w:ascii="Times New Roman" w:hAnsi="Times New Roman" w:eastAsia="宋体" w:cs="Times New Roman"/>
          <w:sz w:val="21"/>
        </w:rPr>
        <mc:AlternateContent>
          <mc:Choice Requires="wpg">
            <w:drawing>
              <wp:anchor distT="0" distB="0" distL="114300" distR="114300" simplePos="0" relativeHeight="251667456" behindDoc="0" locked="0" layoutInCell="1" allowOverlap="1">
                <wp:simplePos x="0" y="0"/>
                <wp:positionH relativeFrom="column">
                  <wp:posOffset>181610</wp:posOffset>
                </wp:positionH>
                <wp:positionV relativeFrom="paragraph">
                  <wp:posOffset>551815</wp:posOffset>
                </wp:positionV>
                <wp:extent cx="4693285" cy="1743710"/>
                <wp:effectExtent l="4445" t="4445" r="7620" b="23495"/>
                <wp:wrapNone/>
                <wp:docPr id="66" name="组合 66"/>
                <wp:cNvGraphicFramePr/>
                <a:graphic xmlns:a="http://schemas.openxmlformats.org/drawingml/2006/main">
                  <a:graphicData uri="http://schemas.microsoft.com/office/word/2010/wordprocessingGroup">
                    <wpg:wgp>
                      <wpg:cNvGrpSpPr/>
                      <wpg:grpSpPr>
                        <a:xfrm>
                          <a:off x="0" y="0"/>
                          <a:ext cx="4693285" cy="1743710"/>
                          <a:chOff x="0" y="0"/>
                          <a:chExt cx="7391" cy="2746"/>
                        </a:xfrm>
                      </wpg:grpSpPr>
                      <wps:wsp>
                        <wps:cNvPr id="44" name="文本框 44"/>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加油枪</w:t>
                              </w:r>
                            </w:p>
                          </w:txbxContent>
                        </wps:txbx>
                        <wps:bodyPr upright="1"/>
                      </wps:wsp>
                      <wps:wsp>
                        <wps:cNvPr id="45" name="文本框 45"/>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受油容器</w:t>
                              </w:r>
                            </w:p>
                          </w:txbxContent>
                        </wps:txbx>
                        <wps:bodyPr upright="1"/>
                      </wps:wsp>
                      <wps:wsp>
                        <wps:cNvPr id="46" name="直接连接符 46"/>
                        <wps:cNvCnPr/>
                        <wps:spPr>
                          <a:xfrm rot="10800000">
                            <a:off x="6692" y="2454"/>
                            <a:ext cx="644" cy="1"/>
                          </a:xfrm>
                          <a:prstGeom prst="line">
                            <a:avLst/>
                          </a:prstGeom>
                          <a:ln w="19050" cap="flat" cmpd="sng">
                            <a:solidFill>
                              <a:srgbClr val="000000"/>
                            </a:solidFill>
                            <a:prstDash val="dash"/>
                            <a:headEnd type="none" w="med" len="med"/>
                            <a:tailEnd type="triangle" w="med" len="med"/>
                          </a:ln>
                        </wps:spPr>
                        <wps:bodyPr upright="1"/>
                      </wps:wsp>
                      <wps:wsp>
                        <wps:cNvPr id="47" name="文本框 47"/>
                        <wps:cNvSpPr txBox="1"/>
                        <wps:spPr>
                          <a:xfrm>
                            <a:off x="5535" y="2250"/>
                            <a:ext cx="112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真空泵</w:t>
                              </w:r>
                            </w:p>
                          </w:txbxContent>
                        </wps:txbx>
                        <wps:bodyPr upright="1"/>
                      </wps:wsp>
                      <wps:wsp>
                        <wps:cNvPr id="48" name="文本框 48"/>
                        <wps:cNvSpPr txBox="1"/>
                        <wps:spPr>
                          <a:xfrm>
                            <a:off x="3225" y="2280"/>
                            <a:ext cx="1501"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油气回收管道</w:t>
                              </w:r>
                            </w:p>
                          </w:txbxContent>
                        </wps:txbx>
                        <wps:bodyPr upright="1"/>
                      </wps:wsp>
                      <wps:wsp>
                        <wps:cNvPr id="49" name="直接连接符 49"/>
                        <wps:cNvCnPr/>
                        <wps:spPr>
                          <a:xfrm rot="10800000">
                            <a:off x="568" y="2488"/>
                            <a:ext cx="2581" cy="12"/>
                          </a:xfrm>
                          <a:prstGeom prst="line">
                            <a:avLst/>
                          </a:prstGeom>
                          <a:ln w="19050" cap="flat" cmpd="sng">
                            <a:solidFill>
                              <a:srgbClr val="000000"/>
                            </a:solidFill>
                            <a:prstDash val="dash"/>
                            <a:headEnd type="none" w="med" len="med"/>
                            <a:tailEnd type="none" w="med" len="med"/>
                          </a:ln>
                        </wps:spPr>
                        <wps:bodyPr upright="1"/>
                      </wps:wsp>
                      <wps:wsp>
                        <wps:cNvPr id="50" name="直接连接符 50"/>
                        <wps:cNvCnPr/>
                        <wps:spPr>
                          <a:xfrm rot="10800000">
                            <a:off x="4772" y="2484"/>
                            <a:ext cx="644" cy="1"/>
                          </a:xfrm>
                          <a:prstGeom prst="line">
                            <a:avLst/>
                          </a:prstGeom>
                          <a:ln w="19050" cap="flat" cmpd="sng">
                            <a:solidFill>
                              <a:srgbClr val="000000"/>
                            </a:solidFill>
                            <a:prstDash val="dash"/>
                            <a:headEnd type="none" w="med" len="med"/>
                            <a:tailEnd type="triangle" w="med" len="med"/>
                          </a:ln>
                        </wps:spPr>
                        <wps:bodyPr upright="1"/>
                      </wps:wsp>
                      <wps:wsp>
                        <wps:cNvPr id="51" name="直接连接符 51"/>
                        <wps:cNvCnPr/>
                        <wps:spPr>
                          <a:xfrm rot="-5400000" flipV="1">
                            <a:off x="-395" y="1433"/>
                            <a:ext cx="1861" cy="1"/>
                          </a:xfrm>
                          <a:prstGeom prst="line">
                            <a:avLst/>
                          </a:prstGeom>
                          <a:ln w="19050" cap="flat" cmpd="sng">
                            <a:solidFill>
                              <a:srgbClr val="000000"/>
                            </a:solidFill>
                            <a:prstDash val="dash"/>
                            <a:headEnd type="none" w="med" len="med"/>
                            <a:tailEnd type="triangle" w="med" len="med"/>
                          </a:ln>
                        </wps:spPr>
                        <wps:bodyPr upright="1"/>
                      </wps:wsp>
                      <wps:wsp>
                        <wps:cNvPr id="52" name="直接连接符 52"/>
                        <wps:cNvCnPr/>
                        <wps:spPr>
                          <a:xfrm rot="5400000">
                            <a:off x="6293" y="1252"/>
                            <a:ext cx="2054" cy="1"/>
                          </a:xfrm>
                          <a:prstGeom prst="line">
                            <a:avLst/>
                          </a:prstGeom>
                          <a:ln w="19050" cap="flat" cmpd="sng">
                            <a:solidFill>
                              <a:srgbClr val="000000"/>
                            </a:solidFill>
                            <a:prstDash val="dash"/>
                            <a:headEnd type="none" w="med" len="med"/>
                            <a:tailEnd type="none" w="med" len="med"/>
                          </a:ln>
                        </wps:spPr>
                        <wps:bodyPr upright="1"/>
                      </wps:wsp>
                      <wpg:grpSp>
                        <wpg:cNvPr id="65" name="组合 65"/>
                        <wpg:cNvGrpSpPr/>
                        <wpg:grpSpPr>
                          <a:xfrm>
                            <a:off x="0" y="0"/>
                            <a:ext cx="7379" cy="1450"/>
                            <a:chOff x="0" y="0"/>
                            <a:chExt cx="7379" cy="1450"/>
                          </a:xfrm>
                        </wpg:grpSpPr>
                        <wps:wsp>
                          <wps:cNvPr id="53" name="直接连接符 53"/>
                          <wps:cNvCnPr/>
                          <wps:spPr>
                            <a:xfrm rot="10800000">
                              <a:off x="4802" y="1269"/>
                              <a:ext cx="644" cy="1"/>
                            </a:xfrm>
                            <a:prstGeom prst="line">
                              <a:avLst/>
                            </a:prstGeom>
                            <a:ln w="19050" cap="flat" cmpd="sng">
                              <a:solidFill>
                                <a:srgbClr val="000000"/>
                              </a:solidFill>
                              <a:prstDash val="solid"/>
                              <a:headEnd type="none" w="med" len="med"/>
                              <a:tailEnd type="triangle" w="med" len="med"/>
                            </a:ln>
                          </wps:spPr>
                          <wps:bodyPr upright="1"/>
                        </wps:wsp>
                        <wps:wsp>
                          <wps:cNvPr id="54" name="直接连接符 54"/>
                          <wps:cNvCnPr/>
                          <wps:spPr>
                            <a:xfrm>
                              <a:off x="4862" y="1450"/>
                              <a:ext cx="644" cy="1"/>
                            </a:xfrm>
                            <a:prstGeom prst="line">
                              <a:avLst/>
                            </a:prstGeom>
                            <a:ln w="19050" cap="flat" cmpd="sng">
                              <a:solidFill>
                                <a:srgbClr val="000000"/>
                              </a:solidFill>
                              <a:prstDash val="dash"/>
                              <a:headEnd type="none" w="med" len="med"/>
                              <a:tailEnd type="triangle" w="med" len="med"/>
                            </a:ln>
                          </wps:spPr>
                          <wps:bodyPr upright="1"/>
                        </wps:wsp>
                        <wps:wsp>
                          <wps:cNvPr id="55" name="文本框 55"/>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wps:txbx>
                          <wps:bodyPr upright="1"/>
                        </wps:wsp>
                        <wps:wsp>
                          <wps:cNvPr id="56" name="直接连接符 56"/>
                          <wps:cNvCnPr/>
                          <wps:spPr>
                            <a:xfrm>
                              <a:off x="1221" y="232"/>
                              <a:ext cx="644" cy="1"/>
                            </a:xfrm>
                            <a:prstGeom prst="line">
                              <a:avLst/>
                            </a:prstGeom>
                            <a:ln w="19050" cap="flat" cmpd="sng">
                              <a:solidFill>
                                <a:srgbClr val="000000"/>
                              </a:solidFill>
                              <a:prstDash val="solid"/>
                              <a:headEnd type="none" w="med" len="med"/>
                              <a:tailEnd type="triangle" w="med" len="med"/>
                            </a:ln>
                          </wps:spPr>
                          <wps:bodyPr upright="1"/>
                        </wps:wsp>
                        <wps:wsp>
                          <wps:cNvPr id="57" name="文本框 57"/>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泵</w:t>
                                </w:r>
                              </w:p>
                            </w:txbxContent>
                          </wps:txbx>
                          <wps:bodyPr upright="1"/>
                        </wps:wsp>
                        <wps:wsp>
                          <wps:cNvPr id="58" name="直接连接符 58"/>
                          <wps:cNvCnPr/>
                          <wps:spPr>
                            <a:xfrm>
                              <a:off x="2942" y="236"/>
                              <a:ext cx="644" cy="1"/>
                            </a:xfrm>
                            <a:prstGeom prst="line">
                              <a:avLst/>
                            </a:prstGeom>
                            <a:ln w="19050" cap="flat" cmpd="sng">
                              <a:solidFill>
                                <a:srgbClr val="000000"/>
                              </a:solidFill>
                              <a:prstDash val="solid"/>
                              <a:headEnd type="none" w="med" len="med"/>
                              <a:tailEnd type="triangle" w="med" len="med"/>
                            </a:ln>
                          </wps:spPr>
                          <wps:bodyPr upright="1"/>
                        </wps:wsp>
                        <wps:wsp>
                          <wps:cNvPr id="59" name="文本框 59"/>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加油管道</w:t>
                                </w:r>
                              </w:p>
                            </w:txbxContent>
                          </wps:txbx>
                          <wps:bodyPr upright="1"/>
                        </wps:wsp>
                        <wps:wsp>
                          <wps:cNvPr id="60" name="直接连接符 60"/>
                          <wps:cNvCnPr/>
                          <wps:spPr>
                            <a:xfrm>
                              <a:off x="4838" y="233"/>
                              <a:ext cx="644" cy="1"/>
                            </a:xfrm>
                            <a:prstGeom prst="line">
                              <a:avLst/>
                            </a:prstGeom>
                            <a:ln w="19050" cap="flat" cmpd="sng">
                              <a:solidFill>
                                <a:srgbClr val="000000"/>
                              </a:solidFill>
                              <a:prstDash val="solid"/>
                              <a:headEnd type="none" w="med" len="med"/>
                              <a:tailEnd type="triangle" w="med" len="med"/>
                            </a:ln>
                          </wps:spPr>
                          <wps:bodyPr upright="1"/>
                        </wps:wsp>
                        <wps:wsp>
                          <wps:cNvPr id="61" name="文本框 61"/>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加油机</w:t>
                                </w:r>
                              </w:p>
                            </w:txbxContent>
                          </wps:txbx>
                          <wps:bodyPr upright="1"/>
                        </wps:wsp>
                        <wps:wsp>
                          <wps:cNvPr id="62" name="直接连接符 62"/>
                          <wps:cNvCnPr/>
                          <wps:spPr>
                            <a:xfrm rot="5400000">
                              <a:off x="5582" y="746"/>
                              <a:ext cx="644" cy="1"/>
                            </a:xfrm>
                            <a:prstGeom prst="line">
                              <a:avLst/>
                            </a:prstGeom>
                            <a:ln w="19050" cap="flat" cmpd="sng">
                              <a:solidFill>
                                <a:srgbClr val="000000"/>
                              </a:solidFill>
                              <a:prstDash val="solid"/>
                              <a:headEnd type="none" w="med" len="med"/>
                              <a:tailEnd type="triangle" w="med" len="med"/>
                            </a:ln>
                          </wps:spPr>
                          <wps:bodyPr upright="1"/>
                        </wps:wsp>
                        <wps:wsp>
                          <wps:cNvPr id="63" name="直接连接符 63"/>
                          <wps:cNvCnPr/>
                          <wps:spPr>
                            <a:xfrm flipV="1">
                              <a:off x="6741" y="238"/>
                              <a:ext cx="638" cy="1"/>
                            </a:xfrm>
                            <a:prstGeom prst="line">
                              <a:avLst/>
                            </a:prstGeom>
                            <a:ln w="19050" cap="flat" cmpd="sng">
                              <a:solidFill>
                                <a:srgbClr val="000000"/>
                              </a:solidFill>
                              <a:prstDash val="dash"/>
                              <a:headEnd type="none" w="med" len="med"/>
                              <a:tailEnd type="none" w="med" len="med"/>
                            </a:ln>
                          </wps:spPr>
                          <wps:bodyPr upright="1"/>
                        </wps:wsp>
                        <wps:wsp>
                          <wps:cNvPr id="64" name="直接连接符 64"/>
                          <wps:cNvCnPr/>
                          <wps:spPr>
                            <a:xfrm rot="16200000">
                              <a:off x="5792" y="731"/>
                              <a:ext cx="644" cy="1"/>
                            </a:xfrm>
                            <a:prstGeom prst="line">
                              <a:avLst/>
                            </a:prstGeom>
                            <a:ln w="19050" cap="flat" cmpd="sng">
                              <a:solidFill>
                                <a:srgbClr val="000000"/>
                              </a:solidFill>
                              <a:prstDash val="dash"/>
                              <a:headEnd type="none" w="med" len="med"/>
                              <a:tailEnd type="triangle" w="med" len="med"/>
                            </a:ln>
                          </wps:spPr>
                          <wps:bodyPr upright="1"/>
                        </wps:wsp>
                      </wpg:grpSp>
                    </wpg:wgp>
                  </a:graphicData>
                </a:graphic>
              </wp:anchor>
            </w:drawing>
          </mc:Choice>
          <mc:Fallback>
            <w:pict>
              <v:group id="_x0000_s1026" o:spid="_x0000_s1026" o:spt="203" style="position:absolute;left:0pt;margin-left:14.3pt;margin-top:43.45pt;height:137.3pt;width:369.55pt;z-index:251667456;mso-width-relative:page;mso-height-relative:page;" coordsize="7391,2746" o:gfxdata="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oUVkK2gAAAAkBAAAPAAAAAAAA&#10;AAEAIAAAACIAAABkcnMvZG93bnJldi54bWxQSwECFAAUAAAACACHTuJAG4gW86AFAAAwMgAADgAA&#10;AAAAAAABACAAAAApAQAAZHJzL2Uyb0RvYy54bWxQSwUGAAAAAAYABgBZAQAAOwkAAAAA&#10;">
                <o:lock v:ext="edit" aspectratio="f"/>
                <v:shape id="_x0000_s1026" o:spid="_x0000_s1026" o:spt="202" type="#_x0000_t202" style="position:absolute;left:5535;top:1155;height:466;width:1124;"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加油枪</w:t>
                        </w:r>
                      </w:p>
                    </w:txbxContent>
                  </v:textbox>
                </v:shape>
                <v:shape id="_x0000_s1026" o:spid="_x0000_s1026" o:spt="202" type="#_x0000_t202" style="position:absolute;left:3509;top:1140;height:466;width:1220;"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受油容器</w:t>
                        </w:r>
                      </w:p>
                    </w:txbxContent>
                  </v:textbox>
                </v:shape>
                <v:line id="_x0000_s1026" o:spid="_x0000_s1026" o:spt="20" style="position:absolute;left:6692;top:2454;height:1;width:644;rotation:11796480f;" filled="f" stroked="t" coordsize="21600,21600" o:gfxdata="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iNou5AAAA2wAA&#10;AA8AAAAAAAAAAQAgAAAAIgAAAGRycy9kb3ducmV2LnhtbFBLAQIUABQAAAAIAIdO4kAzLwWeOwAA&#10;ADkAAAAQAAAAAAAAAAEAIAAAAAgBAABkcnMvc2hhcGV4bWwueG1sUEsFBgAAAAAGAAYAWwEAALID&#10;AAAAAA==&#10;">
                  <v:fill on="f" focussize="0,0"/>
                  <v:stroke weight="1.5pt" color="#000000" joinstyle="round" dashstyle="dash" endarrow="block"/>
                  <v:imagedata o:title=""/>
                  <o:lock v:ext="edit" aspectratio="f"/>
                </v:line>
                <v:shape id="_x0000_s1026" o:spid="_x0000_s1026" o:spt="202" type="#_x0000_t202" style="position:absolute;left:5535;top:2250;height:466;width:1124;"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真空泵</w:t>
                        </w:r>
                      </w:p>
                    </w:txbxContent>
                  </v:textbox>
                </v:shape>
                <v:shape id="_x0000_s1026" o:spid="_x0000_s1026" o:spt="202" type="#_x0000_t202" style="position:absolute;left:3225;top:2280;height:466;width:1501;"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油气回收管道</w:t>
                        </w:r>
                      </w:p>
                    </w:txbxContent>
                  </v:textbox>
                </v:shape>
                <v:line id="_x0000_s1026" o:spid="_x0000_s1026" o:spt="20" style="position:absolute;left:568;top:2488;height:12;width:2581;rotation:11796480f;" filled="f" stroked="t" coordsize="21600,21600" o:gfxdata="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jkJ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line id="_x0000_s1026" o:spid="_x0000_s1026" o:spt="20" style="position:absolute;left:4772;top:2484;height:1;width:644;rotation:11796480f;" filled="f" stroked="t" coordsize="21600,21600" o:gfxdata="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Xp25twAAANsAAAAP&#10;AAAAAAAAAAEAIAAAACIAAABkcnMvZG93bnJldi54bWxQSwECFAAUAAAACACHTuJAMy8FnjsAAAA5&#10;AAAAEAAAAAAAAAABACAAAAAGAQAAZHJzL3NoYXBleG1sLnhtbFBLBQYAAAAABgAGAFsBAACwAwAA&#10;AAA=&#10;">
                  <v:fill on="f" focussize="0,0"/>
                  <v:stroke weight="1.5pt" color="#000000" joinstyle="round" dashstyle="dash" endarrow="block"/>
                  <v:imagedata o:title=""/>
                  <o:lock v:ext="edit" aspectratio="f"/>
                </v:line>
                <v:line id="_x0000_s1026" o:spid="_x0000_s1026" o:spt="20" style="position:absolute;left:-395;top:1433;flip:y;height:1;width:1861;rotation:5898240f;" filled="f" stroked="t" coordsize="21600,21600" o:gfxdata="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saSa8AAAA&#10;2wAAAA8AAAAAAAAAAQAgAAAAIgAAAGRycy9kb3ducmV2LnhtbFBLAQIUABQAAAAIAIdO4kAzLwWe&#10;OwAAADkAAAAQAAAAAAAAAAEAIAAAAAsBAABkcnMvc2hhcGV4bWwueG1sUEsFBgAAAAAGAAYAWwEA&#10;ALUDAAAAAA==&#10;">
                  <v:fill on="f" focussize="0,0"/>
                  <v:stroke weight="1.5pt" color="#000000" joinstyle="round" dashstyle="dash" endarrow="block"/>
                  <v:imagedata o:title=""/>
                  <o:lock v:ext="edit" aspectratio="f"/>
                </v:line>
                <v:line id="_x0000_s1026" o:spid="_x0000_s1026" o:spt="20" style="position:absolute;left:6293;top:1252;height:1;width:2054;rotation:5898240f;" filled="f" stroked="t" coordsize="21600,21600" o:gfxdata="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kM0a8AAAA&#10;2wAAAA8AAAAAAAAAAQAgAAAAIgAAAGRycy9kb3ducmV2LnhtbFBLAQIUABQAAAAIAIdO4kAzLwWe&#10;OwAAADkAAAAQAAAAAAAAAAEAIAAAAAsBAABkcnMvc2hhcGV4bWwueG1sUEsFBgAAAAAGAAYAWwEA&#10;ALUDAAAAAA==&#10;">
                  <v:fill on="f" focussize="0,0"/>
                  <v:stroke weight="1.5pt" color="#000000" joinstyle="round" dashstyle="dash"/>
                  <v:imagedata o:title=""/>
                  <o:lock v:ext="edit" aspectratio="f"/>
                </v:line>
                <v:group id="_x0000_s1026" o:spid="_x0000_s1026" o:spt="203" style="position:absolute;left:0;top:0;height:1450;width:7379;" coordsize="7379,145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4802;top:1269;height:1;width:644;rotation:11796480f;" filled="f" stroked="t" coordsize="21600,21600" o:gfxdata="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fkr74A&#10;AADbAAAADwAAAAAAAAABACAAAAAiAAAAZHJzL2Rvd25yZXYueG1sUEsBAhQAFAAAAAgAh07iQDMv&#10;BZ47AAAAOQAAABAAAAAAAAAAAQAgAAAADQEAAGRycy9zaGFwZXhtbC54bWxQSwUGAAAAAAYABgBb&#10;AQAAtwMAAAAA&#10;">
                    <v:fill on="f" focussize="0,0"/>
                    <v:stroke weight="1.5pt" color="#000000" joinstyle="round" endarrow="block"/>
                    <v:imagedata o:title=""/>
                    <o:lock v:ext="edit" aspectratio="f"/>
                  </v:line>
                  <v:line id="_x0000_s1026" o:spid="_x0000_s1026" o:spt="20" style="position:absolute;left:4862;top:1450;height:1;width:644;" filled="f" stroked="t" coordsize="21600,21600" o:gfxdata="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xh0L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shape id="_x0000_s1026" o:spid="_x0000_s1026" o:spt="202" type="#_x0000_t202" style="position:absolute;left:0;top:0;height:466;width:1211;"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v:textbox>
                  </v:shape>
                  <v:line id="_x0000_s1026" o:spid="_x0000_s1026" o:spt="20" style="position:absolute;left:1221;top:232;height:1;width:644;" filled="f" stroked="t" coordsize="21600,21600" o:gfxdata="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ipEW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1905;top:15;height:466;width:1004;"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泵</w:t>
                          </w:r>
                        </w:p>
                      </w:txbxContent>
                    </v:textbox>
                  </v:shape>
                  <v:line id="_x0000_s1026" o:spid="_x0000_s1026" o:spt="20" style="position:absolute;left:2942;top:236;height:1;width:644;" filled="f" stroked="t" coordsize="21600,21600" o:gfxdata="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cZWstwAAANsAAAAP&#10;AAAAAAAAAAEAIAAAACIAAABkcnMvZG93bnJldi54bWxQSwECFAAUAAAACACHTuJAMy8FnjsAAAA5&#10;AAAAEAAAAAAAAAABACAAAAAGAQAAZHJzL3NoYXBleG1sLnhtbFBLBQYAAAAABgAGAFsBAACwAwAA&#10;AAA=&#10;">
                    <v:fill on="f" focussize="0,0"/>
                    <v:stroke weight="1.5pt" color="#000000" joinstyle="round" endarrow="block"/>
                    <v:imagedata o:title=""/>
                    <o:lock v:ext="edit" aspectratio="f"/>
                  </v:line>
                  <v:shape id="_x0000_s1026" o:spid="_x0000_s1026" o:spt="202" type="#_x0000_t202" style="position:absolute;left:3596;top:15;height:466;width:1188;"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加油管道</w:t>
                          </w:r>
                        </w:p>
                      </w:txbxContent>
                    </v:textbox>
                  </v:shape>
                  <v:line id="_x0000_s1026" o:spid="_x0000_s1026" o:spt="20" style="position:absolute;left:4838;top:233;height:1;width:644;" filled="f" stroked="t" coordsize="21600,21600" o:gfxdata="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GtTF7UAAADbAAAADwAA&#10;AAAAAAABACAAAAAiAAAAZHJzL2Rvd25yZXYueG1sUEsBAhQAFAAAAAgAh07iQDMvBZ47AAAAOQAA&#10;ABAAAAAAAAAAAQAgAAAABAEAAGRycy9zaGFwZXhtbC54bWxQSwUGAAAAAAYABgBbAQAArgMAAAAA&#10;">
                    <v:fill on="f" focussize="0,0"/>
                    <v:stroke weight="1.5pt" color="#000000" joinstyle="round" endarrow="block"/>
                    <v:imagedata o:title=""/>
                    <o:lock v:ext="edit" aspectratio="f"/>
                  </v:line>
                  <v:shape id="_x0000_s1026" o:spid="_x0000_s1026" o:spt="202" type="#_x0000_t202" style="position:absolute;left:5505;top:15;height:467;width:1154;"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加油机</w:t>
                          </w:r>
                        </w:p>
                      </w:txbxContent>
                    </v:textbox>
                  </v:shape>
                  <v:line id="_x0000_s1026" o:spid="_x0000_s1026" o:spt="20" style="position:absolute;left:5582;top:746;height:1;width:644;rotation:5898240f;" filled="f" stroked="t" coordsize="21600,21600" o:gfxdata="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vYwr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_x0000_s1026" o:spid="_x0000_s1026" o:spt="20" style="position:absolute;left:6741;top:238;flip:y;height:1;width:638;" filled="f" stroked="t" coordsize="21600,21600" o:gfxdata="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S7+8AAAA&#10;2wAAAA8AAAAAAAAAAQAgAAAAIgAAAGRycy9kb3ducmV2LnhtbFBLAQIUABQAAAAIAIdO4kAzLwWe&#10;OwAAADkAAAAQAAAAAAAAAAEAIAAAAAsBAABkcnMvc2hhcGV4bWwueG1sUEsFBgAAAAAGAAYAWwEA&#10;ALUDAAAAAA==&#10;">
                    <v:fill on="f" focussize="0,0"/>
                    <v:stroke weight="1.5pt" color="#000000" joinstyle="round" dashstyle="dash"/>
                    <v:imagedata o:title=""/>
                    <o:lock v:ext="edit" aspectratio="f"/>
                  </v:line>
                  <v:line id="_x0000_s1026" o:spid="_x0000_s1026" o:spt="20" style="position:absolute;left:5792;top:731;height:1;width:644;rotation:-5898240f;" filled="f" stroked="t" coordsize="21600,21600" o:gfxdata="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EbA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v:group>
            </w:pict>
          </mc:Fallback>
        </mc:AlternateContent>
      </w:r>
      <w:r>
        <w:rPr>
          <w:rFonts w:hint="eastAsia" w:ascii="宋体" w:hAnsi="宋体" w:eastAsia="宋体" w:cs="Times New Roman"/>
          <w:bCs/>
          <w:sz w:val="28"/>
          <w:szCs w:val="28"/>
        </w:rPr>
        <w:t>由汽油加油机收集的油气回到汽油储油罐内。</w:t>
      </w:r>
      <w:r>
        <w:rPr>
          <w:rFonts w:ascii="宋体" w:hAnsi="宋体" w:eastAsia="宋体" w:cs="Times New Roman"/>
          <w:bCs/>
          <w:sz w:val="28"/>
          <w:szCs w:val="28"/>
        </w:rPr>
        <w:br w:type="page"/>
      </w:r>
    </w:p>
    <w:p>
      <w:pPr>
        <w:pStyle w:val="32"/>
        <w:ind w:left="0" w:leftChars="0" w:firstLine="1897" w:firstLineChars="900"/>
        <w:rPr>
          <w:rFonts w:hint="eastAsia" w:ascii="宋体" w:hAnsi="宋体" w:eastAsia="宋体" w:cs="Times New Roman"/>
          <w:sz w:val="28"/>
          <w:szCs w:val="28"/>
        </w:rPr>
      </w:pPr>
      <w:r>
        <w:rPr>
          <w:rFonts w:hint="eastAsia" w:eastAsia="宋体"/>
          <w:b/>
          <w:bCs/>
          <w:sz w:val="21"/>
          <w:szCs w:val="21"/>
        </w:rPr>
        <w:t>注：虚线箭头表示油气回收工艺路线。</w:t>
      </w:r>
    </w:p>
    <w:p>
      <w:pPr>
        <w:spacing w:line="6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②柴油</w:t>
      </w:r>
      <w:r>
        <w:rPr>
          <w:rFonts w:ascii="宋体" w:hAnsi="宋体" w:eastAsia="宋体" w:cs="Times New Roman"/>
          <w:sz w:val="28"/>
          <w:szCs w:val="28"/>
        </w:rPr>
        <w:t>加油机加油工艺</w:t>
      </w:r>
      <w:r>
        <w:rPr>
          <w:rFonts w:hint="eastAsia" w:ascii="宋体" w:hAnsi="宋体" w:eastAsia="宋体" w:cs="Times New Roman"/>
          <w:sz w:val="28"/>
          <w:szCs w:val="28"/>
        </w:rPr>
        <w:t>，</w:t>
      </w:r>
      <w:r>
        <w:rPr>
          <w:rFonts w:ascii="宋体" w:hAnsi="宋体" w:eastAsia="宋体" w:cs="Times New Roman"/>
          <w:sz w:val="28"/>
          <w:szCs w:val="28"/>
        </w:rPr>
        <w:t>流程</w:t>
      </w:r>
      <w:r>
        <w:rPr>
          <w:rFonts w:hint="eastAsia" w:ascii="宋体" w:hAnsi="宋体" w:eastAsia="宋体" w:cs="Times New Roman"/>
          <w:sz w:val="28"/>
          <w:szCs w:val="28"/>
        </w:rPr>
        <w:t>图如下：</w:t>
      </w:r>
    </w:p>
    <w:p>
      <w:pPr>
        <w:spacing w:line="360" w:lineRule="auto"/>
        <w:ind w:firstLine="420" w:firstLineChars="200"/>
        <w:rPr>
          <w:rFonts w:hint="eastAsia" w:ascii="宋体" w:hAnsi="宋体" w:eastAsia="宋体" w:cs="Times New Roman"/>
          <w:sz w:val="24"/>
        </w:rPr>
      </w:pPr>
      <w:r>
        <w:rPr>
          <w:rFonts w:ascii="Times New Roman" w:hAnsi="Times New Roman" w:eastAsia="宋体" w:cs="Times New Roman"/>
          <w:sz w:val="21"/>
        </w:rPr>
        <mc:AlternateContent>
          <mc:Choice Requires="wpg">
            <w:drawing>
              <wp:anchor distT="0" distB="0" distL="114300" distR="114300" simplePos="0" relativeHeight="251666432" behindDoc="0" locked="0" layoutInCell="1" allowOverlap="1">
                <wp:simplePos x="0" y="0"/>
                <wp:positionH relativeFrom="column">
                  <wp:posOffset>532765</wp:posOffset>
                </wp:positionH>
                <wp:positionV relativeFrom="paragraph">
                  <wp:posOffset>120015</wp:posOffset>
                </wp:positionV>
                <wp:extent cx="4228465" cy="1029335"/>
                <wp:effectExtent l="4445" t="4445" r="15240" b="13970"/>
                <wp:wrapNone/>
                <wp:docPr id="78" name="组合 78"/>
                <wp:cNvGraphicFramePr/>
                <a:graphic xmlns:a="http://schemas.openxmlformats.org/drawingml/2006/main">
                  <a:graphicData uri="http://schemas.microsoft.com/office/word/2010/wordprocessingGroup">
                    <wpg:wgp>
                      <wpg:cNvGrpSpPr/>
                      <wpg:grpSpPr>
                        <a:xfrm>
                          <a:off x="0" y="0"/>
                          <a:ext cx="4228465" cy="1029335"/>
                          <a:chOff x="0" y="0"/>
                          <a:chExt cx="6659" cy="1621"/>
                        </a:xfrm>
                      </wpg:grpSpPr>
                      <wps:wsp>
                        <wps:cNvPr id="67" name="直接连接符 67"/>
                        <wps:cNvCnPr/>
                        <wps:spPr>
                          <a:xfrm rot="10800000">
                            <a:off x="4817" y="1359"/>
                            <a:ext cx="644" cy="1"/>
                          </a:xfrm>
                          <a:prstGeom prst="line">
                            <a:avLst/>
                          </a:prstGeom>
                          <a:ln w="19050" cap="flat" cmpd="sng">
                            <a:solidFill>
                              <a:srgbClr val="000000"/>
                            </a:solidFill>
                            <a:prstDash val="solid"/>
                            <a:headEnd type="none" w="med" len="med"/>
                            <a:tailEnd type="triangle" w="med" len="med"/>
                          </a:ln>
                        </wps:spPr>
                        <wps:bodyPr upright="1"/>
                      </wps:wsp>
                      <wps:wsp>
                        <wps:cNvPr id="68" name="文本框 68"/>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wps:txbx>
                        <wps:bodyPr upright="1"/>
                      </wps:wsp>
                      <wps:wsp>
                        <wps:cNvPr id="69" name="直接连接符 69"/>
                        <wps:cNvCnPr/>
                        <wps:spPr>
                          <a:xfrm>
                            <a:off x="1221" y="232"/>
                            <a:ext cx="644" cy="1"/>
                          </a:xfrm>
                          <a:prstGeom prst="line">
                            <a:avLst/>
                          </a:prstGeom>
                          <a:ln w="19050" cap="flat" cmpd="sng">
                            <a:solidFill>
                              <a:srgbClr val="000000"/>
                            </a:solidFill>
                            <a:prstDash val="solid"/>
                            <a:headEnd type="none" w="med" len="med"/>
                            <a:tailEnd type="triangle" w="med" len="med"/>
                          </a:ln>
                        </wps:spPr>
                        <wps:bodyPr upright="1"/>
                      </wps:wsp>
                      <wps:wsp>
                        <wps:cNvPr id="70" name="文本框 70"/>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潜油泵</w:t>
                              </w:r>
                            </w:p>
                          </w:txbxContent>
                        </wps:txbx>
                        <wps:bodyPr upright="1"/>
                      </wps:wsp>
                      <wps:wsp>
                        <wps:cNvPr id="71" name="直接连接符 71"/>
                        <wps:cNvCnPr/>
                        <wps:spPr>
                          <a:xfrm>
                            <a:off x="2942" y="236"/>
                            <a:ext cx="644" cy="1"/>
                          </a:xfrm>
                          <a:prstGeom prst="line">
                            <a:avLst/>
                          </a:prstGeom>
                          <a:ln w="19050" cap="flat" cmpd="sng">
                            <a:solidFill>
                              <a:srgbClr val="000000"/>
                            </a:solidFill>
                            <a:prstDash val="solid"/>
                            <a:headEnd type="none" w="med" len="med"/>
                            <a:tailEnd type="triangle" w="med" len="med"/>
                          </a:ln>
                        </wps:spPr>
                        <wps:bodyPr upright="1"/>
                      </wps:wsp>
                      <wps:wsp>
                        <wps:cNvPr id="72" name="文本框 72"/>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加油管道</w:t>
                              </w:r>
                            </w:p>
                          </w:txbxContent>
                        </wps:txbx>
                        <wps:bodyPr upright="1"/>
                      </wps:wsp>
                      <wps:wsp>
                        <wps:cNvPr id="73" name="直接连接符 73"/>
                        <wps:cNvCnPr/>
                        <wps:spPr>
                          <a:xfrm>
                            <a:off x="4838" y="233"/>
                            <a:ext cx="644" cy="1"/>
                          </a:xfrm>
                          <a:prstGeom prst="line">
                            <a:avLst/>
                          </a:prstGeom>
                          <a:ln w="19050" cap="flat" cmpd="sng">
                            <a:solidFill>
                              <a:srgbClr val="000000"/>
                            </a:solidFill>
                            <a:prstDash val="solid"/>
                            <a:headEnd type="none" w="med" len="med"/>
                            <a:tailEnd type="triangle" w="med" len="med"/>
                          </a:ln>
                        </wps:spPr>
                        <wps:bodyPr upright="1"/>
                      </wps:wsp>
                      <wps:wsp>
                        <wps:cNvPr id="74" name="文本框 74"/>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加油机</w:t>
                              </w:r>
                            </w:p>
                          </w:txbxContent>
                        </wps:txbx>
                        <wps:bodyPr upright="1"/>
                      </wps:wsp>
                      <wps:wsp>
                        <wps:cNvPr id="75" name="直接连接符 75"/>
                        <wps:cNvCnPr/>
                        <wps:spPr>
                          <a:xfrm rot="5400000">
                            <a:off x="5702" y="746"/>
                            <a:ext cx="644" cy="1"/>
                          </a:xfrm>
                          <a:prstGeom prst="line">
                            <a:avLst/>
                          </a:prstGeom>
                          <a:ln w="19050" cap="flat" cmpd="sng">
                            <a:solidFill>
                              <a:srgbClr val="000000"/>
                            </a:solidFill>
                            <a:prstDash val="solid"/>
                            <a:headEnd type="none" w="med" len="med"/>
                            <a:tailEnd type="triangle" w="med" len="med"/>
                          </a:ln>
                        </wps:spPr>
                        <wps:bodyPr upright="1"/>
                      </wps:wsp>
                      <wps:wsp>
                        <wps:cNvPr id="76" name="文本框 76"/>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加油枪</w:t>
                              </w:r>
                            </w:p>
                          </w:txbxContent>
                        </wps:txbx>
                        <wps:bodyPr upright="1"/>
                      </wps:wsp>
                      <wps:wsp>
                        <wps:cNvPr id="77" name="文本框 77"/>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受油容器</w:t>
                              </w:r>
                            </w:p>
                          </w:txbxContent>
                        </wps:txbx>
                        <wps:bodyPr upright="1"/>
                      </wps:wsp>
                    </wpg:wgp>
                  </a:graphicData>
                </a:graphic>
              </wp:anchor>
            </w:drawing>
          </mc:Choice>
          <mc:Fallback>
            <w:pict>
              <v:group id="_x0000_s1026" o:spid="_x0000_s1026" o:spt="203" style="position:absolute;left:0pt;margin-left:41.95pt;margin-top:9.45pt;height:81.05pt;width:332.95pt;z-index:251666432;mso-width-relative:page;mso-height-relative:page;" coordsize="6659,1621" o:gfxdata="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">
                <o:lock v:ext="edit" aspectratio="f"/>
                <v:line id="_x0000_s1026" o:spid="_x0000_s1026" o:spt="20" style="position:absolute;left:4817;top:1359;height:1;width:644;rotation:11796480f;" filled="f" stroked="t" coordsize="21600,21600" o:gfxdata="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ICgR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_x0000_s1026" o:spid="_x0000_s1026" o:spt="202" type="#_x0000_t202" style="position:absolute;left:0;top:0;height:466;width:1211;"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埋地油罐</w:t>
                        </w:r>
                      </w:p>
                    </w:txbxContent>
                  </v:textbox>
                </v:shape>
                <v:line id="_x0000_s1026" o:spid="_x0000_s1026" o:spt="20" style="position:absolute;left:1221;top:232;height:1;width:644;" filled="f" stroked="t" coordsize="21600,21600" o:gfxdata="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oq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1905;top:15;height:466;width:1004;" fillcolor="#FFFFFF" filled="t" stroked="t" coordsize="21600,21600" o:gfxdata="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bOn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潜油泵</w:t>
                        </w:r>
                      </w:p>
                    </w:txbxContent>
                  </v:textbox>
                </v:shape>
                <v:line id="_x0000_s1026" o:spid="_x0000_s1026" o:spt="20" style="position:absolute;left:2942;top:236;height:1;width:644;" filled="f" stroked="t" coordsize="21600,21600" o:gfxdata="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gU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_x0000_s1026" o:spid="_x0000_s1026" o:spt="202" type="#_x0000_t202" style="position:absolute;left:3596;top:15;height:466;width:1188;" fillcolor="#FFFFFF" filled="t" stroked="t" coordsize="21600,21600" o:gfxdata="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FAZ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加油管道</w:t>
                        </w:r>
                      </w:p>
                    </w:txbxContent>
                  </v:textbox>
                </v:shape>
                <v:line id="_x0000_s1026" o:spid="_x0000_s1026" o:spt="20" style="position:absolute;left:4838;top:233;height:1;width:644;" filled="f" stroked="t" coordsize="21600,21600" o:gfxdata="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gW72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5505;top:15;height:467;width:1154;" fillcolor="#FFFFFF" filled="t" stroked="t" coordsize="21600,21600" o:gfxdata="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6A8e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left="-80" w:leftChars="-66" w:right="-179" w:rightChars="-64" w:hanging="105" w:hangingChars="5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加油机</w:t>
                        </w:r>
                      </w:p>
                    </w:txbxContent>
                  </v:textbox>
                </v:shape>
                <v:line id="_x0000_s1026" o:spid="_x0000_s1026" o:spt="20" style="position:absolute;left:5702;top:746;height:1;width:644;rotation:5898240f;" filled="f" stroked="t" coordsize="21600,21600" o:gfxdata="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Zr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_x0000_s1026" o:spid="_x0000_s1026" o:spt="202" type="#_x0000_t202" style="position:absolute;left:5535;top:1155;height:466;width:1124;" fillcolor="#FFFFFF" filled="t" stroked="t" coordsize="21600,21600" o:gfxdata="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4Hl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加油枪</w:t>
                        </w:r>
                      </w:p>
                    </w:txbxContent>
                  </v:textbox>
                </v:shape>
                <v:shape id="_x0000_s1026" o:spid="_x0000_s1026" o:spt="202" type="#_x0000_t202" style="position:absolute;left:3509;top:1140;height:466;width:1220;" fillcolor="#FFFFFF" filled="t" stroked="t" coordsize="21600,21600" o:gfxdata="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KiD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受油容器</w:t>
                        </w:r>
                      </w:p>
                    </w:txbxContent>
                  </v:textbox>
                </v:shape>
              </v:group>
            </w:pict>
          </mc:Fallback>
        </mc:AlternateContent>
      </w:r>
    </w:p>
    <w:p>
      <w:pPr>
        <w:spacing w:line="240" w:lineRule="atLeast"/>
        <w:ind w:firstLine="480" w:firstLineChars="200"/>
        <w:rPr>
          <w:rFonts w:hint="eastAsia" w:ascii="宋体" w:hAnsi="宋体" w:eastAsia="宋体" w:cs="Times New Roman"/>
          <w:sz w:val="24"/>
        </w:rPr>
      </w:pPr>
    </w:p>
    <w:p>
      <w:pPr>
        <w:spacing w:line="240" w:lineRule="atLeast"/>
        <w:ind w:firstLine="480" w:firstLineChars="200"/>
        <w:rPr>
          <w:rFonts w:hint="eastAsia" w:ascii="宋体" w:hAnsi="宋体" w:eastAsia="宋体" w:cs="Times New Roman"/>
          <w:sz w:val="24"/>
        </w:rPr>
      </w:pPr>
    </w:p>
    <w:p>
      <w:pPr>
        <w:spacing w:line="240" w:lineRule="atLeast"/>
        <w:ind w:firstLine="480" w:firstLineChars="200"/>
        <w:rPr>
          <w:rFonts w:hint="eastAsia" w:ascii="宋体" w:hAnsi="宋体" w:eastAsia="宋体" w:cs="Times New Roman"/>
          <w:sz w:val="24"/>
        </w:rPr>
      </w:pPr>
    </w:p>
    <w:p>
      <w:pPr>
        <w:spacing w:line="240" w:lineRule="atLeast"/>
        <w:ind w:firstLine="480" w:firstLineChars="200"/>
        <w:rPr>
          <w:rFonts w:hint="eastAsia" w:ascii="宋体" w:hAnsi="宋体" w:eastAsia="宋体" w:cs="Times New Roman"/>
          <w:sz w:val="24"/>
        </w:rPr>
      </w:pPr>
    </w:p>
    <w:p>
      <w:pPr>
        <w:rPr>
          <w:rFonts w:hint="default"/>
          <w:lang w:val="en-US" w:eastAsia="zh-CN"/>
        </w:rPr>
      </w:pPr>
    </w:p>
    <w:p>
      <w:pPr>
        <w:pStyle w:val="4"/>
        <w:bidi w:val="0"/>
        <w:rPr>
          <w:rFonts w:hint="eastAsia"/>
          <w:lang w:val="en-US" w:eastAsia="zh-CN"/>
        </w:rPr>
      </w:pPr>
      <w:bookmarkStart w:id="69" w:name="_Toc17866"/>
      <w:bookmarkStart w:id="70" w:name="_Toc120957317"/>
      <w:bookmarkStart w:id="71" w:name="_Toc29996"/>
      <w:r>
        <w:rPr>
          <w:rFonts w:hint="eastAsia"/>
          <w:lang w:val="en-US" w:eastAsia="zh-CN"/>
        </w:rPr>
        <w:t>2.4消防、安全设施</w:t>
      </w:r>
      <w:bookmarkEnd w:id="69"/>
      <w:bookmarkEnd w:id="70"/>
      <w:bookmarkEnd w:id="71"/>
    </w:p>
    <w:p>
      <w:pPr>
        <w:wordWrap w:val="0"/>
        <w:adjustRightInd w:val="0"/>
        <w:snapToGrid w:val="0"/>
        <w:spacing w:line="560" w:lineRule="exact"/>
        <w:ind w:firstLine="570"/>
        <w:textAlignment w:val="center"/>
        <w:rPr>
          <w:color w:val="000000"/>
          <w:sz w:val="28"/>
          <w:szCs w:val="28"/>
        </w:rPr>
      </w:pPr>
      <w:r>
        <w:rPr>
          <w:color w:val="000000"/>
          <w:sz w:val="28"/>
          <w:szCs w:val="28"/>
        </w:rPr>
        <w:t>1</w:t>
      </w:r>
      <w:r>
        <w:rPr>
          <w:b/>
          <w:bCs/>
          <w:color w:val="000000"/>
          <w:sz w:val="28"/>
          <w:szCs w:val="28"/>
        </w:rPr>
        <w:t>、</w:t>
      </w:r>
      <w:r>
        <w:rPr>
          <w:color w:val="000000"/>
          <w:sz w:val="28"/>
          <w:szCs w:val="28"/>
        </w:rPr>
        <w:t>消防设施：</w:t>
      </w:r>
    </w:p>
    <w:p>
      <w:pPr>
        <w:wordWrap w:val="0"/>
        <w:adjustRightInd w:val="0"/>
        <w:snapToGrid w:val="0"/>
        <w:spacing w:line="560" w:lineRule="exact"/>
        <w:ind w:firstLine="560" w:firstLineChars="200"/>
        <w:textAlignment w:val="center"/>
        <w:rPr>
          <w:rFonts w:hint="default" w:eastAsia="宋体"/>
          <w:color w:val="000000"/>
          <w:sz w:val="28"/>
          <w:szCs w:val="28"/>
          <w:lang w:val="en-US" w:eastAsia="zh-CN"/>
        </w:rPr>
      </w:pPr>
      <w:r>
        <w:rPr>
          <w:color w:val="000000"/>
          <w:sz w:val="28"/>
          <w:szCs w:val="28"/>
        </w:rPr>
        <w:t>加油站</w:t>
      </w:r>
      <w:r>
        <w:rPr>
          <w:rFonts w:hint="eastAsia"/>
          <w:color w:val="000000"/>
          <w:sz w:val="28"/>
          <w:szCs w:val="28"/>
          <w:lang w:val="en-US" w:eastAsia="zh-CN"/>
        </w:rPr>
        <w:t>处于未经营状态，相关消防设施未配套。</w:t>
      </w:r>
    </w:p>
    <w:p>
      <w:pPr>
        <w:wordWrap w:val="0"/>
        <w:adjustRightInd w:val="0"/>
        <w:snapToGrid w:val="0"/>
        <w:spacing w:line="560" w:lineRule="exact"/>
        <w:ind w:firstLine="560" w:firstLineChars="200"/>
        <w:textAlignment w:val="center"/>
        <w:rPr>
          <w:color w:val="000000"/>
          <w:sz w:val="28"/>
          <w:szCs w:val="28"/>
        </w:rPr>
      </w:pPr>
      <w:r>
        <w:rPr>
          <w:color w:val="000000"/>
          <w:sz w:val="28"/>
          <w:szCs w:val="28"/>
        </w:rPr>
        <w:t>2、安全设施：</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油储罐设有通气管，通气管口设有阻火器，通气管高出地面4m。</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油储罐进油口、出油管、量油孔、通气管直接单独通往油罐，人孔盖上设有量油孔，量油孔为铝制。</w:t>
      </w:r>
    </w:p>
    <w:p>
      <w:pPr>
        <w:wordWrap w:val="0"/>
        <w:adjustRightInd w:val="0"/>
        <w:snapToGrid w:val="0"/>
        <w:spacing w:line="560" w:lineRule="exact"/>
        <w:ind w:firstLine="560" w:firstLineChars="200"/>
        <w:textAlignment w:val="center"/>
        <w:rPr>
          <w:rFonts w:hint="eastAsia"/>
          <w:color w:val="auto"/>
          <w:sz w:val="28"/>
          <w:szCs w:val="28"/>
        </w:rPr>
      </w:pPr>
      <w:r>
        <w:rPr>
          <w:color w:val="auto"/>
          <w:sz w:val="28"/>
          <w:szCs w:val="28"/>
        </w:rPr>
        <w:t>罐区卸油口</w:t>
      </w:r>
      <w:r>
        <w:rPr>
          <w:rFonts w:hint="eastAsia"/>
          <w:color w:val="auto"/>
          <w:sz w:val="28"/>
          <w:szCs w:val="28"/>
        </w:rPr>
        <w:t>设置有</w:t>
      </w:r>
      <w:r>
        <w:rPr>
          <w:color w:val="auto"/>
          <w:sz w:val="28"/>
          <w:szCs w:val="28"/>
        </w:rPr>
        <w:t>用于连接车辆的静电报警仪。储罐及管道进行了静电接地，法兰连接处用铜片进行了跨接。卸油管采用内设金属丝的软管，可以和车辆的油罐和储油罐进行可靠的静电连接。</w:t>
      </w:r>
      <w:r>
        <w:rPr>
          <w:rFonts w:hint="eastAsia"/>
          <w:color w:val="auto"/>
          <w:sz w:val="28"/>
          <w:szCs w:val="28"/>
        </w:rPr>
        <w:t>油罐设有高液位报警仪。</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油罐区无照明设施，加油机罩棚顶灯为隔爆型荧光灯。营业厅、罩棚区设置有事故照明。</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输油管线采用地沟预埋式。</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加油机采用防爆型自动计量加油机。</w:t>
      </w:r>
    </w:p>
    <w:p>
      <w:pPr>
        <w:wordWrap w:val="0"/>
        <w:adjustRightInd w:val="0"/>
        <w:snapToGrid w:val="0"/>
        <w:spacing w:line="560" w:lineRule="exact"/>
        <w:ind w:firstLine="560" w:firstLineChars="200"/>
        <w:textAlignment w:val="center"/>
        <w:rPr>
          <w:rFonts w:hint="default" w:eastAsia="宋体"/>
          <w:color w:val="auto"/>
          <w:sz w:val="28"/>
          <w:szCs w:val="28"/>
          <w:lang w:val="en-US" w:eastAsia="zh-CN"/>
        </w:rPr>
      </w:pPr>
      <w:r>
        <w:rPr>
          <w:rFonts w:hint="eastAsia"/>
          <w:color w:val="auto"/>
          <w:sz w:val="28"/>
          <w:szCs w:val="28"/>
        </w:rPr>
        <w:t>加油站罩棚顶设有避雷装置，周围建筑物、所有设施均在防雷有效保护范围内，防雷装置经</w:t>
      </w:r>
      <w:r>
        <w:rPr>
          <w:rFonts w:hint="eastAsia"/>
          <w:color w:val="auto"/>
          <w:sz w:val="28"/>
          <w:szCs w:val="28"/>
          <w:lang w:val="en-US" w:eastAsia="zh-CN"/>
        </w:rPr>
        <w:t>上饶市宏欣科技有限公司检测合格，有效日期至2024年3月6日。</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站内采用地沟式电缆敷设到用电设备。</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3、劳动保护用品</w:t>
      </w:r>
    </w:p>
    <w:p>
      <w:pPr>
        <w:wordWrap w:val="0"/>
        <w:adjustRightInd w:val="0"/>
        <w:snapToGrid w:val="0"/>
        <w:spacing w:line="560" w:lineRule="exact"/>
        <w:ind w:firstLine="560" w:firstLineChars="200"/>
        <w:textAlignment w:val="center"/>
        <w:rPr>
          <w:rFonts w:hint="eastAsia"/>
          <w:color w:val="auto"/>
          <w:sz w:val="28"/>
          <w:szCs w:val="28"/>
        </w:rPr>
      </w:pPr>
      <w:r>
        <w:rPr>
          <w:rFonts w:hint="eastAsia"/>
          <w:color w:val="auto"/>
          <w:sz w:val="28"/>
          <w:szCs w:val="28"/>
        </w:rPr>
        <w:t>劳动保护用品主要包括防静电工作服，手套等，不允许穿带钉鞋进入工作岗位。</w:t>
      </w:r>
    </w:p>
    <w:p>
      <w:pPr>
        <w:wordWrap w:val="0"/>
        <w:adjustRightInd w:val="0"/>
        <w:snapToGrid w:val="0"/>
        <w:spacing w:line="560" w:lineRule="exact"/>
        <w:ind w:firstLine="560" w:firstLineChars="200"/>
        <w:textAlignment w:val="center"/>
        <w:rPr>
          <w:rFonts w:hint="eastAsia"/>
          <w:color w:val="000000"/>
          <w:sz w:val="28"/>
          <w:szCs w:val="28"/>
          <w:lang w:val="en-US" w:eastAsia="zh-CN"/>
        </w:rPr>
      </w:pPr>
      <w:r>
        <w:rPr>
          <w:rFonts w:hint="eastAsia"/>
          <w:color w:val="000000"/>
          <w:sz w:val="28"/>
          <w:szCs w:val="28"/>
          <w:lang w:val="en-US" w:eastAsia="zh-CN"/>
        </w:rPr>
        <w:t>4、供配电</w:t>
      </w:r>
    </w:p>
    <w:p>
      <w:pPr>
        <w:pStyle w:val="2"/>
        <w:ind w:firstLine="420" w:firstLineChars="0"/>
        <w:rPr>
          <w:rFonts w:hint="eastAsia"/>
          <w:color w:val="000000"/>
          <w:sz w:val="28"/>
          <w:szCs w:val="28"/>
        </w:rPr>
      </w:pPr>
      <w:r>
        <w:rPr>
          <w:sz w:val="28"/>
          <w:szCs w:val="28"/>
        </w:rPr>
        <w:t>电源从</w:t>
      </w:r>
      <w:r>
        <w:rPr>
          <w:rFonts w:hint="eastAsia"/>
          <w:sz w:val="28"/>
          <w:szCs w:val="28"/>
          <w:lang w:val="en-US" w:eastAsia="zh-CN"/>
        </w:rPr>
        <w:t>本地村里的</w:t>
      </w:r>
      <w:r>
        <w:rPr>
          <w:rFonts w:hint="eastAsia"/>
          <w:sz w:val="28"/>
          <w:szCs w:val="28"/>
        </w:rPr>
        <w:t>380V/220V外接电源引至位于配电间的配电箱</w:t>
      </w:r>
      <w:r>
        <w:rPr>
          <w:sz w:val="28"/>
          <w:szCs w:val="28"/>
        </w:rPr>
        <w:t>，</w:t>
      </w:r>
      <w:r>
        <w:rPr>
          <w:sz w:val="28"/>
        </w:rPr>
        <w:t>通过埋地填沙电缆沟敷设到加油机</w:t>
      </w:r>
      <w:r>
        <w:rPr>
          <w:rFonts w:hint="eastAsia"/>
          <w:sz w:val="28"/>
        </w:rPr>
        <w:t>，照明使用220V交流电压。</w:t>
      </w:r>
      <w:r>
        <w:rPr>
          <w:rFonts w:hint="eastAsia"/>
          <w:color w:val="000000"/>
          <w:sz w:val="28"/>
          <w:szCs w:val="28"/>
        </w:rPr>
        <w:t>工控设备、信息系统设置UPS电源。</w:t>
      </w:r>
    </w:p>
    <w:p>
      <w:pPr>
        <w:wordWrap w:val="0"/>
        <w:adjustRightInd w:val="0"/>
        <w:snapToGrid w:val="0"/>
        <w:spacing w:line="560" w:lineRule="exact"/>
        <w:ind w:firstLine="560" w:firstLineChars="200"/>
        <w:textAlignment w:val="center"/>
        <w:rPr>
          <w:rFonts w:hint="eastAsia"/>
          <w:color w:val="000000"/>
          <w:sz w:val="28"/>
          <w:szCs w:val="28"/>
        </w:rPr>
      </w:pPr>
      <w:r>
        <w:rPr>
          <w:rFonts w:hint="eastAsia"/>
          <w:color w:val="000000"/>
          <w:sz w:val="28"/>
          <w:szCs w:val="28"/>
          <w:lang w:val="en-US" w:eastAsia="zh-CN"/>
        </w:rPr>
        <w:t>5</w:t>
      </w:r>
      <w:r>
        <w:rPr>
          <w:rFonts w:hint="eastAsia"/>
          <w:color w:val="000000"/>
          <w:sz w:val="28"/>
          <w:szCs w:val="28"/>
        </w:rPr>
        <w:t>、给排水</w:t>
      </w:r>
    </w:p>
    <w:p>
      <w:pPr>
        <w:wordWrap w:val="0"/>
        <w:adjustRightInd w:val="0"/>
        <w:snapToGrid w:val="0"/>
        <w:spacing w:line="560" w:lineRule="exact"/>
        <w:ind w:firstLine="570"/>
        <w:textAlignment w:val="center"/>
        <w:rPr>
          <w:color w:val="000000"/>
          <w:sz w:val="28"/>
          <w:szCs w:val="28"/>
        </w:rPr>
      </w:pPr>
      <w:r>
        <w:rPr>
          <w:rFonts w:hint="eastAsia"/>
          <w:color w:val="000000"/>
          <w:sz w:val="28"/>
          <w:szCs w:val="28"/>
        </w:rPr>
        <w:t>加油站的经营、生活用水由当地自来水管网供给。该站</w:t>
      </w:r>
      <w:r>
        <w:rPr>
          <w:rFonts w:hint="eastAsia"/>
          <w:color w:val="000000"/>
          <w:sz w:val="28"/>
          <w:szCs w:val="28"/>
          <w:lang w:val="en-US" w:eastAsia="zh-CN"/>
        </w:rPr>
        <w:t>日常经营</w:t>
      </w:r>
      <w:r>
        <w:rPr>
          <w:rFonts w:hint="eastAsia"/>
          <w:color w:val="000000"/>
          <w:sz w:val="28"/>
          <w:szCs w:val="28"/>
        </w:rPr>
        <w:t>不产生生产污水，生活污水与雨水</w:t>
      </w:r>
      <w:r>
        <w:rPr>
          <w:rFonts w:hint="eastAsia"/>
          <w:color w:val="000000"/>
          <w:sz w:val="28"/>
          <w:szCs w:val="28"/>
          <w:lang w:val="en-US" w:eastAsia="zh-CN"/>
        </w:rPr>
        <w:t>就地排出</w:t>
      </w:r>
      <w:r>
        <w:rPr>
          <w:rFonts w:hint="eastAsia"/>
          <w:color w:val="000000"/>
          <w:sz w:val="28"/>
          <w:szCs w:val="28"/>
        </w:rPr>
        <w:t>出站外。</w:t>
      </w:r>
    </w:p>
    <w:p>
      <w:pPr>
        <w:pStyle w:val="4"/>
        <w:bidi w:val="0"/>
        <w:rPr>
          <w:rFonts w:hint="eastAsia"/>
          <w:lang w:val="en-US" w:eastAsia="zh-CN"/>
        </w:rPr>
      </w:pPr>
      <w:bookmarkStart w:id="72" w:name="_Toc10103"/>
      <w:r>
        <w:rPr>
          <w:rFonts w:hint="eastAsia"/>
          <w:lang w:val="en-US" w:eastAsia="zh-CN"/>
        </w:rPr>
        <w:t>2.5安全管理体系</w:t>
      </w:r>
      <w:bookmarkEnd w:id="72"/>
    </w:p>
    <w:p>
      <w:pPr>
        <w:wordWrap w:val="0"/>
        <w:adjustRightInd w:val="0"/>
        <w:snapToGrid w:val="0"/>
        <w:spacing w:line="560" w:lineRule="exact"/>
        <w:ind w:firstLine="570"/>
        <w:textAlignment w:val="center"/>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该加油站主要负责人和安全管理人员共两人，经过鹰潭市应急管理局培训合格。该加油站人员取证情况见表2.6-1所示。</w:t>
      </w:r>
    </w:p>
    <w:p>
      <w:pPr>
        <w:pStyle w:val="33"/>
        <w:spacing w:line="360" w:lineRule="auto"/>
        <w:rPr>
          <w:rFonts w:hint="eastAsia" w:cs="Times New Roman"/>
          <w:color w:val="000000"/>
          <w:szCs w:val="28"/>
        </w:rPr>
      </w:pPr>
      <w:r>
        <w:rPr>
          <w:rFonts w:hint="eastAsia" w:cs="Times New Roman"/>
        </w:rPr>
        <w:t>表2.</w:t>
      </w:r>
      <w:r>
        <w:rPr>
          <w:rFonts w:hint="eastAsia" w:cs="Times New Roman"/>
          <w:lang w:val="en-US" w:eastAsia="zh-CN"/>
        </w:rPr>
        <w:t>5</w:t>
      </w:r>
      <w:r>
        <w:rPr>
          <w:rFonts w:hint="eastAsia" w:cs="Times New Roman"/>
        </w:rPr>
        <w:t>-1人员取证情况</w:t>
      </w:r>
    </w:p>
    <w:tbl>
      <w:tblPr>
        <w:tblStyle w:val="17"/>
        <w:tblW w:w="0" w:type="auto"/>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75"/>
        <w:gridCol w:w="2025"/>
        <w:gridCol w:w="2123"/>
        <w:gridCol w:w="1582"/>
        <w:gridCol w:w="1215"/>
        <w:gridCol w:w="5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序号</w:t>
            </w:r>
          </w:p>
        </w:tc>
        <w:tc>
          <w:tcPr>
            <w:tcW w:w="975"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姓名</w:t>
            </w:r>
          </w:p>
        </w:tc>
        <w:tc>
          <w:tcPr>
            <w:tcW w:w="2025"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行业类别</w:t>
            </w:r>
          </w:p>
        </w:tc>
        <w:tc>
          <w:tcPr>
            <w:tcW w:w="2123"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证件编号</w:t>
            </w:r>
          </w:p>
        </w:tc>
        <w:tc>
          <w:tcPr>
            <w:tcW w:w="1582"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发证单位</w:t>
            </w:r>
          </w:p>
        </w:tc>
        <w:tc>
          <w:tcPr>
            <w:tcW w:w="1215"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有效期至</w:t>
            </w:r>
          </w:p>
        </w:tc>
        <w:tc>
          <w:tcPr>
            <w:tcW w:w="571" w:type="dxa"/>
            <w:noWrap w:val="0"/>
            <w:vAlign w:val="center"/>
          </w:tcPr>
          <w:p>
            <w:pPr>
              <w:spacing w:line="340" w:lineRule="exact"/>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3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975" w:type="dxa"/>
            <w:noWrap w:val="0"/>
            <w:vAlign w:val="center"/>
          </w:tcPr>
          <w:p>
            <w:pPr>
              <w:spacing w:line="34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徐培阳</w:t>
            </w:r>
          </w:p>
        </w:tc>
        <w:tc>
          <w:tcPr>
            <w:tcW w:w="2025" w:type="dxa"/>
            <w:noWrap w:val="0"/>
            <w:vAlign w:val="center"/>
          </w:tcPr>
          <w:p>
            <w:pPr>
              <w:spacing w:line="3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危险化学品经营主要负责人</w:t>
            </w:r>
          </w:p>
        </w:tc>
        <w:tc>
          <w:tcPr>
            <w:tcW w:w="2123" w:type="dxa"/>
            <w:noWrap w:val="0"/>
            <w:vAlign w:val="center"/>
          </w:tcPr>
          <w:p>
            <w:pPr>
              <w:spacing w:line="340" w:lineRule="exact"/>
              <w:jc w:val="center"/>
              <w:rPr>
                <w:rFonts w:hint="default" w:ascii="Times New Roman" w:hAnsi="宋体" w:eastAsia="宋体" w:cs="Times New Roman"/>
                <w:color w:val="000000"/>
                <w:sz w:val="21"/>
                <w:szCs w:val="21"/>
                <w:lang w:val="en-US"/>
              </w:rPr>
            </w:pPr>
            <w:r>
              <w:rPr>
                <w:rFonts w:hint="eastAsia" w:ascii="Times New Roman" w:hAnsi="宋体" w:eastAsia="宋体" w:cs="Times New Roman"/>
                <w:color w:val="000000"/>
                <w:sz w:val="21"/>
                <w:szCs w:val="21"/>
                <w:lang w:val="en-US" w:eastAsia="zh-CN"/>
              </w:rPr>
              <w:t>362330197212010076</w:t>
            </w:r>
          </w:p>
        </w:tc>
        <w:tc>
          <w:tcPr>
            <w:tcW w:w="1582" w:type="dxa"/>
            <w:noWrap w:val="0"/>
            <w:vAlign w:val="center"/>
          </w:tcPr>
          <w:p>
            <w:pPr>
              <w:spacing w:line="340" w:lineRule="exact"/>
              <w:jc w:val="center"/>
              <w:rPr>
                <w:rFonts w:hint="eastAsia" w:ascii="Times New Roman" w:hAnsi="宋体" w:eastAsia="宋体" w:cs="Times New Roman"/>
                <w:color w:val="000000"/>
                <w:sz w:val="21"/>
                <w:szCs w:val="21"/>
              </w:rPr>
            </w:pPr>
            <w:r>
              <w:rPr>
                <w:rFonts w:hint="eastAsia" w:ascii="Times New Roman" w:hAnsi="宋体" w:eastAsia="宋体" w:cs="Times New Roman"/>
                <w:color w:val="000000"/>
                <w:sz w:val="21"/>
                <w:szCs w:val="21"/>
                <w:lang w:val="en-US" w:eastAsia="zh-CN"/>
              </w:rPr>
              <w:t>鄱阳县安全生产监督管理局</w:t>
            </w:r>
          </w:p>
        </w:tc>
        <w:tc>
          <w:tcPr>
            <w:tcW w:w="1215" w:type="dxa"/>
            <w:noWrap w:val="0"/>
            <w:vAlign w:val="center"/>
          </w:tcPr>
          <w:p>
            <w:pPr>
              <w:spacing w:line="340" w:lineRule="exact"/>
              <w:jc w:val="center"/>
              <w:rPr>
                <w:rFonts w:hint="default" w:ascii="Times New Roman" w:hAnsi="宋体" w:eastAsia="宋体" w:cs="Times New Roman"/>
                <w:color w:val="000000"/>
                <w:sz w:val="21"/>
                <w:szCs w:val="21"/>
                <w:lang w:val="en-US" w:eastAsia="zh-CN"/>
              </w:rPr>
            </w:pPr>
            <w:r>
              <w:rPr>
                <w:rFonts w:hint="eastAsia" w:ascii="Times New Roman" w:hAnsi="宋体" w:eastAsia="宋体" w:cs="Times New Roman"/>
                <w:color w:val="000000"/>
                <w:sz w:val="21"/>
                <w:szCs w:val="21"/>
              </w:rPr>
              <w:t>2025-0</w:t>
            </w:r>
            <w:r>
              <w:rPr>
                <w:rFonts w:hint="eastAsia" w:ascii="Times New Roman" w:hAnsi="宋体" w:eastAsia="宋体" w:cs="Times New Roman"/>
                <w:color w:val="000000"/>
                <w:sz w:val="21"/>
                <w:szCs w:val="21"/>
                <w:lang w:val="en-US" w:eastAsia="zh-CN"/>
              </w:rPr>
              <w:t>8</w:t>
            </w:r>
            <w:r>
              <w:rPr>
                <w:rFonts w:hint="eastAsia" w:ascii="Times New Roman" w:hAnsi="宋体" w:eastAsia="宋体" w:cs="Times New Roman"/>
                <w:color w:val="000000"/>
                <w:sz w:val="21"/>
                <w:szCs w:val="21"/>
              </w:rPr>
              <w:t>-</w:t>
            </w:r>
            <w:r>
              <w:rPr>
                <w:rFonts w:hint="eastAsia" w:ascii="Times New Roman" w:hAnsi="宋体" w:eastAsia="宋体" w:cs="Times New Roman"/>
                <w:color w:val="000000"/>
                <w:sz w:val="21"/>
                <w:szCs w:val="21"/>
                <w:lang w:val="en-US" w:eastAsia="zh-CN"/>
              </w:rPr>
              <w:t>22</w:t>
            </w:r>
          </w:p>
        </w:tc>
        <w:tc>
          <w:tcPr>
            <w:tcW w:w="571" w:type="dxa"/>
            <w:noWrap w:val="0"/>
            <w:vAlign w:val="center"/>
          </w:tcPr>
          <w:p>
            <w:pPr>
              <w:spacing w:line="340" w:lineRule="exact"/>
              <w:jc w:val="center"/>
              <w:rPr>
                <w:rFonts w:hint="eastAsia"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3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975" w:type="dxa"/>
            <w:noWrap w:val="0"/>
            <w:vAlign w:val="center"/>
          </w:tcPr>
          <w:p>
            <w:pPr>
              <w:spacing w:line="34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徐耀进</w:t>
            </w:r>
          </w:p>
        </w:tc>
        <w:tc>
          <w:tcPr>
            <w:tcW w:w="2025" w:type="dxa"/>
            <w:noWrap w:val="0"/>
            <w:vAlign w:val="center"/>
          </w:tcPr>
          <w:p>
            <w:pPr>
              <w:spacing w:line="340" w:lineRule="exact"/>
              <w:jc w:val="center"/>
              <w:rPr>
                <w:rFonts w:hint="eastAsia" w:ascii="Times New Roman" w:hAnsi="Times New Roman" w:eastAsia="宋体" w:cs="Times New Roman"/>
                <w:color w:val="000000"/>
                <w:sz w:val="21"/>
                <w:szCs w:val="21"/>
              </w:rPr>
            </w:pPr>
            <w:r>
              <w:rPr>
                <w:rFonts w:hint="eastAsia" w:ascii="宋体" w:hAnsi="宋体" w:eastAsia="宋体" w:cs="宋体"/>
                <w:color w:val="000000"/>
                <w:sz w:val="21"/>
                <w:szCs w:val="21"/>
              </w:rPr>
              <w:t>危险化学品经营</w:t>
            </w:r>
            <w:r>
              <w:rPr>
                <w:rFonts w:hint="eastAsia" w:ascii="Times New Roman" w:hAnsi="Times New Roman" w:eastAsia="宋体" w:cs="Times New Roman"/>
                <w:color w:val="000000"/>
                <w:sz w:val="21"/>
                <w:szCs w:val="21"/>
              </w:rPr>
              <w:t>安全生产管理人员</w:t>
            </w:r>
          </w:p>
        </w:tc>
        <w:tc>
          <w:tcPr>
            <w:tcW w:w="2123" w:type="dxa"/>
            <w:noWrap w:val="0"/>
            <w:vAlign w:val="center"/>
          </w:tcPr>
          <w:p>
            <w:pPr>
              <w:spacing w:line="340" w:lineRule="exact"/>
              <w:jc w:val="center"/>
              <w:rPr>
                <w:rFonts w:hint="default" w:ascii="Times New Roman" w:hAnsi="宋体" w:eastAsia="宋体" w:cs="Times New Roman"/>
                <w:color w:val="000000"/>
                <w:sz w:val="21"/>
                <w:szCs w:val="21"/>
                <w:lang w:val="en-US" w:eastAsia="zh-CN"/>
              </w:rPr>
            </w:pPr>
            <w:r>
              <w:rPr>
                <w:rFonts w:hint="eastAsia" w:ascii="Times New Roman" w:hAnsi="宋体" w:eastAsia="宋体" w:cs="Times New Roman"/>
                <w:color w:val="000000"/>
                <w:sz w:val="21"/>
                <w:szCs w:val="21"/>
                <w:lang w:val="en-US" w:eastAsia="zh-CN"/>
              </w:rPr>
              <w:t>362330196503270236</w:t>
            </w:r>
          </w:p>
        </w:tc>
        <w:tc>
          <w:tcPr>
            <w:tcW w:w="1582" w:type="dxa"/>
            <w:noWrap w:val="0"/>
            <w:vAlign w:val="center"/>
          </w:tcPr>
          <w:p>
            <w:pPr>
              <w:spacing w:line="340" w:lineRule="exact"/>
              <w:jc w:val="center"/>
              <w:rPr>
                <w:rFonts w:hint="default" w:ascii="Times New Roman" w:hAnsi="宋体" w:eastAsia="宋体" w:cs="Times New Roman"/>
                <w:color w:val="000000"/>
                <w:sz w:val="21"/>
                <w:szCs w:val="21"/>
                <w:lang w:val="en-US" w:eastAsia="zh-CN"/>
              </w:rPr>
            </w:pPr>
            <w:r>
              <w:rPr>
                <w:rFonts w:hint="eastAsia" w:ascii="Times New Roman" w:hAnsi="宋体" w:eastAsia="宋体" w:cs="Times New Roman"/>
                <w:color w:val="000000"/>
                <w:sz w:val="21"/>
                <w:szCs w:val="21"/>
                <w:lang w:val="en-US" w:eastAsia="zh-CN"/>
              </w:rPr>
              <w:t>鄱阳县安全生产监督管理局</w:t>
            </w:r>
          </w:p>
        </w:tc>
        <w:tc>
          <w:tcPr>
            <w:tcW w:w="1215" w:type="dxa"/>
            <w:noWrap w:val="0"/>
            <w:vAlign w:val="center"/>
          </w:tcPr>
          <w:p>
            <w:pPr>
              <w:spacing w:line="340" w:lineRule="exact"/>
              <w:jc w:val="center"/>
              <w:rPr>
                <w:rFonts w:hint="default" w:ascii="Times New Roman" w:hAnsi="宋体" w:eastAsia="宋体" w:cs="Times New Roman"/>
                <w:color w:val="000000"/>
                <w:sz w:val="21"/>
                <w:szCs w:val="21"/>
                <w:lang w:val="en-US" w:eastAsia="zh-CN"/>
              </w:rPr>
            </w:pPr>
            <w:r>
              <w:rPr>
                <w:rFonts w:hint="eastAsia" w:ascii="Times New Roman" w:hAnsi="宋体" w:eastAsia="宋体" w:cs="Times New Roman"/>
                <w:color w:val="000000"/>
                <w:sz w:val="21"/>
                <w:szCs w:val="21"/>
              </w:rPr>
              <w:t>20</w:t>
            </w:r>
            <w:r>
              <w:rPr>
                <w:rFonts w:hint="eastAsia" w:ascii="Times New Roman" w:hAnsi="宋体" w:eastAsia="宋体" w:cs="Times New Roman"/>
                <w:color w:val="000000"/>
                <w:sz w:val="21"/>
                <w:szCs w:val="21"/>
                <w:lang w:val="en-US" w:eastAsia="zh-CN"/>
              </w:rPr>
              <w:t>25-08-22</w:t>
            </w:r>
          </w:p>
        </w:tc>
        <w:tc>
          <w:tcPr>
            <w:tcW w:w="571" w:type="dxa"/>
            <w:noWrap w:val="0"/>
            <w:vAlign w:val="center"/>
          </w:tcPr>
          <w:p>
            <w:pPr>
              <w:spacing w:line="340" w:lineRule="exact"/>
              <w:jc w:val="center"/>
              <w:rPr>
                <w:rFonts w:hint="eastAsia" w:ascii="Times New Roman" w:hAnsi="Times New Roman" w:eastAsia="宋体" w:cs="Times New Roman"/>
                <w:color w:val="000000"/>
                <w:sz w:val="21"/>
                <w:szCs w:val="21"/>
              </w:rPr>
            </w:pPr>
          </w:p>
        </w:tc>
      </w:tr>
    </w:tbl>
    <w:p>
      <w:pPr>
        <w:bidi w:val="0"/>
        <w:ind w:firstLine="420" w:firstLineChars="0"/>
        <w:rPr>
          <w:rFonts w:hint="default" w:eastAsia="宋体"/>
          <w:lang w:val="en-US" w:eastAsia="zh-CN"/>
        </w:rPr>
      </w:pPr>
      <w:r>
        <w:rPr>
          <w:rFonts w:hint="eastAsia"/>
        </w:rPr>
        <w:t>该加油站制定了各岗位安全生产职责，明确规定了各级领导和各岗位人员的安全生产职责和要求。</w:t>
      </w:r>
      <w:r>
        <w:rPr>
          <w:rFonts w:hint="eastAsia"/>
          <w:color w:val="auto"/>
          <w:sz w:val="28"/>
          <w:szCs w:val="28"/>
        </w:rPr>
        <w:t>制定了各种安全管理制度，包括：安全教育、培训制度，电气安全管理制度，防火巡查、检查制度，值班制度，消防设施、器材维护管理制度，火源管理制度，消防小组职责等。制定了加油、卸油的安全操作技术规程。</w:t>
      </w:r>
      <w:r>
        <w:rPr>
          <w:rFonts w:hint="eastAsia"/>
        </w:rPr>
        <w:t>制定了事故应急救援预案，并</w:t>
      </w:r>
      <w:r>
        <w:rPr>
          <w:rFonts w:hint="eastAsia"/>
          <w:lang w:val="en-US" w:eastAsia="zh-CN"/>
        </w:rPr>
        <w:t>在鄱阳县应急管理局</w:t>
      </w:r>
      <w:r>
        <w:rPr>
          <w:rFonts w:hint="eastAsia"/>
        </w:rPr>
        <w:t>登记备案</w:t>
      </w:r>
      <w:r>
        <w:rPr>
          <w:rFonts w:hint="eastAsia"/>
          <w:lang w:eastAsia="zh-CN"/>
        </w:rPr>
        <w:t>，</w:t>
      </w:r>
      <w:r>
        <w:rPr>
          <w:rFonts w:hint="eastAsia"/>
          <w:lang w:val="en-US" w:eastAsia="zh-CN"/>
        </w:rPr>
        <w:t>备案时间2023年3月21日，备案编号PYWH2023006。</w:t>
      </w:r>
    </w:p>
    <w:p>
      <w:pPr>
        <w:pStyle w:val="4"/>
        <w:bidi w:val="0"/>
        <w:rPr>
          <w:rFonts w:hint="eastAsia" w:eastAsia="宋体"/>
          <w:lang w:val="en-US" w:eastAsia="zh-CN"/>
        </w:rPr>
      </w:pPr>
      <w:bookmarkStart w:id="73" w:name="_Toc6885"/>
      <w:r>
        <w:rPr>
          <w:rFonts w:hint="eastAsia" w:eastAsia="宋体"/>
          <w:lang w:val="en-US" w:eastAsia="zh-CN"/>
        </w:rPr>
        <w:t>2.6加油站近三年变化情况</w:t>
      </w:r>
      <w:bookmarkEnd w:id="73"/>
    </w:p>
    <w:p>
      <w:pPr>
        <w:ind w:firstLine="420" w:firstLineChars="0"/>
        <w:rPr>
          <w:rFonts w:hint="default"/>
          <w:lang w:val="en-US" w:eastAsia="zh-CN"/>
        </w:rPr>
      </w:pPr>
      <w:r>
        <w:rPr>
          <w:rFonts w:hint="eastAsia" w:eastAsia="宋体"/>
          <w:lang w:val="en-US" w:eastAsia="zh-CN"/>
        </w:rPr>
        <w:t>鄱阳县昌洲宏图加油站近三年未投入使用，处于静态管理状态</w:t>
      </w:r>
      <w:r>
        <w:rPr>
          <w:rFonts w:hint="eastAsia"/>
          <w:lang w:val="en-US" w:eastAsia="zh-CN"/>
        </w:rPr>
        <w:t>（未经营）。加油站人员管理未发生变动，站内主体设施未发生改变，在加油站南面多了一条架空电力线（杆高10米）。</w:t>
      </w:r>
    </w:p>
    <w:p>
      <w:pPr>
        <w:wordWrap w:val="0"/>
        <w:adjustRightInd w:val="0"/>
        <w:snapToGrid w:val="0"/>
        <w:spacing w:line="600" w:lineRule="exact"/>
        <w:jc w:val="left"/>
        <w:textAlignment w:val="center"/>
        <w:outlineLvl w:val="0"/>
        <w:rPr>
          <w:b/>
          <w:color w:val="000000"/>
          <w:sz w:val="28"/>
          <w:szCs w:val="28"/>
        </w:rPr>
      </w:pPr>
      <w:bookmarkStart w:id="74" w:name="_Toc120957320"/>
      <w:bookmarkStart w:id="75" w:name="_Toc29767"/>
      <w:bookmarkStart w:id="76" w:name="_Toc16740"/>
      <w:bookmarkStart w:id="77" w:name="_Toc28270"/>
      <w:bookmarkStart w:id="78" w:name="_Toc3831"/>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br w:type="textWrapping"/>
      </w:r>
      <w:r>
        <w:rPr>
          <w:b/>
          <w:color w:val="000000"/>
          <w:sz w:val="28"/>
          <w:szCs w:val="28"/>
        </w:rPr>
        <w:t>3主要危险、有害因素分析</w:t>
      </w:r>
      <w:bookmarkEnd w:id="74"/>
      <w:bookmarkEnd w:id="75"/>
      <w:bookmarkEnd w:id="76"/>
      <w:bookmarkEnd w:id="77"/>
      <w:bookmarkEnd w:id="78"/>
    </w:p>
    <w:p>
      <w:pPr>
        <w:keepNext/>
        <w:keepLines/>
        <w:widowControl w:val="0"/>
        <w:bidi w:val="0"/>
        <w:spacing w:beforeLines="0" w:beforeAutospacing="0" w:afterLines="0" w:afterAutospacing="0" w:line="580" w:lineRule="exact"/>
        <w:jc w:val="both"/>
        <w:outlineLvl w:val="1"/>
        <w:rPr>
          <w:rFonts w:ascii="Times New Roman" w:hAnsi="Times New Roman" w:eastAsia="t" w:cs="Times New Roman"/>
          <w:b/>
          <w:color w:val="000000"/>
          <w:kern w:val="2"/>
          <w:sz w:val="28"/>
          <w:szCs w:val="28"/>
          <w:lang w:val="en-US" w:eastAsia="zh-CN" w:bidi="ar-SA"/>
        </w:rPr>
      </w:pPr>
      <w:bookmarkStart w:id="79" w:name="_Toc120957321"/>
      <w:bookmarkStart w:id="80" w:name="_Toc350517379"/>
      <w:bookmarkStart w:id="81" w:name="_Toc17607"/>
      <w:bookmarkStart w:id="82" w:name="_Toc14127"/>
      <w:r>
        <w:rPr>
          <w:rFonts w:ascii="Times New Roman" w:hAnsi="Times New Roman" w:eastAsia="t" w:cs="Times New Roman"/>
          <w:b/>
          <w:color w:val="000000"/>
          <w:kern w:val="2"/>
          <w:sz w:val="28"/>
          <w:szCs w:val="28"/>
          <w:lang w:val="en-US" w:eastAsia="zh-CN" w:bidi="ar-SA"/>
        </w:rPr>
        <w:t>3.1物料的危险、有害因素分析</w:t>
      </w:r>
      <w:bookmarkEnd w:id="79"/>
      <w:bookmarkEnd w:id="80"/>
      <w:bookmarkEnd w:id="81"/>
      <w:bookmarkEnd w:id="82"/>
    </w:p>
    <w:p>
      <w:pPr>
        <w:pStyle w:val="2"/>
        <w:spacing w:line="600" w:lineRule="exact"/>
        <w:ind w:firstLine="420" w:firstLineChars="0"/>
        <w:jc w:val="both"/>
        <w:rPr>
          <w:rFonts w:hint="eastAsia" w:eastAsia="宋体"/>
          <w:sz w:val="28"/>
          <w:szCs w:val="28"/>
          <w:lang w:eastAsia="zh-CN"/>
        </w:rPr>
      </w:pPr>
      <w:r>
        <w:rPr>
          <w:rFonts w:hint="eastAsia"/>
          <w:sz w:val="28"/>
          <w:szCs w:val="28"/>
          <w:lang w:val="en-US" w:eastAsia="zh-CN"/>
        </w:rPr>
        <w:t>根据《危险化学品目录》（2022修订版）</w:t>
      </w:r>
      <w:r>
        <w:rPr>
          <w:rFonts w:hint="eastAsia"/>
          <w:sz w:val="28"/>
          <w:szCs w:val="28"/>
        </w:rPr>
        <w:t>建设项目</w:t>
      </w:r>
      <w:r>
        <w:rPr>
          <w:sz w:val="28"/>
          <w:szCs w:val="28"/>
        </w:rPr>
        <w:t>的危险化学品物质是汽油和柴油，汽油和柴油危险特性见下表所示。主要危险物质的特性如下：</w:t>
      </w:r>
    </w:p>
    <w:p>
      <w:pPr>
        <w:keepNext w:val="0"/>
        <w:keepLines w:val="0"/>
        <w:pageBreakBefore w:val="0"/>
        <w:widowControl w:val="0"/>
        <w:kinsoku/>
        <w:wordWrap/>
        <w:overflowPunct/>
        <w:topLinePunct w:val="0"/>
        <w:autoSpaceDE/>
        <w:autoSpaceDN/>
        <w:bidi w:val="0"/>
        <w:adjustRightInd/>
        <w:snapToGrid/>
        <w:spacing w:line="240" w:lineRule="auto"/>
        <w:ind w:left="2942" w:leftChars="0" w:firstLine="420" w:firstLineChars="0"/>
        <w:jc w:val="both"/>
        <w:textAlignment w:val="auto"/>
        <w:rPr>
          <w:color w:val="000000"/>
          <w:sz w:val="24"/>
          <w:szCs w:val="24"/>
        </w:rPr>
      </w:pPr>
      <w:r>
        <w:rPr>
          <w:color w:val="000000"/>
          <w:sz w:val="24"/>
          <w:szCs w:val="24"/>
        </w:rPr>
        <w:t>表3</w:t>
      </w:r>
      <w:r>
        <w:rPr>
          <w:rFonts w:hint="eastAsia"/>
          <w:color w:val="000000"/>
          <w:sz w:val="24"/>
          <w:szCs w:val="24"/>
        </w:rPr>
        <w:t>.1</w:t>
      </w:r>
      <w:r>
        <w:rPr>
          <w:color w:val="000000"/>
          <w:sz w:val="24"/>
          <w:szCs w:val="24"/>
        </w:rPr>
        <w:t>-</w:t>
      </w:r>
      <w:r>
        <w:rPr>
          <w:rFonts w:hint="eastAsia"/>
          <w:color w:val="000000"/>
          <w:sz w:val="24"/>
          <w:szCs w:val="24"/>
          <w:lang w:val="en-US" w:eastAsia="zh-CN"/>
        </w:rPr>
        <w:t>1</w:t>
      </w:r>
      <w:r>
        <w:rPr>
          <w:color w:val="000000"/>
          <w:sz w:val="24"/>
          <w:szCs w:val="24"/>
        </w:rPr>
        <w:t>汽油</w:t>
      </w:r>
    </w:p>
    <w:tbl>
      <w:tblPr>
        <w:tblStyle w:val="18"/>
        <w:tblpPr w:leftFromText="180" w:rightFromText="180" w:vertAnchor="text" w:horzAnchor="page" w:tblpX="1551" w:tblpY="640"/>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pStyle w:val="1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b w:val="0"/>
                <w:i w:val="0"/>
                <w:caps w:val="0"/>
                <w:color w:val="auto"/>
                <w:spacing w:val="0"/>
                <w:kern w:val="0"/>
                <w:sz w:val="21"/>
                <w:szCs w:val="21"/>
                <w:lang w:val="en-US" w:eastAsia="zh-CN" w:bidi="ar"/>
              </w:rPr>
              <w:t>名称：</w:t>
            </w:r>
          </w:p>
        </w:tc>
        <w:tc>
          <w:tcPr>
            <w:tcW w:w="6847" w:type="dxa"/>
            <w:noWrap w:val="0"/>
            <w:vAlign w:val="top"/>
          </w:tcPr>
          <w:p>
            <w:pPr>
              <w:pStyle w:val="1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textAlignment w:val="auto"/>
              <w:rPr>
                <w:rFonts w:hint="eastAsia" w:ascii="宋体" w:hAnsi="宋体" w:eastAsia="宋体" w:cs="宋体"/>
                <w:color w:val="auto"/>
                <w:sz w:val="21"/>
                <w:szCs w:val="21"/>
                <w:vertAlign w:val="baseline"/>
              </w:rPr>
            </w:pPr>
            <w:r>
              <w:rPr>
                <w:rFonts w:hint="eastAsia" w:ascii="宋体" w:hAnsi="宋体" w:eastAsia="宋体" w:cs="宋体"/>
                <w:b w:val="0"/>
                <w:i w:val="0"/>
                <w:caps w:val="0"/>
                <w:color w:val="auto"/>
                <w:spacing w:val="0"/>
                <w:kern w:val="0"/>
                <w:sz w:val="21"/>
                <w:szCs w:val="21"/>
                <w:lang w:val="en-US" w:eastAsia="zh-CN" w:bidi="ar"/>
              </w:rPr>
              <w:t>汽油        Gasoline       Petrol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pStyle w:val="16"/>
              <w:keepNext w:val="0"/>
              <w:keepLines w:val="0"/>
              <w:pageBreakBefore w:val="0"/>
              <w:widowControl/>
              <w:kinsoku/>
              <w:overflowPunct/>
              <w:topLinePunct w:val="0"/>
              <w:autoSpaceDE/>
              <w:autoSpaceDN/>
              <w:bidi w:val="0"/>
              <w:adjustRightInd/>
              <w:snapToGrid/>
              <w:spacing w:before="0" w:beforeLines="0" w:beforeAutospacing="0" w:after="0" w:afterLines="0" w:afterAutospacing="0" w:line="280" w:lineRule="exact"/>
              <w:jc w:val="both"/>
              <w:rPr>
                <w:rFonts w:hint="eastAsia" w:ascii="宋体" w:hAnsi="宋体" w:eastAsia="宋体" w:cs="宋体"/>
                <w:color w:val="auto"/>
                <w:sz w:val="21"/>
                <w:szCs w:val="21"/>
                <w:vertAlign w:val="baseline"/>
              </w:rPr>
            </w:pPr>
            <w:r>
              <w:rPr>
                <w:rFonts w:hint="eastAsia" w:ascii="宋体" w:hAnsi="宋体" w:eastAsia="宋体" w:cs="宋体"/>
                <w:b w:val="0"/>
                <w:i w:val="0"/>
                <w:caps w:val="0"/>
                <w:color w:val="auto"/>
                <w:spacing w:val="0"/>
                <w:kern w:val="0"/>
                <w:sz w:val="21"/>
                <w:szCs w:val="21"/>
                <w:lang w:val="en-US" w:eastAsia="zh-CN" w:bidi="ar"/>
              </w:rPr>
              <w:t>CAS：</w:t>
            </w:r>
          </w:p>
        </w:tc>
        <w:tc>
          <w:tcPr>
            <w:tcW w:w="6847" w:type="dxa"/>
            <w:noWrap w:val="0"/>
            <w:vAlign w:val="top"/>
          </w:tcPr>
          <w:p>
            <w:pPr>
              <w:pStyle w:val="16"/>
              <w:keepNext w:val="0"/>
              <w:keepLines w:val="0"/>
              <w:pageBreakBefore w:val="0"/>
              <w:widowControl/>
              <w:kinsoku/>
              <w:overflowPunct/>
              <w:topLinePunct w:val="0"/>
              <w:autoSpaceDE/>
              <w:autoSpaceDN/>
              <w:bidi w:val="0"/>
              <w:adjustRightInd/>
              <w:snapToGrid/>
              <w:spacing w:before="0" w:beforeLines="0" w:beforeAutospacing="0" w:after="0" w:afterLines="0" w:afterAutospacing="0" w:line="280" w:lineRule="exact"/>
              <w:rPr>
                <w:rFonts w:hint="eastAsia" w:ascii="宋体" w:hAnsi="宋体" w:eastAsia="宋体" w:cs="宋体"/>
                <w:color w:val="auto"/>
                <w:sz w:val="21"/>
                <w:szCs w:val="21"/>
                <w:vertAlign w:val="baseline"/>
              </w:rPr>
            </w:pPr>
            <w:r>
              <w:rPr>
                <w:rFonts w:hint="eastAsia" w:ascii="宋体" w:hAnsi="宋体" w:eastAsia="宋体" w:cs="宋体"/>
                <w:b w:val="0"/>
                <w:i w:val="0"/>
                <w:caps w:val="0"/>
                <w:color w:val="auto"/>
                <w:spacing w:val="0"/>
                <w:kern w:val="0"/>
                <w:sz w:val="21"/>
                <w:szCs w:val="21"/>
                <w:lang w:val="en-US" w:eastAsia="zh-CN" w:bidi="ar"/>
              </w:rPr>
              <w:t>8006-61-9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健康危害：</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燃爆危险：</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本品极度易燃。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皮肤接触：</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立即脱去污染的衣着，用肥皂水和清水彻底冲洗皮肤。就医。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眼睛接触：</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立即提起眼睑，用大量流动清水或生理盐水彻底冲洗至少15分钟。就医。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吸入：</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迅速脱离现场至空气新鲜处。保持呼吸道通畅。如呼吸困难，给输氧。如呼吸停止，立即进行人工呼吸。就医。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食入：</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给饮牛奶或用植物油洗胃和灌肠。就医。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危险特性：</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其蒸气与空气可形成爆炸性混合物，遇明火、高热极易燃烧爆炸。与氧化剂能发生强烈反应。其蒸气比空气重，能在较低处扩散到相当远的地方，遇火源会着火回燃。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有害燃烧产物：</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灭火方法：</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喷水冷却容器，可能的话将容器从火场移至空旷处。灭火剂：泡沫、干粉、二氧化碳。用水灭火无效。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应急处理：</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或在保证安全情况下，就地焚烧。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操作注意事项：</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密闭操作，全面通风。操作人员必须经过专门培训，严格遵守操作规程。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的消防器材及泄漏应急处理设备。倒空的容器可能残留有害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储存注意事项：</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中国MAC(mg/m3)：</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300[溶剂汽油]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前苏联MAC(mg/m3)：</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TLVTN：</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ACGIH 300ppm,890mg/m3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TLVWN：</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ACGIH 500ppm,1480mg/m3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监测方法：</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气相色谱法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工程控制：</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生产过程密闭，全面通风。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呼吸系统防护：</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一般不需要特殊防护，高浓度接触时可佩戴自吸过滤式防毒面具（半面罩）。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眼睛防护：</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一般不需要特殊防护，高浓度接触时可戴化学安全防护眼镜。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身体防护：</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穿防静电工作服。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手防护：</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戴橡胶耐油手套。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其他防护：</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工作现场严禁吸烟。避免长期反复接触。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主要成分：</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C4～C12脂肪烃和环烷烃。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外观与性状：</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无色或淡黄色易挥发液体, 具有特殊臭味。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熔点(℃)：</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沸点(℃)：</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相对密度(水=1)：</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0.70～0.79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相对蒸气密度(空气=1)：</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闪点(℃)：</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引燃温度(℃)：</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415～530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爆炸上限%(V/V)：</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爆炸下限%(V/V)：</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溶解性：</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主要用途：</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主要用作汽油机的燃料, 用于橡胶、制鞋、印刷、制革、颜料等行业, 也可用作机械零件的去污剂。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禁配物：</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强氧化剂。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急性毒性：</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LD50：67000 mg/kg(小鼠经口)(120号溶剂汽油) LC50：103000mg/m3，2小时(小鼠吸入)(120号溶剂汽油)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刺激性：</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人经眼：140ppm/8小时，轻度刺激。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其它有害作用：</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该物质对环境可能有危害，对水体应给予特别注意。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废弃处置方法：</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用焚烧法处置。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危险货物编号：</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UN编号：</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包装类别：</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O52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包装方法：</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小开口钢桶；安瓿瓶外普通木箱；螺纹口玻璃瓶、铁盖压口玻璃瓶、塑料瓶或金属桶（罐）外普通木箱。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leftChars="0" w:firstLine="0" w:firstLineChars="0"/>
              <w:jc w:val="center"/>
              <w:textAlignment w:val="top"/>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运输注意事项：</w:t>
            </w:r>
          </w:p>
        </w:tc>
        <w:tc>
          <w:tcPr>
            <w:tcW w:w="6847"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leftChars="0" w:firstLine="0" w:firstLineChars="0"/>
              <w:jc w:val="left"/>
              <w:rPr>
                <w:rFonts w:hint="eastAsia" w:ascii="宋体" w:hAnsi="宋体" w:eastAsia="宋体" w:cs="宋体"/>
                <w:b w:val="0"/>
                <w:i w:val="0"/>
                <w:caps w:val="0"/>
                <w:color w:val="auto"/>
                <w:spacing w:val="0"/>
                <w:kern w:val="2"/>
                <w:sz w:val="21"/>
                <w:szCs w:val="21"/>
                <w:lang w:val="en-US" w:eastAsia="zh-CN" w:bidi="ar-SA"/>
              </w:rPr>
            </w:pPr>
            <w:r>
              <w:rPr>
                <w:rFonts w:hint="eastAsia" w:ascii="宋体" w:hAnsi="宋体" w:eastAsia="宋体" w:cs="宋体"/>
                <w:b w:val="0"/>
                <w:i w:val="0"/>
                <w:caps w:val="0"/>
                <w:color w:val="auto"/>
                <w:spacing w:val="0"/>
                <w:kern w:val="0"/>
                <w:sz w:val="21"/>
                <w:szCs w:val="21"/>
                <w:lang w:val="en-US" w:eastAsia="zh-CN" w:bidi="ar"/>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pPr>
        <w:jc w:val="center"/>
        <w:rPr>
          <w:color w:val="000000"/>
          <w:sz w:val="24"/>
          <w:szCs w:val="24"/>
        </w:rPr>
      </w:pPr>
    </w:p>
    <w:p>
      <w:pPr>
        <w:jc w:val="center"/>
        <w:rPr>
          <w:rFonts w:hint="eastAsia" w:eastAsia="宋体"/>
          <w:color w:val="000000"/>
          <w:sz w:val="24"/>
          <w:szCs w:val="24"/>
          <w:lang w:eastAsia="zh-CN"/>
        </w:rPr>
      </w:pPr>
      <w:r>
        <w:rPr>
          <w:color w:val="000000"/>
          <w:sz w:val="24"/>
          <w:szCs w:val="24"/>
        </w:rPr>
        <w:t>表3</w:t>
      </w:r>
      <w:r>
        <w:rPr>
          <w:rFonts w:hint="eastAsia"/>
          <w:color w:val="000000"/>
          <w:sz w:val="24"/>
          <w:szCs w:val="24"/>
        </w:rPr>
        <w:t>.1</w:t>
      </w:r>
      <w:r>
        <w:rPr>
          <w:color w:val="000000"/>
          <w:sz w:val="24"/>
          <w:szCs w:val="24"/>
        </w:rPr>
        <w:t>-</w:t>
      </w:r>
      <w:r>
        <w:rPr>
          <w:rFonts w:hint="eastAsia"/>
          <w:color w:val="000000"/>
          <w:sz w:val="24"/>
          <w:szCs w:val="24"/>
          <w:lang w:val="en-US" w:eastAsia="zh-CN"/>
        </w:rPr>
        <w:t>2</w:t>
      </w:r>
      <w:r>
        <w:rPr>
          <w:color w:val="000000"/>
          <w:sz w:val="24"/>
          <w:szCs w:val="24"/>
        </w:rPr>
        <w:t>柴油</w:t>
      </w:r>
    </w:p>
    <w:p>
      <w:pPr>
        <w:pStyle w:val="25"/>
        <w:rPr>
          <w:rFonts w:hint="eastAsia"/>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6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kern w:val="0"/>
                <w:sz w:val="21"/>
                <w:szCs w:val="21"/>
                <w:lang w:val="en-US" w:eastAsia="zh-CN" w:bidi="ar"/>
              </w:rPr>
              <w:t>名称：</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kern w:val="0"/>
                <w:sz w:val="21"/>
                <w:szCs w:val="21"/>
                <w:lang w:val="en-US" w:eastAsia="zh-CN" w:bidi="ar"/>
              </w:rPr>
              <w:t xml:space="preserve">柴油     Diesel fuel     Diesel oil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kern w:val="0"/>
                <w:sz w:val="21"/>
                <w:szCs w:val="21"/>
                <w:lang w:val="en-US" w:eastAsia="zh-CN" w:bidi="ar"/>
              </w:rPr>
              <w:t>CAS：</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kern w:val="0"/>
                <w:sz w:val="21"/>
                <w:szCs w:val="21"/>
                <w:lang w:val="en-US" w:eastAsia="zh-CN" w:bidi="ar"/>
              </w:rPr>
              <w:t>68334-30-5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kern w:val="0"/>
                <w:sz w:val="21"/>
                <w:szCs w:val="21"/>
                <w:lang w:val="en-US" w:eastAsia="zh-CN" w:bidi="ar"/>
              </w:rPr>
              <w:t>健康危害</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kern w:val="0"/>
                <w:sz w:val="21"/>
                <w:szCs w:val="21"/>
                <w:lang w:val="en-US" w:eastAsia="zh-CN" w:bidi="ar"/>
              </w:rPr>
              <w:t>皮肤接触可为主要吸收途径，可致急性肾脏损害。柴油可引起接触性皮炎、油性痤疮。吸入其雾滴或液体呛入可引起吸入性肺炎。能经胎盘进入胎儿血中。柴油废气可引起眼、鼻刺激症状，头晕及头痛。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环境危害：</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60" w:lineRule="exact"/>
              <w:ind w:left="0" w:leftChars="0"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对环境有危害，对水体和大气可造成污染。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燃爆危险：</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本品易燃，具刺激性。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皮肤接触：</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立即脱去污染的衣着，用肥皂水和清水彻底冲洗皮肤。就医。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眼睛接触：</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提起眼睑，用流动清水或生理盐水冲洗。就医。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吸入：</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迅速脱离现场至空气新鲜处。保持呼吸道通畅。如呼吸困难，给输氧。如呼吸停止，立即进行人工呼吸。就医。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食入：</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尽快彻底洗胃。就医。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危险特性：</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遇明火、高热或与氧化剂接触，有引起燃烧爆炸的危险。若遇高热，容器内压增大，有开裂和爆炸的危险。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有害燃烧产物：：</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灭火方法：：</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应急处理：</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迅速撤离泄漏污染区人员至安全区，并进行隔离，严格限制出入。切断火源。建议应急处理人员戴自给正压式呼吸器，穿一般作业工作服。尽可能切断泄漏源。防止流入下水道、排洪沟等限制性空间。小量泄漏：用活性炭或其它惰性材料吸收。大量泄漏：构筑围堤或挖坑收容。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操作注意事项：</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密闭操作，注意通风。操作人员必须经过专门培训，严格遵守操作规程。建议操作人员佩戴自吸过滤式防毒面具（半面罩），戴化学安全防护眼镜，戴橡胶耐油手套。远离火种、热源，工作场所严禁吸烟。使用防爆型的通风系统和设备。防止蒸气泄漏到工作场所空气中。避免与氧化剂、卤素接触。充装要控制流速，防止静电积聚。搬运时要轻装轻卸，防止包装及容器损坏。配备相应品种和数量的消防器材及泄漏应急处理设备。倒空的容器可能残留有害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储存注意事项：</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储存于阴凉、通风的库房。远离火种、热源。应与氧化剂、卤素分开存放，切忌混储。采用防爆型照明、通风设施。禁止使用易产生火花的机械设备和工具。储区应备有泄漏应急处理设备和合适的收容材料。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center"/>
              <w:textAlignment w:val="top"/>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TLVTN：</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未制订标准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TLVWN：：</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未制订标准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工程控制：：</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密闭操作，注意通风。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呼吸系统防护：</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空气中浓度超标时，建议佩戴自吸过滤式防毒面具（半面罩）。紧急事态抢救或撤离时，应该佩戴空气呼吸器。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眼睛防护：</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戴化学安全防护眼镜。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身体防护：</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穿一般作业防护服。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手防护：</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戴橡胶耐油手套。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其他防护：</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工作现场严禁吸烟。避免长期反复接触。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外观与性状：</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稍有粘性的棕色液体。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熔点(℃)：</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沸点(℃)：：</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282-338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相对密度(水=1)：</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0.87-0.9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闪点(℃)：</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cs="宋体"/>
                <w:b w:val="0"/>
                <w:i w:val="0"/>
                <w:caps w:val="0"/>
                <w:color w:val="000000"/>
                <w:spacing w:val="0"/>
                <w:kern w:val="0"/>
                <w:sz w:val="21"/>
                <w:szCs w:val="21"/>
                <w:lang w:val="en-US" w:eastAsia="zh-CN" w:bidi="ar"/>
              </w:rPr>
              <w:t>5</w:t>
            </w:r>
            <w:r>
              <w:rPr>
                <w:rFonts w:hint="eastAsia" w:ascii="宋体" w:hAnsi="宋体" w:eastAsia="宋体" w:cs="宋体"/>
                <w:b w:val="0"/>
                <w:i w:val="0"/>
                <w:caps w:val="0"/>
                <w:color w:val="000000"/>
                <w:spacing w:val="0"/>
                <w:kern w:val="0"/>
                <w:sz w:val="21"/>
                <w:szCs w:val="21"/>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引燃温度(℃)：</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主要用途：</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用作柴油机的燃料。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禁配物：</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强氧化剂、卤素。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急性毒性：</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LD50：无资料 LC50：无资料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其它有害作用：</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该物质对环境有危害，建议不要让其进入环境。对水体和大气可造成污染，破坏水生生物呼吸系统。对海藻应给予特别注意。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废弃处置方法：</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处置前应参阅国家和地方有关法规。建议用焚烧法处置。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包装类别：</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包装方法：</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top"/>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运输注意事项：</w:t>
            </w:r>
          </w:p>
        </w:tc>
        <w:tc>
          <w:tcPr>
            <w:tcW w:w="666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60" w:lineRule="exact"/>
              <w:ind w:left="0" w:leftChars="0" w:firstLine="0" w:firstLineChars="0"/>
              <w:jc w:val="left"/>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0"/>
                <w:sz w:val="21"/>
                <w:szCs w:val="21"/>
                <w:lang w:val="en-US" w:eastAsia="zh-CN" w:bidi="ar"/>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运输车船必须彻底清洗、消毒，否则不得装运其它物品。船运时，配装位置应远离卧室、厨房，并与机舱、电源、火源等部位隔离。公路运输时要按规定路线行驶。</w:t>
            </w:r>
          </w:p>
        </w:tc>
      </w:tr>
    </w:tbl>
    <w:p>
      <w:pPr>
        <w:jc w:val="center"/>
        <w:rPr>
          <w:color w:val="000000"/>
          <w:sz w:val="24"/>
          <w:szCs w:val="24"/>
        </w:rPr>
      </w:pPr>
    </w:p>
    <w:p>
      <w:pPr>
        <w:keepNext/>
        <w:keepLines/>
        <w:widowControl w:val="0"/>
        <w:bidi w:val="0"/>
        <w:spacing w:beforeLines="0" w:beforeAutospacing="0" w:afterLines="0" w:afterAutospacing="0" w:line="580" w:lineRule="exact"/>
        <w:jc w:val="both"/>
        <w:outlineLvl w:val="1"/>
        <w:rPr>
          <w:rFonts w:hint="eastAsia" w:ascii="Times New Roman" w:hAnsi="Times New Roman" w:eastAsia="t" w:cs="Times New Roman"/>
          <w:b/>
          <w:kern w:val="2"/>
          <w:sz w:val="28"/>
          <w:szCs w:val="24"/>
          <w:lang w:val="en-US" w:eastAsia="zh-CN" w:bidi="ar-SA"/>
        </w:rPr>
      </w:pPr>
      <w:bookmarkStart w:id="83" w:name="_Toc29800"/>
      <w:bookmarkStart w:id="84" w:name="_Toc32654"/>
      <w:r>
        <w:rPr>
          <w:rFonts w:hint="eastAsia" w:ascii="Times New Roman" w:hAnsi="Times New Roman" w:eastAsia="t" w:cs="Times New Roman"/>
          <w:b/>
          <w:kern w:val="2"/>
          <w:sz w:val="28"/>
          <w:szCs w:val="24"/>
          <w:lang w:val="en-US" w:eastAsia="zh-CN" w:bidi="ar-SA"/>
        </w:rPr>
        <w:t>3.2危险化学品及危险工艺辨识</w:t>
      </w:r>
      <w:bookmarkEnd w:id="83"/>
      <w:bookmarkEnd w:id="84"/>
    </w:p>
    <w:p>
      <w:pPr>
        <w:spacing w:line="600" w:lineRule="exact"/>
        <w:ind w:firstLine="560" w:firstLineChars="200"/>
        <w:rPr>
          <w:bCs/>
          <w:color w:val="auto"/>
          <w:kern w:val="0"/>
          <w:sz w:val="28"/>
          <w:szCs w:val="28"/>
        </w:rPr>
      </w:pPr>
      <w:bookmarkStart w:id="85" w:name="_Toc7855"/>
      <w:bookmarkStart w:id="86" w:name="_Toc17361955"/>
      <w:bookmarkStart w:id="87" w:name="_Toc25342"/>
      <w:bookmarkStart w:id="88" w:name="_Toc12496"/>
      <w:r>
        <w:rPr>
          <w:bCs/>
          <w:color w:val="auto"/>
          <w:kern w:val="0"/>
          <w:sz w:val="28"/>
          <w:szCs w:val="28"/>
        </w:rPr>
        <w:t>1、剧毒化学品</w:t>
      </w:r>
    </w:p>
    <w:p>
      <w:pPr>
        <w:pStyle w:val="2"/>
        <w:spacing w:line="600" w:lineRule="exact"/>
        <w:ind w:firstLine="560" w:firstLineChars="200"/>
        <w:rPr>
          <w:bCs/>
          <w:color w:val="auto"/>
          <w:kern w:val="0"/>
          <w:sz w:val="28"/>
          <w:szCs w:val="28"/>
        </w:rPr>
      </w:pPr>
      <w:r>
        <w:rPr>
          <w:bCs/>
          <w:color w:val="auto"/>
          <w:kern w:val="0"/>
          <w:sz w:val="28"/>
          <w:szCs w:val="28"/>
        </w:rPr>
        <w:t>根据《危险化学品目录》（</w:t>
      </w:r>
      <w:r>
        <w:rPr>
          <w:rFonts w:hint="eastAsia"/>
          <w:bCs/>
          <w:color w:val="auto"/>
          <w:kern w:val="0"/>
          <w:sz w:val="28"/>
          <w:szCs w:val="28"/>
          <w:lang w:val="en-US" w:eastAsia="zh-CN"/>
        </w:rPr>
        <w:t>2022修订版</w:t>
      </w:r>
      <w:r>
        <w:rPr>
          <w:bCs/>
          <w:color w:val="auto"/>
          <w:kern w:val="0"/>
          <w:sz w:val="28"/>
          <w:szCs w:val="28"/>
        </w:rPr>
        <w:t>）的规定，本项目不涉及剧毒化学品。</w:t>
      </w:r>
    </w:p>
    <w:p>
      <w:pPr>
        <w:pStyle w:val="2"/>
        <w:spacing w:line="600" w:lineRule="exact"/>
        <w:ind w:firstLine="560" w:firstLineChars="200"/>
        <w:rPr>
          <w:color w:val="auto"/>
          <w:kern w:val="0"/>
          <w:sz w:val="28"/>
          <w:szCs w:val="28"/>
        </w:rPr>
      </w:pPr>
      <w:r>
        <w:rPr>
          <w:color w:val="auto"/>
          <w:sz w:val="28"/>
        </w:rPr>
        <w:t>2、高</w:t>
      </w:r>
      <w:r>
        <w:rPr>
          <w:color w:val="auto"/>
          <w:kern w:val="0"/>
          <w:sz w:val="28"/>
          <w:szCs w:val="28"/>
        </w:rPr>
        <w:t>毒</w:t>
      </w:r>
      <w:r>
        <w:rPr>
          <w:color w:val="auto"/>
          <w:sz w:val="28"/>
        </w:rPr>
        <w:t>物品</w:t>
      </w:r>
    </w:p>
    <w:p>
      <w:pPr>
        <w:spacing w:line="600" w:lineRule="exact"/>
        <w:ind w:firstLine="560" w:firstLineChars="200"/>
        <w:rPr>
          <w:bCs/>
          <w:color w:val="auto"/>
          <w:kern w:val="0"/>
          <w:sz w:val="28"/>
          <w:szCs w:val="28"/>
        </w:rPr>
      </w:pPr>
      <w:r>
        <w:rPr>
          <w:color w:val="auto"/>
          <w:kern w:val="0"/>
          <w:sz w:val="28"/>
          <w:szCs w:val="28"/>
        </w:rPr>
        <w:t xml:space="preserve">根据《高毒物品目录》（卫法监发[2003]142号）判定，本项目不涉及高毒物品。  </w:t>
      </w:r>
    </w:p>
    <w:p>
      <w:pPr>
        <w:spacing w:line="600" w:lineRule="exact"/>
        <w:ind w:firstLine="560" w:firstLineChars="200"/>
        <w:rPr>
          <w:bCs/>
          <w:color w:val="auto"/>
          <w:kern w:val="0"/>
          <w:sz w:val="28"/>
          <w:szCs w:val="28"/>
        </w:rPr>
      </w:pPr>
      <w:r>
        <w:rPr>
          <w:bCs/>
          <w:color w:val="auto"/>
          <w:kern w:val="0"/>
          <w:sz w:val="28"/>
          <w:szCs w:val="28"/>
        </w:rPr>
        <w:t>3、易制毒化学品辨识</w:t>
      </w:r>
    </w:p>
    <w:p>
      <w:pPr>
        <w:spacing w:line="600" w:lineRule="exact"/>
        <w:ind w:firstLine="560" w:firstLineChars="200"/>
        <w:rPr>
          <w:bCs/>
          <w:color w:val="auto"/>
          <w:kern w:val="0"/>
          <w:sz w:val="28"/>
          <w:szCs w:val="28"/>
        </w:rPr>
      </w:pPr>
      <w:r>
        <w:rPr>
          <w:bCs/>
          <w:color w:val="auto"/>
          <w:kern w:val="0"/>
          <w:sz w:val="28"/>
          <w:szCs w:val="28"/>
        </w:rPr>
        <w:t>根据《易制毒化学品管理条例》的规定，本项目不涉及易制毒化学品。</w:t>
      </w:r>
    </w:p>
    <w:p>
      <w:pPr>
        <w:tabs>
          <w:tab w:val="left" w:pos="6845"/>
        </w:tabs>
        <w:spacing w:line="600" w:lineRule="exact"/>
        <w:ind w:firstLine="560" w:firstLineChars="200"/>
        <w:rPr>
          <w:bCs/>
          <w:color w:val="auto"/>
          <w:kern w:val="0"/>
          <w:sz w:val="28"/>
          <w:szCs w:val="28"/>
        </w:rPr>
      </w:pPr>
      <w:r>
        <w:rPr>
          <w:bCs/>
          <w:color w:val="auto"/>
          <w:kern w:val="0"/>
          <w:sz w:val="28"/>
          <w:szCs w:val="28"/>
        </w:rPr>
        <w:t>4、易制爆危险化学品辨识</w:t>
      </w:r>
    </w:p>
    <w:p>
      <w:pPr>
        <w:spacing w:line="600" w:lineRule="exact"/>
        <w:ind w:firstLine="560" w:firstLineChars="200"/>
        <w:rPr>
          <w:bCs/>
          <w:color w:val="auto"/>
          <w:kern w:val="0"/>
          <w:sz w:val="28"/>
          <w:szCs w:val="28"/>
        </w:rPr>
      </w:pPr>
      <w:r>
        <w:rPr>
          <w:bCs/>
          <w:color w:val="auto"/>
          <w:kern w:val="0"/>
          <w:sz w:val="28"/>
          <w:szCs w:val="28"/>
        </w:rPr>
        <w:t>根据《易制爆危险化学品名录》（2017年版）的规定，本项目不涉及易制爆危险化学品。</w:t>
      </w:r>
    </w:p>
    <w:p>
      <w:pPr>
        <w:tabs>
          <w:tab w:val="left" w:pos="6845"/>
        </w:tabs>
        <w:spacing w:line="600" w:lineRule="exact"/>
        <w:ind w:firstLine="560" w:firstLineChars="200"/>
        <w:rPr>
          <w:bCs/>
          <w:color w:val="auto"/>
          <w:kern w:val="0"/>
          <w:sz w:val="28"/>
          <w:szCs w:val="28"/>
        </w:rPr>
      </w:pPr>
      <w:r>
        <w:rPr>
          <w:bCs/>
          <w:color w:val="auto"/>
          <w:kern w:val="0"/>
          <w:sz w:val="28"/>
          <w:szCs w:val="28"/>
        </w:rPr>
        <w:t>5、监控化学品辨识</w:t>
      </w:r>
    </w:p>
    <w:p>
      <w:pPr>
        <w:spacing w:line="600" w:lineRule="exact"/>
        <w:ind w:firstLine="560" w:firstLineChars="200"/>
        <w:rPr>
          <w:bCs/>
          <w:color w:val="auto"/>
          <w:kern w:val="0"/>
          <w:sz w:val="28"/>
          <w:szCs w:val="28"/>
        </w:rPr>
      </w:pPr>
      <w:r>
        <w:rPr>
          <w:bCs/>
          <w:color w:val="auto"/>
          <w:kern w:val="0"/>
          <w:sz w:val="28"/>
          <w:szCs w:val="28"/>
        </w:rPr>
        <w:t>根据</w:t>
      </w:r>
      <w:r>
        <w:rPr>
          <w:color w:val="auto"/>
          <w:sz w:val="28"/>
          <w:szCs w:val="28"/>
        </w:rPr>
        <w:t>《各类监控化学品名录》工信部【2020】第52号的</w:t>
      </w:r>
      <w:r>
        <w:rPr>
          <w:bCs/>
          <w:color w:val="auto"/>
          <w:kern w:val="0"/>
          <w:sz w:val="28"/>
          <w:szCs w:val="28"/>
        </w:rPr>
        <w:t>规定，本项目中不涉及监控化学品。</w:t>
      </w:r>
    </w:p>
    <w:p>
      <w:pPr>
        <w:pStyle w:val="8"/>
        <w:spacing w:line="580" w:lineRule="exact"/>
        <w:ind w:firstLine="560"/>
        <w:rPr>
          <w:bCs/>
          <w:color w:val="auto"/>
          <w:sz w:val="28"/>
          <w:szCs w:val="28"/>
        </w:rPr>
      </w:pPr>
      <w:r>
        <w:rPr>
          <w:bCs/>
          <w:color w:val="auto"/>
          <w:sz w:val="28"/>
          <w:szCs w:val="28"/>
        </w:rPr>
        <w:t>6、</w:t>
      </w:r>
      <w:r>
        <w:rPr>
          <w:color w:val="auto"/>
          <w:sz w:val="28"/>
          <w:szCs w:val="28"/>
        </w:rPr>
        <w:t>特别管控危险化学品</w:t>
      </w:r>
    </w:p>
    <w:p>
      <w:pPr>
        <w:pStyle w:val="8"/>
        <w:spacing w:line="580" w:lineRule="exact"/>
        <w:ind w:firstLine="560"/>
        <w:rPr>
          <w:color w:val="auto"/>
          <w:sz w:val="28"/>
          <w:szCs w:val="28"/>
        </w:rPr>
      </w:pPr>
      <w:r>
        <w:rPr>
          <w:color w:val="auto"/>
          <w:sz w:val="28"/>
          <w:szCs w:val="28"/>
        </w:rPr>
        <w:t>根据《特别管控危险化学品目录》应急管理部等四部门公告[2020]第3号的规定，该项目涉及的汽油属于特别管控危险化学品。</w:t>
      </w:r>
    </w:p>
    <w:p>
      <w:pPr>
        <w:spacing w:line="600" w:lineRule="exact"/>
        <w:ind w:firstLine="560" w:firstLineChars="200"/>
        <w:rPr>
          <w:bCs/>
          <w:color w:val="auto"/>
          <w:kern w:val="0"/>
          <w:sz w:val="28"/>
          <w:szCs w:val="28"/>
        </w:rPr>
      </w:pPr>
      <w:r>
        <w:rPr>
          <w:bCs/>
          <w:color w:val="auto"/>
          <w:kern w:val="0"/>
          <w:sz w:val="28"/>
          <w:szCs w:val="28"/>
        </w:rPr>
        <w:t>7、重点监管的危险化学品辨识</w:t>
      </w:r>
    </w:p>
    <w:p>
      <w:pPr>
        <w:spacing w:line="600" w:lineRule="exact"/>
        <w:ind w:firstLine="560" w:firstLineChars="200"/>
        <w:rPr>
          <w:bCs/>
          <w:color w:val="auto"/>
          <w:kern w:val="0"/>
          <w:sz w:val="28"/>
          <w:szCs w:val="28"/>
        </w:rPr>
      </w:pPr>
      <w:r>
        <w:rPr>
          <w:bCs/>
          <w:color w:val="auto"/>
          <w:kern w:val="0"/>
          <w:sz w:val="28"/>
        </w:rPr>
        <w:t>根据《重点监管危险化学品名录》（2013年版）的规定</w:t>
      </w:r>
      <w:r>
        <w:rPr>
          <w:bCs/>
          <w:color w:val="auto"/>
          <w:kern w:val="0"/>
          <w:sz w:val="28"/>
          <w:szCs w:val="28"/>
        </w:rPr>
        <w:t>，</w:t>
      </w:r>
      <w:r>
        <w:rPr>
          <w:bCs/>
          <w:color w:val="auto"/>
          <w:kern w:val="0"/>
          <w:sz w:val="28"/>
        </w:rPr>
        <w:t>该加油站汽油属于</w:t>
      </w:r>
      <w:r>
        <w:rPr>
          <w:bCs/>
          <w:color w:val="auto"/>
          <w:kern w:val="0"/>
          <w:sz w:val="28"/>
          <w:szCs w:val="28"/>
        </w:rPr>
        <w:t>重点监管的危险化学品，因此作业人员操作人员必须经过专门培训，严格遵守操作规程，熟练掌握操作技能，具备应急处置知识。</w:t>
      </w:r>
    </w:p>
    <w:p>
      <w:pPr>
        <w:spacing w:line="600" w:lineRule="exact"/>
        <w:ind w:firstLine="560" w:firstLineChars="200"/>
        <w:rPr>
          <w:bCs/>
          <w:color w:val="auto"/>
          <w:kern w:val="0"/>
          <w:sz w:val="28"/>
          <w:szCs w:val="28"/>
        </w:rPr>
      </w:pPr>
      <w:r>
        <w:rPr>
          <w:bCs/>
          <w:color w:val="auto"/>
          <w:kern w:val="0"/>
          <w:sz w:val="28"/>
          <w:szCs w:val="28"/>
        </w:rPr>
        <w:t>该站针对汽油应采取的安全措施和应急处置措施有：</w:t>
      </w:r>
    </w:p>
    <w:p>
      <w:pPr>
        <w:spacing w:line="600" w:lineRule="exact"/>
        <w:ind w:firstLine="560" w:firstLineChars="200"/>
        <w:rPr>
          <w:bCs/>
          <w:color w:val="auto"/>
          <w:kern w:val="0"/>
          <w:sz w:val="28"/>
          <w:szCs w:val="28"/>
        </w:rPr>
      </w:pPr>
      <w:r>
        <w:rPr>
          <w:bCs/>
          <w:color w:val="auto"/>
          <w:kern w:val="0"/>
          <w:sz w:val="28"/>
          <w:szCs w:val="28"/>
        </w:rPr>
        <w:t>（1）针对汽油为高度易燃液体；预案中明确不得使用直流水扑救，配备了足够数量的灭火毯、消防沙池、手提式和推车式干粉灭火器及泄漏应急处理设备。</w:t>
      </w:r>
    </w:p>
    <w:p>
      <w:pPr>
        <w:spacing w:line="600" w:lineRule="exact"/>
        <w:ind w:firstLine="560" w:firstLineChars="200"/>
        <w:rPr>
          <w:bCs/>
          <w:color w:val="auto"/>
          <w:kern w:val="0"/>
          <w:sz w:val="28"/>
          <w:szCs w:val="28"/>
        </w:rPr>
      </w:pPr>
      <w:r>
        <w:rPr>
          <w:bCs/>
          <w:color w:val="auto"/>
          <w:kern w:val="0"/>
          <w:sz w:val="28"/>
          <w:szCs w:val="28"/>
        </w:rPr>
        <w:t>（2）操作人员经过专门培训上岗，严格遵守操作规程，熟练掌握操作技能，具备应急处置知识。</w:t>
      </w:r>
    </w:p>
    <w:p>
      <w:pPr>
        <w:spacing w:line="600" w:lineRule="exact"/>
        <w:ind w:firstLine="560" w:firstLineChars="200"/>
        <w:rPr>
          <w:bCs/>
          <w:color w:val="auto"/>
          <w:kern w:val="0"/>
          <w:sz w:val="28"/>
          <w:szCs w:val="28"/>
        </w:rPr>
      </w:pPr>
      <w:r>
        <w:rPr>
          <w:bCs/>
          <w:color w:val="auto"/>
          <w:kern w:val="0"/>
          <w:sz w:val="28"/>
          <w:szCs w:val="28"/>
        </w:rPr>
        <w:t>加油、卸油密闭操作，防止泄漏，工作场所全面通风。远离火种、</w:t>
      </w:r>
      <w:r>
        <w:rPr>
          <w:bCs/>
          <w:color w:val="auto"/>
          <w:spacing w:val="-6"/>
          <w:kern w:val="0"/>
          <w:sz w:val="28"/>
          <w:szCs w:val="28"/>
        </w:rPr>
        <w:t>热源，工作场所严禁吸烟。操作人员穿防静电工作服，戴耐油橡胶手套。</w:t>
      </w:r>
    </w:p>
    <w:p>
      <w:pPr>
        <w:spacing w:line="600" w:lineRule="exact"/>
        <w:ind w:firstLine="560" w:firstLineChars="200"/>
        <w:rPr>
          <w:bCs/>
          <w:color w:val="auto"/>
          <w:kern w:val="0"/>
          <w:sz w:val="28"/>
          <w:szCs w:val="28"/>
        </w:rPr>
      </w:pPr>
      <w:r>
        <w:rPr>
          <w:bCs/>
          <w:color w:val="auto"/>
          <w:kern w:val="0"/>
          <w:sz w:val="28"/>
          <w:szCs w:val="28"/>
        </w:rPr>
        <w:t>油品储存时避免与氧化剂接触。</w:t>
      </w:r>
    </w:p>
    <w:p>
      <w:pPr>
        <w:spacing w:line="600" w:lineRule="exact"/>
        <w:ind w:firstLine="560" w:firstLineChars="200"/>
        <w:rPr>
          <w:bCs/>
          <w:color w:val="auto"/>
          <w:kern w:val="0"/>
          <w:sz w:val="28"/>
          <w:szCs w:val="28"/>
        </w:rPr>
      </w:pPr>
      <w:r>
        <w:rPr>
          <w:bCs/>
          <w:color w:val="auto"/>
          <w:kern w:val="0"/>
          <w:sz w:val="28"/>
          <w:szCs w:val="28"/>
        </w:rPr>
        <w:t>加油区、储存区域设置安全警示标志。加油时控制流速，卸车采用自流式卸车，且有接地装置，防止静电积聚。</w:t>
      </w:r>
    </w:p>
    <w:p>
      <w:pPr>
        <w:spacing w:line="600" w:lineRule="exact"/>
        <w:ind w:firstLine="560" w:firstLineChars="200"/>
        <w:rPr>
          <w:bCs/>
          <w:color w:val="auto"/>
          <w:kern w:val="0"/>
          <w:sz w:val="28"/>
          <w:szCs w:val="28"/>
        </w:rPr>
      </w:pPr>
      <w:r>
        <w:rPr>
          <w:bCs/>
          <w:color w:val="auto"/>
          <w:kern w:val="0"/>
          <w:sz w:val="28"/>
          <w:szCs w:val="28"/>
        </w:rPr>
        <w:t>（3）油罐附近严禁烟火。禁止将汽油与其他易燃物放在一起。存汽油地点附近严禁检修车辆。汽油油罐和贮存汽油区的上空，无电线通过。加油和卸油区等操作场所的通风，使油蒸气容易逸散。作业场所采用防爆型照明、通风设施。</w:t>
      </w:r>
    </w:p>
    <w:p>
      <w:pPr>
        <w:spacing w:line="600" w:lineRule="exact"/>
        <w:ind w:firstLine="560" w:firstLineChars="200"/>
        <w:rPr>
          <w:bCs/>
          <w:color w:val="auto"/>
          <w:kern w:val="0"/>
          <w:sz w:val="28"/>
          <w:szCs w:val="28"/>
        </w:rPr>
      </w:pPr>
      <w:r>
        <w:rPr>
          <w:bCs/>
          <w:color w:val="auto"/>
          <w:kern w:val="0"/>
          <w:sz w:val="28"/>
          <w:szCs w:val="28"/>
        </w:rPr>
        <w:t>输送汽油的管道未靠近热源敷设；在已敷设的汽油管道下面，未修建与汽油管道无关的建筑物和堆放易燃物品；汽油管道外壁颜色、标志执行《工业管道的基本识别色、识别符号和安全标识》（GB 7231）的规定。输油管道地下</w:t>
      </w:r>
      <w:r>
        <w:rPr>
          <w:rFonts w:hint="eastAsia"/>
          <w:bCs/>
          <w:color w:val="auto"/>
          <w:kern w:val="0"/>
          <w:sz w:val="28"/>
          <w:szCs w:val="28"/>
        </w:rPr>
        <w:t>敷设</w:t>
      </w:r>
      <w:r>
        <w:rPr>
          <w:bCs/>
          <w:color w:val="auto"/>
          <w:kern w:val="0"/>
          <w:sz w:val="28"/>
          <w:szCs w:val="28"/>
        </w:rPr>
        <w:t>，设警示标志。</w:t>
      </w:r>
    </w:p>
    <w:p>
      <w:pPr>
        <w:pStyle w:val="2"/>
        <w:spacing w:line="600" w:lineRule="exact"/>
        <w:ind w:firstLine="560" w:firstLineChars="200"/>
        <w:rPr>
          <w:color w:val="auto"/>
          <w:sz w:val="28"/>
          <w:szCs w:val="28"/>
        </w:rPr>
      </w:pPr>
      <w:r>
        <w:rPr>
          <w:color w:val="auto"/>
          <w:sz w:val="28"/>
          <w:szCs w:val="28"/>
        </w:rPr>
        <w:t>8、危险化工工艺</w:t>
      </w:r>
    </w:p>
    <w:p>
      <w:pPr>
        <w:spacing w:line="600" w:lineRule="exact"/>
        <w:ind w:firstLine="560" w:firstLineChars="200"/>
        <w:rPr>
          <w:rFonts w:hint="default"/>
          <w:lang w:val="en-US" w:eastAsia="zh-CN"/>
        </w:rPr>
      </w:pPr>
      <w:r>
        <w:rPr>
          <w:color w:val="auto"/>
          <w:sz w:val="28"/>
          <w:szCs w:val="28"/>
        </w:rPr>
        <w:t>根据《重点监管的危险化工工艺目录》（2013年完整版），本项目不涉及危险工艺。</w:t>
      </w:r>
      <w:bookmarkEnd w:id="85"/>
      <w:bookmarkEnd w:id="86"/>
      <w:bookmarkEnd w:id="87"/>
      <w:bookmarkEnd w:id="88"/>
    </w:p>
    <w:p>
      <w:pPr>
        <w:wordWrap w:val="0"/>
        <w:adjustRightInd w:val="0"/>
        <w:snapToGrid w:val="0"/>
        <w:spacing w:line="600" w:lineRule="exact"/>
        <w:textAlignment w:val="center"/>
        <w:outlineLvl w:val="1"/>
        <w:rPr>
          <w:b/>
          <w:bCs/>
          <w:color w:val="000000"/>
          <w:sz w:val="28"/>
        </w:rPr>
      </w:pPr>
      <w:bookmarkStart w:id="89" w:name="_Toc15459870"/>
      <w:bookmarkStart w:id="90" w:name="_Toc120957322"/>
      <w:bookmarkStart w:id="91" w:name="_Toc5925"/>
      <w:bookmarkStart w:id="92" w:name="_Toc7943392"/>
      <w:bookmarkStart w:id="93" w:name="_Toc17331"/>
      <w:r>
        <w:rPr>
          <w:b/>
          <w:bCs/>
          <w:color w:val="000000"/>
          <w:sz w:val="28"/>
          <w:szCs w:val="28"/>
        </w:rPr>
        <w:t>3.</w:t>
      </w:r>
      <w:r>
        <w:rPr>
          <w:rFonts w:hint="eastAsia" w:ascii="Times New Roman" w:eastAsia="宋体"/>
          <w:b/>
          <w:bCs/>
          <w:color w:val="000000"/>
          <w:sz w:val="28"/>
          <w:szCs w:val="28"/>
          <w:lang w:val="en-US" w:eastAsia="zh-CN"/>
        </w:rPr>
        <w:t>3</w:t>
      </w:r>
      <w:r>
        <w:rPr>
          <w:b/>
          <w:bCs/>
          <w:color w:val="000000"/>
          <w:sz w:val="28"/>
        </w:rPr>
        <w:t>重大危险源辨识</w:t>
      </w:r>
      <w:bookmarkEnd w:id="89"/>
      <w:bookmarkEnd w:id="90"/>
      <w:bookmarkEnd w:id="91"/>
      <w:bookmarkEnd w:id="92"/>
      <w:bookmarkEnd w:id="93"/>
    </w:p>
    <w:p>
      <w:pPr>
        <w:pStyle w:val="2"/>
        <w:rPr>
          <w:rFonts w:hint="default" w:eastAsia="宋体"/>
          <w:sz w:val="28"/>
          <w:szCs w:val="28"/>
          <w:lang w:val="en-US" w:eastAsia="zh-CN"/>
        </w:rPr>
      </w:pPr>
      <w:r>
        <w:rPr>
          <w:rFonts w:hint="eastAsia"/>
          <w:sz w:val="28"/>
          <w:szCs w:val="28"/>
          <w:lang w:val="en-US" w:eastAsia="zh-CN"/>
        </w:rPr>
        <w:t>1、重大危险源辨识依据</w:t>
      </w:r>
    </w:p>
    <w:p>
      <w:pPr>
        <w:spacing w:line="600" w:lineRule="exact"/>
        <w:ind w:firstLine="560" w:firstLineChars="200"/>
        <w:rPr>
          <w:rFonts w:hint="eastAsia"/>
          <w:color w:val="000000"/>
          <w:sz w:val="28"/>
          <w:szCs w:val="28"/>
        </w:rPr>
      </w:pPr>
      <w:r>
        <w:rPr>
          <w:color w:val="000000"/>
          <w:sz w:val="28"/>
          <w:szCs w:val="28"/>
        </w:rPr>
        <w:t>《危险化学品重大危险源辨识》规定：</w:t>
      </w:r>
    </w:p>
    <w:p>
      <w:pPr>
        <w:spacing w:line="620" w:lineRule="exact"/>
        <w:ind w:firstLine="560" w:firstLineChars="200"/>
        <w:rPr>
          <w:bCs/>
          <w:color w:val="000000"/>
          <w:kern w:val="0"/>
          <w:sz w:val="28"/>
          <w:szCs w:val="28"/>
        </w:rPr>
      </w:pPr>
      <w:r>
        <w:rPr>
          <w:bCs/>
          <w:color w:val="000000"/>
          <w:kern w:val="0"/>
          <w:sz w:val="28"/>
          <w:szCs w:val="28"/>
          <w:lang w:val="zh-CN"/>
        </w:rPr>
        <w:t>单元：</w:t>
      </w:r>
      <w:r>
        <w:rPr>
          <w:bCs/>
          <w:color w:val="000000"/>
          <w:kern w:val="0"/>
          <w:sz w:val="28"/>
          <w:szCs w:val="28"/>
        </w:rPr>
        <w:t>涉及危险化学品生产、储存装置、设施或场所。分为生产单元和储存单元。</w:t>
      </w:r>
    </w:p>
    <w:p>
      <w:pPr>
        <w:spacing w:line="620" w:lineRule="exact"/>
        <w:ind w:firstLine="560" w:firstLineChars="200"/>
        <w:rPr>
          <w:bCs/>
          <w:color w:val="000000"/>
          <w:kern w:val="0"/>
          <w:sz w:val="28"/>
          <w:szCs w:val="28"/>
        </w:rPr>
      </w:pPr>
      <w:r>
        <w:rPr>
          <w:bCs/>
          <w:color w:val="000000"/>
          <w:kern w:val="0"/>
          <w:sz w:val="28"/>
          <w:szCs w:val="28"/>
        </w:rPr>
        <w:t>生产单元：</w:t>
      </w:r>
      <w:r>
        <w:rPr>
          <w:bCs/>
          <w:color w:val="000000"/>
          <w:kern w:val="0"/>
          <w:sz w:val="28"/>
          <w:szCs w:val="28"/>
          <w:lang w:val="zh-CN"/>
        </w:rPr>
        <w:t>危险化学品的生产、加工及使用等的装置及设施，当</w:t>
      </w:r>
      <w:r>
        <w:rPr>
          <w:bCs/>
          <w:color w:val="000000"/>
          <w:spacing w:val="-6"/>
          <w:kern w:val="0"/>
          <w:sz w:val="28"/>
          <w:szCs w:val="28"/>
          <w:lang w:val="zh-CN"/>
        </w:rPr>
        <w:t>装置及设施之间有切断阀时，以切断阀作为分隔界限划分为独立的单元。</w:t>
      </w:r>
    </w:p>
    <w:p>
      <w:pPr>
        <w:spacing w:line="620" w:lineRule="exact"/>
        <w:ind w:firstLine="560" w:firstLineChars="200"/>
        <w:rPr>
          <w:bCs/>
          <w:color w:val="000000"/>
          <w:kern w:val="0"/>
          <w:sz w:val="28"/>
          <w:szCs w:val="28"/>
        </w:rPr>
      </w:pPr>
      <w:r>
        <w:rPr>
          <w:bCs/>
          <w:color w:val="000000"/>
          <w:kern w:val="0"/>
          <w:sz w:val="28"/>
          <w:szCs w:val="28"/>
        </w:rPr>
        <w:t>储存单元：</w:t>
      </w:r>
      <w:r>
        <w:rPr>
          <w:bCs/>
          <w:color w:val="000000"/>
          <w:kern w:val="0"/>
          <w:sz w:val="28"/>
          <w:szCs w:val="28"/>
          <w:lang w:val="zh-CN"/>
        </w:rPr>
        <w:t>用于储存危险化学品的储罐或仓库组成的相对独立的区域，储罐区以罐区防火堤为界限划分为独立的单元，仓库以独立库房</w:t>
      </w:r>
      <w:r>
        <w:rPr>
          <w:bCs/>
          <w:color w:val="000000"/>
          <w:kern w:val="0"/>
          <w:sz w:val="28"/>
          <w:szCs w:val="28"/>
        </w:rPr>
        <w:t>(</w:t>
      </w:r>
      <w:r>
        <w:rPr>
          <w:bCs/>
          <w:color w:val="000000"/>
          <w:kern w:val="0"/>
          <w:sz w:val="28"/>
          <w:szCs w:val="28"/>
          <w:lang w:val="zh-CN"/>
        </w:rPr>
        <w:t>独立建筑物〉为界限划分为独立的单元。</w:t>
      </w:r>
    </w:p>
    <w:p>
      <w:pPr>
        <w:keepNext w:val="0"/>
        <w:keepLines w:val="0"/>
        <w:pageBreakBefore w:val="0"/>
        <w:widowControl w:val="0"/>
        <w:kinsoku/>
        <w:wordWrap/>
        <w:overflowPunct/>
        <w:topLinePunct w:val="0"/>
        <w:autoSpaceDE/>
        <w:autoSpaceDN/>
        <w:bidi w:val="0"/>
        <w:adjustRightInd/>
        <w:snapToGrid/>
        <w:spacing w:line="580" w:lineRule="exact"/>
        <w:ind w:firstLine="536" w:firstLineChars="200"/>
        <w:textAlignment w:val="auto"/>
        <w:rPr>
          <w:bCs/>
          <w:color w:val="000000"/>
          <w:spacing w:val="-6"/>
          <w:kern w:val="0"/>
          <w:sz w:val="28"/>
          <w:szCs w:val="28"/>
        </w:rPr>
      </w:pPr>
      <w:r>
        <w:rPr>
          <w:bCs/>
          <w:color w:val="000000"/>
          <w:spacing w:val="-6"/>
          <w:kern w:val="0"/>
          <w:sz w:val="28"/>
          <w:szCs w:val="28"/>
        </w:rPr>
        <w:t>临界量：</w:t>
      </w:r>
      <w:r>
        <w:rPr>
          <w:bCs/>
          <w:color w:val="000000"/>
          <w:spacing w:val="-6"/>
          <w:kern w:val="0"/>
          <w:sz w:val="28"/>
          <w:szCs w:val="28"/>
          <w:lang w:val="zh-CN"/>
        </w:rPr>
        <w:t>某种或某类危险化学品构成重大危险源所规定的最小数量。</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rPr>
        <w:t>危险化学品重大危险源：</w:t>
      </w:r>
      <w:r>
        <w:rPr>
          <w:bCs/>
          <w:color w:val="000000"/>
          <w:kern w:val="0"/>
          <w:sz w:val="28"/>
          <w:szCs w:val="28"/>
          <w:lang w:val="zh-CN"/>
        </w:rPr>
        <w:t>长期地或临时地生产、储存、使用和经营危险化学品，且危险化学品的数量等于或超过临界量的单元。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rPr>
      </w:pPr>
      <w:r>
        <w:rPr>
          <w:bCs/>
          <w:color w:val="000000"/>
          <w:kern w:val="0"/>
          <w:sz w:val="28"/>
          <w:szCs w:val="28"/>
        </w:rPr>
        <w:t>混合物：</w:t>
      </w:r>
      <w:r>
        <w:rPr>
          <w:bCs/>
          <w:color w:val="000000"/>
          <w:kern w:val="0"/>
          <w:sz w:val="28"/>
          <w:szCs w:val="28"/>
          <w:lang w:val="zh-CN"/>
        </w:rPr>
        <w:t>由两种或者多种物质组成的混合体或者溶液。</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lang w:val="zh-CN"/>
        </w:rPr>
        <w:t>生产单元、储存单元内存在的危险化学品为多品种时，则按下式计算，若满足下面公式，则为重大危险源：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rPr>
        <w:t>S＝q</w:t>
      </w:r>
      <w:r>
        <w:rPr>
          <w:bCs/>
          <w:color w:val="000000"/>
          <w:kern w:val="0"/>
          <w:sz w:val="28"/>
          <w:szCs w:val="28"/>
          <w:vertAlign w:val="subscript"/>
        </w:rPr>
        <w:t>1</w:t>
      </w:r>
      <w:r>
        <w:rPr>
          <w:bCs/>
          <w:color w:val="000000"/>
          <w:kern w:val="0"/>
          <w:sz w:val="28"/>
          <w:szCs w:val="28"/>
        </w:rPr>
        <w:t>/Q</w:t>
      </w:r>
      <w:r>
        <w:rPr>
          <w:bCs/>
          <w:color w:val="000000"/>
          <w:kern w:val="0"/>
          <w:sz w:val="28"/>
          <w:szCs w:val="28"/>
          <w:vertAlign w:val="subscript"/>
        </w:rPr>
        <w:t>1</w:t>
      </w:r>
      <w:r>
        <w:rPr>
          <w:bCs/>
          <w:color w:val="000000"/>
          <w:kern w:val="0"/>
          <w:sz w:val="28"/>
          <w:szCs w:val="28"/>
        </w:rPr>
        <w:t>＋q</w:t>
      </w:r>
      <w:r>
        <w:rPr>
          <w:bCs/>
          <w:color w:val="000000"/>
          <w:kern w:val="0"/>
          <w:sz w:val="28"/>
          <w:szCs w:val="28"/>
          <w:vertAlign w:val="subscript"/>
        </w:rPr>
        <w:t>2</w:t>
      </w:r>
      <w:r>
        <w:rPr>
          <w:bCs/>
          <w:color w:val="000000"/>
          <w:kern w:val="0"/>
          <w:sz w:val="28"/>
          <w:szCs w:val="28"/>
        </w:rPr>
        <w:t>/Q</w:t>
      </w:r>
      <w:r>
        <w:rPr>
          <w:bCs/>
          <w:color w:val="000000"/>
          <w:kern w:val="0"/>
          <w:sz w:val="28"/>
          <w:szCs w:val="28"/>
          <w:vertAlign w:val="subscript"/>
        </w:rPr>
        <w:t>2</w:t>
      </w:r>
      <w:r>
        <w:rPr>
          <w:bCs/>
          <w:color w:val="000000"/>
          <w:kern w:val="0"/>
          <w:sz w:val="28"/>
          <w:szCs w:val="28"/>
        </w:rPr>
        <w:t>＋…＋qn/Qn≥1</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lang w:val="zh-CN"/>
        </w:rPr>
        <w:t>式中：S－辨识指标；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lang w:val="zh-CN"/>
        </w:rPr>
        <w:t>q1,q2 , …qn －每种危险化学品实际存在量，t；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lang w:val="zh-CN"/>
        </w:rPr>
        <w:t>Q1,Q2…Qn－与每种危险化学品相对应的临界量，t。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bCs/>
          <w:color w:val="000000"/>
          <w:kern w:val="0"/>
          <w:sz w:val="28"/>
          <w:szCs w:val="28"/>
          <w:lang w:val="zh-CN"/>
        </w:rPr>
      </w:pPr>
      <w:r>
        <w:rPr>
          <w:bCs/>
          <w:color w:val="000000"/>
          <w:kern w:val="0"/>
          <w:sz w:val="28"/>
          <w:szCs w:val="28"/>
          <w:lang w:val="zh-CN"/>
        </w:rPr>
        <w:t>危险化学品储罐以及其他容器、设备或仓储区的危险化学品实际存在量按最大设计量确定。</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bCs/>
          <w:color w:val="000000"/>
          <w:kern w:val="0"/>
          <w:sz w:val="28"/>
          <w:szCs w:val="28"/>
          <w:lang w:val="en-US" w:eastAsia="zh-CN"/>
        </w:rPr>
      </w:pPr>
      <w:r>
        <w:rPr>
          <w:rFonts w:hint="eastAsia" w:ascii="Times New Roman" w:eastAsia="宋体"/>
          <w:bCs/>
          <w:color w:val="000000"/>
          <w:kern w:val="0"/>
          <w:sz w:val="28"/>
          <w:szCs w:val="28"/>
          <w:lang w:val="en-US" w:eastAsia="zh-CN"/>
        </w:rPr>
        <w:t>2、危险化学品重大危险源的辨识情况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color w:val="auto"/>
          <w:sz w:val="28"/>
          <w:szCs w:val="28"/>
        </w:rPr>
      </w:pPr>
      <w:r>
        <w:rPr>
          <w:rFonts w:hint="eastAsia" w:ascii="Times New Roman" w:eastAsia="宋体"/>
          <w:bCs/>
          <w:color w:val="000000"/>
          <w:kern w:val="0"/>
          <w:sz w:val="28"/>
          <w:szCs w:val="28"/>
          <w:lang w:val="en-US" w:eastAsia="zh-CN"/>
        </w:rPr>
        <w:tab/>
      </w:r>
      <w:r>
        <w:rPr>
          <w:color w:val="auto"/>
          <w:sz w:val="28"/>
        </w:rPr>
        <w:t>根据《危险化学品重大危险源辨识》</w:t>
      </w:r>
      <w:r>
        <w:rPr>
          <w:color w:val="auto"/>
          <w:sz w:val="28"/>
          <w:szCs w:val="28"/>
        </w:rPr>
        <w:t>（GB18218-2018）</w:t>
      </w:r>
      <w:r>
        <w:rPr>
          <w:color w:val="auto"/>
          <w:sz w:val="28"/>
        </w:rPr>
        <w:t>的规定</w:t>
      </w:r>
      <w:r>
        <w:rPr>
          <w:color w:val="auto"/>
          <w:sz w:val="28"/>
          <w:szCs w:val="28"/>
        </w:rPr>
        <w:t>，本站的</w:t>
      </w:r>
      <w:r>
        <w:rPr>
          <w:color w:val="auto"/>
          <w:sz w:val="28"/>
        </w:rPr>
        <w:t>汽油（表1，第66项）、</w:t>
      </w:r>
      <w:r>
        <w:rPr>
          <w:color w:val="auto"/>
          <w:sz w:val="28"/>
          <w:szCs w:val="28"/>
        </w:rPr>
        <w:t>柴油（表2，易燃液体类别3，W5.4）被列入危险化学品重大危险源规定的物质种类，其中汽油临界量为200t，柴油临界量为5000t。单元划分分为生产单元和储存单元，其中加油区为生产单元，油储罐区为储存单元。</w:t>
      </w:r>
    </w:p>
    <w:p>
      <w:pPr>
        <w:keepNext w:val="0"/>
        <w:keepLines w:val="0"/>
        <w:pageBreakBefore w:val="0"/>
        <w:widowControl w:val="0"/>
        <w:tabs>
          <w:tab w:val="left" w:pos="5535"/>
        </w:tabs>
        <w:kinsoku/>
        <w:wordWrap/>
        <w:overflowPunct/>
        <w:topLinePunct w:val="0"/>
        <w:autoSpaceDE/>
        <w:autoSpaceDN/>
        <w:bidi w:val="0"/>
        <w:adjustRightInd/>
        <w:snapToGrid/>
        <w:spacing w:line="580" w:lineRule="exact"/>
        <w:ind w:firstLine="700" w:firstLineChars="250"/>
        <w:textAlignment w:val="auto"/>
        <w:rPr>
          <w:color w:val="auto"/>
          <w:sz w:val="28"/>
          <w:szCs w:val="28"/>
        </w:rPr>
      </w:pPr>
      <w:r>
        <w:rPr>
          <w:color w:val="auto"/>
          <w:sz w:val="28"/>
          <w:szCs w:val="28"/>
        </w:rPr>
        <w:t>存在量：（汽油密度取0.75g/ml，柴油密度取0.85g/ml）</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color w:val="auto"/>
          <w:sz w:val="28"/>
          <w:szCs w:val="28"/>
        </w:rPr>
      </w:pPr>
      <w:r>
        <w:rPr>
          <w:color w:val="auto"/>
          <w:sz w:val="28"/>
          <w:szCs w:val="28"/>
        </w:rPr>
        <w:t>（1）加油区：本站设汽油加油机最多能同时给</w:t>
      </w:r>
      <w:r>
        <w:rPr>
          <w:rFonts w:hint="eastAsia"/>
          <w:color w:val="auto"/>
          <w:sz w:val="28"/>
          <w:szCs w:val="28"/>
        </w:rPr>
        <w:t>2</w:t>
      </w:r>
      <w:r>
        <w:rPr>
          <w:color w:val="auto"/>
          <w:sz w:val="28"/>
          <w:szCs w:val="28"/>
        </w:rPr>
        <w:t>辆汽车加油，每辆车最大加油量为0.06m³，则汽油最大加油量为0.</w:t>
      </w:r>
      <w:r>
        <w:rPr>
          <w:rFonts w:hint="eastAsia"/>
          <w:color w:val="auto"/>
          <w:sz w:val="28"/>
          <w:szCs w:val="28"/>
        </w:rPr>
        <w:t>12</w:t>
      </w:r>
      <w:r>
        <w:rPr>
          <w:color w:val="auto"/>
          <w:sz w:val="28"/>
          <w:szCs w:val="28"/>
        </w:rPr>
        <w:t>m³，折算质量单位约为0.</w:t>
      </w:r>
      <w:r>
        <w:rPr>
          <w:rFonts w:hint="eastAsia"/>
          <w:color w:val="auto"/>
          <w:sz w:val="28"/>
          <w:szCs w:val="28"/>
        </w:rPr>
        <w:t>09</w:t>
      </w:r>
      <w:r>
        <w:rPr>
          <w:color w:val="auto"/>
          <w:sz w:val="28"/>
          <w:szCs w:val="28"/>
        </w:rPr>
        <w:t>吨；柴油加油机最多能同时给</w:t>
      </w:r>
      <w:r>
        <w:rPr>
          <w:rFonts w:hint="eastAsia"/>
          <w:color w:val="auto"/>
          <w:sz w:val="28"/>
          <w:szCs w:val="28"/>
        </w:rPr>
        <w:t>2</w:t>
      </w:r>
      <w:r>
        <w:rPr>
          <w:color w:val="auto"/>
          <w:sz w:val="28"/>
          <w:szCs w:val="28"/>
        </w:rPr>
        <w:t>辆汽车加油，每辆汽车加油的最大加油量为0.1m³，则柴油最大加油量为0</w:t>
      </w:r>
      <w:r>
        <w:rPr>
          <w:rFonts w:hint="eastAsia"/>
          <w:color w:val="auto"/>
          <w:sz w:val="28"/>
          <w:szCs w:val="28"/>
        </w:rPr>
        <w:t>.2</w:t>
      </w:r>
      <w:r>
        <w:rPr>
          <w:color w:val="auto"/>
          <w:sz w:val="28"/>
          <w:szCs w:val="28"/>
        </w:rPr>
        <w:t>m³，折算质量单位约为0.</w:t>
      </w:r>
      <w:r>
        <w:rPr>
          <w:rFonts w:hint="eastAsia"/>
          <w:color w:val="auto"/>
          <w:sz w:val="28"/>
          <w:szCs w:val="28"/>
        </w:rPr>
        <w:t>17</w:t>
      </w:r>
      <w:r>
        <w:rPr>
          <w:color w:val="auto"/>
          <w:sz w:val="28"/>
          <w:szCs w:val="28"/>
        </w:rPr>
        <w:t>吨。</w:t>
      </w:r>
    </w:p>
    <w:p>
      <w:pPr>
        <w:pStyle w:val="2"/>
        <w:rPr>
          <w:color w:val="auto"/>
        </w:rPr>
      </w:pPr>
      <w:r>
        <w:rPr>
          <w:color w:val="auto"/>
          <w:sz w:val="28"/>
          <w:szCs w:val="28"/>
        </w:rPr>
        <w:t xml:space="preserve">   （2）储罐区：本站汽油储罐储存最大量为</w:t>
      </w:r>
      <w:r>
        <w:rPr>
          <w:rFonts w:hint="eastAsia"/>
          <w:color w:val="auto"/>
          <w:sz w:val="28"/>
          <w:szCs w:val="28"/>
          <w:lang w:val="en-US" w:eastAsia="zh-CN"/>
        </w:rPr>
        <w:t>6</w:t>
      </w:r>
      <w:r>
        <w:rPr>
          <w:rFonts w:hint="eastAsia"/>
          <w:color w:val="auto"/>
          <w:sz w:val="28"/>
          <w:szCs w:val="28"/>
        </w:rPr>
        <w:t>0</w:t>
      </w:r>
      <w:r>
        <w:rPr>
          <w:color w:val="auto"/>
          <w:sz w:val="28"/>
          <w:szCs w:val="28"/>
        </w:rPr>
        <w:t>m</w:t>
      </w:r>
      <w:r>
        <w:rPr>
          <w:color w:val="auto"/>
          <w:sz w:val="28"/>
          <w:szCs w:val="28"/>
          <w:vertAlign w:val="superscript"/>
        </w:rPr>
        <w:t>3</w:t>
      </w:r>
      <w:r>
        <w:rPr>
          <w:color w:val="auto"/>
          <w:sz w:val="28"/>
          <w:szCs w:val="28"/>
        </w:rPr>
        <w:t>，折算质量单位约为</w:t>
      </w:r>
      <w:r>
        <w:rPr>
          <w:rFonts w:hint="eastAsia"/>
          <w:color w:val="auto"/>
          <w:sz w:val="28"/>
          <w:szCs w:val="28"/>
          <w:lang w:val="en-US" w:eastAsia="zh-CN"/>
        </w:rPr>
        <w:t>45</w:t>
      </w:r>
      <w:r>
        <w:rPr>
          <w:color w:val="auto"/>
          <w:sz w:val="28"/>
          <w:szCs w:val="28"/>
        </w:rPr>
        <w:t>吨；柴油储罐储存最大量为</w:t>
      </w:r>
      <w:r>
        <w:rPr>
          <w:rFonts w:hint="eastAsia"/>
          <w:color w:val="auto"/>
          <w:sz w:val="28"/>
          <w:szCs w:val="28"/>
          <w:lang w:val="en-US" w:eastAsia="zh-CN"/>
        </w:rPr>
        <w:t>80</w:t>
      </w:r>
      <w:r>
        <w:rPr>
          <w:color w:val="auto"/>
          <w:sz w:val="28"/>
          <w:szCs w:val="28"/>
        </w:rPr>
        <w:t>m</w:t>
      </w:r>
      <w:r>
        <w:rPr>
          <w:color w:val="auto"/>
          <w:sz w:val="28"/>
          <w:szCs w:val="28"/>
          <w:vertAlign w:val="superscript"/>
        </w:rPr>
        <w:t>3</w:t>
      </w:r>
      <w:r>
        <w:rPr>
          <w:color w:val="auto"/>
          <w:sz w:val="28"/>
          <w:szCs w:val="28"/>
        </w:rPr>
        <w:t>，折算质量单位约为</w:t>
      </w:r>
      <w:r>
        <w:rPr>
          <w:rFonts w:hint="eastAsia"/>
          <w:color w:val="auto"/>
          <w:sz w:val="28"/>
          <w:szCs w:val="28"/>
          <w:lang w:val="en-US" w:eastAsia="zh-CN"/>
        </w:rPr>
        <w:t>68</w:t>
      </w:r>
      <w:r>
        <w:rPr>
          <w:color w:val="auto"/>
          <w:sz w:val="28"/>
          <w:szCs w:val="28"/>
        </w:rPr>
        <w:t>吨。</w:t>
      </w:r>
    </w:p>
    <w:p>
      <w:pPr>
        <w:tabs>
          <w:tab w:val="left" w:pos="5535"/>
        </w:tabs>
        <w:spacing w:line="600" w:lineRule="exact"/>
        <w:ind w:firstLine="560" w:firstLineChars="200"/>
        <w:rPr>
          <w:rFonts w:hint="eastAsia" w:eastAsia="宋体"/>
          <w:bCs/>
          <w:color w:val="auto"/>
          <w:kern w:val="0"/>
          <w:sz w:val="28"/>
          <w:szCs w:val="28"/>
          <w:lang w:val="en-US" w:eastAsia="zh-CN"/>
        </w:rPr>
      </w:pPr>
      <w:r>
        <w:rPr>
          <w:color w:val="auto"/>
          <w:sz w:val="28"/>
          <w:szCs w:val="28"/>
        </w:rPr>
        <w:t>辨识情况见下表</w:t>
      </w:r>
      <w:r>
        <w:rPr>
          <w:b/>
          <w:color w:val="auto"/>
          <w:sz w:val="28"/>
          <w:szCs w:val="28"/>
        </w:rPr>
        <w:t>。</w:t>
      </w:r>
    </w:p>
    <w:p>
      <w:pPr>
        <w:ind w:firstLine="1680" w:firstLineChars="800"/>
        <w:rPr>
          <w:b w:val="0"/>
          <w:bCs/>
          <w:color w:val="auto"/>
          <w:sz w:val="21"/>
          <w:szCs w:val="21"/>
          <w:lang w:val="zh-CN"/>
        </w:rPr>
      </w:pPr>
      <w:r>
        <w:rPr>
          <w:b w:val="0"/>
          <w:bCs/>
          <w:color w:val="auto"/>
          <w:sz w:val="21"/>
          <w:szCs w:val="21"/>
          <w:lang w:val="zh-CN"/>
        </w:rPr>
        <w:t>表3</w:t>
      </w:r>
      <w:r>
        <w:rPr>
          <w:rFonts w:hint="eastAsia" w:ascii="Times New Roman" w:eastAsia="宋体"/>
          <w:b w:val="0"/>
          <w:bCs/>
          <w:color w:val="auto"/>
          <w:sz w:val="21"/>
          <w:szCs w:val="21"/>
          <w:lang w:val="en-US" w:eastAsia="zh-CN"/>
        </w:rPr>
        <w:t>.3-1</w:t>
      </w:r>
      <w:r>
        <w:rPr>
          <w:b w:val="0"/>
          <w:bCs/>
          <w:color w:val="auto"/>
          <w:sz w:val="21"/>
          <w:szCs w:val="21"/>
        </w:rPr>
        <w:t xml:space="preserve">  生产单元危险化学品重大危险源辨识表</w:t>
      </w:r>
    </w:p>
    <w:tbl>
      <w:tblPr>
        <w:tblStyle w:val="17"/>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10"/>
        <w:gridCol w:w="1533"/>
        <w:gridCol w:w="985"/>
        <w:gridCol w:w="1382"/>
        <w:gridCol w:w="1265"/>
        <w:gridCol w:w="471"/>
        <w:gridCol w:w="87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76" w:type="dxa"/>
            <w:vAlign w:val="center"/>
          </w:tcPr>
          <w:p>
            <w:pPr>
              <w:autoSpaceDE w:val="0"/>
              <w:autoSpaceDN w:val="0"/>
              <w:adjustRightInd w:val="0"/>
              <w:spacing w:line="240" w:lineRule="exact"/>
              <w:jc w:val="center"/>
              <w:rPr>
                <w:color w:val="auto"/>
                <w:sz w:val="18"/>
                <w:szCs w:val="18"/>
                <w:lang w:val="zh-CN"/>
              </w:rPr>
            </w:pPr>
            <w:r>
              <w:rPr>
                <w:rFonts w:hint="eastAsia" w:ascii="宋体" w:hAnsi="宋体" w:cs="宋体"/>
                <w:color w:val="auto"/>
                <w:sz w:val="18"/>
                <w:szCs w:val="18"/>
                <w:lang w:val="zh-CN"/>
              </w:rPr>
              <w:t>序号</w:t>
            </w:r>
          </w:p>
        </w:tc>
        <w:tc>
          <w:tcPr>
            <w:tcW w:w="610" w:type="dxa"/>
            <w:vAlign w:val="center"/>
          </w:tcPr>
          <w:p>
            <w:pPr>
              <w:autoSpaceDE w:val="0"/>
              <w:autoSpaceDN w:val="0"/>
              <w:adjustRightInd w:val="0"/>
              <w:spacing w:line="240" w:lineRule="exact"/>
              <w:jc w:val="center"/>
              <w:rPr>
                <w:color w:val="auto"/>
                <w:sz w:val="18"/>
                <w:szCs w:val="18"/>
                <w:lang w:val="zh-CN"/>
              </w:rPr>
            </w:pPr>
            <w:r>
              <w:rPr>
                <w:rFonts w:hint="eastAsia" w:ascii="宋体" w:hAnsi="宋体" w:cs="宋体"/>
                <w:color w:val="auto"/>
                <w:sz w:val="18"/>
                <w:szCs w:val="18"/>
                <w:lang w:val="zh-CN"/>
              </w:rPr>
              <w:t>单元</w:t>
            </w:r>
          </w:p>
        </w:tc>
        <w:tc>
          <w:tcPr>
            <w:tcW w:w="1533" w:type="dxa"/>
            <w:vAlign w:val="center"/>
          </w:tcPr>
          <w:p>
            <w:pPr>
              <w:autoSpaceDE w:val="0"/>
              <w:autoSpaceDN w:val="0"/>
              <w:adjustRightInd w:val="0"/>
              <w:spacing w:line="240" w:lineRule="exact"/>
              <w:jc w:val="center"/>
              <w:rPr>
                <w:color w:val="auto"/>
                <w:sz w:val="18"/>
                <w:szCs w:val="18"/>
                <w:lang w:val="zh-CN"/>
              </w:rPr>
            </w:pPr>
            <w:r>
              <w:rPr>
                <w:rFonts w:hint="eastAsia" w:ascii="宋体" w:hAnsi="宋体" w:cs="宋体"/>
                <w:color w:val="auto"/>
                <w:sz w:val="18"/>
                <w:szCs w:val="18"/>
                <w:lang w:val="zh-CN"/>
              </w:rPr>
              <w:t>物质</w:t>
            </w:r>
          </w:p>
        </w:tc>
        <w:tc>
          <w:tcPr>
            <w:tcW w:w="985" w:type="dxa"/>
            <w:vAlign w:val="center"/>
          </w:tcPr>
          <w:p>
            <w:pPr>
              <w:autoSpaceDE w:val="0"/>
              <w:autoSpaceDN w:val="0"/>
              <w:adjustRightInd w:val="0"/>
              <w:jc w:val="center"/>
              <w:rPr>
                <w:color w:val="auto"/>
                <w:sz w:val="18"/>
                <w:szCs w:val="18"/>
                <w:lang w:val="zh-CN"/>
              </w:rPr>
            </w:pPr>
            <w:r>
              <w:rPr>
                <w:color w:val="000000"/>
                <w:sz w:val="18"/>
                <w:szCs w:val="18"/>
                <w:lang w:val="zh-CN"/>
              </w:rPr>
              <w:t>特殊状态</w:t>
            </w:r>
          </w:p>
        </w:tc>
        <w:tc>
          <w:tcPr>
            <w:tcW w:w="1382" w:type="dxa"/>
            <w:vAlign w:val="center"/>
          </w:tcPr>
          <w:p>
            <w:pPr>
              <w:autoSpaceDE w:val="0"/>
              <w:autoSpaceDN w:val="0"/>
              <w:adjustRightInd w:val="0"/>
              <w:spacing w:line="240" w:lineRule="exact"/>
              <w:jc w:val="center"/>
              <w:rPr>
                <w:color w:val="auto"/>
                <w:sz w:val="18"/>
                <w:szCs w:val="18"/>
                <w:lang w:val="zh-CN"/>
              </w:rPr>
            </w:pPr>
            <w:r>
              <w:rPr>
                <w:rFonts w:hint="eastAsia" w:ascii="宋体" w:hAnsi="宋体" w:cs="宋体"/>
                <w:color w:val="auto"/>
                <w:sz w:val="18"/>
                <w:szCs w:val="18"/>
              </w:rPr>
              <w:t>临界量（</w:t>
            </w:r>
            <w:r>
              <w:rPr>
                <w:color w:val="auto"/>
                <w:sz w:val="18"/>
                <w:szCs w:val="18"/>
                <w:lang w:val="zh-CN"/>
              </w:rPr>
              <w:t>t</w:t>
            </w:r>
            <w:r>
              <w:rPr>
                <w:rFonts w:hint="eastAsia" w:ascii="宋体" w:hAnsi="宋体" w:cs="宋体"/>
                <w:color w:val="auto"/>
                <w:sz w:val="18"/>
                <w:szCs w:val="18"/>
              </w:rPr>
              <w:t>）</w:t>
            </w:r>
          </w:p>
        </w:tc>
        <w:tc>
          <w:tcPr>
            <w:tcW w:w="1265" w:type="dxa"/>
            <w:vAlign w:val="center"/>
          </w:tcPr>
          <w:p>
            <w:pPr>
              <w:autoSpaceDE w:val="0"/>
              <w:autoSpaceDN w:val="0"/>
              <w:adjustRightInd w:val="0"/>
              <w:spacing w:line="240" w:lineRule="exact"/>
              <w:jc w:val="center"/>
              <w:rPr>
                <w:color w:val="auto"/>
                <w:sz w:val="18"/>
                <w:szCs w:val="18"/>
                <w:lang w:val="zh-CN"/>
              </w:rPr>
            </w:pPr>
            <w:r>
              <w:rPr>
                <w:rFonts w:hint="eastAsia" w:ascii="宋体" w:hAnsi="宋体" w:cs="宋体"/>
                <w:color w:val="auto"/>
                <w:sz w:val="18"/>
                <w:szCs w:val="18"/>
                <w:lang w:val="zh-CN"/>
              </w:rPr>
              <w:t>存在量</w:t>
            </w:r>
            <w:r>
              <w:rPr>
                <w:rFonts w:hint="eastAsia" w:ascii="宋体" w:hAnsi="宋体" w:cs="宋体"/>
                <w:color w:val="auto"/>
                <w:sz w:val="18"/>
                <w:szCs w:val="18"/>
              </w:rPr>
              <w:t>（</w:t>
            </w:r>
            <w:r>
              <w:rPr>
                <w:color w:val="auto"/>
                <w:sz w:val="18"/>
                <w:szCs w:val="18"/>
                <w:lang w:val="zh-CN"/>
              </w:rPr>
              <w:t>t</w:t>
            </w:r>
            <w:r>
              <w:rPr>
                <w:rFonts w:hint="eastAsia" w:ascii="宋体" w:hAnsi="宋体" w:cs="宋体"/>
                <w:color w:val="auto"/>
                <w:sz w:val="18"/>
                <w:szCs w:val="18"/>
              </w:rPr>
              <w:t>）</w:t>
            </w:r>
          </w:p>
        </w:tc>
        <w:tc>
          <w:tcPr>
            <w:tcW w:w="471" w:type="dxa"/>
            <w:vAlign w:val="center"/>
          </w:tcPr>
          <w:p>
            <w:pPr>
              <w:autoSpaceDE w:val="0"/>
              <w:autoSpaceDN w:val="0"/>
              <w:adjustRightInd w:val="0"/>
              <w:jc w:val="center"/>
              <w:rPr>
                <w:color w:val="auto"/>
                <w:sz w:val="18"/>
                <w:szCs w:val="18"/>
                <w:lang w:val="zh-CN"/>
              </w:rPr>
            </w:pPr>
            <w:r>
              <w:rPr>
                <w:color w:val="000000"/>
                <w:sz w:val="18"/>
                <w:szCs w:val="18"/>
                <w:lang w:val="zh-CN"/>
              </w:rPr>
              <w:t>β值</w:t>
            </w:r>
          </w:p>
        </w:tc>
        <w:tc>
          <w:tcPr>
            <w:tcW w:w="879" w:type="dxa"/>
            <w:vAlign w:val="center"/>
          </w:tcPr>
          <w:p>
            <w:pPr>
              <w:autoSpaceDE w:val="0"/>
              <w:autoSpaceDN w:val="0"/>
              <w:adjustRightInd w:val="0"/>
              <w:jc w:val="center"/>
              <w:rPr>
                <w:color w:val="auto"/>
                <w:sz w:val="18"/>
                <w:szCs w:val="18"/>
                <w:lang w:val="zh-CN"/>
              </w:rPr>
            </w:pPr>
            <w:r>
              <w:rPr>
                <w:color w:val="000000"/>
                <w:sz w:val="18"/>
                <w:szCs w:val="18"/>
                <w:lang w:val="zh-CN"/>
              </w:rPr>
              <w:t>q/Q</w:t>
            </w:r>
          </w:p>
        </w:tc>
        <w:tc>
          <w:tcPr>
            <w:tcW w:w="879" w:type="dxa"/>
            <w:vAlign w:val="center"/>
          </w:tcPr>
          <w:p>
            <w:pPr>
              <w:autoSpaceDE w:val="0"/>
              <w:autoSpaceDN w:val="0"/>
              <w:adjustRightInd w:val="0"/>
              <w:jc w:val="center"/>
              <w:rPr>
                <w:color w:val="000000"/>
                <w:sz w:val="18"/>
                <w:szCs w:val="18"/>
                <w:lang w:val="zh-CN"/>
              </w:rPr>
            </w:pPr>
            <w:r>
              <w:rPr>
                <w:color w:val="000000"/>
                <w:sz w:val="18"/>
                <w:szCs w:val="18"/>
                <w:lang w:val="zh-CN"/>
              </w:rPr>
              <w:t>βq/Q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76" w:type="dxa"/>
            <w:vMerge w:val="restart"/>
            <w:vAlign w:val="center"/>
          </w:tcPr>
          <w:p>
            <w:pPr>
              <w:autoSpaceDE w:val="0"/>
              <w:autoSpaceDN w:val="0"/>
              <w:adjustRightInd w:val="0"/>
              <w:spacing w:line="240" w:lineRule="exact"/>
              <w:jc w:val="center"/>
              <w:rPr>
                <w:color w:val="auto"/>
                <w:sz w:val="18"/>
                <w:szCs w:val="18"/>
              </w:rPr>
            </w:pPr>
            <w:r>
              <w:rPr>
                <w:color w:val="auto"/>
                <w:sz w:val="18"/>
                <w:szCs w:val="18"/>
              </w:rPr>
              <w:t>1</w:t>
            </w:r>
          </w:p>
        </w:tc>
        <w:tc>
          <w:tcPr>
            <w:tcW w:w="610" w:type="dxa"/>
            <w:vMerge w:val="restart"/>
            <w:vAlign w:val="center"/>
          </w:tcPr>
          <w:p>
            <w:pPr>
              <w:autoSpaceDE w:val="0"/>
              <w:autoSpaceDN w:val="0"/>
              <w:adjustRightInd w:val="0"/>
              <w:spacing w:line="240" w:lineRule="exact"/>
              <w:jc w:val="center"/>
              <w:rPr>
                <w:color w:val="auto"/>
                <w:sz w:val="18"/>
                <w:szCs w:val="18"/>
              </w:rPr>
            </w:pPr>
            <w:r>
              <w:rPr>
                <w:rFonts w:hint="eastAsia" w:ascii="宋体" w:hAnsi="宋体" w:cs="宋体"/>
                <w:color w:val="auto"/>
                <w:sz w:val="18"/>
                <w:szCs w:val="18"/>
              </w:rPr>
              <w:t>加油区</w:t>
            </w:r>
          </w:p>
        </w:tc>
        <w:tc>
          <w:tcPr>
            <w:tcW w:w="1533" w:type="dxa"/>
            <w:vAlign w:val="center"/>
          </w:tcPr>
          <w:p>
            <w:pPr>
              <w:autoSpaceDE w:val="0"/>
              <w:autoSpaceDN w:val="0"/>
              <w:adjustRightInd w:val="0"/>
              <w:spacing w:line="240" w:lineRule="exact"/>
              <w:jc w:val="center"/>
              <w:rPr>
                <w:color w:val="auto"/>
                <w:sz w:val="18"/>
                <w:szCs w:val="18"/>
              </w:rPr>
            </w:pPr>
            <w:r>
              <w:rPr>
                <w:rFonts w:hint="eastAsia" w:ascii="宋体" w:hAnsi="宋体" w:cs="宋体"/>
                <w:color w:val="auto"/>
                <w:sz w:val="18"/>
                <w:szCs w:val="18"/>
              </w:rPr>
              <w:t>汽油</w:t>
            </w:r>
          </w:p>
        </w:tc>
        <w:tc>
          <w:tcPr>
            <w:tcW w:w="985" w:type="dxa"/>
            <w:vAlign w:val="center"/>
          </w:tcPr>
          <w:p>
            <w:pPr>
              <w:autoSpaceDE w:val="0"/>
              <w:autoSpaceDN w:val="0"/>
              <w:adjustRightInd w:val="0"/>
              <w:jc w:val="center"/>
              <w:rPr>
                <w:color w:val="auto"/>
                <w:spacing w:val="-10"/>
                <w:kern w:val="0"/>
                <w:sz w:val="18"/>
                <w:szCs w:val="18"/>
              </w:rPr>
            </w:pPr>
            <w:r>
              <w:rPr>
                <w:rFonts w:hint="eastAsia" w:ascii="宋体" w:hAnsi="宋体" w:eastAsia="宋体" w:cs="宋体"/>
                <w:color w:val="000000"/>
                <w:sz w:val="18"/>
                <w:szCs w:val="18"/>
                <w:lang w:val="zh-CN"/>
              </w:rPr>
              <w:t>无</w:t>
            </w:r>
          </w:p>
        </w:tc>
        <w:tc>
          <w:tcPr>
            <w:tcW w:w="1382" w:type="dxa"/>
            <w:vAlign w:val="center"/>
          </w:tcPr>
          <w:p>
            <w:pPr>
              <w:autoSpaceDE w:val="0"/>
              <w:autoSpaceDN w:val="0"/>
              <w:adjustRightInd w:val="0"/>
              <w:spacing w:line="260" w:lineRule="exact"/>
              <w:jc w:val="center"/>
              <w:rPr>
                <w:color w:val="auto"/>
                <w:sz w:val="18"/>
                <w:szCs w:val="18"/>
              </w:rPr>
            </w:pPr>
            <w:r>
              <w:rPr>
                <w:color w:val="auto"/>
                <w:sz w:val="18"/>
                <w:szCs w:val="18"/>
                <w:lang w:val="zh-CN"/>
              </w:rPr>
              <w:t>200</w:t>
            </w:r>
          </w:p>
        </w:tc>
        <w:tc>
          <w:tcPr>
            <w:tcW w:w="1265" w:type="dxa"/>
            <w:vAlign w:val="center"/>
          </w:tcPr>
          <w:p>
            <w:pPr>
              <w:autoSpaceDE w:val="0"/>
              <w:autoSpaceDN w:val="0"/>
              <w:adjustRightInd w:val="0"/>
              <w:spacing w:line="240" w:lineRule="exact"/>
              <w:jc w:val="center"/>
              <w:rPr>
                <w:color w:val="auto"/>
                <w:sz w:val="18"/>
                <w:szCs w:val="18"/>
              </w:rPr>
            </w:pPr>
            <w:r>
              <w:rPr>
                <w:color w:val="auto"/>
                <w:sz w:val="18"/>
                <w:szCs w:val="18"/>
              </w:rPr>
              <w:t>0.</w:t>
            </w:r>
            <w:r>
              <w:rPr>
                <w:rFonts w:hint="eastAsia"/>
                <w:color w:val="auto"/>
                <w:sz w:val="18"/>
                <w:szCs w:val="18"/>
              </w:rPr>
              <w:t>09</w:t>
            </w:r>
          </w:p>
        </w:tc>
        <w:tc>
          <w:tcPr>
            <w:tcW w:w="471" w:type="dxa"/>
            <w:vAlign w:val="bottom"/>
          </w:tcPr>
          <w:p>
            <w:pPr>
              <w:autoSpaceDE w:val="0"/>
              <w:autoSpaceDN w:val="0"/>
              <w:adjustRightInd w:val="0"/>
              <w:jc w:val="center"/>
              <w:rPr>
                <w:color w:val="auto"/>
                <w:kern w:val="0"/>
                <w:sz w:val="18"/>
                <w:szCs w:val="18"/>
              </w:rPr>
            </w:pPr>
            <w:r>
              <w:rPr>
                <w:color w:val="000000"/>
                <w:sz w:val="18"/>
                <w:szCs w:val="18"/>
              </w:rPr>
              <w:t>1</w:t>
            </w:r>
          </w:p>
        </w:tc>
        <w:tc>
          <w:tcPr>
            <w:tcW w:w="879" w:type="dxa"/>
            <w:vAlign w:val="center"/>
          </w:tcPr>
          <w:p>
            <w:pPr>
              <w:autoSpaceDE w:val="0"/>
              <w:autoSpaceDN w:val="0"/>
              <w:adjustRightInd w:val="0"/>
              <w:spacing w:line="240" w:lineRule="exact"/>
              <w:jc w:val="center"/>
              <w:rPr>
                <w:color w:val="auto"/>
                <w:sz w:val="18"/>
                <w:szCs w:val="18"/>
                <w:lang w:val="zh-CN"/>
              </w:rPr>
            </w:pPr>
            <w:r>
              <w:rPr>
                <w:color w:val="auto"/>
                <w:kern w:val="0"/>
                <w:sz w:val="18"/>
                <w:szCs w:val="18"/>
              </w:rPr>
              <w:t>0.00</w:t>
            </w:r>
            <w:r>
              <w:rPr>
                <w:rFonts w:hint="eastAsia"/>
                <w:color w:val="auto"/>
                <w:kern w:val="0"/>
                <w:sz w:val="18"/>
                <w:szCs w:val="18"/>
              </w:rPr>
              <w:t>045</w:t>
            </w:r>
          </w:p>
        </w:tc>
        <w:tc>
          <w:tcPr>
            <w:tcW w:w="879" w:type="dxa"/>
            <w:vAlign w:val="center"/>
          </w:tcPr>
          <w:p>
            <w:pPr>
              <w:autoSpaceDE w:val="0"/>
              <w:autoSpaceDN w:val="0"/>
              <w:adjustRightInd w:val="0"/>
              <w:spacing w:line="240" w:lineRule="exact"/>
              <w:jc w:val="center"/>
              <w:rPr>
                <w:rFonts w:hint="eastAsia"/>
                <w:color w:val="000000"/>
                <w:sz w:val="18"/>
                <w:szCs w:val="18"/>
                <w:lang w:val="en-US" w:eastAsia="zh-CN"/>
              </w:rPr>
            </w:pPr>
            <w:r>
              <w:rPr>
                <w:color w:val="auto"/>
                <w:kern w:val="0"/>
                <w:sz w:val="18"/>
                <w:szCs w:val="18"/>
              </w:rPr>
              <w:t>0.00</w:t>
            </w:r>
            <w:r>
              <w:rPr>
                <w:rFonts w:hint="eastAsia"/>
                <w:color w:val="auto"/>
                <w:kern w:val="0"/>
                <w:sz w:val="18"/>
                <w:szCs w:val="18"/>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76" w:type="dxa"/>
            <w:vMerge w:val="continue"/>
            <w:vAlign w:val="center"/>
          </w:tcPr>
          <w:p>
            <w:pPr>
              <w:autoSpaceDE w:val="0"/>
              <w:autoSpaceDN w:val="0"/>
              <w:adjustRightInd w:val="0"/>
              <w:spacing w:line="240" w:lineRule="exact"/>
              <w:jc w:val="center"/>
              <w:rPr>
                <w:color w:val="auto"/>
                <w:sz w:val="18"/>
                <w:szCs w:val="18"/>
              </w:rPr>
            </w:pPr>
          </w:p>
        </w:tc>
        <w:tc>
          <w:tcPr>
            <w:tcW w:w="610" w:type="dxa"/>
            <w:vMerge w:val="continue"/>
            <w:vAlign w:val="center"/>
          </w:tcPr>
          <w:p>
            <w:pPr>
              <w:autoSpaceDE w:val="0"/>
              <w:autoSpaceDN w:val="0"/>
              <w:adjustRightInd w:val="0"/>
              <w:spacing w:line="240" w:lineRule="exact"/>
              <w:jc w:val="center"/>
              <w:rPr>
                <w:color w:val="auto"/>
                <w:sz w:val="18"/>
                <w:szCs w:val="18"/>
              </w:rPr>
            </w:pPr>
          </w:p>
        </w:tc>
        <w:tc>
          <w:tcPr>
            <w:tcW w:w="1533" w:type="dxa"/>
            <w:vAlign w:val="center"/>
          </w:tcPr>
          <w:p>
            <w:pPr>
              <w:autoSpaceDE w:val="0"/>
              <w:autoSpaceDN w:val="0"/>
              <w:adjustRightInd w:val="0"/>
              <w:spacing w:line="240" w:lineRule="exact"/>
              <w:jc w:val="center"/>
              <w:rPr>
                <w:color w:val="auto"/>
                <w:sz w:val="18"/>
                <w:szCs w:val="18"/>
              </w:rPr>
            </w:pPr>
            <w:r>
              <w:rPr>
                <w:rFonts w:hint="eastAsia" w:ascii="宋体" w:hAnsi="宋体" w:cs="宋体"/>
                <w:color w:val="auto"/>
                <w:sz w:val="18"/>
                <w:szCs w:val="18"/>
              </w:rPr>
              <w:t>柴油</w:t>
            </w:r>
          </w:p>
        </w:tc>
        <w:tc>
          <w:tcPr>
            <w:tcW w:w="985" w:type="dxa"/>
            <w:vAlign w:val="center"/>
          </w:tcPr>
          <w:p>
            <w:pPr>
              <w:autoSpaceDE w:val="0"/>
              <w:autoSpaceDN w:val="0"/>
              <w:adjustRightInd w:val="0"/>
              <w:jc w:val="center"/>
              <w:rPr>
                <w:color w:val="auto"/>
                <w:spacing w:val="-10"/>
                <w:kern w:val="0"/>
                <w:sz w:val="18"/>
                <w:szCs w:val="18"/>
              </w:rPr>
            </w:pPr>
            <w:r>
              <w:rPr>
                <w:rFonts w:hint="eastAsia" w:ascii="宋体" w:hAnsi="宋体" w:eastAsia="宋体" w:cs="宋体"/>
                <w:color w:val="000000"/>
                <w:sz w:val="18"/>
                <w:szCs w:val="18"/>
                <w:lang w:val="zh-CN"/>
              </w:rPr>
              <w:t>无</w:t>
            </w:r>
          </w:p>
        </w:tc>
        <w:tc>
          <w:tcPr>
            <w:tcW w:w="1382" w:type="dxa"/>
            <w:vAlign w:val="center"/>
          </w:tcPr>
          <w:p>
            <w:pPr>
              <w:autoSpaceDE w:val="0"/>
              <w:autoSpaceDN w:val="0"/>
              <w:adjustRightInd w:val="0"/>
              <w:spacing w:line="260" w:lineRule="exact"/>
              <w:jc w:val="center"/>
              <w:rPr>
                <w:color w:val="auto"/>
                <w:sz w:val="18"/>
                <w:szCs w:val="18"/>
              </w:rPr>
            </w:pPr>
            <w:r>
              <w:rPr>
                <w:color w:val="auto"/>
                <w:sz w:val="18"/>
                <w:szCs w:val="18"/>
              </w:rPr>
              <w:t>5000</w:t>
            </w:r>
          </w:p>
        </w:tc>
        <w:tc>
          <w:tcPr>
            <w:tcW w:w="1265" w:type="dxa"/>
            <w:vAlign w:val="center"/>
          </w:tcPr>
          <w:p>
            <w:pPr>
              <w:autoSpaceDE w:val="0"/>
              <w:autoSpaceDN w:val="0"/>
              <w:adjustRightInd w:val="0"/>
              <w:spacing w:line="240" w:lineRule="exact"/>
              <w:jc w:val="center"/>
              <w:rPr>
                <w:color w:val="auto"/>
                <w:sz w:val="18"/>
                <w:szCs w:val="18"/>
              </w:rPr>
            </w:pPr>
            <w:r>
              <w:rPr>
                <w:color w:val="auto"/>
                <w:sz w:val="18"/>
                <w:szCs w:val="18"/>
              </w:rPr>
              <w:t>0</w:t>
            </w:r>
            <w:r>
              <w:rPr>
                <w:rFonts w:hint="eastAsia"/>
                <w:color w:val="auto"/>
                <w:sz w:val="18"/>
                <w:szCs w:val="18"/>
              </w:rPr>
              <w:t>.17</w:t>
            </w:r>
          </w:p>
        </w:tc>
        <w:tc>
          <w:tcPr>
            <w:tcW w:w="471" w:type="dxa"/>
            <w:vAlign w:val="bottom"/>
          </w:tcPr>
          <w:p>
            <w:pPr>
              <w:autoSpaceDE w:val="0"/>
              <w:autoSpaceDN w:val="0"/>
              <w:adjustRightInd w:val="0"/>
              <w:jc w:val="center"/>
              <w:rPr>
                <w:color w:val="auto"/>
                <w:kern w:val="0"/>
                <w:sz w:val="18"/>
                <w:szCs w:val="18"/>
              </w:rPr>
            </w:pPr>
            <w:r>
              <w:rPr>
                <w:color w:val="000000"/>
                <w:sz w:val="18"/>
                <w:szCs w:val="18"/>
              </w:rPr>
              <w:t>1</w:t>
            </w:r>
          </w:p>
        </w:tc>
        <w:tc>
          <w:tcPr>
            <w:tcW w:w="879" w:type="dxa"/>
            <w:vAlign w:val="center"/>
          </w:tcPr>
          <w:p>
            <w:pPr>
              <w:autoSpaceDE w:val="0"/>
              <w:autoSpaceDN w:val="0"/>
              <w:adjustRightInd w:val="0"/>
              <w:spacing w:line="240" w:lineRule="exact"/>
              <w:jc w:val="center"/>
              <w:rPr>
                <w:color w:val="auto"/>
                <w:sz w:val="18"/>
                <w:szCs w:val="18"/>
                <w:lang w:val="zh-CN"/>
              </w:rPr>
            </w:pPr>
            <w:r>
              <w:rPr>
                <w:color w:val="auto"/>
                <w:kern w:val="0"/>
                <w:sz w:val="18"/>
                <w:szCs w:val="18"/>
              </w:rPr>
              <w:t>0.000</w:t>
            </w:r>
            <w:r>
              <w:rPr>
                <w:rFonts w:hint="eastAsia"/>
                <w:color w:val="auto"/>
                <w:kern w:val="0"/>
                <w:sz w:val="18"/>
                <w:szCs w:val="18"/>
              </w:rPr>
              <w:t>034</w:t>
            </w:r>
          </w:p>
        </w:tc>
        <w:tc>
          <w:tcPr>
            <w:tcW w:w="879" w:type="dxa"/>
            <w:vAlign w:val="center"/>
          </w:tcPr>
          <w:p>
            <w:pPr>
              <w:autoSpaceDE w:val="0"/>
              <w:autoSpaceDN w:val="0"/>
              <w:adjustRightInd w:val="0"/>
              <w:spacing w:line="240" w:lineRule="exact"/>
              <w:jc w:val="center"/>
              <w:rPr>
                <w:rFonts w:hint="eastAsia"/>
                <w:color w:val="000000"/>
                <w:sz w:val="18"/>
                <w:szCs w:val="18"/>
                <w:lang w:val="en-US" w:eastAsia="zh-CN"/>
              </w:rPr>
            </w:pPr>
            <w:r>
              <w:rPr>
                <w:color w:val="auto"/>
                <w:kern w:val="0"/>
                <w:sz w:val="18"/>
                <w:szCs w:val="18"/>
              </w:rPr>
              <w:t>0.000</w:t>
            </w:r>
            <w:r>
              <w:rPr>
                <w:rFonts w:hint="eastAsia"/>
                <w:color w:val="auto"/>
                <w:kern w:val="0"/>
                <w:sz w:val="18"/>
                <w:szCs w:val="18"/>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86" w:type="dxa"/>
            <w:gridSpan w:val="2"/>
            <w:vAlign w:val="center"/>
          </w:tcPr>
          <w:p>
            <w:pPr>
              <w:autoSpaceDE w:val="0"/>
              <w:autoSpaceDN w:val="0"/>
              <w:adjustRightInd w:val="0"/>
              <w:spacing w:line="240" w:lineRule="exact"/>
              <w:jc w:val="center"/>
              <w:rPr>
                <w:color w:val="auto"/>
                <w:sz w:val="18"/>
                <w:szCs w:val="18"/>
                <w:lang w:val="zh-CN"/>
              </w:rPr>
            </w:pPr>
            <w:r>
              <w:rPr>
                <w:rFonts w:hint="eastAsia" w:ascii="宋体" w:hAnsi="宋体" w:cs="宋体"/>
                <w:color w:val="auto"/>
                <w:sz w:val="18"/>
                <w:szCs w:val="18"/>
                <w:lang w:val="zh-CN"/>
              </w:rPr>
              <w:t>合计</w:t>
            </w:r>
          </w:p>
        </w:tc>
        <w:tc>
          <w:tcPr>
            <w:tcW w:w="6515" w:type="dxa"/>
            <w:gridSpan w:val="6"/>
            <w:vAlign w:val="center"/>
          </w:tcPr>
          <w:p>
            <w:pPr>
              <w:autoSpaceDE w:val="0"/>
              <w:autoSpaceDN w:val="0"/>
              <w:adjustRightInd w:val="0"/>
              <w:spacing w:line="240" w:lineRule="exact"/>
              <w:jc w:val="center"/>
              <w:rPr>
                <w:color w:val="auto"/>
                <w:kern w:val="0"/>
                <w:sz w:val="18"/>
                <w:szCs w:val="18"/>
              </w:rPr>
            </w:pPr>
            <w:r>
              <w:rPr>
                <w:color w:val="auto"/>
                <w:kern w:val="0"/>
                <w:sz w:val="18"/>
                <w:szCs w:val="18"/>
              </w:rPr>
              <w:t>0.00</w:t>
            </w:r>
            <w:r>
              <w:rPr>
                <w:rFonts w:hint="eastAsia"/>
                <w:color w:val="auto"/>
                <w:kern w:val="0"/>
                <w:sz w:val="18"/>
                <w:szCs w:val="18"/>
              </w:rPr>
              <w:t>0484</w:t>
            </w:r>
            <w:r>
              <w:rPr>
                <w:rFonts w:hint="eastAsia" w:ascii="宋体" w:hAnsi="宋体" w:cs="宋体"/>
                <w:color w:val="auto"/>
                <w:sz w:val="18"/>
                <w:szCs w:val="18"/>
              </w:rPr>
              <w:t>＜</w:t>
            </w:r>
            <w:r>
              <w:rPr>
                <w:color w:val="auto"/>
                <w:sz w:val="18"/>
                <w:szCs w:val="18"/>
              </w:rPr>
              <w:t>1</w:t>
            </w:r>
            <w:r>
              <w:rPr>
                <w:rFonts w:hint="eastAsia" w:ascii="宋体" w:hAnsi="宋体" w:cs="宋体"/>
                <w:color w:val="auto"/>
                <w:sz w:val="18"/>
                <w:szCs w:val="18"/>
              </w:rPr>
              <w:t>，不构成重大危险源</w:t>
            </w:r>
          </w:p>
        </w:tc>
        <w:tc>
          <w:tcPr>
            <w:tcW w:w="879" w:type="dxa"/>
            <w:vAlign w:val="center"/>
          </w:tcPr>
          <w:p>
            <w:pPr>
              <w:autoSpaceDE w:val="0"/>
              <w:autoSpaceDN w:val="0"/>
              <w:adjustRightInd w:val="0"/>
              <w:spacing w:line="240" w:lineRule="exact"/>
              <w:jc w:val="center"/>
              <w:rPr>
                <w:color w:val="auto"/>
                <w:kern w:val="0"/>
                <w:sz w:val="18"/>
                <w:szCs w:val="18"/>
              </w:rPr>
            </w:pPr>
          </w:p>
        </w:tc>
      </w:tr>
    </w:tbl>
    <w:p>
      <w:pPr>
        <w:pStyle w:val="2"/>
        <w:rPr>
          <w:rFonts w:hint="eastAsia"/>
          <w:sz w:val="18"/>
          <w:szCs w:val="18"/>
          <w:lang w:eastAsia="zh-CN"/>
        </w:rPr>
      </w:pPr>
    </w:p>
    <w:p>
      <w:pPr>
        <w:autoSpaceDE w:val="0"/>
        <w:autoSpaceDN w:val="0"/>
        <w:adjustRightInd w:val="0"/>
        <w:spacing w:line="520" w:lineRule="exact"/>
        <w:jc w:val="center"/>
        <w:rPr>
          <w:color w:val="000000"/>
          <w:sz w:val="28"/>
          <w:szCs w:val="28"/>
        </w:rPr>
      </w:pPr>
      <w:r>
        <w:rPr>
          <w:color w:val="000000"/>
          <w:sz w:val="21"/>
          <w:szCs w:val="21"/>
        </w:rPr>
        <w:t>表</w:t>
      </w:r>
      <w:r>
        <w:rPr>
          <w:rFonts w:hint="eastAsia" w:ascii="Times New Roman" w:eastAsia="宋体"/>
          <w:color w:val="000000"/>
          <w:sz w:val="21"/>
          <w:szCs w:val="21"/>
          <w:lang w:val="en-US" w:eastAsia="zh-CN"/>
        </w:rPr>
        <w:t>3.3-2</w:t>
      </w:r>
      <w:r>
        <w:rPr>
          <w:color w:val="000000"/>
          <w:sz w:val="21"/>
          <w:szCs w:val="21"/>
        </w:rPr>
        <w:t xml:space="preserve"> 加油站</w:t>
      </w:r>
      <w:r>
        <w:rPr>
          <w:color w:val="000000"/>
          <w:sz w:val="21"/>
          <w:szCs w:val="21"/>
          <w:lang w:val="zh-CN"/>
        </w:rPr>
        <w:t>储存单元危险化学品重大危险源辨识表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595"/>
        <w:gridCol w:w="1531"/>
        <w:gridCol w:w="989"/>
        <w:gridCol w:w="1381"/>
        <w:gridCol w:w="1250"/>
        <w:gridCol w:w="498"/>
        <w:gridCol w:w="842"/>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8" w:type="pct"/>
            <w:noWrap w:val="0"/>
            <w:vAlign w:val="center"/>
          </w:tcPr>
          <w:p>
            <w:pPr>
              <w:autoSpaceDE w:val="0"/>
              <w:autoSpaceDN w:val="0"/>
              <w:adjustRightInd w:val="0"/>
              <w:jc w:val="center"/>
              <w:rPr>
                <w:color w:val="000000"/>
                <w:sz w:val="18"/>
                <w:szCs w:val="18"/>
                <w:lang w:val="zh-CN"/>
              </w:rPr>
            </w:pPr>
            <w:r>
              <w:rPr>
                <w:color w:val="000000"/>
                <w:sz w:val="18"/>
                <w:szCs w:val="18"/>
                <w:lang w:val="zh-CN"/>
              </w:rPr>
              <w:t>序号</w:t>
            </w:r>
          </w:p>
        </w:tc>
        <w:tc>
          <w:tcPr>
            <w:tcW w:w="349" w:type="pct"/>
            <w:noWrap w:val="0"/>
            <w:vAlign w:val="center"/>
          </w:tcPr>
          <w:p>
            <w:pPr>
              <w:autoSpaceDE w:val="0"/>
              <w:autoSpaceDN w:val="0"/>
              <w:adjustRightInd w:val="0"/>
              <w:jc w:val="center"/>
              <w:rPr>
                <w:color w:val="000000"/>
                <w:sz w:val="18"/>
                <w:szCs w:val="18"/>
                <w:lang w:val="zh-CN"/>
              </w:rPr>
            </w:pPr>
            <w:r>
              <w:rPr>
                <w:color w:val="000000"/>
                <w:sz w:val="18"/>
                <w:szCs w:val="18"/>
                <w:lang w:val="zh-CN"/>
              </w:rPr>
              <w:t>名称</w:t>
            </w:r>
          </w:p>
        </w:tc>
        <w:tc>
          <w:tcPr>
            <w:tcW w:w="898" w:type="pct"/>
            <w:noWrap w:val="0"/>
            <w:vAlign w:val="center"/>
          </w:tcPr>
          <w:p>
            <w:pPr>
              <w:autoSpaceDE w:val="0"/>
              <w:autoSpaceDN w:val="0"/>
              <w:adjustRightInd w:val="0"/>
              <w:jc w:val="center"/>
              <w:rPr>
                <w:color w:val="000000"/>
                <w:sz w:val="18"/>
                <w:szCs w:val="18"/>
                <w:lang w:val="zh-CN"/>
              </w:rPr>
            </w:pPr>
            <w:r>
              <w:rPr>
                <w:color w:val="000000"/>
                <w:sz w:val="18"/>
                <w:szCs w:val="18"/>
                <w:lang w:val="zh-CN"/>
              </w:rPr>
              <w:t>分类</w:t>
            </w:r>
          </w:p>
        </w:tc>
        <w:tc>
          <w:tcPr>
            <w:tcW w:w="580" w:type="pct"/>
            <w:noWrap w:val="0"/>
            <w:vAlign w:val="center"/>
          </w:tcPr>
          <w:p>
            <w:pPr>
              <w:autoSpaceDE w:val="0"/>
              <w:autoSpaceDN w:val="0"/>
              <w:adjustRightInd w:val="0"/>
              <w:jc w:val="center"/>
              <w:rPr>
                <w:color w:val="000000"/>
                <w:sz w:val="18"/>
                <w:szCs w:val="18"/>
                <w:lang w:val="zh-CN"/>
              </w:rPr>
            </w:pPr>
            <w:r>
              <w:rPr>
                <w:color w:val="000000"/>
                <w:sz w:val="18"/>
                <w:szCs w:val="18"/>
                <w:lang w:val="zh-CN"/>
              </w:rPr>
              <w:t>特殊状态</w:t>
            </w:r>
          </w:p>
        </w:tc>
        <w:tc>
          <w:tcPr>
            <w:tcW w:w="810" w:type="pct"/>
            <w:noWrap w:val="0"/>
            <w:vAlign w:val="center"/>
          </w:tcPr>
          <w:p>
            <w:pPr>
              <w:autoSpaceDE w:val="0"/>
              <w:autoSpaceDN w:val="0"/>
              <w:adjustRightInd w:val="0"/>
              <w:jc w:val="center"/>
              <w:rPr>
                <w:color w:val="000000"/>
                <w:sz w:val="18"/>
                <w:szCs w:val="18"/>
                <w:lang w:val="zh-CN"/>
              </w:rPr>
            </w:pPr>
            <w:r>
              <w:rPr>
                <w:color w:val="000000"/>
                <w:sz w:val="18"/>
                <w:szCs w:val="18"/>
                <w:lang w:val="zh-CN"/>
              </w:rPr>
              <w:t>临界量（吨）</w:t>
            </w:r>
          </w:p>
        </w:tc>
        <w:tc>
          <w:tcPr>
            <w:tcW w:w="733" w:type="pct"/>
            <w:noWrap w:val="0"/>
            <w:vAlign w:val="center"/>
          </w:tcPr>
          <w:p>
            <w:pPr>
              <w:autoSpaceDE w:val="0"/>
              <w:autoSpaceDN w:val="0"/>
              <w:adjustRightInd w:val="0"/>
              <w:jc w:val="center"/>
              <w:rPr>
                <w:color w:val="000000"/>
                <w:sz w:val="18"/>
                <w:szCs w:val="18"/>
                <w:lang w:val="zh-CN"/>
              </w:rPr>
            </w:pPr>
            <w:r>
              <w:rPr>
                <w:color w:val="000000"/>
                <w:sz w:val="18"/>
                <w:szCs w:val="18"/>
                <w:lang w:val="zh-CN"/>
              </w:rPr>
              <w:t>最大量(吨）</w:t>
            </w:r>
          </w:p>
        </w:tc>
        <w:tc>
          <w:tcPr>
            <w:tcW w:w="292" w:type="pct"/>
            <w:noWrap w:val="0"/>
            <w:vAlign w:val="center"/>
          </w:tcPr>
          <w:p>
            <w:pPr>
              <w:autoSpaceDE w:val="0"/>
              <w:autoSpaceDN w:val="0"/>
              <w:adjustRightInd w:val="0"/>
              <w:jc w:val="center"/>
              <w:rPr>
                <w:color w:val="000000"/>
                <w:sz w:val="18"/>
                <w:szCs w:val="18"/>
                <w:lang w:val="zh-CN"/>
              </w:rPr>
            </w:pPr>
            <w:r>
              <w:rPr>
                <w:color w:val="000000"/>
                <w:sz w:val="18"/>
                <w:szCs w:val="18"/>
                <w:lang w:val="zh-CN"/>
              </w:rPr>
              <w:t>β值</w:t>
            </w:r>
          </w:p>
        </w:tc>
        <w:tc>
          <w:tcPr>
            <w:tcW w:w="494" w:type="pct"/>
            <w:noWrap w:val="0"/>
            <w:vAlign w:val="center"/>
          </w:tcPr>
          <w:p>
            <w:pPr>
              <w:autoSpaceDE w:val="0"/>
              <w:autoSpaceDN w:val="0"/>
              <w:adjustRightInd w:val="0"/>
              <w:jc w:val="center"/>
              <w:rPr>
                <w:color w:val="000000"/>
                <w:sz w:val="18"/>
                <w:szCs w:val="18"/>
                <w:lang w:val="zh-CN"/>
              </w:rPr>
            </w:pPr>
            <w:r>
              <w:rPr>
                <w:color w:val="000000"/>
                <w:sz w:val="18"/>
                <w:szCs w:val="18"/>
                <w:lang w:val="zh-CN"/>
              </w:rPr>
              <w:t>q/Q</w:t>
            </w:r>
          </w:p>
        </w:tc>
        <w:tc>
          <w:tcPr>
            <w:tcW w:w="492" w:type="pct"/>
            <w:noWrap w:val="0"/>
            <w:vAlign w:val="center"/>
          </w:tcPr>
          <w:p>
            <w:pPr>
              <w:autoSpaceDE w:val="0"/>
              <w:autoSpaceDN w:val="0"/>
              <w:adjustRightInd w:val="0"/>
              <w:jc w:val="center"/>
              <w:rPr>
                <w:color w:val="000000"/>
                <w:sz w:val="18"/>
                <w:szCs w:val="18"/>
                <w:lang w:val="zh-CN"/>
              </w:rPr>
            </w:pPr>
            <w:r>
              <w:rPr>
                <w:color w:val="000000"/>
                <w:sz w:val="18"/>
                <w:szCs w:val="18"/>
                <w:lang w:val="zh-CN"/>
              </w:rPr>
              <w:t>βq/Q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noWrap w:val="0"/>
            <w:vAlign w:val="center"/>
          </w:tcPr>
          <w:p>
            <w:pPr>
              <w:autoSpaceDE w:val="0"/>
              <w:autoSpaceDN w:val="0"/>
              <w:adjustRightInd w:val="0"/>
              <w:jc w:val="center"/>
              <w:rPr>
                <w:color w:val="000000"/>
                <w:sz w:val="18"/>
                <w:szCs w:val="18"/>
                <w:lang w:val="zh-CN"/>
              </w:rPr>
            </w:pPr>
            <w:r>
              <w:rPr>
                <w:color w:val="000000"/>
                <w:sz w:val="18"/>
                <w:szCs w:val="18"/>
                <w:lang w:val="zh-CN"/>
              </w:rPr>
              <w:t>1</w:t>
            </w:r>
          </w:p>
        </w:tc>
        <w:tc>
          <w:tcPr>
            <w:tcW w:w="349" w:type="pct"/>
            <w:noWrap w:val="0"/>
            <w:vAlign w:val="center"/>
          </w:tcPr>
          <w:p>
            <w:pPr>
              <w:autoSpaceDE w:val="0"/>
              <w:autoSpaceDN w:val="0"/>
              <w:adjustRightInd w:val="0"/>
              <w:jc w:val="center"/>
              <w:rPr>
                <w:color w:val="000000"/>
                <w:sz w:val="18"/>
                <w:szCs w:val="18"/>
                <w:lang w:val="zh-CN"/>
              </w:rPr>
            </w:pPr>
            <w:r>
              <w:rPr>
                <w:rFonts w:hint="eastAsia" w:ascii="宋体" w:hAnsi="宋体" w:eastAsia="宋体" w:cs="宋体"/>
                <w:color w:val="000000"/>
                <w:sz w:val="18"/>
                <w:szCs w:val="18"/>
                <w:lang w:val="zh-CN"/>
              </w:rPr>
              <w:t>汽油</w:t>
            </w:r>
          </w:p>
        </w:tc>
        <w:tc>
          <w:tcPr>
            <w:tcW w:w="898" w:type="pct"/>
            <w:noWrap w:val="0"/>
            <w:vAlign w:val="center"/>
          </w:tcPr>
          <w:p>
            <w:pPr>
              <w:autoSpaceDE w:val="0"/>
              <w:autoSpaceDN w:val="0"/>
              <w:adjustRightInd w:val="0"/>
              <w:jc w:val="center"/>
              <w:rPr>
                <w:color w:val="000000"/>
                <w:sz w:val="18"/>
                <w:szCs w:val="18"/>
              </w:rPr>
            </w:pPr>
            <w:r>
              <w:rPr>
                <w:rFonts w:hint="eastAsia" w:ascii="宋体" w:hAnsi="宋体" w:eastAsia="宋体" w:cs="宋体"/>
                <w:color w:val="000000"/>
                <w:sz w:val="18"/>
                <w:szCs w:val="18"/>
              </w:rPr>
              <w:t>易燃液体</w:t>
            </w:r>
            <w:r>
              <w:rPr>
                <w:color w:val="000000"/>
                <w:sz w:val="18"/>
                <w:szCs w:val="18"/>
              </w:rPr>
              <w:t>,</w:t>
            </w:r>
            <w:r>
              <w:rPr>
                <w:rFonts w:hint="eastAsia" w:ascii="宋体" w:hAnsi="宋体" w:eastAsia="宋体" w:cs="宋体"/>
                <w:color w:val="000000"/>
                <w:sz w:val="18"/>
                <w:szCs w:val="18"/>
              </w:rPr>
              <w:t>类别</w:t>
            </w:r>
            <w:r>
              <w:rPr>
                <w:color w:val="000000"/>
                <w:sz w:val="18"/>
                <w:szCs w:val="18"/>
              </w:rPr>
              <w:t>2</w:t>
            </w:r>
          </w:p>
        </w:tc>
        <w:tc>
          <w:tcPr>
            <w:tcW w:w="580" w:type="pct"/>
            <w:noWrap w:val="0"/>
            <w:vAlign w:val="center"/>
          </w:tcPr>
          <w:p>
            <w:pPr>
              <w:autoSpaceDE w:val="0"/>
              <w:autoSpaceDN w:val="0"/>
              <w:adjustRightInd w:val="0"/>
              <w:jc w:val="center"/>
              <w:rPr>
                <w:color w:val="000000"/>
                <w:sz w:val="18"/>
                <w:szCs w:val="18"/>
                <w:lang w:val="zh-CN"/>
              </w:rPr>
            </w:pPr>
            <w:r>
              <w:rPr>
                <w:rFonts w:hint="eastAsia" w:ascii="宋体" w:hAnsi="宋体" w:eastAsia="宋体" w:cs="宋体"/>
                <w:color w:val="000000"/>
                <w:sz w:val="18"/>
                <w:szCs w:val="18"/>
                <w:lang w:val="zh-CN"/>
              </w:rPr>
              <w:t>无</w:t>
            </w:r>
          </w:p>
        </w:tc>
        <w:tc>
          <w:tcPr>
            <w:tcW w:w="810" w:type="pct"/>
            <w:noWrap w:val="0"/>
            <w:vAlign w:val="center"/>
          </w:tcPr>
          <w:p>
            <w:pPr>
              <w:autoSpaceDE w:val="0"/>
              <w:autoSpaceDN w:val="0"/>
              <w:adjustRightInd w:val="0"/>
              <w:jc w:val="center"/>
              <w:rPr>
                <w:color w:val="000000"/>
                <w:sz w:val="18"/>
                <w:szCs w:val="18"/>
              </w:rPr>
            </w:pPr>
            <w:r>
              <w:rPr>
                <w:color w:val="000000"/>
                <w:sz w:val="18"/>
                <w:szCs w:val="18"/>
              </w:rPr>
              <w:t>200</w:t>
            </w:r>
          </w:p>
        </w:tc>
        <w:tc>
          <w:tcPr>
            <w:tcW w:w="733" w:type="pct"/>
            <w:noWrap w:val="0"/>
            <w:vAlign w:val="bottom"/>
          </w:tcPr>
          <w:p>
            <w:pPr>
              <w:autoSpaceDE w:val="0"/>
              <w:autoSpaceDN w:val="0"/>
              <w:adjustRightInd w:val="0"/>
              <w:jc w:val="center"/>
              <w:rPr>
                <w:rFonts w:hint="default" w:eastAsia="宋体"/>
                <w:color w:val="000000"/>
                <w:sz w:val="18"/>
                <w:szCs w:val="18"/>
                <w:lang w:val="en-US" w:eastAsia="zh-CN"/>
              </w:rPr>
            </w:pPr>
            <w:r>
              <w:rPr>
                <w:rFonts w:hint="eastAsia" w:ascii="Times New Roman" w:eastAsia="宋体"/>
                <w:color w:val="000000"/>
                <w:sz w:val="18"/>
                <w:szCs w:val="18"/>
                <w:lang w:val="en-US" w:eastAsia="zh-CN"/>
              </w:rPr>
              <w:t>45</w:t>
            </w:r>
          </w:p>
        </w:tc>
        <w:tc>
          <w:tcPr>
            <w:tcW w:w="292" w:type="pct"/>
            <w:noWrap w:val="0"/>
            <w:vAlign w:val="bottom"/>
          </w:tcPr>
          <w:p>
            <w:pPr>
              <w:autoSpaceDE w:val="0"/>
              <w:autoSpaceDN w:val="0"/>
              <w:adjustRightInd w:val="0"/>
              <w:jc w:val="center"/>
              <w:rPr>
                <w:color w:val="000000"/>
                <w:sz w:val="18"/>
                <w:szCs w:val="18"/>
              </w:rPr>
            </w:pPr>
            <w:r>
              <w:rPr>
                <w:color w:val="000000"/>
                <w:sz w:val="18"/>
                <w:szCs w:val="18"/>
              </w:rPr>
              <w:t>1</w:t>
            </w:r>
          </w:p>
        </w:tc>
        <w:tc>
          <w:tcPr>
            <w:tcW w:w="494" w:type="pct"/>
            <w:noWrap w:val="0"/>
            <w:vAlign w:val="bottom"/>
          </w:tcPr>
          <w:p>
            <w:pPr>
              <w:autoSpaceDE w:val="0"/>
              <w:autoSpaceDN w:val="0"/>
              <w:adjustRightInd w:val="0"/>
              <w:jc w:val="center"/>
              <w:rPr>
                <w:rFonts w:hint="default" w:eastAsia="宋体"/>
                <w:color w:val="000000"/>
                <w:sz w:val="18"/>
                <w:szCs w:val="18"/>
                <w:lang w:val="en-US" w:eastAsia="zh-CN"/>
              </w:rPr>
            </w:pPr>
            <w:r>
              <w:rPr>
                <w:rFonts w:hint="eastAsia" w:ascii="Times New Roman" w:eastAsia="宋体"/>
                <w:color w:val="000000"/>
                <w:sz w:val="18"/>
                <w:szCs w:val="18"/>
                <w:lang w:val="en-US" w:eastAsia="zh-CN"/>
              </w:rPr>
              <w:t>0.225</w:t>
            </w:r>
          </w:p>
        </w:tc>
        <w:tc>
          <w:tcPr>
            <w:tcW w:w="492" w:type="pct"/>
            <w:noWrap w:val="0"/>
            <w:vAlign w:val="bottom"/>
          </w:tcPr>
          <w:p>
            <w:pPr>
              <w:autoSpaceDE w:val="0"/>
              <w:autoSpaceDN w:val="0"/>
              <w:adjustRightInd w:val="0"/>
              <w:jc w:val="center"/>
              <w:rPr>
                <w:rFonts w:hint="default" w:ascii="Times New Roman" w:hAnsi="Times New Roman" w:eastAsia="宋体" w:cs="Times New Roman"/>
                <w:color w:val="000000"/>
                <w:kern w:val="2"/>
                <w:sz w:val="18"/>
                <w:szCs w:val="18"/>
                <w:lang w:val="en-US" w:eastAsia="zh-CN" w:bidi="ar-SA"/>
              </w:rPr>
            </w:pPr>
            <w:r>
              <w:rPr>
                <w:rFonts w:hint="eastAsia" w:ascii="Times New Roman" w:eastAsia="宋体"/>
                <w:color w:val="000000"/>
                <w:sz w:val="18"/>
                <w:szCs w:val="18"/>
                <w:lang w:val="en-US" w:eastAsia="zh-CN"/>
              </w:rPr>
              <w:t>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48" w:type="pct"/>
            <w:noWrap w:val="0"/>
            <w:vAlign w:val="center"/>
          </w:tcPr>
          <w:p>
            <w:pPr>
              <w:autoSpaceDE w:val="0"/>
              <w:autoSpaceDN w:val="0"/>
              <w:adjustRightInd w:val="0"/>
              <w:jc w:val="center"/>
              <w:rPr>
                <w:color w:val="000000"/>
                <w:sz w:val="18"/>
                <w:szCs w:val="18"/>
                <w:lang w:val="zh-CN"/>
              </w:rPr>
            </w:pPr>
            <w:r>
              <w:rPr>
                <w:color w:val="000000"/>
                <w:sz w:val="18"/>
                <w:szCs w:val="18"/>
                <w:lang w:val="zh-CN"/>
              </w:rPr>
              <w:t>2</w:t>
            </w:r>
          </w:p>
        </w:tc>
        <w:tc>
          <w:tcPr>
            <w:tcW w:w="349" w:type="pct"/>
            <w:noWrap w:val="0"/>
            <w:vAlign w:val="center"/>
          </w:tcPr>
          <w:p>
            <w:pPr>
              <w:autoSpaceDE w:val="0"/>
              <w:autoSpaceDN w:val="0"/>
              <w:adjustRightInd w:val="0"/>
              <w:jc w:val="center"/>
              <w:rPr>
                <w:color w:val="000000"/>
                <w:sz w:val="18"/>
                <w:szCs w:val="18"/>
                <w:lang w:val="zh-CN"/>
              </w:rPr>
            </w:pPr>
            <w:r>
              <w:rPr>
                <w:rFonts w:hint="eastAsia" w:ascii="宋体" w:hAnsi="宋体" w:eastAsia="宋体" w:cs="宋体"/>
                <w:color w:val="000000"/>
                <w:sz w:val="18"/>
                <w:szCs w:val="18"/>
                <w:lang w:val="zh-CN"/>
              </w:rPr>
              <w:t>柴油</w:t>
            </w:r>
          </w:p>
        </w:tc>
        <w:tc>
          <w:tcPr>
            <w:tcW w:w="898" w:type="pct"/>
            <w:noWrap w:val="0"/>
            <w:vAlign w:val="center"/>
          </w:tcPr>
          <w:p>
            <w:pPr>
              <w:autoSpaceDE w:val="0"/>
              <w:autoSpaceDN w:val="0"/>
              <w:adjustRightInd w:val="0"/>
              <w:jc w:val="center"/>
              <w:rPr>
                <w:rFonts w:hint="eastAsia"/>
                <w:color w:val="000000"/>
                <w:sz w:val="18"/>
                <w:szCs w:val="18"/>
                <w:lang w:val="zh-CN"/>
              </w:rPr>
            </w:pPr>
            <w:r>
              <w:rPr>
                <w:rFonts w:hint="eastAsia" w:ascii="宋体" w:hAnsi="宋体" w:eastAsia="宋体" w:cs="宋体"/>
                <w:color w:val="000000"/>
                <w:sz w:val="18"/>
                <w:szCs w:val="18"/>
              </w:rPr>
              <w:t>易燃液体</w:t>
            </w:r>
            <w:r>
              <w:rPr>
                <w:color w:val="000000"/>
                <w:sz w:val="18"/>
                <w:szCs w:val="18"/>
              </w:rPr>
              <w:t>,</w:t>
            </w:r>
            <w:r>
              <w:rPr>
                <w:rFonts w:hint="eastAsia" w:ascii="宋体" w:hAnsi="宋体" w:eastAsia="宋体" w:cs="宋体"/>
                <w:color w:val="000000"/>
                <w:sz w:val="18"/>
                <w:szCs w:val="18"/>
              </w:rPr>
              <w:t>类别</w:t>
            </w:r>
            <w:r>
              <w:rPr>
                <w:rFonts w:hint="eastAsia"/>
                <w:color w:val="000000"/>
                <w:sz w:val="18"/>
                <w:szCs w:val="18"/>
              </w:rPr>
              <w:t>3</w:t>
            </w:r>
          </w:p>
        </w:tc>
        <w:tc>
          <w:tcPr>
            <w:tcW w:w="580" w:type="pct"/>
            <w:noWrap w:val="0"/>
            <w:vAlign w:val="center"/>
          </w:tcPr>
          <w:p>
            <w:pPr>
              <w:autoSpaceDE w:val="0"/>
              <w:autoSpaceDN w:val="0"/>
              <w:adjustRightInd w:val="0"/>
              <w:jc w:val="center"/>
              <w:rPr>
                <w:color w:val="000000"/>
                <w:sz w:val="18"/>
                <w:szCs w:val="18"/>
                <w:lang w:val="zh-CN"/>
              </w:rPr>
            </w:pPr>
            <w:r>
              <w:rPr>
                <w:rFonts w:hint="eastAsia" w:ascii="宋体" w:hAnsi="宋体" w:eastAsia="宋体" w:cs="宋体"/>
                <w:color w:val="000000"/>
                <w:sz w:val="18"/>
                <w:szCs w:val="18"/>
                <w:lang w:val="zh-CN"/>
              </w:rPr>
              <w:t>无</w:t>
            </w:r>
          </w:p>
        </w:tc>
        <w:tc>
          <w:tcPr>
            <w:tcW w:w="810" w:type="pct"/>
            <w:noWrap w:val="0"/>
            <w:vAlign w:val="center"/>
          </w:tcPr>
          <w:p>
            <w:pPr>
              <w:autoSpaceDE w:val="0"/>
              <w:autoSpaceDN w:val="0"/>
              <w:adjustRightInd w:val="0"/>
              <w:jc w:val="center"/>
              <w:rPr>
                <w:color w:val="000000"/>
                <w:sz w:val="18"/>
                <w:szCs w:val="18"/>
              </w:rPr>
            </w:pPr>
            <w:r>
              <w:rPr>
                <w:color w:val="000000"/>
                <w:sz w:val="18"/>
                <w:szCs w:val="18"/>
              </w:rPr>
              <w:t>5000</w:t>
            </w:r>
          </w:p>
        </w:tc>
        <w:tc>
          <w:tcPr>
            <w:tcW w:w="1250" w:type="dxa"/>
            <w:noWrap w:val="0"/>
            <w:vAlign w:val="bottom"/>
          </w:tcPr>
          <w:p>
            <w:pPr>
              <w:autoSpaceDE w:val="0"/>
              <w:autoSpaceDN w:val="0"/>
              <w:adjustRightInd w:val="0"/>
              <w:jc w:val="center"/>
              <w:rPr>
                <w:rFonts w:hint="default" w:eastAsia="宋体"/>
                <w:color w:val="000000"/>
                <w:sz w:val="18"/>
                <w:szCs w:val="18"/>
                <w:lang w:val="en-US" w:eastAsia="zh-CN"/>
              </w:rPr>
            </w:pPr>
            <w:r>
              <w:rPr>
                <w:rFonts w:hint="eastAsia"/>
                <w:color w:val="000000"/>
                <w:sz w:val="18"/>
                <w:szCs w:val="18"/>
                <w:lang w:val="en-US" w:eastAsia="zh-CN"/>
              </w:rPr>
              <w:t>68</w:t>
            </w:r>
          </w:p>
        </w:tc>
        <w:tc>
          <w:tcPr>
            <w:tcW w:w="498" w:type="dxa"/>
            <w:noWrap w:val="0"/>
            <w:vAlign w:val="bottom"/>
          </w:tcPr>
          <w:p>
            <w:pPr>
              <w:autoSpaceDE w:val="0"/>
              <w:autoSpaceDN w:val="0"/>
              <w:adjustRightInd w:val="0"/>
              <w:jc w:val="center"/>
              <w:rPr>
                <w:color w:val="000000"/>
                <w:sz w:val="18"/>
                <w:szCs w:val="18"/>
              </w:rPr>
            </w:pPr>
            <w:r>
              <w:rPr>
                <w:color w:val="000000"/>
                <w:sz w:val="18"/>
                <w:szCs w:val="18"/>
              </w:rPr>
              <w:t>1</w:t>
            </w:r>
          </w:p>
        </w:tc>
        <w:tc>
          <w:tcPr>
            <w:tcW w:w="842" w:type="dxa"/>
            <w:noWrap w:val="0"/>
            <w:vAlign w:val="bottom"/>
          </w:tcPr>
          <w:p>
            <w:pPr>
              <w:autoSpaceDE w:val="0"/>
              <w:autoSpaceDN w:val="0"/>
              <w:adjustRightInd w:val="0"/>
              <w:jc w:val="center"/>
              <w:rPr>
                <w:rFonts w:hint="default" w:eastAsia="宋体"/>
                <w:color w:val="000000"/>
                <w:sz w:val="18"/>
                <w:szCs w:val="18"/>
                <w:lang w:val="en-US" w:eastAsia="zh-CN"/>
              </w:rPr>
            </w:pPr>
            <w:r>
              <w:rPr>
                <w:rFonts w:hint="eastAsia"/>
                <w:color w:val="000000"/>
                <w:sz w:val="18"/>
                <w:szCs w:val="18"/>
                <w:lang w:val="en-US" w:eastAsia="zh-CN"/>
              </w:rPr>
              <w:t>0.0136</w:t>
            </w:r>
          </w:p>
        </w:tc>
        <w:tc>
          <w:tcPr>
            <w:tcW w:w="844" w:type="dxa"/>
            <w:noWrap w:val="0"/>
            <w:vAlign w:val="bottom"/>
          </w:tcPr>
          <w:p>
            <w:pPr>
              <w:autoSpaceDE w:val="0"/>
              <w:autoSpaceDN w:val="0"/>
              <w:adjustRightInd w:val="0"/>
              <w:jc w:val="center"/>
              <w:rPr>
                <w:rFonts w:hint="default" w:ascii="Times New Roman" w:hAnsi="Times New Roman" w:eastAsia="宋体" w:cs="Times New Roman"/>
                <w:color w:val="000000"/>
                <w:kern w:val="2"/>
                <w:sz w:val="18"/>
                <w:szCs w:val="18"/>
                <w:lang w:val="en-US" w:eastAsia="zh-CN" w:bidi="ar-SA"/>
              </w:rPr>
            </w:pPr>
            <w:r>
              <w:rPr>
                <w:rFonts w:hint="eastAsia" w:ascii="Times New Roman" w:eastAsia="宋体"/>
                <w:color w:val="000000"/>
                <w:sz w:val="18"/>
                <w:szCs w:val="18"/>
                <w:lang w:val="en-US" w:eastAsia="zh-CN"/>
              </w:rPr>
              <w:t>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noWrap w:val="0"/>
            <w:vAlign w:val="center"/>
          </w:tcPr>
          <w:p>
            <w:pPr>
              <w:autoSpaceDE w:val="0"/>
              <w:autoSpaceDN w:val="0"/>
              <w:adjustRightInd w:val="0"/>
              <w:jc w:val="center"/>
              <w:rPr>
                <w:color w:val="000000"/>
                <w:sz w:val="18"/>
                <w:szCs w:val="18"/>
                <w:lang w:val="zh-CN"/>
              </w:rPr>
            </w:pPr>
            <w:r>
              <w:rPr>
                <w:rFonts w:hint="eastAsia" w:ascii="宋体" w:hAnsi="宋体" w:eastAsia="宋体" w:cs="宋体"/>
                <w:color w:val="000000"/>
                <w:sz w:val="18"/>
                <w:szCs w:val="18"/>
                <w:lang w:val="zh-CN"/>
              </w:rPr>
              <w:t>合计</w:t>
            </w:r>
          </w:p>
        </w:tc>
        <w:tc>
          <w:tcPr>
            <w:tcW w:w="349" w:type="pct"/>
            <w:noWrap w:val="0"/>
            <w:vAlign w:val="center"/>
          </w:tcPr>
          <w:p>
            <w:pPr>
              <w:autoSpaceDE w:val="0"/>
              <w:autoSpaceDN w:val="0"/>
              <w:adjustRightInd w:val="0"/>
              <w:jc w:val="center"/>
              <w:rPr>
                <w:color w:val="000000"/>
                <w:sz w:val="18"/>
                <w:szCs w:val="18"/>
                <w:lang w:val="zh-CN"/>
              </w:rPr>
            </w:pPr>
          </w:p>
        </w:tc>
        <w:tc>
          <w:tcPr>
            <w:tcW w:w="898" w:type="pct"/>
            <w:noWrap w:val="0"/>
            <w:vAlign w:val="center"/>
          </w:tcPr>
          <w:p>
            <w:pPr>
              <w:autoSpaceDE w:val="0"/>
              <w:autoSpaceDN w:val="0"/>
              <w:adjustRightInd w:val="0"/>
              <w:jc w:val="center"/>
              <w:rPr>
                <w:color w:val="000000"/>
                <w:sz w:val="18"/>
                <w:szCs w:val="18"/>
                <w:lang w:val="zh-CN"/>
              </w:rPr>
            </w:pPr>
          </w:p>
        </w:tc>
        <w:tc>
          <w:tcPr>
            <w:tcW w:w="580" w:type="pct"/>
            <w:noWrap w:val="0"/>
            <w:vAlign w:val="center"/>
          </w:tcPr>
          <w:p>
            <w:pPr>
              <w:autoSpaceDE w:val="0"/>
              <w:autoSpaceDN w:val="0"/>
              <w:adjustRightInd w:val="0"/>
              <w:jc w:val="center"/>
              <w:rPr>
                <w:color w:val="000000"/>
                <w:sz w:val="18"/>
                <w:szCs w:val="18"/>
                <w:lang w:val="zh-CN"/>
              </w:rPr>
            </w:pPr>
          </w:p>
        </w:tc>
        <w:tc>
          <w:tcPr>
            <w:tcW w:w="810" w:type="pct"/>
            <w:noWrap w:val="0"/>
            <w:vAlign w:val="center"/>
          </w:tcPr>
          <w:p>
            <w:pPr>
              <w:autoSpaceDE w:val="0"/>
              <w:autoSpaceDN w:val="0"/>
              <w:adjustRightInd w:val="0"/>
              <w:jc w:val="center"/>
              <w:rPr>
                <w:color w:val="000000"/>
                <w:sz w:val="18"/>
                <w:szCs w:val="18"/>
              </w:rPr>
            </w:pPr>
          </w:p>
        </w:tc>
        <w:tc>
          <w:tcPr>
            <w:tcW w:w="733" w:type="pct"/>
            <w:noWrap w:val="0"/>
            <w:vAlign w:val="bottom"/>
          </w:tcPr>
          <w:p>
            <w:pPr>
              <w:autoSpaceDE w:val="0"/>
              <w:autoSpaceDN w:val="0"/>
              <w:adjustRightInd w:val="0"/>
              <w:jc w:val="center"/>
              <w:rPr>
                <w:color w:val="000000"/>
                <w:sz w:val="18"/>
                <w:szCs w:val="18"/>
              </w:rPr>
            </w:pPr>
          </w:p>
        </w:tc>
        <w:tc>
          <w:tcPr>
            <w:tcW w:w="292" w:type="pct"/>
            <w:noWrap w:val="0"/>
            <w:vAlign w:val="bottom"/>
          </w:tcPr>
          <w:p>
            <w:pPr>
              <w:autoSpaceDE w:val="0"/>
              <w:autoSpaceDN w:val="0"/>
              <w:adjustRightInd w:val="0"/>
              <w:jc w:val="center"/>
              <w:rPr>
                <w:color w:val="000000"/>
                <w:sz w:val="18"/>
                <w:szCs w:val="18"/>
              </w:rPr>
            </w:pPr>
          </w:p>
        </w:tc>
        <w:tc>
          <w:tcPr>
            <w:tcW w:w="494" w:type="pct"/>
            <w:noWrap w:val="0"/>
            <w:vAlign w:val="bottom"/>
          </w:tcPr>
          <w:p>
            <w:pPr>
              <w:autoSpaceDE w:val="0"/>
              <w:autoSpaceDN w:val="0"/>
              <w:adjustRightInd w:val="0"/>
              <w:jc w:val="center"/>
              <w:rPr>
                <w:rFonts w:hint="default" w:eastAsia="宋体"/>
                <w:color w:val="000000"/>
                <w:sz w:val="18"/>
                <w:szCs w:val="18"/>
                <w:lang w:val="en-US" w:eastAsia="zh-CN"/>
              </w:rPr>
            </w:pPr>
            <w:r>
              <w:rPr>
                <w:rFonts w:hint="eastAsia" w:ascii="Times New Roman" w:eastAsia="宋体"/>
                <w:color w:val="000000"/>
                <w:sz w:val="18"/>
                <w:szCs w:val="18"/>
                <w:lang w:val="en-US" w:eastAsia="zh-CN"/>
              </w:rPr>
              <w:t>0.23</w:t>
            </w:r>
            <w:r>
              <w:rPr>
                <w:rFonts w:hint="eastAsia"/>
                <w:color w:val="000000"/>
                <w:sz w:val="18"/>
                <w:szCs w:val="18"/>
                <w:lang w:val="en-US" w:eastAsia="zh-CN"/>
              </w:rPr>
              <w:t>86</w:t>
            </w:r>
          </w:p>
        </w:tc>
        <w:tc>
          <w:tcPr>
            <w:tcW w:w="492" w:type="pct"/>
            <w:noWrap w:val="0"/>
            <w:vAlign w:val="bottom"/>
          </w:tcPr>
          <w:p>
            <w:pPr>
              <w:rPr>
                <w:rFonts w:hint="eastAsia"/>
                <w:color w:val="000000"/>
                <w:sz w:val="18"/>
                <w:szCs w:val="18"/>
                <w:lang w:val="en-US" w:eastAsia="zh-CN"/>
              </w:rPr>
            </w:pPr>
            <w:r>
              <w:rPr>
                <w:rFonts w:hint="eastAsia" w:ascii="Times New Roman" w:eastAsia="宋体"/>
                <w:color w:val="000000"/>
                <w:sz w:val="18"/>
                <w:szCs w:val="18"/>
                <w:lang w:val="en-US" w:eastAsia="zh-CN"/>
              </w:rPr>
              <w:t>0.2386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1595" w:type="pct"/>
            <w:gridSpan w:val="3"/>
            <w:noWrap w:val="0"/>
            <w:vAlign w:val="center"/>
          </w:tcPr>
          <w:p>
            <w:pPr>
              <w:autoSpaceDE w:val="0"/>
              <w:autoSpaceDN w:val="0"/>
              <w:adjustRightInd w:val="0"/>
              <w:jc w:val="center"/>
              <w:rPr>
                <w:color w:val="000000"/>
                <w:sz w:val="18"/>
                <w:szCs w:val="18"/>
                <w:lang w:val="zh-CN"/>
              </w:rPr>
            </w:pPr>
            <w:r>
              <w:rPr>
                <w:color w:val="000000"/>
                <w:sz w:val="18"/>
                <w:szCs w:val="18"/>
                <w:lang w:val="zh-CN"/>
              </w:rPr>
              <w:t>重大危险源辨识结论</w:t>
            </w:r>
          </w:p>
        </w:tc>
        <w:tc>
          <w:tcPr>
            <w:tcW w:w="3404" w:type="pct"/>
            <w:gridSpan w:val="6"/>
            <w:noWrap w:val="0"/>
            <w:vAlign w:val="center"/>
          </w:tcPr>
          <w:p>
            <w:pPr>
              <w:autoSpaceDE w:val="0"/>
              <w:autoSpaceDN w:val="0"/>
              <w:adjustRightInd w:val="0"/>
              <w:jc w:val="center"/>
              <w:rPr>
                <w:color w:val="000000"/>
                <w:sz w:val="18"/>
                <w:szCs w:val="18"/>
                <w:lang w:val="zh-CN"/>
              </w:rPr>
            </w:pPr>
            <w:r>
              <w:rPr>
                <w:color w:val="000000"/>
                <w:sz w:val="18"/>
                <w:szCs w:val="18"/>
                <w:lang w:val="zh-CN"/>
              </w:rPr>
              <w:t>∑ q/Q</w:t>
            </w:r>
            <w:r>
              <w:rPr>
                <w:rFonts w:hint="eastAsia" w:ascii="宋体" w:hAnsi="宋体" w:eastAsia="宋体" w:cs="宋体"/>
                <w:color w:val="000000"/>
                <w:sz w:val="18"/>
                <w:szCs w:val="18"/>
                <w:lang w:val="zh-CN"/>
              </w:rPr>
              <w:t>＝</w:t>
            </w:r>
            <w:r>
              <w:rPr>
                <w:rFonts w:hint="eastAsia" w:ascii="Times New Roman" w:eastAsia="宋体"/>
                <w:color w:val="000000"/>
                <w:sz w:val="18"/>
                <w:szCs w:val="18"/>
                <w:lang w:val="en-US" w:eastAsia="zh-CN"/>
              </w:rPr>
              <w:t>0.2386</w:t>
            </w:r>
            <w:r>
              <w:rPr>
                <w:rFonts w:hint="eastAsia" w:ascii="宋体" w:hAnsi="宋体" w:eastAsia="宋体" w:cs="宋体"/>
                <w:color w:val="000000"/>
                <w:sz w:val="18"/>
                <w:szCs w:val="18"/>
                <w:lang w:val="zh-CN"/>
              </w:rPr>
              <w:t>＜</w:t>
            </w:r>
            <w:r>
              <w:rPr>
                <w:color w:val="000000"/>
                <w:sz w:val="18"/>
                <w:szCs w:val="18"/>
                <w:lang w:val="zh-CN"/>
              </w:rPr>
              <w:t>1</w:t>
            </w:r>
            <w:r>
              <w:rPr>
                <w:rFonts w:hint="eastAsia" w:ascii="宋体" w:hAnsi="宋体" w:eastAsia="宋体" w:cs="宋体"/>
                <w:color w:val="000000"/>
                <w:sz w:val="18"/>
                <w:szCs w:val="18"/>
                <w:lang w:val="zh-CN"/>
              </w:rPr>
              <w:t>，不属于重大危险源</w:t>
            </w:r>
          </w:p>
        </w:tc>
      </w:tr>
    </w:tbl>
    <w:p>
      <w:pPr>
        <w:keepNext w:val="0"/>
        <w:keepLines w:val="0"/>
        <w:pageBreakBefore w:val="0"/>
        <w:widowControl w:val="0"/>
        <w:kinsoku/>
        <w:wordWrap w:val="0"/>
        <w:overflowPunct/>
        <w:topLinePunct w:val="0"/>
        <w:autoSpaceDE/>
        <w:autoSpaceDN/>
        <w:bidi w:val="0"/>
        <w:adjustRightInd w:val="0"/>
        <w:snapToGrid w:val="0"/>
        <w:spacing w:line="580" w:lineRule="exact"/>
        <w:ind w:firstLine="420" w:firstLineChars="0"/>
        <w:textAlignment w:val="center"/>
        <w:rPr>
          <w:rFonts w:hint="eastAsia"/>
          <w:color w:val="000000"/>
          <w:sz w:val="28"/>
          <w:szCs w:val="28"/>
        </w:rPr>
      </w:pPr>
      <w:r>
        <w:rPr>
          <w:rFonts w:hint="eastAsia" w:ascii="Times New Roman" w:eastAsia="宋体"/>
          <w:color w:val="000000"/>
          <w:sz w:val="28"/>
          <w:szCs w:val="28"/>
          <w:lang w:val="en-US" w:eastAsia="zh-CN"/>
        </w:rPr>
        <w:t>由上表可知，</w:t>
      </w:r>
      <w:r>
        <w:rPr>
          <w:rFonts w:hint="eastAsia"/>
          <w:color w:val="000000"/>
          <w:sz w:val="28"/>
          <w:szCs w:val="28"/>
        </w:rPr>
        <w:t>该加油站加油区（经营）和储油罐区均</w:t>
      </w:r>
      <w:r>
        <w:rPr>
          <w:color w:val="000000"/>
          <w:sz w:val="28"/>
          <w:szCs w:val="28"/>
        </w:rPr>
        <w:t>未超过《危险化学品重大危险源辨识》（GB18218-2018）规定的临界量，不构成</w:t>
      </w:r>
      <w:r>
        <w:rPr>
          <w:rFonts w:hint="eastAsia"/>
          <w:color w:val="000000"/>
          <w:sz w:val="28"/>
          <w:szCs w:val="28"/>
        </w:rPr>
        <w:t>危险化学品</w:t>
      </w:r>
      <w:r>
        <w:rPr>
          <w:color w:val="000000"/>
          <w:sz w:val="28"/>
          <w:szCs w:val="28"/>
        </w:rPr>
        <w:t>重大危险源。</w:t>
      </w: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center"/>
        <w:rPr>
          <w:rFonts w:hint="eastAsia"/>
          <w:color w:val="000000"/>
          <w:sz w:val="28"/>
          <w:szCs w:val="28"/>
        </w:rPr>
      </w:pPr>
      <w:r>
        <w:rPr>
          <w:rFonts w:hint="eastAsia"/>
          <w:color w:val="000000"/>
          <w:sz w:val="28"/>
          <w:szCs w:val="28"/>
        </w:rPr>
        <w:t>该加油站</w:t>
      </w:r>
      <w:r>
        <w:rPr>
          <w:rFonts w:hint="eastAsia"/>
          <w:color w:val="000000"/>
          <w:sz w:val="28"/>
          <w:szCs w:val="28"/>
          <w:lang w:val="en-US" w:eastAsia="zh-CN"/>
        </w:rPr>
        <w:t>加油区、</w:t>
      </w:r>
      <w:r>
        <w:rPr>
          <w:rFonts w:hint="eastAsia"/>
          <w:color w:val="000000"/>
          <w:sz w:val="28"/>
          <w:szCs w:val="28"/>
        </w:rPr>
        <w:t>储罐区单元均不构成危险化学品重大危险源。</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textAlignment w:val="center"/>
        <w:outlineLvl w:val="1"/>
        <w:rPr>
          <w:rFonts w:hint="eastAsia"/>
          <w:b/>
          <w:bCs/>
          <w:color w:val="000000"/>
          <w:sz w:val="28"/>
          <w:szCs w:val="28"/>
          <w:lang w:val="en-US" w:eastAsia="zh-CN"/>
        </w:rPr>
      </w:pPr>
      <w:bookmarkStart w:id="94" w:name="_Toc15650"/>
      <w:bookmarkStart w:id="95" w:name="_Toc35241864"/>
      <w:bookmarkStart w:id="96" w:name="_Toc120957323"/>
      <w:bookmarkStart w:id="97" w:name="_Toc20492"/>
      <w:r>
        <w:rPr>
          <w:b/>
          <w:bCs/>
          <w:color w:val="000000"/>
          <w:sz w:val="28"/>
          <w:szCs w:val="28"/>
        </w:rPr>
        <w:t>3.</w:t>
      </w:r>
      <w:r>
        <w:rPr>
          <w:rFonts w:hint="eastAsia" w:ascii="Times New Roman" w:eastAsia="宋体"/>
          <w:b/>
          <w:bCs/>
          <w:color w:val="000000"/>
          <w:sz w:val="28"/>
          <w:szCs w:val="28"/>
          <w:lang w:val="en-US" w:eastAsia="zh-CN"/>
        </w:rPr>
        <w:t>4</w:t>
      </w:r>
      <w:bookmarkEnd w:id="94"/>
      <w:bookmarkEnd w:id="95"/>
      <w:bookmarkEnd w:id="96"/>
      <w:r>
        <w:rPr>
          <w:rFonts w:hint="eastAsia"/>
          <w:b/>
          <w:bCs/>
          <w:color w:val="000000"/>
          <w:sz w:val="28"/>
          <w:szCs w:val="28"/>
          <w:lang w:val="en-US" w:eastAsia="zh-CN"/>
        </w:rPr>
        <w:t>经营过程中的危险辨识</w:t>
      </w:r>
      <w:bookmarkEnd w:id="97"/>
    </w:p>
    <w:p>
      <w:pPr>
        <w:pStyle w:val="8"/>
        <w:keepNext w:val="0"/>
        <w:keepLines w:val="0"/>
        <w:pageBreakBefore w:val="0"/>
        <w:widowControl w:val="0"/>
        <w:kinsoku/>
        <w:overflowPunct/>
        <w:topLinePunct w:val="0"/>
        <w:autoSpaceDE/>
        <w:autoSpaceDN/>
        <w:bidi w:val="0"/>
        <w:spacing w:line="580" w:lineRule="exact"/>
        <w:ind w:firstLine="420" w:firstLineChars="0"/>
      </w:pPr>
      <w: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keepNext w:val="0"/>
        <w:keepLines w:val="0"/>
        <w:pageBreakBefore w:val="0"/>
        <w:widowControl w:val="0"/>
        <w:kinsoku/>
        <w:overflowPunct/>
        <w:topLinePunct w:val="0"/>
        <w:autoSpaceDE/>
        <w:autoSpaceDN/>
        <w:bidi w:val="0"/>
        <w:spacing w:line="580" w:lineRule="exact"/>
        <w:ind w:firstLine="420" w:firstLineChars="0"/>
        <w:rPr>
          <w:rFonts w:hint="default"/>
          <w:color w:val="auto"/>
          <w:lang w:val="en-US" w:eastAsia="zh-CN"/>
        </w:rPr>
      </w:pPr>
      <w:r>
        <w:rPr>
          <w:color w:val="auto"/>
          <w:sz w:val="28"/>
          <w:szCs w:val="28"/>
        </w:rPr>
        <w:t>通过对该企业提供的有关资料的分析，结合调研和现场调查、了解的资料分析，按照</w:t>
      </w:r>
      <w:r>
        <w:rPr>
          <w:color w:val="auto"/>
          <w:spacing w:val="-8"/>
          <w:sz w:val="28"/>
        </w:rPr>
        <w:t>《企业职工伤亡事故分类》GB6441-1986</w:t>
      </w:r>
      <w:r>
        <w:rPr>
          <w:color w:val="auto"/>
          <w:sz w:val="28"/>
          <w:szCs w:val="28"/>
        </w:rPr>
        <w:t>的规定，对本项目存在危险因素归纳汇总。</w:t>
      </w:r>
    </w:p>
    <w:p>
      <w:pPr>
        <w:wordWrap w:val="0"/>
        <w:adjustRightInd w:val="0"/>
        <w:snapToGrid w:val="0"/>
        <w:spacing w:line="600" w:lineRule="exact"/>
        <w:textAlignment w:val="center"/>
        <w:outlineLvl w:val="2"/>
        <w:rPr>
          <w:b/>
          <w:bCs/>
          <w:color w:val="000000"/>
          <w:sz w:val="28"/>
          <w:szCs w:val="28"/>
        </w:rPr>
      </w:pPr>
      <w:bookmarkStart w:id="98" w:name="_Toc120957324"/>
      <w:bookmarkStart w:id="99" w:name="_Toc15894"/>
      <w:bookmarkStart w:id="100" w:name="_Toc2106"/>
      <w:bookmarkStart w:id="101" w:name="_Toc35241865"/>
      <w:r>
        <w:rPr>
          <w:b/>
          <w:bCs/>
          <w:color w:val="000000"/>
          <w:sz w:val="28"/>
          <w:szCs w:val="28"/>
        </w:rPr>
        <w:t>3.</w:t>
      </w:r>
      <w:r>
        <w:rPr>
          <w:rFonts w:hint="eastAsia" w:ascii="Times New Roman" w:eastAsia="宋体"/>
          <w:b/>
          <w:bCs/>
          <w:color w:val="000000"/>
          <w:sz w:val="28"/>
          <w:szCs w:val="28"/>
          <w:lang w:val="en-US" w:eastAsia="zh-CN"/>
        </w:rPr>
        <w:t>4</w:t>
      </w:r>
      <w:r>
        <w:rPr>
          <w:b/>
          <w:bCs/>
          <w:color w:val="000000"/>
          <w:sz w:val="28"/>
          <w:szCs w:val="28"/>
        </w:rPr>
        <w:t>.</w:t>
      </w:r>
      <w:r>
        <w:rPr>
          <w:rFonts w:hint="eastAsia"/>
          <w:b/>
          <w:bCs/>
          <w:color w:val="000000"/>
          <w:sz w:val="28"/>
          <w:szCs w:val="28"/>
          <w:lang w:val="en-US" w:eastAsia="zh-CN"/>
        </w:rPr>
        <w:t>1</w:t>
      </w:r>
      <w:r>
        <w:rPr>
          <w:b/>
          <w:bCs/>
          <w:color w:val="000000"/>
          <w:sz w:val="28"/>
          <w:szCs w:val="28"/>
        </w:rPr>
        <w:t>火灾、爆炸</w:t>
      </w:r>
      <w:bookmarkEnd w:id="98"/>
      <w:bookmarkEnd w:id="99"/>
      <w:bookmarkEnd w:id="100"/>
      <w:bookmarkEnd w:id="101"/>
    </w:p>
    <w:p>
      <w:pPr>
        <w:spacing w:line="600" w:lineRule="exact"/>
        <w:ind w:firstLine="560" w:firstLineChars="200"/>
        <w:rPr>
          <w:color w:val="auto"/>
          <w:sz w:val="28"/>
          <w:szCs w:val="28"/>
        </w:rPr>
      </w:pPr>
      <w:r>
        <w:rPr>
          <w:bCs/>
          <w:color w:val="auto"/>
          <w:sz w:val="28"/>
          <w:szCs w:val="28"/>
        </w:rPr>
        <w:t>一</w:t>
      </w:r>
      <w:r>
        <w:rPr>
          <w:rFonts w:hint="eastAsia"/>
          <w:bCs/>
          <w:color w:val="auto"/>
          <w:sz w:val="28"/>
          <w:szCs w:val="28"/>
        </w:rPr>
        <w:t>、</w:t>
      </w:r>
      <w:r>
        <w:rPr>
          <w:color w:val="auto"/>
          <w:sz w:val="28"/>
          <w:szCs w:val="28"/>
        </w:rPr>
        <w:t>加油站爆炸危险区域的分布</w:t>
      </w:r>
      <w:r>
        <w:rPr>
          <w:rFonts w:hint="eastAsia"/>
          <w:color w:val="auto"/>
          <w:sz w:val="28"/>
          <w:szCs w:val="28"/>
        </w:rPr>
        <w:t>：</w:t>
      </w:r>
    </w:p>
    <w:p>
      <w:pPr>
        <w:pStyle w:val="8"/>
        <w:bidi w:val="0"/>
        <w:rPr>
          <w:color w:val="000000"/>
          <w:sz w:val="21"/>
          <w:szCs w:val="21"/>
        </w:rPr>
      </w:pPr>
      <w:r>
        <w:rPr>
          <w:rFonts w:hint="eastAsia"/>
          <w:color w:val="auto"/>
          <w:sz w:val="28"/>
          <w:szCs w:val="28"/>
        </w:rPr>
        <w:t>本站采用油气回收系统，</w:t>
      </w:r>
      <w:r>
        <w:rPr>
          <w:color w:val="auto"/>
          <w:sz w:val="28"/>
          <w:szCs w:val="28"/>
        </w:rPr>
        <w:t>根据</w:t>
      </w:r>
      <w:r>
        <w:rPr>
          <w:rFonts w:hint="eastAsia"/>
          <w:color w:val="auto"/>
          <w:sz w:val="28"/>
          <w:szCs w:val="28"/>
        </w:rPr>
        <w:t xml:space="preserve">《汽车加油加气加氢站技术标准》 </w:t>
      </w:r>
      <w:r>
        <w:rPr>
          <w:color w:val="auto"/>
          <w:sz w:val="28"/>
          <w:szCs w:val="28"/>
        </w:rPr>
        <w:t>GB50156-20</w:t>
      </w:r>
      <w:r>
        <w:rPr>
          <w:rFonts w:hint="eastAsia"/>
          <w:color w:val="auto"/>
          <w:sz w:val="28"/>
          <w:szCs w:val="28"/>
        </w:rPr>
        <w:t>21</w:t>
      </w:r>
      <w:r>
        <w:rPr>
          <w:color w:val="auto"/>
          <w:sz w:val="28"/>
          <w:szCs w:val="28"/>
        </w:rPr>
        <w:t>附录C</w:t>
      </w:r>
      <w:r>
        <w:rPr>
          <w:rFonts w:hint="eastAsia"/>
          <w:color w:val="auto"/>
          <w:sz w:val="28"/>
          <w:szCs w:val="28"/>
        </w:rPr>
        <w:t>，其爆炸危险区域划分见表</w:t>
      </w:r>
      <w:r>
        <w:rPr>
          <w:color w:val="auto"/>
          <w:sz w:val="28"/>
          <w:szCs w:val="28"/>
        </w:rPr>
        <w:t>3</w:t>
      </w:r>
      <w:r>
        <w:rPr>
          <w:rFonts w:hint="eastAsia"/>
          <w:color w:val="auto"/>
          <w:sz w:val="28"/>
          <w:szCs w:val="28"/>
          <w:lang w:val="en-US" w:eastAsia="zh-CN"/>
        </w:rPr>
        <w:t>.4-1</w:t>
      </w:r>
      <w:r>
        <w:rPr>
          <w:color w:val="000000"/>
          <w:sz w:val="21"/>
          <w:szCs w:val="21"/>
        </w:rPr>
        <w:br w:type="textWrapping"/>
      </w:r>
      <w:r>
        <w:rPr>
          <w:color w:val="000000"/>
          <w:sz w:val="21"/>
          <w:szCs w:val="21"/>
        </w:rPr>
        <w:br w:type="textWrapping"/>
      </w:r>
      <w:r>
        <w:rPr>
          <w:color w:val="000000"/>
          <w:sz w:val="21"/>
          <w:szCs w:val="21"/>
        </w:rPr>
        <w:br w:type="textWrapping"/>
      </w:r>
      <w:r>
        <w:rPr>
          <w:rFonts w:hint="eastAsia"/>
          <w:color w:val="000000"/>
          <w:sz w:val="21"/>
          <w:szCs w:val="21"/>
          <w:lang w:val="en-US" w:eastAsia="zh-CN"/>
        </w:rPr>
        <w:t xml:space="preserve">                          </w:t>
      </w:r>
      <w:r>
        <w:rPr>
          <w:color w:val="000000"/>
          <w:sz w:val="21"/>
          <w:szCs w:val="21"/>
        </w:rPr>
        <w:t>表3</w:t>
      </w:r>
      <w:r>
        <w:rPr>
          <w:rFonts w:hint="eastAsia"/>
          <w:color w:val="000000"/>
          <w:sz w:val="21"/>
          <w:szCs w:val="21"/>
        </w:rPr>
        <w:t>.</w:t>
      </w:r>
      <w:r>
        <w:rPr>
          <w:rFonts w:hint="eastAsia" w:ascii="Times New Roman" w:eastAsia="宋体"/>
          <w:color w:val="000000"/>
          <w:sz w:val="21"/>
          <w:szCs w:val="21"/>
          <w:lang w:val="en-US" w:eastAsia="zh-CN"/>
        </w:rPr>
        <w:t>4</w:t>
      </w:r>
      <w:r>
        <w:rPr>
          <w:color w:val="000000"/>
          <w:sz w:val="21"/>
          <w:szCs w:val="21"/>
        </w:rPr>
        <w:t>-</w:t>
      </w:r>
      <w:r>
        <w:rPr>
          <w:rFonts w:hint="eastAsia"/>
          <w:color w:val="000000"/>
          <w:sz w:val="21"/>
          <w:szCs w:val="21"/>
        </w:rPr>
        <w:t>1</w:t>
      </w:r>
      <w:r>
        <w:rPr>
          <w:color w:val="000000"/>
          <w:sz w:val="21"/>
          <w:szCs w:val="21"/>
        </w:rPr>
        <w:t>防爆区域划分图</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22"/>
        <w:gridCol w:w="3378"/>
        <w:gridCol w:w="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tblHeader/>
          <w:jc w:val="center"/>
        </w:trPr>
        <w:tc>
          <w:tcPr>
            <w:tcW w:w="725" w:type="pct"/>
            <w:noWrap w:val="0"/>
            <w:vAlign w:val="center"/>
          </w:tcPr>
          <w:p>
            <w:pPr>
              <w:adjustRightInd w:val="0"/>
              <w:snapToGrid w:val="0"/>
              <w:rPr>
                <w:b/>
                <w:bCs/>
                <w:color w:val="000000"/>
                <w:sz w:val="18"/>
                <w:szCs w:val="18"/>
              </w:rPr>
            </w:pPr>
            <w:r>
              <w:rPr>
                <w:b/>
                <w:bCs/>
                <w:color w:val="000000"/>
                <w:sz w:val="18"/>
                <w:szCs w:val="18"/>
              </w:rPr>
              <w:t>区域名称</w:t>
            </w:r>
          </w:p>
        </w:tc>
        <w:tc>
          <w:tcPr>
            <w:tcW w:w="2006" w:type="pct"/>
            <w:noWrap w:val="0"/>
            <w:vAlign w:val="center"/>
          </w:tcPr>
          <w:p>
            <w:pPr>
              <w:adjustRightInd w:val="0"/>
              <w:snapToGrid w:val="0"/>
              <w:ind w:firstLine="480"/>
              <w:jc w:val="center"/>
              <w:rPr>
                <w:b/>
                <w:bCs/>
                <w:color w:val="000000"/>
                <w:sz w:val="18"/>
                <w:szCs w:val="18"/>
              </w:rPr>
            </w:pPr>
            <w:r>
              <w:rPr>
                <w:b/>
                <w:bCs/>
                <w:color w:val="000000"/>
                <w:sz w:val="18"/>
                <w:szCs w:val="18"/>
              </w:rPr>
              <w:t>图例</w:t>
            </w:r>
          </w:p>
        </w:tc>
        <w:tc>
          <w:tcPr>
            <w:tcW w:w="2268" w:type="pct"/>
            <w:noWrap w:val="0"/>
            <w:vAlign w:val="center"/>
          </w:tcPr>
          <w:p>
            <w:pPr>
              <w:adjustRightInd w:val="0"/>
              <w:snapToGrid w:val="0"/>
              <w:ind w:firstLine="480"/>
              <w:jc w:val="center"/>
              <w:rPr>
                <w:b/>
                <w:bCs/>
                <w:color w:val="000000"/>
                <w:sz w:val="18"/>
                <w:szCs w:val="18"/>
              </w:rPr>
            </w:pPr>
            <w:r>
              <w:rPr>
                <w:b/>
                <w:bCs/>
                <w:color w:val="000000"/>
                <w:sz w:val="18"/>
                <w:szCs w:val="18"/>
              </w:rPr>
              <w:t>危险区域范围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6" w:hRule="atLeast"/>
          <w:tblHeader/>
          <w:jc w:val="center"/>
        </w:trPr>
        <w:tc>
          <w:tcPr>
            <w:tcW w:w="725" w:type="pct"/>
            <w:noWrap w:val="0"/>
            <w:vAlign w:val="center"/>
          </w:tcPr>
          <w:p>
            <w:pPr>
              <w:adjustRightInd w:val="0"/>
              <w:snapToGrid w:val="0"/>
              <w:rPr>
                <w:bCs/>
                <w:color w:val="000000"/>
                <w:sz w:val="18"/>
                <w:szCs w:val="18"/>
              </w:rPr>
            </w:pPr>
            <w:r>
              <w:rPr>
                <w:rFonts w:hAnsi="宋体"/>
                <w:color w:val="000000"/>
                <w:spacing w:val="10"/>
                <w:sz w:val="18"/>
                <w:szCs w:val="18"/>
              </w:rPr>
              <w:t>埋地卧式汽油储罐爆炸危险区域划分</w:t>
            </w:r>
          </w:p>
        </w:tc>
        <w:tc>
          <w:tcPr>
            <w:tcW w:w="2006" w:type="pct"/>
            <w:noWrap w:val="0"/>
            <w:vAlign w:val="center"/>
          </w:tcPr>
          <w:p>
            <w:pPr>
              <w:adjustRightInd w:val="0"/>
              <w:snapToGrid w:val="0"/>
              <w:jc w:val="center"/>
              <w:rPr>
                <w:bCs/>
                <w:color w:val="000000"/>
                <w:sz w:val="18"/>
                <w:szCs w:val="18"/>
              </w:rPr>
            </w:pPr>
            <w:r>
              <w:rPr>
                <w:color w:val="000000"/>
                <w:sz w:val="18"/>
                <w:szCs w:val="18"/>
              </w:rPr>
              <w:pict>
                <v:shape id="Picture 66" o:spid="_x0000_s1026" o:spt="75" type="#_x0000_t75" style="position:absolute;left:0pt;margin-left:0.55pt;margin-top:43.4pt;height:110.6pt;width:175.45pt;mso-wrap-distance-bottom:0pt;mso-wrap-distance-top:0pt;z-index:251661312;mso-width-relative:page;mso-height-relative:page;" o:ole="t" filled="f" o:preferrelative="t" stroked="f" coordsize="21600,21600">
                  <v:path/>
                  <v:fill on="f" focussize="0,0"/>
                  <v:stroke on="f"/>
                  <v:imagedata r:id="rId15" o:title=""/>
                  <o:lock v:ext="edit" aspectratio="t"/>
                  <w10:wrap type="topAndBottom"/>
                </v:shape>
                <o:OLEObject Type="Embed" ProgID="" ShapeID="Picture 66" DrawAspect="Content" ObjectID="_1468075725" r:id="rId14">
                  <o:LockedField>false</o:LockedField>
                </o:OLEObject>
              </w:pict>
            </w:r>
          </w:p>
        </w:tc>
        <w:tc>
          <w:tcPr>
            <w:tcW w:w="2268" w:type="pct"/>
            <w:noWrap w:val="0"/>
            <w:vAlign w:val="center"/>
          </w:tcPr>
          <w:p>
            <w:pPr>
              <w:adjustRightInd w:val="0"/>
              <w:snapToGrid w:val="0"/>
              <w:rPr>
                <w:color w:val="000000"/>
                <w:spacing w:val="10"/>
                <w:sz w:val="18"/>
                <w:szCs w:val="18"/>
              </w:rPr>
            </w:pPr>
            <w:r>
              <w:rPr>
                <w:color w:val="000000"/>
                <w:spacing w:val="10"/>
                <w:sz w:val="18"/>
                <w:szCs w:val="18"/>
              </w:rPr>
              <w:t>1、罐内部油品表面以上的空间应划分为0区。</w:t>
            </w:r>
          </w:p>
          <w:p>
            <w:pPr>
              <w:adjustRightInd w:val="0"/>
              <w:snapToGrid w:val="0"/>
              <w:rPr>
                <w:color w:val="000000"/>
                <w:spacing w:val="10"/>
                <w:sz w:val="18"/>
                <w:szCs w:val="18"/>
              </w:rPr>
            </w:pPr>
            <w:r>
              <w:rPr>
                <w:color w:val="000000"/>
                <w:spacing w:val="10"/>
                <w:sz w:val="18"/>
                <w:szCs w:val="18"/>
              </w:rPr>
              <w:t>2、人孔井内部空间、以通气管管口为中心，半径为0.75m的球形空间和以密闭卸油口为中心，半径为0.5m的球形空间，应划分为1区。</w:t>
            </w:r>
          </w:p>
          <w:p>
            <w:pPr>
              <w:adjustRightInd w:val="0"/>
              <w:snapToGrid w:val="0"/>
              <w:rPr>
                <w:color w:val="000000"/>
                <w:spacing w:val="20"/>
                <w:sz w:val="18"/>
                <w:szCs w:val="18"/>
              </w:rPr>
            </w:pPr>
            <w:r>
              <w:rPr>
                <w:color w:val="000000"/>
                <w:spacing w:val="10"/>
                <w:sz w:val="18"/>
                <w:szCs w:val="18"/>
              </w:rPr>
              <w:t>3、距人孔井外边缘1.5m以内，自地面算起1m高的圆柱形空间、以通气管管口为中心，半径为2m的球形空间和以密闭卸油口为中心，半径为1.5m的球形并延至地面的空间，应划分为2区。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28" w:hRule="atLeast"/>
          <w:tblHeader/>
          <w:jc w:val="center"/>
        </w:trPr>
        <w:tc>
          <w:tcPr>
            <w:tcW w:w="725" w:type="pct"/>
            <w:noWrap w:val="0"/>
            <w:vAlign w:val="center"/>
          </w:tcPr>
          <w:p>
            <w:pPr>
              <w:adjustRightInd w:val="0"/>
              <w:snapToGrid w:val="0"/>
              <w:rPr>
                <w:bCs/>
                <w:color w:val="000000"/>
                <w:sz w:val="18"/>
                <w:szCs w:val="18"/>
              </w:rPr>
            </w:pPr>
            <w:r>
              <w:rPr>
                <w:rFonts w:hAnsi="宋体"/>
                <w:color w:val="000000"/>
                <w:spacing w:val="10"/>
                <w:sz w:val="18"/>
                <w:szCs w:val="18"/>
              </w:rPr>
              <w:t>汽油的地面油罐、油罐车和密闭卸油口的爆炸危险区域划分</w:t>
            </w:r>
          </w:p>
        </w:tc>
        <w:tc>
          <w:tcPr>
            <w:tcW w:w="2006" w:type="pct"/>
            <w:noWrap w:val="0"/>
            <w:vAlign w:val="center"/>
          </w:tcPr>
          <w:p>
            <w:pPr>
              <w:adjustRightInd w:val="0"/>
              <w:snapToGrid w:val="0"/>
              <w:jc w:val="center"/>
              <w:rPr>
                <w:bCs/>
                <w:color w:val="000000"/>
                <w:sz w:val="18"/>
                <w:szCs w:val="18"/>
              </w:rPr>
            </w:pPr>
            <w:r>
              <w:rPr>
                <w:color w:val="000000"/>
                <w:sz w:val="18"/>
                <w:szCs w:val="18"/>
              </w:rPr>
              <w:drawing>
                <wp:anchor distT="0" distB="0" distL="114300" distR="114300" simplePos="0" relativeHeight="251662336" behindDoc="0" locked="0" layoutInCell="1" allowOverlap="1">
                  <wp:simplePos x="0" y="0"/>
                  <wp:positionH relativeFrom="column">
                    <wp:posOffset>10795</wp:posOffset>
                  </wp:positionH>
                  <wp:positionV relativeFrom="paragraph">
                    <wp:posOffset>87630</wp:posOffset>
                  </wp:positionV>
                  <wp:extent cx="2091055" cy="1227455"/>
                  <wp:effectExtent l="0" t="0" r="4445" b="10795"/>
                  <wp:wrapNone/>
                  <wp:docPr id="18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67"/>
                          <pic:cNvPicPr>
                            <a:picLocks noChangeAspect="1"/>
                          </pic:cNvPicPr>
                        </pic:nvPicPr>
                        <pic:blipFill>
                          <a:blip r:embed="rId16"/>
                          <a:srcRect t="5914" r="19711" b="25301"/>
                          <a:stretch>
                            <a:fillRect/>
                          </a:stretch>
                        </pic:blipFill>
                        <pic:spPr>
                          <a:xfrm>
                            <a:off x="0" y="0"/>
                            <a:ext cx="2091055" cy="1227455"/>
                          </a:xfrm>
                          <a:prstGeom prst="rect">
                            <a:avLst/>
                          </a:prstGeom>
                          <a:noFill/>
                          <a:ln>
                            <a:noFill/>
                          </a:ln>
                        </pic:spPr>
                      </pic:pic>
                    </a:graphicData>
                  </a:graphic>
                </wp:anchor>
              </w:drawing>
            </w:r>
          </w:p>
        </w:tc>
        <w:tc>
          <w:tcPr>
            <w:tcW w:w="2268" w:type="pct"/>
            <w:noWrap w:val="0"/>
            <w:vAlign w:val="center"/>
          </w:tcPr>
          <w:p>
            <w:pPr>
              <w:adjustRightInd w:val="0"/>
              <w:snapToGrid w:val="0"/>
              <w:rPr>
                <w:rFonts w:ascii="宋体" w:hAnsi="宋体"/>
                <w:color w:val="000000"/>
                <w:spacing w:val="10"/>
                <w:sz w:val="18"/>
                <w:szCs w:val="18"/>
              </w:rPr>
            </w:pPr>
            <w:r>
              <w:rPr>
                <w:color w:val="000000"/>
                <w:spacing w:val="10"/>
                <w:sz w:val="18"/>
                <w:szCs w:val="18"/>
              </w:rPr>
              <w:t>1、地面油罐和油罐车内部的油品表面以上空间</w:t>
            </w:r>
            <w:r>
              <w:rPr>
                <w:rFonts w:ascii="宋体" w:hAnsi="宋体"/>
                <w:color w:val="000000"/>
                <w:spacing w:val="10"/>
                <w:sz w:val="18"/>
                <w:szCs w:val="18"/>
              </w:rPr>
              <w:t>应划分为0区。</w:t>
            </w:r>
          </w:p>
          <w:p>
            <w:pPr>
              <w:adjustRightInd w:val="0"/>
              <w:snapToGrid w:val="0"/>
              <w:rPr>
                <w:color w:val="000000"/>
                <w:spacing w:val="10"/>
                <w:sz w:val="18"/>
                <w:szCs w:val="18"/>
              </w:rPr>
            </w:pPr>
            <w:r>
              <w:rPr>
                <w:rFonts w:ascii="宋体" w:hAnsi="宋体"/>
                <w:color w:val="000000"/>
                <w:spacing w:val="10"/>
                <w:sz w:val="18"/>
                <w:szCs w:val="18"/>
              </w:rPr>
              <w:t>2、以通气</w:t>
            </w:r>
            <w:r>
              <w:rPr>
                <w:color w:val="000000"/>
                <w:spacing w:val="10"/>
                <w:sz w:val="18"/>
                <w:szCs w:val="18"/>
              </w:rPr>
              <w:t>口为中心，半径为1.5m的球形空间和以密闭卸油口为中心，半径为0.5m的球形空间，应划分为1区。</w:t>
            </w:r>
          </w:p>
          <w:p>
            <w:pPr>
              <w:adjustRightInd w:val="0"/>
              <w:snapToGrid w:val="0"/>
              <w:rPr>
                <w:color w:val="000000"/>
                <w:spacing w:val="20"/>
                <w:sz w:val="18"/>
                <w:szCs w:val="18"/>
              </w:rPr>
            </w:pPr>
            <w:r>
              <w:rPr>
                <w:color w:val="000000"/>
                <w:spacing w:val="10"/>
                <w:sz w:val="18"/>
                <w:szCs w:val="18"/>
              </w:rPr>
              <w:t>3、以通气口为中心，半径为3m的球形并延至地面的空间和以密闭卸油口为中心，半径为1.5m的球形并延至地面的空间，应划分为2区。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37" w:hRule="atLeast"/>
          <w:tblHeader/>
          <w:jc w:val="center"/>
        </w:trPr>
        <w:tc>
          <w:tcPr>
            <w:tcW w:w="725" w:type="pct"/>
            <w:noWrap w:val="0"/>
            <w:vAlign w:val="center"/>
          </w:tcPr>
          <w:p>
            <w:pPr>
              <w:adjustRightInd w:val="0"/>
              <w:snapToGrid w:val="0"/>
              <w:rPr>
                <w:bCs/>
                <w:color w:val="000000"/>
                <w:sz w:val="18"/>
                <w:szCs w:val="18"/>
              </w:rPr>
            </w:pPr>
            <w:r>
              <w:rPr>
                <w:rFonts w:hAnsi="宋体"/>
                <w:color w:val="000000"/>
                <w:spacing w:val="10"/>
                <w:sz w:val="18"/>
                <w:szCs w:val="18"/>
              </w:rPr>
              <w:t>汽油加油机爆炸危险区域划分</w:t>
            </w:r>
          </w:p>
        </w:tc>
        <w:tc>
          <w:tcPr>
            <w:tcW w:w="2006" w:type="pct"/>
            <w:noWrap w:val="0"/>
            <w:vAlign w:val="center"/>
          </w:tcPr>
          <w:p>
            <w:pPr>
              <w:adjustRightInd w:val="0"/>
              <w:snapToGrid w:val="0"/>
              <w:jc w:val="center"/>
              <w:rPr>
                <w:bCs/>
                <w:color w:val="000000"/>
                <w:sz w:val="18"/>
                <w:szCs w:val="18"/>
              </w:rPr>
            </w:pPr>
            <w:r>
              <w:rPr>
                <w:color w:val="000000"/>
                <w:sz w:val="18"/>
                <w:szCs w:val="18"/>
              </w:rPr>
              <w:drawing>
                <wp:anchor distT="0" distB="0" distL="114300" distR="114300" simplePos="0" relativeHeight="251663360" behindDoc="0" locked="0" layoutInCell="1" allowOverlap="1">
                  <wp:simplePos x="0" y="0"/>
                  <wp:positionH relativeFrom="column">
                    <wp:posOffset>45085</wp:posOffset>
                  </wp:positionH>
                  <wp:positionV relativeFrom="paragraph">
                    <wp:posOffset>-1306195</wp:posOffset>
                  </wp:positionV>
                  <wp:extent cx="2223135" cy="1317625"/>
                  <wp:effectExtent l="0" t="0" r="5715" b="15875"/>
                  <wp:wrapTopAndBottom/>
                  <wp:docPr id="18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68"/>
                          <pic:cNvPicPr>
                            <a:picLocks noChangeAspect="1"/>
                          </pic:cNvPicPr>
                        </pic:nvPicPr>
                        <pic:blipFill>
                          <a:blip r:embed="rId17"/>
                          <a:stretch>
                            <a:fillRect/>
                          </a:stretch>
                        </pic:blipFill>
                        <pic:spPr>
                          <a:xfrm>
                            <a:off x="0" y="0"/>
                            <a:ext cx="2223135" cy="1317625"/>
                          </a:xfrm>
                          <a:prstGeom prst="rect">
                            <a:avLst/>
                          </a:prstGeom>
                          <a:noFill/>
                          <a:ln>
                            <a:noFill/>
                          </a:ln>
                        </pic:spPr>
                      </pic:pic>
                    </a:graphicData>
                  </a:graphic>
                </wp:anchor>
              </w:drawing>
            </w:r>
          </w:p>
        </w:tc>
        <w:tc>
          <w:tcPr>
            <w:tcW w:w="2268" w:type="pct"/>
            <w:noWrap w:val="0"/>
            <w:vAlign w:val="center"/>
          </w:tcPr>
          <w:p>
            <w:pPr>
              <w:adjustRightInd w:val="0"/>
              <w:snapToGrid w:val="0"/>
              <w:rPr>
                <w:color w:val="000000"/>
                <w:spacing w:val="10"/>
                <w:sz w:val="18"/>
                <w:szCs w:val="18"/>
              </w:rPr>
            </w:pPr>
            <w:r>
              <w:rPr>
                <w:color w:val="000000"/>
                <w:spacing w:val="10"/>
                <w:sz w:val="18"/>
                <w:szCs w:val="18"/>
              </w:rPr>
              <w:t>1、加油机壳体内部空间应划分为1区。</w:t>
            </w:r>
          </w:p>
          <w:p>
            <w:pPr>
              <w:adjustRightInd w:val="0"/>
              <w:snapToGrid w:val="0"/>
              <w:rPr>
                <w:color w:val="000000"/>
                <w:spacing w:val="20"/>
                <w:sz w:val="18"/>
                <w:szCs w:val="18"/>
              </w:rPr>
            </w:pPr>
            <w:r>
              <w:rPr>
                <w:color w:val="000000"/>
                <w:spacing w:val="10"/>
                <w:sz w:val="18"/>
                <w:szCs w:val="18"/>
              </w:rPr>
              <w:t>2、以加油机中心线为中心线，以半径为3m的地面区域为底面和以加油机顶部以上0.15m半径为1.5m的平面为顶面的圆台形空间，应划分为2区。</w:t>
            </w:r>
          </w:p>
        </w:tc>
      </w:tr>
    </w:tbl>
    <w:p>
      <w:pPr>
        <w:keepNext/>
        <w:keepLines/>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2"/>
        <w:rPr>
          <w:rFonts w:hint="eastAsia" w:ascii="宋体" w:hAnsi="宋体" w:eastAsia="宋体" w:cs="宋体"/>
          <w:b/>
          <w:bCs/>
          <w:color w:val="auto"/>
          <w:kern w:val="2"/>
          <w:sz w:val="28"/>
          <w:szCs w:val="28"/>
          <w:lang w:val="en-US" w:eastAsia="zh-CN" w:bidi="ar-SA"/>
        </w:rPr>
      </w:pPr>
      <w:bookmarkStart w:id="102" w:name="_Toc8290"/>
      <w:bookmarkStart w:id="103" w:name="_Toc24534"/>
      <w:bookmarkStart w:id="104" w:name="_Toc8807"/>
      <w:bookmarkStart w:id="105" w:name="_Toc29418"/>
      <w:bookmarkStart w:id="106" w:name="_Toc20938"/>
      <w:bookmarkStart w:id="107" w:name="_Toc20980"/>
      <w:bookmarkStart w:id="108" w:name="_Toc22291"/>
      <w:bookmarkStart w:id="109" w:name="_Toc350517382"/>
      <w:bookmarkStart w:id="110" w:name="_Toc120957326"/>
      <w:bookmarkStart w:id="111" w:name="_Toc35241867"/>
      <w:r>
        <w:rPr>
          <w:rFonts w:hint="eastAsia" w:ascii="宋体" w:hAnsi="宋体" w:eastAsia="宋体" w:cs="宋体"/>
          <w:b/>
          <w:bCs/>
          <w:color w:val="auto"/>
          <w:kern w:val="2"/>
          <w:sz w:val="28"/>
          <w:szCs w:val="28"/>
          <w:lang w:val="en-US" w:eastAsia="zh-CN" w:bidi="ar-SA"/>
        </w:rPr>
        <w:t>3.4.2车辆伤害</w:t>
      </w:r>
      <w:bookmarkEnd w:id="102"/>
      <w:bookmarkEnd w:id="103"/>
      <w:bookmarkEnd w:id="104"/>
      <w:bookmarkEnd w:id="105"/>
    </w:p>
    <w:p>
      <w:pPr>
        <w:pageBreakBefore w:val="0"/>
        <w:widowControl w:val="0"/>
        <w:kinsoku/>
        <w:wordWrap/>
        <w:overflowPunct/>
        <w:topLinePunct w:val="0"/>
        <w:bidi w:val="0"/>
        <w:adjustRightInd w:val="0"/>
        <w:snapToGrid/>
        <w:spacing w:line="560" w:lineRule="exact"/>
        <w:ind w:firstLine="57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车辆伤害</w:t>
      </w:r>
      <w:r>
        <w:rPr>
          <w:rFonts w:hint="eastAsia" w:ascii="宋体" w:hAnsi="宋体" w:eastAsia="宋体" w:cs="宋体"/>
          <w:color w:val="auto"/>
          <w:sz w:val="28"/>
        </w:rPr>
        <w:t>指企业机动车辆在行驶中引起的人体坠落和物体倒塌、飞落、挤压伤亡事故，</w:t>
      </w:r>
      <w:r>
        <w:rPr>
          <w:rFonts w:hint="eastAsia" w:ascii="宋体" w:hAnsi="宋体" w:eastAsia="宋体" w:cs="宋体"/>
          <w:color w:val="auto"/>
          <w:sz w:val="28"/>
          <w:szCs w:val="28"/>
        </w:rPr>
        <w:t>项目物料进出均由汽车完成，</w:t>
      </w:r>
      <w:r>
        <w:rPr>
          <w:rFonts w:hint="eastAsia" w:ascii="宋体" w:hAnsi="宋体" w:eastAsia="宋体" w:cs="宋体"/>
          <w:color w:val="auto"/>
          <w:sz w:val="28"/>
        </w:rPr>
        <w:t>场内汽车来往频繁，有可能因</w:t>
      </w:r>
      <w:r>
        <w:rPr>
          <w:rFonts w:hint="eastAsia" w:ascii="宋体" w:hAnsi="宋体" w:eastAsia="宋体" w:cs="宋体"/>
          <w:color w:val="auto"/>
          <w:sz w:val="28"/>
          <w:szCs w:val="28"/>
        </w:rPr>
        <w:t>道路缺陷、安全标志不明或缺失、</w:t>
      </w:r>
      <w:r>
        <w:rPr>
          <w:rFonts w:hint="eastAsia" w:ascii="宋体" w:hAnsi="宋体" w:eastAsia="宋体" w:cs="宋体"/>
          <w:color w:val="auto"/>
          <w:sz w:val="28"/>
        </w:rPr>
        <w:t>车辆故障、车辆违章行驶、驾驶员思想麻痹、加油员引导失当等原因，</w:t>
      </w:r>
      <w:r>
        <w:rPr>
          <w:rFonts w:hint="eastAsia" w:ascii="宋体" w:hAnsi="宋体" w:eastAsia="宋体" w:cs="宋体"/>
          <w:color w:val="auto"/>
          <w:sz w:val="28"/>
          <w:szCs w:val="28"/>
        </w:rPr>
        <w:t>引发车辆伤害事故。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宋体" w:hAnsi="宋体" w:eastAsia="宋体" w:cs="宋体"/>
          <w:b/>
          <w:color w:val="auto"/>
          <w:sz w:val="28"/>
        </w:rPr>
      </w:pPr>
      <w:bookmarkStart w:id="112" w:name="_Toc29467"/>
      <w:bookmarkStart w:id="113" w:name="_Toc25256"/>
      <w:bookmarkStart w:id="114" w:name="_Toc29551"/>
      <w:r>
        <w:rPr>
          <w:rFonts w:hint="eastAsia" w:ascii="宋体" w:hAnsi="宋体" w:eastAsia="宋体" w:cs="宋体"/>
          <w:b/>
          <w:color w:val="auto"/>
          <w:sz w:val="28"/>
        </w:rPr>
        <w:t>3.</w:t>
      </w:r>
      <w:r>
        <w:rPr>
          <w:rFonts w:hint="eastAsia" w:ascii="宋体" w:hAnsi="宋体" w:eastAsia="宋体" w:cs="宋体"/>
          <w:b/>
          <w:color w:val="auto"/>
          <w:sz w:val="28"/>
          <w:lang w:val="en-US" w:eastAsia="zh-CN"/>
        </w:rPr>
        <w:t>4</w:t>
      </w:r>
      <w:r>
        <w:rPr>
          <w:rFonts w:hint="eastAsia" w:ascii="宋体" w:hAnsi="宋体" w:eastAsia="宋体" w:cs="宋体"/>
          <w:b/>
          <w:color w:val="auto"/>
          <w:sz w:val="28"/>
        </w:rPr>
        <w:t>.3机械伤害</w:t>
      </w:r>
      <w:bookmarkEnd w:id="106"/>
      <w:bookmarkEnd w:id="107"/>
      <w:bookmarkEnd w:id="112"/>
      <w:bookmarkEnd w:id="113"/>
      <w:bookmarkEnd w:id="114"/>
    </w:p>
    <w:p>
      <w:pPr>
        <w:pageBreakBefore w:val="0"/>
        <w:widowControl w:val="0"/>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机械伤害是人体与机械设备接触可能引起的挤压、夹击、卷、绞、刺、割伤等。项目使用泵、加油机等机电设备，当其在运行中如果发生设备故障、安全设施失效、或管理不善、人员违章作业等原因，有可能发生挂、压、挤、绞伤人体从而出现机械伤害事故，致人受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宋体" w:hAnsi="宋体" w:eastAsia="宋体" w:cs="宋体"/>
          <w:b/>
          <w:color w:val="auto"/>
          <w:sz w:val="28"/>
        </w:rPr>
      </w:pPr>
      <w:bookmarkStart w:id="115" w:name="_Toc31559"/>
      <w:bookmarkStart w:id="116" w:name="_Toc5333"/>
      <w:bookmarkStart w:id="117" w:name="_Toc30566"/>
      <w:bookmarkStart w:id="118" w:name="_Toc21664"/>
      <w:bookmarkStart w:id="119" w:name="_Toc11577"/>
      <w:r>
        <w:rPr>
          <w:rFonts w:hint="eastAsia" w:ascii="宋体" w:hAnsi="宋体" w:eastAsia="宋体" w:cs="宋体"/>
          <w:b/>
          <w:color w:val="auto"/>
          <w:sz w:val="28"/>
        </w:rPr>
        <w:t>3.</w:t>
      </w:r>
      <w:r>
        <w:rPr>
          <w:rFonts w:hint="eastAsia" w:ascii="宋体" w:hAnsi="宋体" w:eastAsia="宋体" w:cs="宋体"/>
          <w:b/>
          <w:color w:val="auto"/>
          <w:sz w:val="28"/>
          <w:lang w:val="en-US" w:eastAsia="zh-CN"/>
        </w:rPr>
        <w:t>4</w:t>
      </w:r>
      <w:r>
        <w:rPr>
          <w:rFonts w:hint="eastAsia" w:ascii="宋体" w:hAnsi="宋体" w:eastAsia="宋体" w:cs="宋体"/>
          <w:b/>
          <w:color w:val="auto"/>
          <w:sz w:val="28"/>
        </w:rPr>
        <w:t>.4触电</w:t>
      </w:r>
      <w:bookmarkEnd w:id="115"/>
      <w:bookmarkEnd w:id="116"/>
      <w:bookmarkEnd w:id="117"/>
      <w:bookmarkEnd w:id="118"/>
      <w:bookmarkEnd w:id="119"/>
    </w:p>
    <w:p>
      <w:pPr>
        <w:pageBreakBefore w:val="0"/>
        <w:widowControl w:val="0"/>
        <w:kinsoku/>
        <w:wordWrap/>
        <w:overflowPunct/>
        <w:topLinePunct w:val="0"/>
        <w:bidi w:val="0"/>
        <w:snapToGrid/>
        <w:spacing w:line="560" w:lineRule="exact"/>
        <w:ind w:firstLine="560" w:firstLineChars="200"/>
        <w:jc w:val="left"/>
        <w:textAlignment w:val="auto"/>
        <w:rPr>
          <w:rFonts w:hint="eastAsia" w:ascii="宋体" w:hAnsi="宋体" w:eastAsia="宋体" w:cs="宋体"/>
          <w:color w:val="auto"/>
          <w:sz w:val="28"/>
          <w:szCs w:val="28"/>
        </w:rPr>
      </w:pPr>
      <w:bookmarkStart w:id="120" w:name="_Toc8845"/>
      <w:bookmarkStart w:id="121" w:name="_Toc13360"/>
      <w:r>
        <w:rPr>
          <w:rFonts w:hint="eastAsia" w:ascii="宋体" w:hAnsi="宋体" w:eastAsia="宋体" w:cs="宋体"/>
          <w:color w:val="auto"/>
          <w:sz w:val="28"/>
          <w:szCs w:val="28"/>
        </w:rPr>
        <w:t>电气伤害主要包括触电和电弧灼伤。</w:t>
      </w:r>
    </w:p>
    <w:p>
      <w:pPr>
        <w:pageBreakBefore w:val="0"/>
        <w:widowControl w:val="0"/>
        <w:kinsoku/>
        <w:wordWrap/>
        <w:overflowPunct/>
        <w:topLinePunct w:val="0"/>
        <w:bidi w:val="0"/>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中有用电设备，人体接触高、低压电源会造成触电伤害，雷击也可能产生类似的后果。如果设备开关本体缺陷、设备保护接地失效或操作失误，个人思想麻痹，防护缺陷，操作高压开关不使用绝缘工具，或非专业人员违章操作等，易发生人员触电事故。而电气布线及用电设备容易产生绝缘性能降低，甚至外壳带电，特别在多雨、潮湿、高温季节可能造成人身触电事故。</w:t>
      </w:r>
    </w:p>
    <w:p>
      <w:pPr>
        <w:pageBreakBefore w:val="0"/>
        <w:widowControl w:val="0"/>
        <w:kinsoku/>
        <w:wordWrap/>
        <w:overflowPunct/>
        <w:topLinePunct w:val="0"/>
        <w:bidi w:val="0"/>
        <w:snapToGrid/>
        <w:spacing w:line="560" w:lineRule="exact"/>
        <w:ind w:firstLine="544" w:firstLineChars="200"/>
        <w:jc w:val="left"/>
        <w:textAlignment w:val="auto"/>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电弧灼伤主要表现在违章操作如带负荷送电或停电，绝缘损坏或人为造成短路，引发电弧可能造成电灼伤事故。电焊作业亦会引起电弧灼伤事故。</w:t>
      </w:r>
    </w:p>
    <w:bookmarkEnd w:id="120"/>
    <w:bookmarkEnd w:id="121"/>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宋体" w:hAnsi="宋体" w:eastAsia="宋体" w:cs="宋体"/>
          <w:b/>
          <w:color w:val="auto"/>
          <w:sz w:val="28"/>
        </w:rPr>
      </w:pPr>
      <w:bookmarkStart w:id="122" w:name="_Toc29396"/>
      <w:bookmarkStart w:id="123" w:name="_Toc24012"/>
      <w:bookmarkStart w:id="124" w:name="_Toc26196"/>
      <w:bookmarkStart w:id="125" w:name="_Toc12233"/>
      <w:bookmarkStart w:id="126" w:name="_Toc8837"/>
      <w:r>
        <w:rPr>
          <w:rFonts w:hint="eastAsia" w:ascii="宋体" w:hAnsi="宋体" w:eastAsia="宋体" w:cs="宋体"/>
          <w:b/>
          <w:color w:val="auto"/>
          <w:sz w:val="28"/>
        </w:rPr>
        <w:t>3.</w:t>
      </w:r>
      <w:r>
        <w:rPr>
          <w:rFonts w:hint="eastAsia" w:ascii="宋体" w:hAnsi="宋体" w:eastAsia="宋体" w:cs="宋体"/>
          <w:b/>
          <w:color w:val="auto"/>
          <w:sz w:val="28"/>
          <w:lang w:val="en-US" w:eastAsia="zh-CN"/>
        </w:rPr>
        <w:t>4</w:t>
      </w:r>
      <w:r>
        <w:rPr>
          <w:rFonts w:hint="eastAsia" w:ascii="宋体" w:hAnsi="宋体" w:eastAsia="宋体" w:cs="宋体"/>
          <w:b/>
          <w:color w:val="auto"/>
          <w:sz w:val="28"/>
        </w:rPr>
        <w:t>.5物体打击</w:t>
      </w:r>
      <w:bookmarkEnd w:id="122"/>
      <w:bookmarkEnd w:id="123"/>
      <w:bookmarkEnd w:id="124"/>
      <w:bookmarkEnd w:id="125"/>
      <w:bookmarkEnd w:id="126"/>
    </w:p>
    <w:p>
      <w:pPr>
        <w:pageBreakBefore w:val="0"/>
        <w:widowControl w:val="0"/>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物体在外力或重力作用下，打击人体会造成人身伤害事故。罩棚高处的灯具等物体固定不牢，因腐蚀或风造成断裂，检修时使用工具飞出击打到人体上；作业工具和材料使用放置不当，造成高处落物等，易发生物体打击事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宋体" w:hAnsi="宋体" w:eastAsia="宋体" w:cs="宋体"/>
          <w:b/>
          <w:color w:val="auto"/>
          <w:sz w:val="28"/>
        </w:rPr>
      </w:pPr>
      <w:bookmarkStart w:id="127" w:name="_Toc24629"/>
      <w:bookmarkStart w:id="128" w:name="_Toc13841"/>
      <w:bookmarkStart w:id="129" w:name="_Toc14003"/>
      <w:bookmarkStart w:id="130" w:name="_Toc20602"/>
      <w:bookmarkStart w:id="131" w:name="_Toc14544"/>
      <w:r>
        <w:rPr>
          <w:rFonts w:hint="eastAsia" w:ascii="宋体" w:hAnsi="宋体" w:eastAsia="宋体" w:cs="宋体"/>
          <w:b/>
          <w:color w:val="auto"/>
          <w:sz w:val="28"/>
        </w:rPr>
        <w:t>3.</w:t>
      </w:r>
      <w:r>
        <w:rPr>
          <w:rFonts w:hint="eastAsia" w:ascii="宋体" w:hAnsi="宋体" w:eastAsia="宋体" w:cs="宋体"/>
          <w:b/>
          <w:color w:val="auto"/>
          <w:sz w:val="28"/>
          <w:lang w:val="en-US" w:eastAsia="zh-CN"/>
        </w:rPr>
        <w:t>4</w:t>
      </w:r>
      <w:r>
        <w:rPr>
          <w:rFonts w:hint="eastAsia" w:ascii="宋体" w:hAnsi="宋体" w:eastAsia="宋体" w:cs="宋体"/>
          <w:b/>
          <w:color w:val="auto"/>
          <w:sz w:val="28"/>
        </w:rPr>
        <w:t>.6中毒和窒息</w:t>
      </w:r>
      <w:bookmarkEnd w:id="127"/>
      <w:bookmarkEnd w:id="128"/>
      <w:bookmarkEnd w:id="129"/>
      <w:bookmarkEnd w:id="130"/>
      <w:bookmarkEnd w:id="131"/>
    </w:p>
    <w:p>
      <w:pPr>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汽油是一种有机溶剂，人体经呼吸道长期吸入一定浓度的汽油后，可引起慢性中毒。汽油急性中毒对中枢神经系统有麻醉作用，出现意识丧失，反射性呼吸停止；中毒性脑病、化学性肺炎等；慢性中毒则出现神经衰弱、植物神经功能紊乱等。溅入眼内可致角膜损害，甚至失明。皮肤接触致接触性皮炎或灼伤。吞咽引起急性胃肠炎，重者出现类似急性吸入中毒症状，并可引起肝、肾损害。</w:t>
      </w:r>
    </w:p>
    <w:p>
      <w:pPr>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皮肤接触柴油可引起接触性皮炎，油性痤疮，吸入可引起性肺炎。</w:t>
      </w:r>
      <w:r>
        <w:rPr>
          <w:rFonts w:hint="eastAsia" w:ascii="宋体" w:hAnsi="宋体" w:eastAsia="宋体" w:cs="宋体"/>
          <w:color w:val="auto"/>
          <w:spacing w:val="-6"/>
          <w:kern w:val="0"/>
          <w:sz w:val="28"/>
          <w:szCs w:val="28"/>
        </w:rPr>
        <w:t>能经胎盘进入胎儿血中。柴油废气可引起眼、鼻刺激症状，头晕及头痛。</w:t>
      </w:r>
    </w:p>
    <w:p>
      <w:pPr>
        <w:pageBreakBefore w:val="0"/>
        <w:widowControl w:val="0"/>
        <w:kinsoku/>
        <w:wordWrap/>
        <w:overflowPunct/>
        <w:topLinePunct w:val="0"/>
        <w:bidi w:val="0"/>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（1）项目经营储存的油品物质如在非正常经营、储存情况过程中大量可燃气体泄漏，形成局部高浓度环境，应急处理人员未带防护面具进入现场，可能造成应急人员中毒。</w:t>
      </w:r>
    </w:p>
    <w:p>
      <w:pPr>
        <w:pStyle w:val="8"/>
        <w:bidi w:val="0"/>
        <w:ind w:firstLine="420" w:firstLineChars="0"/>
        <w:rPr>
          <w:b/>
          <w:bCs/>
          <w:color w:val="000000"/>
          <w:sz w:val="28"/>
          <w:szCs w:val="28"/>
        </w:rPr>
      </w:pPr>
      <w:r>
        <w:rPr>
          <w:rFonts w:hint="eastAsia" w:ascii="宋体" w:hAnsi="宋体" w:eastAsia="宋体" w:cs="宋体"/>
          <w:color w:val="auto"/>
          <w:sz w:val="28"/>
          <w:szCs w:val="28"/>
        </w:rPr>
        <w:t>（2）人员进入储罐内进行清洗和维护作业，如果未进行有效的置换或通风，不按照操作规程作业，可能造成人员中毒和窒息。</w:t>
      </w:r>
      <w:r>
        <w:rPr>
          <w:rFonts w:hint="eastAsia" w:ascii="宋体" w:hAnsi="宋体" w:eastAsia="宋体" w:cs="宋体"/>
          <w:color w:val="auto"/>
          <w:sz w:val="28"/>
          <w:szCs w:val="28"/>
        </w:rPr>
        <w:br w:type="textWrapping"/>
      </w:r>
      <w:r>
        <w:rPr>
          <w:b/>
          <w:bCs/>
          <w:color w:val="000000"/>
          <w:sz w:val="28"/>
          <w:szCs w:val="28"/>
        </w:rPr>
        <w:t>3.</w:t>
      </w:r>
      <w:r>
        <w:rPr>
          <w:rFonts w:hint="eastAsia" w:ascii="Times New Roman" w:eastAsia="宋体"/>
          <w:b/>
          <w:bCs/>
          <w:color w:val="000000"/>
          <w:sz w:val="28"/>
          <w:szCs w:val="28"/>
          <w:lang w:val="en-US" w:eastAsia="zh-CN"/>
        </w:rPr>
        <w:t>5</w:t>
      </w:r>
      <w:r>
        <w:rPr>
          <w:b/>
          <w:bCs/>
          <w:color w:val="000000"/>
          <w:sz w:val="28"/>
          <w:szCs w:val="28"/>
        </w:rPr>
        <w:t>事故案例</w:t>
      </w:r>
      <w:bookmarkEnd w:id="108"/>
      <w:bookmarkEnd w:id="109"/>
      <w:bookmarkEnd w:id="110"/>
      <w:bookmarkEnd w:id="111"/>
    </w:p>
    <w:p>
      <w:pPr>
        <w:wordWrap w:val="0"/>
        <w:adjustRightInd w:val="0"/>
        <w:snapToGrid w:val="0"/>
        <w:spacing w:line="600" w:lineRule="exact"/>
        <w:ind w:firstLine="560" w:firstLineChars="200"/>
        <w:textAlignment w:val="center"/>
        <w:rPr>
          <w:color w:val="000000"/>
          <w:sz w:val="28"/>
          <w:szCs w:val="28"/>
        </w:rPr>
      </w:pPr>
      <w:r>
        <w:rPr>
          <w:color w:val="000000"/>
          <w:sz w:val="28"/>
          <w:szCs w:val="28"/>
        </w:rPr>
        <w:t>案例1：</w:t>
      </w:r>
    </w:p>
    <w:p>
      <w:pPr>
        <w:wordWrap w:val="0"/>
        <w:adjustRightInd w:val="0"/>
        <w:snapToGrid w:val="0"/>
        <w:spacing w:line="600" w:lineRule="exact"/>
        <w:ind w:firstLine="560" w:firstLineChars="200"/>
        <w:textAlignment w:val="center"/>
        <w:rPr>
          <w:color w:val="000000"/>
          <w:sz w:val="28"/>
          <w:szCs w:val="28"/>
        </w:rPr>
      </w:pPr>
      <w:r>
        <w:rPr>
          <w:color w:val="000000"/>
          <w:sz w:val="28"/>
          <w:szCs w:val="28"/>
        </w:rPr>
        <w:t>2001年6月22日，某石油公司下属的一加油站3号油罐正在接卸一车97号汽油，卸油作业的员工违章将卸油胶管插到量油孔进行卸油，造成喷溅式卸油。21时40分，油罐突然起火，油罐中汽油向外溢出，火势迅速蔓延成大面积火灾。消防部门与加油站职工经4小时15分钟才将大火扑灭。大火将4台加油机、油罐等加油站设施全部烧毁，卸油作业的员工烧成重伤，烧伤面积超过80%。</w:t>
      </w:r>
    </w:p>
    <w:p>
      <w:pPr>
        <w:wordWrap w:val="0"/>
        <w:adjustRightInd w:val="0"/>
        <w:snapToGrid w:val="0"/>
        <w:spacing w:line="600" w:lineRule="exact"/>
        <w:ind w:firstLine="560" w:firstLineChars="200"/>
        <w:textAlignment w:val="center"/>
        <w:rPr>
          <w:color w:val="000000"/>
          <w:sz w:val="28"/>
          <w:szCs w:val="28"/>
        </w:rPr>
      </w:pPr>
      <w:r>
        <w:rPr>
          <w:color w:val="000000"/>
          <w:sz w:val="28"/>
          <w:szCs w:val="28"/>
        </w:rPr>
        <w:t>分析事故原因，当班的卸油作业的员工违章将卸油胶管插到量油孔进行卸油，造成喷溅式卸油，导致大量油气和静电荷产生，这是事故发生的直接原因，而卸油处的静电报警器因为没有电池没有发出报警声响，静电接地系统接地不良形同虚设，使得静电积聚到一定能量产生静电火花，从而使现场有了点火源。进一步深究事故责任，加油站平时疏于员工的安全教育和严格管理，对安全设备的投入使用不检查巡视，没有及时处理安全隐患，这是导致事故发生的根本原因，加油站第一负责人负有直接的安全责任。</w:t>
      </w:r>
    </w:p>
    <w:p>
      <w:pPr>
        <w:wordWrap w:val="0"/>
        <w:adjustRightInd w:val="0"/>
        <w:snapToGrid w:val="0"/>
        <w:spacing w:line="600" w:lineRule="exact"/>
        <w:ind w:firstLine="560" w:firstLineChars="200"/>
        <w:textAlignment w:val="center"/>
        <w:rPr>
          <w:color w:val="000000"/>
          <w:sz w:val="28"/>
          <w:szCs w:val="28"/>
        </w:rPr>
      </w:pPr>
      <w:r>
        <w:rPr>
          <w:color w:val="000000"/>
          <w:sz w:val="28"/>
          <w:szCs w:val="28"/>
        </w:rPr>
        <w:t>案例2：</w:t>
      </w:r>
    </w:p>
    <w:p>
      <w:pPr>
        <w:wordWrap w:val="0"/>
        <w:adjustRightInd w:val="0"/>
        <w:snapToGrid w:val="0"/>
        <w:spacing w:line="600" w:lineRule="exact"/>
        <w:ind w:firstLine="560" w:firstLineChars="200"/>
        <w:textAlignment w:val="center"/>
        <w:rPr>
          <w:color w:val="000000"/>
          <w:sz w:val="28"/>
          <w:szCs w:val="28"/>
        </w:rPr>
      </w:pPr>
      <w:r>
        <w:rPr>
          <w:color w:val="000000"/>
          <w:sz w:val="28"/>
          <w:szCs w:val="28"/>
        </w:rPr>
        <w:t>1997年7月12日晚23时左右，一辆满载乘客的中巴驶入南京某加油站的中间道90号汽油加油机旁停车加油。车停稳熄火后，加油员按照作业规程给汽车加油。当对油箱加注了7升汽油时，油箱内突然向外串火，加油员急忙从油箱中向外拔加油枪时，少量汽油溅在手背和衣服上，加油员的手背和衣服都着了火苗。当时中巴车内的乘客十分惊慌，有的乘客急忙夺门而逃，有的乘客从车窗往下跳。而此时加油员没有慌乱，立即关闭了加油机，一面扑打自己身上的火苗，一面向不远处放置的消防器材跑去，迅速打开35Kg干粉灭火器，喷灭自己身上的火苗并向油箱猛喷干粉，其他加油员也赶来支援，在短短的几秒钟内扑灭了油箱大火，及时地防止了一次后果不堪设想的火灾事故。</w:t>
      </w:r>
    </w:p>
    <w:p>
      <w:pPr>
        <w:wordWrap w:val="0"/>
        <w:adjustRightInd w:val="0"/>
        <w:snapToGrid w:val="0"/>
        <w:spacing w:line="600" w:lineRule="exact"/>
        <w:ind w:firstLine="560" w:firstLineChars="200"/>
        <w:textAlignment w:val="center"/>
        <w:rPr>
          <w:color w:val="000000"/>
          <w:sz w:val="28"/>
          <w:szCs w:val="28"/>
        </w:rPr>
      </w:pPr>
      <w:r>
        <w:rPr>
          <w:color w:val="000000"/>
          <w:sz w:val="28"/>
          <w:szCs w:val="28"/>
        </w:rPr>
        <w:t>事后分析着火原因，明确了在加注汽油的过程中,油箱内突然向外串火是由于静电放电引燃油蒸汽造成。而油箱在加油时产生静电放电并着火的原因是多方面的，一是有可能是加油枪内静电导出线由于长期使用经常弯曲而折断；二是有可能加油机静电接地线断路；有可能加油机静电接地电阻值超过规定值；三是有可能油箱内含有杂质较多，致使加油枪注油过程中产生的静电较多，当静电荷积累到放电电压时，产生静电放电，引燃了油蒸汽。在排除了前二个可能后，事故原因终于找到，由于油箱内含有杂质多致使加油枪注油过程中产生了大量静电荷积聚，使静电的放电能量超过可燃气体的最小点燃的能量，从而引发静电放电，是导致串火的直接原因。</w:t>
      </w:r>
    </w:p>
    <w:p>
      <w:pPr>
        <w:rPr>
          <w:color w:val="000000"/>
          <w:sz w:val="28"/>
          <w:szCs w:val="28"/>
        </w:rPr>
      </w:pPr>
      <w:r>
        <w:rPr>
          <w:color w:val="000000"/>
          <w:sz w:val="28"/>
          <w:szCs w:val="28"/>
        </w:rPr>
        <w:br w:type="page"/>
      </w:r>
    </w:p>
    <w:p>
      <w:pPr>
        <w:wordWrap w:val="0"/>
        <w:adjustRightInd w:val="0"/>
        <w:snapToGrid w:val="0"/>
        <w:spacing w:line="600" w:lineRule="exact"/>
        <w:jc w:val="left"/>
        <w:textAlignment w:val="center"/>
        <w:outlineLvl w:val="0"/>
        <w:rPr>
          <w:b/>
          <w:color w:val="000000"/>
          <w:sz w:val="28"/>
          <w:szCs w:val="28"/>
        </w:rPr>
      </w:pPr>
      <w:bookmarkStart w:id="132" w:name="_Toc15400"/>
      <w:bookmarkStart w:id="133" w:name="_Toc13104"/>
      <w:bookmarkStart w:id="134" w:name="_Toc7894"/>
      <w:bookmarkStart w:id="135" w:name="_Toc15775"/>
      <w:bookmarkStart w:id="136" w:name="_Toc30419"/>
      <w:bookmarkStart w:id="137" w:name="_Toc120957327"/>
      <w:r>
        <w:rPr>
          <w:b/>
          <w:color w:val="000000"/>
          <w:sz w:val="28"/>
          <w:szCs w:val="28"/>
        </w:rPr>
        <w:t>4评价单元的确定及评价方法选择</w:t>
      </w:r>
      <w:bookmarkEnd w:id="132"/>
      <w:bookmarkEnd w:id="133"/>
      <w:bookmarkEnd w:id="134"/>
      <w:bookmarkEnd w:id="135"/>
      <w:bookmarkEnd w:id="136"/>
      <w:bookmarkEnd w:id="137"/>
    </w:p>
    <w:p>
      <w:pPr>
        <w:pStyle w:val="4"/>
        <w:keepNext w:val="0"/>
        <w:keepLines w:val="0"/>
        <w:wordWrap w:val="0"/>
        <w:adjustRightInd w:val="0"/>
        <w:snapToGrid w:val="0"/>
        <w:spacing w:before="0" w:after="0" w:line="600" w:lineRule="exact"/>
        <w:jc w:val="left"/>
        <w:textAlignment w:val="center"/>
        <w:rPr>
          <w:rFonts w:ascii="Times New Roman" w:hAnsi="Times New Roman" w:eastAsia="宋体"/>
          <w:color w:val="000000"/>
          <w:sz w:val="28"/>
          <w:szCs w:val="28"/>
        </w:rPr>
      </w:pPr>
      <w:bookmarkStart w:id="138" w:name="_Toc17661"/>
      <w:bookmarkStart w:id="139" w:name="_Toc28832"/>
      <w:bookmarkStart w:id="140" w:name="_Toc120957328"/>
      <w:bookmarkStart w:id="141" w:name="_Toc35241869"/>
      <w:bookmarkStart w:id="142" w:name="_Toc1932"/>
      <w:bookmarkStart w:id="143" w:name="_Toc10507"/>
      <w:bookmarkStart w:id="144" w:name="_Toc500924241"/>
      <w:r>
        <w:rPr>
          <w:rFonts w:ascii="Times New Roman" w:hAnsi="Times New Roman" w:eastAsia="宋体"/>
          <w:color w:val="000000"/>
          <w:sz w:val="28"/>
          <w:szCs w:val="28"/>
        </w:rPr>
        <w:t>4.1评价单元的确定</w:t>
      </w:r>
      <w:bookmarkEnd w:id="138"/>
      <w:bookmarkEnd w:id="139"/>
      <w:bookmarkEnd w:id="140"/>
      <w:bookmarkEnd w:id="141"/>
      <w:bookmarkEnd w:id="142"/>
      <w:bookmarkEnd w:id="143"/>
      <w:bookmarkEnd w:id="144"/>
    </w:p>
    <w:p>
      <w:pPr>
        <w:wordWrap w:val="0"/>
        <w:adjustRightInd w:val="0"/>
        <w:snapToGrid w:val="0"/>
        <w:spacing w:line="600" w:lineRule="exact"/>
        <w:textAlignment w:val="center"/>
        <w:outlineLvl w:val="2"/>
        <w:rPr>
          <w:b/>
          <w:bCs/>
          <w:color w:val="000000"/>
          <w:sz w:val="28"/>
          <w:szCs w:val="28"/>
        </w:rPr>
      </w:pPr>
      <w:bookmarkStart w:id="145" w:name="_Toc10641"/>
      <w:bookmarkStart w:id="146" w:name="_Toc21909"/>
      <w:bookmarkStart w:id="147" w:name="_Toc120957329"/>
      <w:bookmarkStart w:id="148" w:name="_Toc25776"/>
      <w:bookmarkStart w:id="149" w:name="_Toc2137"/>
      <w:r>
        <w:rPr>
          <w:b/>
          <w:bCs/>
          <w:color w:val="000000"/>
          <w:sz w:val="28"/>
          <w:szCs w:val="28"/>
        </w:rPr>
        <w:t>4.1.1评价单元划分原则</w:t>
      </w:r>
      <w:bookmarkEnd w:id="145"/>
      <w:bookmarkEnd w:id="146"/>
      <w:bookmarkEnd w:id="147"/>
      <w:bookmarkEnd w:id="148"/>
      <w:bookmarkEnd w:id="149"/>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具体按以下原则进行单元划分：</w:t>
      </w:r>
    </w:p>
    <w:p>
      <w:pPr>
        <w:wordWrap w:val="0"/>
        <w:adjustRightInd w:val="0"/>
        <w:snapToGrid w:val="0"/>
        <w:spacing w:line="600" w:lineRule="exact"/>
        <w:ind w:firstLine="560" w:firstLineChars="200"/>
        <w:jc w:val="left"/>
        <w:textAlignment w:val="center"/>
        <w:rPr>
          <w:color w:val="000000"/>
          <w:sz w:val="28"/>
          <w:szCs w:val="28"/>
        </w:rPr>
      </w:pPr>
      <w:r>
        <w:rPr>
          <w:rFonts w:hint="eastAsia" w:ascii="Times New Roman" w:eastAsia="宋体"/>
          <w:color w:val="000000"/>
          <w:sz w:val="28"/>
          <w:szCs w:val="28"/>
          <w:lang w:val="en-US" w:eastAsia="zh-CN"/>
        </w:rPr>
        <w:t>1、</w:t>
      </w:r>
      <w:r>
        <w:rPr>
          <w:color w:val="000000"/>
          <w:sz w:val="28"/>
          <w:szCs w:val="28"/>
        </w:rPr>
        <w:t>以危险、有害因素类别为主划分评价单元；</w:t>
      </w:r>
    </w:p>
    <w:p>
      <w:pPr>
        <w:wordWrap w:val="0"/>
        <w:adjustRightInd w:val="0"/>
        <w:snapToGrid w:val="0"/>
        <w:spacing w:line="600" w:lineRule="exact"/>
        <w:ind w:firstLine="560" w:firstLineChars="200"/>
        <w:jc w:val="left"/>
        <w:textAlignment w:val="center"/>
        <w:rPr>
          <w:color w:val="000000"/>
          <w:sz w:val="28"/>
          <w:szCs w:val="28"/>
        </w:rPr>
      </w:pPr>
      <w:r>
        <w:rPr>
          <w:rFonts w:hint="eastAsia" w:ascii="Times New Roman" w:eastAsia="宋体"/>
          <w:color w:val="000000"/>
          <w:sz w:val="28"/>
          <w:szCs w:val="28"/>
          <w:lang w:val="en-US" w:eastAsia="zh-CN"/>
        </w:rPr>
        <w:t>2、</w:t>
      </w:r>
      <w:r>
        <w:rPr>
          <w:color w:val="000000"/>
          <w:sz w:val="28"/>
          <w:szCs w:val="28"/>
        </w:rPr>
        <w:t>以装置、设施和工艺流程的特征划分评价单元；</w:t>
      </w:r>
    </w:p>
    <w:p>
      <w:pPr>
        <w:wordWrap w:val="0"/>
        <w:adjustRightInd w:val="0"/>
        <w:snapToGrid w:val="0"/>
        <w:spacing w:line="600" w:lineRule="exact"/>
        <w:ind w:firstLine="560" w:firstLineChars="200"/>
        <w:jc w:val="left"/>
        <w:textAlignment w:val="center"/>
        <w:rPr>
          <w:color w:val="000000"/>
          <w:sz w:val="28"/>
          <w:szCs w:val="28"/>
        </w:rPr>
      </w:pPr>
      <w:r>
        <w:rPr>
          <w:rFonts w:hint="eastAsia" w:ascii="Times New Roman" w:eastAsia="宋体"/>
          <w:color w:val="000000"/>
          <w:sz w:val="28"/>
          <w:szCs w:val="28"/>
          <w:lang w:val="en-US" w:eastAsia="zh-CN"/>
        </w:rPr>
        <w:t>3、</w:t>
      </w:r>
      <w:r>
        <w:rPr>
          <w:color w:val="000000"/>
          <w:sz w:val="28"/>
          <w:szCs w:val="28"/>
        </w:rPr>
        <w:t>将安全管理、外部周边环境单独划分评价单元</w:t>
      </w:r>
      <w:r>
        <w:rPr>
          <w:color w:val="000000"/>
          <w:sz w:val="28"/>
          <w:szCs w:val="28"/>
          <w:lang w:val="zh-CN"/>
        </w:rPr>
        <w:t>。</w:t>
      </w:r>
    </w:p>
    <w:p>
      <w:pPr>
        <w:wordWrap w:val="0"/>
        <w:adjustRightInd w:val="0"/>
        <w:snapToGrid w:val="0"/>
        <w:spacing w:line="600" w:lineRule="exact"/>
        <w:textAlignment w:val="center"/>
        <w:outlineLvl w:val="2"/>
        <w:rPr>
          <w:b/>
          <w:bCs/>
          <w:color w:val="000000"/>
          <w:sz w:val="28"/>
          <w:szCs w:val="28"/>
        </w:rPr>
      </w:pPr>
      <w:bookmarkStart w:id="150" w:name="_Toc120957330"/>
      <w:bookmarkStart w:id="151" w:name="_Toc23973"/>
      <w:bookmarkStart w:id="152" w:name="_Toc16056"/>
      <w:bookmarkStart w:id="153" w:name="_Toc15975"/>
      <w:bookmarkStart w:id="154" w:name="_Toc25354"/>
      <w:r>
        <w:rPr>
          <w:b/>
          <w:bCs/>
          <w:color w:val="000000"/>
          <w:sz w:val="28"/>
          <w:szCs w:val="28"/>
        </w:rPr>
        <w:t>4.1.2确定评价单元</w:t>
      </w:r>
      <w:bookmarkEnd w:id="150"/>
      <w:bookmarkEnd w:id="151"/>
      <w:bookmarkEnd w:id="152"/>
      <w:bookmarkEnd w:id="153"/>
      <w:bookmarkEnd w:id="154"/>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根据评价单元划分的原则，结合本项目装置自身的工艺特点，本报告以装置功能为主划分评价单元，总体上划分为以下4个单元，见表4</w:t>
      </w:r>
      <w:r>
        <w:rPr>
          <w:rFonts w:hint="eastAsia"/>
          <w:color w:val="000000"/>
          <w:sz w:val="28"/>
          <w:szCs w:val="28"/>
        </w:rPr>
        <w:t>.1</w:t>
      </w:r>
      <w:r>
        <w:rPr>
          <w:color w:val="000000"/>
          <w:sz w:val="28"/>
          <w:szCs w:val="28"/>
        </w:rPr>
        <w:t>-1。评价中再根据实际需要进一步细化成下一级评价单元。</w:t>
      </w:r>
    </w:p>
    <w:p>
      <w:pPr>
        <w:spacing w:line="600" w:lineRule="exact"/>
        <w:jc w:val="center"/>
        <w:rPr>
          <w:color w:val="000000"/>
          <w:sz w:val="21"/>
          <w:szCs w:val="21"/>
        </w:rPr>
      </w:pPr>
      <w:r>
        <w:rPr>
          <w:color w:val="000000"/>
          <w:sz w:val="21"/>
          <w:szCs w:val="21"/>
        </w:rPr>
        <w:t>表4</w:t>
      </w:r>
      <w:r>
        <w:rPr>
          <w:rFonts w:hint="eastAsia"/>
          <w:color w:val="000000"/>
          <w:sz w:val="21"/>
          <w:szCs w:val="21"/>
        </w:rPr>
        <w:t>.1</w:t>
      </w:r>
      <w:r>
        <w:rPr>
          <w:color w:val="000000"/>
          <w:sz w:val="21"/>
          <w:szCs w:val="21"/>
        </w:rPr>
        <w:t>-1评价单元划分一览表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49"/>
        <w:gridCol w:w="3710"/>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387" w:type="pct"/>
            <w:noWrap w:val="0"/>
            <w:vAlign w:val="center"/>
          </w:tcPr>
          <w:p>
            <w:pPr>
              <w:spacing w:line="400" w:lineRule="exact"/>
              <w:jc w:val="center"/>
              <w:rPr>
                <w:color w:val="000000"/>
                <w:sz w:val="18"/>
                <w:szCs w:val="18"/>
              </w:rPr>
            </w:pPr>
            <w:r>
              <w:rPr>
                <w:rFonts w:hAnsi="宋体"/>
                <w:color w:val="000000"/>
                <w:sz w:val="18"/>
                <w:szCs w:val="18"/>
              </w:rPr>
              <w:t>序号</w:t>
            </w:r>
          </w:p>
        </w:tc>
        <w:tc>
          <w:tcPr>
            <w:tcW w:w="1026" w:type="pct"/>
            <w:noWrap w:val="0"/>
            <w:vAlign w:val="center"/>
          </w:tcPr>
          <w:p>
            <w:pPr>
              <w:spacing w:line="400" w:lineRule="exact"/>
              <w:jc w:val="center"/>
              <w:rPr>
                <w:color w:val="000000"/>
                <w:sz w:val="18"/>
                <w:szCs w:val="18"/>
              </w:rPr>
            </w:pPr>
            <w:r>
              <w:rPr>
                <w:rFonts w:hAnsi="宋体"/>
                <w:color w:val="000000"/>
                <w:sz w:val="18"/>
                <w:szCs w:val="18"/>
              </w:rPr>
              <w:t>评价单元</w:t>
            </w:r>
          </w:p>
        </w:tc>
        <w:tc>
          <w:tcPr>
            <w:tcW w:w="2177" w:type="pct"/>
            <w:noWrap w:val="0"/>
            <w:vAlign w:val="center"/>
          </w:tcPr>
          <w:p>
            <w:pPr>
              <w:spacing w:line="400" w:lineRule="exact"/>
              <w:jc w:val="center"/>
              <w:rPr>
                <w:color w:val="000000"/>
                <w:sz w:val="18"/>
                <w:szCs w:val="18"/>
              </w:rPr>
            </w:pPr>
            <w:r>
              <w:rPr>
                <w:rFonts w:hAnsi="宋体"/>
                <w:color w:val="000000"/>
                <w:sz w:val="18"/>
                <w:szCs w:val="18"/>
              </w:rPr>
              <w:t>评价的主要对象</w:t>
            </w:r>
          </w:p>
        </w:tc>
        <w:tc>
          <w:tcPr>
            <w:tcW w:w="1410" w:type="pct"/>
            <w:noWrap w:val="0"/>
            <w:vAlign w:val="center"/>
          </w:tcPr>
          <w:p>
            <w:pPr>
              <w:spacing w:line="240" w:lineRule="exact"/>
              <w:jc w:val="center"/>
              <w:rPr>
                <w:color w:val="000000"/>
                <w:sz w:val="18"/>
                <w:szCs w:val="18"/>
              </w:rPr>
            </w:pPr>
            <w:r>
              <w:rPr>
                <w:rFonts w:hAnsi="宋体"/>
                <w:color w:val="000000"/>
                <w:sz w:val="18"/>
                <w:szCs w:val="18"/>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87" w:type="pct"/>
            <w:tcBorders>
              <w:bottom w:val="single" w:color="auto" w:sz="4" w:space="0"/>
            </w:tcBorders>
            <w:noWrap w:val="0"/>
            <w:vAlign w:val="center"/>
          </w:tcPr>
          <w:p>
            <w:pPr>
              <w:spacing w:line="400" w:lineRule="exact"/>
              <w:jc w:val="center"/>
              <w:rPr>
                <w:color w:val="000000"/>
                <w:sz w:val="18"/>
                <w:szCs w:val="18"/>
              </w:rPr>
            </w:pPr>
            <w:r>
              <w:rPr>
                <w:color w:val="000000"/>
                <w:sz w:val="18"/>
                <w:szCs w:val="18"/>
              </w:rPr>
              <w:t>1</w:t>
            </w:r>
          </w:p>
        </w:tc>
        <w:tc>
          <w:tcPr>
            <w:tcW w:w="1026" w:type="pct"/>
            <w:tcBorders>
              <w:bottom w:val="single" w:color="auto" w:sz="4" w:space="0"/>
            </w:tcBorders>
            <w:noWrap w:val="0"/>
            <w:vAlign w:val="center"/>
          </w:tcPr>
          <w:p>
            <w:pPr>
              <w:spacing w:line="400" w:lineRule="exact"/>
              <w:jc w:val="center"/>
              <w:rPr>
                <w:color w:val="000000"/>
                <w:sz w:val="18"/>
                <w:szCs w:val="18"/>
              </w:rPr>
            </w:pPr>
            <w:r>
              <w:rPr>
                <w:rFonts w:hAnsi="宋体"/>
                <w:color w:val="000000"/>
                <w:sz w:val="18"/>
                <w:szCs w:val="18"/>
              </w:rPr>
              <w:t>选址及周边距离</w:t>
            </w:r>
          </w:p>
        </w:tc>
        <w:tc>
          <w:tcPr>
            <w:tcW w:w="2177" w:type="pct"/>
            <w:tcBorders>
              <w:bottom w:val="single" w:color="auto" w:sz="4" w:space="0"/>
            </w:tcBorders>
            <w:noWrap w:val="0"/>
            <w:vAlign w:val="center"/>
          </w:tcPr>
          <w:p>
            <w:pPr>
              <w:spacing w:line="400" w:lineRule="exact"/>
              <w:jc w:val="center"/>
              <w:rPr>
                <w:color w:val="000000"/>
                <w:sz w:val="18"/>
                <w:szCs w:val="18"/>
              </w:rPr>
            </w:pPr>
            <w:r>
              <w:rPr>
                <w:rFonts w:hAnsi="宋体"/>
                <w:color w:val="000000"/>
                <w:sz w:val="18"/>
                <w:szCs w:val="18"/>
              </w:rPr>
              <w:t>加油站区</w:t>
            </w:r>
          </w:p>
        </w:tc>
        <w:tc>
          <w:tcPr>
            <w:tcW w:w="1410" w:type="pct"/>
            <w:tcBorders>
              <w:bottom w:val="single" w:color="auto" w:sz="4" w:space="0"/>
            </w:tcBorders>
            <w:noWrap w:val="0"/>
            <w:vAlign w:val="center"/>
          </w:tcPr>
          <w:p>
            <w:pPr>
              <w:spacing w:line="240" w:lineRule="exact"/>
              <w:jc w:val="center"/>
              <w:rPr>
                <w:color w:val="000000"/>
                <w:sz w:val="18"/>
                <w:szCs w:val="18"/>
              </w:rPr>
            </w:pPr>
            <w:r>
              <w:rPr>
                <w:rFonts w:hAnsi="宋体"/>
                <w:color w:val="000000"/>
                <w:sz w:val="18"/>
                <w:szCs w:val="18"/>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87" w:type="pct"/>
            <w:noWrap w:val="0"/>
            <w:vAlign w:val="center"/>
          </w:tcPr>
          <w:p>
            <w:pPr>
              <w:spacing w:line="400" w:lineRule="exact"/>
              <w:jc w:val="center"/>
              <w:rPr>
                <w:color w:val="000000"/>
                <w:sz w:val="18"/>
                <w:szCs w:val="18"/>
              </w:rPr>
            </w:pPr>
            <w:r>
              <w:rPr>
                <w:color w:val="000000"/>
                <w:sz w:val="18"/>
                <w:szCs w:val="18"/>
              </w:rPr>
              <w:t>2</w:t>
            </w:r>
          </w:p>
        </w:tc>
        <w:tc>
          <w:tcPr>
            <w:tcW w:w="1026" w:type="pct"/>
            <w:noWrap w:val="0"/>
            <w:vAlign w:val="center"/>
          </w:tcPr>
          <w:p>
            <w:pPr>
              <w:spacing w:line="400" w:lineRule="exact"/>
              <w:jc w:val="center"/>
              <w:rPr>
                <w:color w:val="000000"/>
                <w:sz w:val="18"/>
                <w:szCs w:val="18"/>
              </w:rPr>
            </w:pPr>
            <w:r>
              <w:rPr>
                <w:rFonts w:hAnsi="宋体"/>
                <w:color w:val="000000"/>
                <w:sz w:val="18"/>
                <w:szCs w:val="18"/>
              </w:rPr>
              <w:t>平面布置</w:t>
            </w:r>
          </w:p>
        </w:tc>
        <w:tc>
          <w:tcPr>
            <w:tcW w:w="2177" w:type="pct"/>
            <w:noWrap w:val="0"/>
            <w:vAlign w:val="center"/>
          </w:tcPr>
          <w:p>
            <w:pPr>
              <w:spacing w:line="400" w:lineRule="exact"/>
              <w:jc w:val="center"/>
              <w:rPr>
                <w:color w:val="000000"/>
                <w:sz w:val="18"/>
                <w:szCs w:val="18"/>
              </w:rPr>
            </w:pPr>
            <w:r>
              <w:rPr>
                <w:rFonts w:hAnsi="宋体"/>
                <w:color w:val="000000"/>
                <w:sz w:val="18"/>
                <w:szCs w:val="18"/>
              </w:rPr>
              <w:t>站房、加油机、储油罐</w:t>
            </w:r>
          </w:p>
        </w:tc>
        <w:tc>
          <w:tcPr>
            <w:tcW w:w="1410" w:type="pct"/>
            <w:noWrap w:val="0"/>
            <w:vAlign w:val="center"/>
          </w:tcPr>
          <w:p>
            <w:pPr>
              <w:spacing w:line="240" w:lineRule="exact"/>
              <w:jc w:val="center"/>
              <w:rPr>
                <w:color w:val="000000"/>
                <w:sz w:val="18"/>
                <w:szCs w:val="18"/>
              </w:rPr>
            </w:pPr>
            <w:r>
              <w:rPr>
                <w:rFonts w:hAnsi="宋体"/>
                <w:color w:val="000000"/>
                <w:sz w:val="18"/>
                <w:szCs w:val="18"/>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87" w:type="pct"/>
            <w:vMerge w:val="restart"/>
            <w:noWrap w:val="0"/>
            <w:vAlign w:val="center"/>
          </w:tcPr>
          <w:p>
            <w:pPr>
              <w:spacing w:line="400" w:lineRule="exact"/>
              <w:jc w:val="center"/>
              <w:rPr>
                <w:color w:val="000000"/>
                <w:sz w:val="18"/>
                <w:szCs w:val="18"/>
              </w:rPr>
            </w:pPr>
            <w:r>
              <w:rPr>
                <w:color w:val="000000"/>
                <w:sz w:val="18"/>
                <w:szCs w:val="18"/>
              </w:rPr>
              <w:t>3</w:t>
            </w:r>
          </w:p>
        </w:tc>
        <w:tc>
          <w:tcPr>
            <w:tcW w:w="1026" w:type="pct"/>
            <w:vMerge w:val="restart"/>
            <w:noWrap w:val="0"/>
            <w:vAlign w:val="center"/>
          </w:tcPr>
          <w:p>
            <w:pPr>
              <w:spacing w:line="400" w:lineRule="exact"/>
              <w:jc w:val="center"/>
              <w:rPr>
                <w:color w:val="000000"/>
                <w:sz w:val="18"/>
                <w:szCs w:val="18"/>
              </w:rPr>
            </w:pPr>
            <w:r>
              <w:rPr>
                <w:rFonts w:hAnsi="宋体"/>
                <w:color w:val="000000"/>
                <w:sz w:val="18"/>
                <w:szCs w:val="18"/>
              </w:rPr>
              <w:t>工艺设施、消防</w:t>
            </w:r>
          </w:p>
        </w:tc>
        <w:tc>
          <w:tcPr>
            <w:tcW w:w="2177" w:type="pct"/>
            <w:noWrap w:val="0"/>
            <w:vAlign w:val="center"/>
          </w:tcPr>
          <w:p>
            <w:pPr>
              <w:spacing w:line="400" w:lineRule="exact"/>
              <w:jc w:val="center"/>
              <w:rPr>
                <w:color w:val="000000"/>
                <w:sz w:val="18"/>
                <w:szCs w:val="18"/>
              </w:rPr>
            </w:pPr>
            <w:r>
              <w:rPr>
                <w:rFonts w:hAnsi="宋体"/>
                <w:color w:val="000000"/>
                <w:sz w:val="18"/>
                <w:szCs w:val="18"/>
              </w:rPr>
              <w:t>加油机、储油罐</w:t>
            </w:r>
          </w:p>
        </w:tc>
        <w:tc>
          <w:tcPr>
            <w:tcW w:w="1410" w:type="pct"/>
            <w:vMerge w:val="restart"/>
            <w:noWrap w:val="0"/>
            <w:vAlign w:val="center"/>
          </w:tcPr>
          <w:p>
            <w:pPr>
              <w:spacing w:line="280" w:lineRule="exact"/>
              <w:jc w:val="center"/>
              <w:rPr>
                <w:rFonts w:hAnsi="宋体"/>
                <w:color w:val="000000"/>
                <w:sz w:val="18"/>
                <w:szCs w:val="18"/>
              </w:rPr>
            </w:pPr>
            <w:r>
              <w:rPr>
                <w:rFonts w:hAnsi="宋体"/>
                <w:color w:val="000000"/>
                <w:sz w:val="18"/>
                <w:szCs w:val="18"/>
              </w:rPr>
              <w:t>安全检查表法</w:t>
            </w:r>
          </w:p>
          <w:p>
            <w:pPr>
              <w:spacing w:line="280" w:lineRule="exact"/>
              <w:jc w:val="center"/>
              <w:rPr>
                <w:rFonts w:hAnsi="宋体"/>
                <w:color w:val="000000"/>
                <w:sz w:val="18"/>
                <w:szCs w:val="18"/>
              </w:rPr>
            </w:pPr>
            <w:r>
              <w:rPr>
                <w:rFonts w:hAnsi="宋体"/>
                <w:color w:val="000000"/>
                <w:sz w:val="18"/>
                <w:szCs w:val="18"/>
              </w:rPr>
              <w:t>危险度评价</w:t>
            </w:r>
          </w:p>
          <w:p>
            <w:pPr>
              <w:spacing w:line="280" w:lineRule="exact"/>
              <w:jc w:val="center"/>
              <w:rPr>
                <w:color w:val="000000"/>
                <w:sz w:val="18"/>
                <w:szCs w:val="18"/>
              </w:rPr>
            </w:pPr>
            <w:r>
              <w:rPr>
                <w:rFonts w:hAnsi="宋体"/>
                <w:color w:val="000000"/>
                <w:sz w:val="18"/>
                <w:szCs w:val="18"/>
              </w:rPr>
              <w:t>作业条件危险性评价法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87" w:type="pct"/>
            <w:vMerge w:val="continue"/>
            <w:tcBorders>
              <w:bottom w:val="single" w:color="auto" w:sz="4" w:space="0"/>
            </w:tcBorders>
            <w:noWrap w:val="0"/>
            <w:vAlign w:val="center"/>
          </w:tcPr>
          <w:p>
            <w:pPr>
              <w:spacing w:line="400" w:lineRule="exact"/>
              <w:jc w:val="center"/>
              <w:rPr>
                <w:color w:val="000000"/>
                <w:sz w:val="18"/>
                <w:szCs w:val="18"/>
              </w:rPr>
            </w:pPr>
          </w:p>
        </w:tc>
        <w:tc>
          <w:tcPr>
            <w:tcW w:w="1026" w:type="pct"/>
            <w:vMerge w:val="continue"/>
            <w:tcBorders>
              <w:bottom w:val="single" w:color="auto" w:sz="4" w:space="0"/>
            </w:tcBorders>
            <w:noWrap w:val="0"/>
            <w:vAlign w:val="center"/>
          </w:tcPr>
          <w:p>
            <w:pPr>
              <w:spacing w:line="400" w:lineRule="exact"/>
              <w:jc w:val="center"/>
              <w:rPr>
                <w:color w:val="000000"/>
                <w:sz w:val="18"/>
                <w:szCs w:val="18"/>
              </w:rPr>
            </w:pPr>
          </w:p>
        </w:tc>
        <w:tc>
          <w:tcPr>
            <w:tcW w:w="2177" w:type="pct"/>
            <w:tcBorders>
              <w:bottom w:val="single" w:color="auto" w:sz="4" w:space="0"/>
            </w:tcBorders>
            <w:noWrap w:val="0"/>
            <w:vAlign w:val="center"/>
          </w:tcPr>
          <w:p>
            <w:pPr>
              <w:spacing w:line="400" w:lineRule="exact"/>
              <w:jc w:val="center"/>
              <w:rPr>
                <w:color w:val="000000"/>
                <w:sz w:val="18"/>
                <w:szCs w:val="18"/>
              </w:rPr>
            </w:pPr>
            <w:r>
              <w:rPr>
                <w:rFonts w:hAnsi="宋体"/>
                <w:color w:val="000000"/>
                <w:sz w:val="18"/>
                <w:szCs w:val="18"/>
              </w:rPr>
              <w:t>配电室、消防器材</w:t>
            </w:r>
          </w:p>
        </w:tc>
        <w:tc>
          <w:tcPr>
            <w:tcW w:w="1410" w:type="pct"/>
            <w:vMerge w:val="continue"/>
            <w:tcBorders>
              <w:bottom w:val="single" w:color="auto" w:sz="4" w:space="0"/>
            </w:tcBorders>
            <w:noWrap w:val="0"/>
            <w:vAlign w:val="center"/>
          </w:tcPr>
          <w:p>
            <w:pPr>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87" w:type="pct"/>
            <w:noWrap w:val="0"/>
            <w:vAlign w:val="center"/>
          </w:tcPr>
          <w:p>
            <w:pPr>
              <w:spacing w:line="400" w:lineRule="exact"/>
              <w:jc w:val="center"/>
              <w:rPr>
                <w:color w:val="000000"/>
                <w:sz w:val="18"/>
                <w:szCs w:val="18"/>
              </w:rPr>
            </w:pPr>
            <w:r>
              <w:rPr>
                <w:color w:val="000000"/>
                <w:sz w:val="18"/>
                <w:szCs w:val="18"/>
              </w:rPr>
              <w:t>4</w:t>
            </w:r>
          </w:p>
        </w:tc>
        <w:tc>
          <w:tcPr>
            <w:tcW w:w="1026" w:type="pct"/>
            <w:noWrap w:val="0"/>
            <w:vAlign w:val="center"/>
          </w:tcPr>
          <w:p>
            <w:pPr>
              <w:spacing w:line="400" w:lineRule="exact"/>
              <w:jc w:val="center"/>
              <w:rPr>
                <w:color w:val="000000"/>
                <w:sz w:val="18"/>
                <w:szCs w:val="18"/>
              </w:rPr>
            </w:pPr>
            <w:r>
              <w:rPr>
                <w:rFonts w:hAnsi="宋体"/>
                <w:color w:val="000000"/>
                <w:sz w:val="18"/>
                <w:szCs w:val="18"/>
              </w:rPr>
              <w:t>安全管理单元</w:t>
            </w:r>
          </w:p>
        </w:tc>
        <w:tc>
          <w:tcPr>
            <w:tcW w:w="2177" w:type="pct"/>
            <w:noWrap w:val="0"/>
            <w:vAlign w:val="center"/>
          </w:tcPr>
          <w:p>
            <w:pPr>
              <w:spacing w:line="400" w:lineRule="exact"/>
              <w:jc w:val="center"/>
              <w:rPr>
                <w:color w:val="000000"/>
                <w:sz w:val="18"/>
                <w:szCs w:val="18"/>
              </w:rPr>
            </w:pPr>
            <w:r>
              <w:rPr>
                <w:rFonts w:hAnsi="宋体"/>
                <w:color w:val="000000"/>
                <w:sz w:val="18"/>
                <w:szCs w:val="18"/>
              </w:rPr>
              <w:t>安全管理组织机构、安全管理责任制</w:t>
            </w:r>
            <w:r>
              <w:rPr>
                <w:rFonts w:hint="eastAsia" w:hAnsi="宋体"/>
                <w:color w:val="000000"/>
                <w:sz w:val="18"/>
                <w:szCs w:val="18"/>
              </w:rPr>
              <w:t>、</w:t>
            </w:r>
            <w:r>
              <w:rPr>
                <w:rFonts w:hAnsi="宋体"/>
                <w:color w:val="000000"/>
                <w:sz w:val="18"/>
                <w:szCs w:val="18"/>
              </w:rPr>
              <w:t>安全操作规程应急救援预案</w:t>
            </w:r>
          </w:p>
        </w:tc>
        <w:tc>
          <w:tcPr>
            <w:tcW w:w="1410" w:type="pct"/>
            <w:noWrap w:val="0"/>
            <w:vAlign w:val="center"/>
          </w:tcPr>
          <w:p>
            <w:pPr>
              <w:spacing w:line="240" w:lineRule="exact"/>
              <w:jc w:val="center"/>
              <w:rPr>
                <w:color w:val="000000"/>
                <w:sz w:val="18"/>
                <w:szCs w:val="18"/>
              </w:rPr>
            </w:pPr>
            <w:r>
              <w:rPr>
                <w:rFonts w:hAnsi="宋体"/>
                <w:color w:val="000000"/>
                <w:sz w:val="18"/>
                <w:szCs w:val="18"/>
              </w:rPr>
              <w:t>安全检查表法</w:t>
            </w:r>
          </w:p>
        </w:tc>
      </w:tr>
    </w:tbl>
    <w:p>
      <w:pPr>
        <w:pStyle w:val="4"/>
        <w:keepNext w:val="0"/>
        <w:keepLines w:val="0"/>
        <w:pageBreakBefore w:val="0"/>
        <w:widowControl w:val="0"/>
        <w:kinsoku/>
        <w:wordWrap w:val="0"/>
        <w:overflowPunct/>
        <w:topLinePunct w:val="0"/>
        <w:autoSpaceDE/>
        <w:autoSpaceDN/>
        <w:bidi w:val="0"/>
        <w:adjustRightInd w:val="0"/>
        <w:snapToGrid w:val="0"/>
        <w:spacing w:before="0" w:after="0" w:line="580" w:lineRule="exact"/>
        <w:jc w:val="left"/>
        <w:textAlignment w:val="center"/>
        <w:rPr>
          <w:rFonts w:hint="eastAsia" w:ascii="宋体" w:hAnsi="宋体" w:eastAsia="宋体" w:cs="宋体"/>
          <w:color w:val="000000"/>
          <w:sz w:val="28"/>
          <w:szCs w:val="28"/>
        </w:rPr>
      </w:pPr>
      <w:bookmarkStart w:id="155" w:name="_Toc343692260"/>
      <w:bookmarkStart w:id="156" w:name="_Toc120957331"/>
      <w:bookmarkStart w:id="157" w:name="_Toc11246138"/>
      <w:bookmarkStart w:id="158" w:name="_Toc19999"/>
      <w:bookmarkStart w:id="159" w:name="_Toc15410"/>
      <w:bookmarkStart w:id="160" w:name="_Toc27530"/>
      <w:bookmarkStart w:id="161" w:name="_Toc18082"/>
      <w:r>
        <w:rPr>
          <w:rFonts w:hint="eastAsia" w:ascii="宋体" w:hAnsi="宋体" w:eastAsia="宋体" w:cs="宋体"/>
          <w:color w:val="000000"/>
          <w:sz w:val="28"/>
          <w:szCs w:val="28"/>
        </w:rPr>
        <w:t>4.2评价方法简介</w:t>
      </w:r>
      <w:bookmarkEnd w:id="155"/>
      <w:bookmarkEnd w:id="156"/>
      <w:bookmarkEnd w:id="157"/>
      <w:bookmarkEnd w:id="158"/>
      <w:bookmarkEnd w:id="159"/>
      <w:bookmarkEnd w:id="160"/>
      <w:bookmarkEnd w:id="161"/>
    </w:p>
    <w:p>
      <w:pPr>
        <w:pStyle w:val="5"/>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jc w:val="left"/>
        <w:textAlignment w:val="center"/>
        <w:rPr>
          <w:color w:val="000000"/>
          <w:sz w:val="28"/>
          <w:szCs w:val="28"/>
        </w:rPr>
      </w:pPr>
      <w:bookmarkStart w:id="162" w:name="_Toc19919"/>
      <w:bookmarkStart w:id="163" w:name="_Toc18269"/>
      <w:bookmarkStart w:id="164" w:name="_Toc6230"/>
      <w:bookmarkStart w:id="165" w:name="_Toc120957333"/>
      <w:bookmarkStart w:id="166" w:name="_Toc3956"/>
      <w:r>
        <w:rPr>
          <w:color w:val="000000"/>
          <w:sz w:val="28"/>
          <w:szCs w:val="28"/>
        </w:rPr>
        <w:t>4.2.</w:t>
      </w:r>
      <w:r>
        <w:rPr>
          <w:rFonts w:hint="eastAsia"/>
          <w:color w:val="000000"/>
          <w:sz w:val="28"/>
          <w:szCs w:val="28"/>
          <w:lang w:val="en-US" w:eastAsia="zh-CN"/>
        </w:rPr>
        <w:t>1</w:t>
      </w:r>
      <w:r>
        <w:rPr>
          <w:color w:val="000000"/>
          <w:sz w:val="28"/>
          <w:szCs w:val="28"/>
        </w:rPr>
        <w:t>作业条件危险性评价法</w:t>
      </w:r>
      <w:bookmarkEnd w:id="162"/>
      <w:bookmarkEnd w:id="163"/>
      <w:bookmarkEnd w:id="164"/>
      <w:bookmarkEnd w:id="165"/>
      <w:bookmarkEnd w:id="166"/>
    </w:p>
    <w:p>
      <w:pPr>
        <w:keepNext w:val="0"/>
        <w:keepLines w:val="0"/>
        <w:pageBreakBefore w:val="0"/>
        <w:widowControl w:val="0"/>
        <w:kinsoku/>
        <w:overflowPunct/>
        <w:topLinePunct w:val="0"/>
        <w:autoSpaceDE/>
        <w:autoSpaceDN/>
        <w:bidi w:val="0"/>
        <w:spacing w:beforeAutospacing="0" w:afterAutospacing="0" w:line="240" w:lineRule="auto"/>
        <w:rPr>
          <w:color w:val="000000"/>
          <w:sz w:val="28"/>
          <w:szCs w:val="28"/>
        </w:rPr>
      </w:pPr>
      <w:r>
        <w:rPr>
          <w:b/>
          <w:color w:val="000000"/>
          <w:sz w:val="28"/>
          <w:szCs w:val="28"/>
        </w:rPr>
        <w:t>4.2.</w:t>
      </w:r>
      <w:r>
        <w:rPr>
          <w:rFonts w:hint="eastAsia"/>
          <w:b/>
          <w:color w:val="000000"/>
          <w:sz w:val="28"/>
          <w:szCs w:val="28"/>
          <w:lang w:val="en-US" w:eastAsia="zh-CN"/>
        </w:rPr>
        <w:t>1</w:t>
      </w:r>
      <w:r>
        <w:rPr>
          <w:b/>
          <w:color w:val="000000"/>
          <w:sz w:val="28"/>
          <w:szCs w:val="28"/>
        </w:rPr>
        <w:t>.1评价方法简介</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作业条件危险性评价法是一种简单易行的评价操作人员在具有潜在危险性环境中作业时的危险性的半定量评价方法。</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r>
        <w:rPr>
          <w:color w:val="000000"/>
          <w:sz w:val="28"/>
        </w:rPr>
        <w:t>。</w:t>
      </w:r>
    </w:p>
    <w:p>
      <w:pPr>
        <w:spacing w:line="600" w:lineRule="exact"/>
        <w:rPr>
          <w:color w:val="000000"/>
          <w:sz w:val="28"/>
          <w:szCs w:val="28"/>
        </w:rPr>
      </w:pPr>
      <w:r>
        <w:rPr>
          <w:b/>
          <w:bCs/>
          <w:color w:val="000000"/>
          <w:sz w:val="28"/>
        </w:rPr>
        <w:t>4.2.</w:t>
      </w:r>
      <w:r>
        <w:rPr>
          <w:rFonts w:hint="eastAsia"/>
          <w:b/>
          <w:bCs/>
          <w:color w:val="000000"/>
          <w:sz w:val="28"/>
          <w:lang w:val="en-US" w:eastAsia="zh-CN"/>
        </w:rPr>
        <w:t>1</w:t>
      </w:r>
      <w:r>
        <w:rPr>
          <w:b/>
          <w:bCs/>
          <w:color w:val="000000"/>
          <w:sz w:val="28"/>
        </w:rPr>
        <w:t>.2</w:t>
      </w:r>
      <w:r>
        <w:rPr>
          <w:b/>
          <w:color w:val="000000"/>
          <w:sz w:val="28"/>
        </w:rPr>
        <w:t>评价步骤</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评价步骤为：</w:t>
      </w:r>
    </w:p>
    <w:p>
      <w:pPr>
        <w:wordWrap w:val="0"/>
        <w:adjustRightInd w:val="0"/>
        <w:snapToGrid w:val="0"/>
        <w:spacing w:line="600" w:lineRule="exact"/>
        <w:ind w:firstLine="560" w:firstLineChars="200"/>
        <w:jc w:val="left"/>
        <w:textAlignment w:val="center"/>
        <w:rPr>
          <w:color w:val="000000"/>
          <w:sz w:val="28"/>
        </w:rPr>
      </w:pPr>
      <w:r>
        <w:rPr>
          <w:color w:val="000000"/>
          <w:sz w:val="28"/>
          <w:szCs w:val="28"/>
        </w:rPr>
        <w:t>1、以类比作业条件比较为基础，由熟悉作业条件的人员组成评价小组；2、由评价小组成员按照标准给L、E、C分别打分，取各组的平均值作为L、E、C的计算分值，用计算的危险性分值D来评价作业条件的危险性等级</w:t>
      </w:r>
      <w:r>
        <w:rPr>
          <w:color w:val="000000"/>
          <w:sz w:val="28"/>
        </w:rPr>
        <w:t>。</w:t>
      </w:r>
    </w:p>
    <w:p>
      <w:pPr>
        <w:spacing w:line="600" w:lineRule="exact"/>
        <w:rPr>
          <w:color w:val="000000"/>
          <w:sz w:val="28"/>
          <w:szCs w:val="28"/>
        </w:rPr>
      </w:pPr>
      <w:r>
        <w:rPr>
          <w:b/>
          <w:color w:val="000000"/>
          <w:sz w:val="28"/>
        </w:rPr>
        <w:t>4.2.</w:t>
      </w:r>
      <w:r>
        <w:rPr>
          <w:rFonts w:hint="eastAsia"/>
          <w:b/>
          <w:color w:val="000000"/>
          <w:sz w:val="28"/>
          <w:lang w:val="en-US" w:eastAsia="zh-CN"/>
        </w:rPr>
        <w:t>1</w:t>
      </w:r>
      <w:r>
        <w:rPr>
          <w:b/>
          <w:color w:val="000000"/>
          <w:sz w:val="28"/>
        </w:rPr>
        <w:t>.3赋分标准</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1、事故发生的可能性（L）</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color w:val="000000"/>
          <w:sz w:val="28"/>
          <w:szCs w:val="28"/>
        </w:rPr>
        <w:t>.2</w:t>
      </w:r>
      <w:r>
        <w:rPr>
          <w:color w:val="000000"/>
          <w:sz w:val="28"/>
          <w:szCs w:val="28"/>
        </w:rPr>
        <w:t>-</w:t>
      </w:r>
      <w:r>
        <w:rPr>
          <w:rFonts w:hint="eastAsia"/>
          <w:color w:val="000000"/>
          <w:sz w:val="28"/>
          <w:szCs w:val="28"/>
        </w:rPr>
        <w:t>1</w:t>
      </w:r>
      <w:r>
        <w:rPr>
          <w:color w:val="000000"/>
          <w:sz w:val="28"/>
          <w:szCs w:val="28"/>
        </w:rPr>
        <w:t>。</w:t>
      </w:r>
    </w:p>
    <w:p>
      <w:pPr>
        <w:jc w:val="center"/>
        <w:rPr>
          <w:bCs/>
          <w:color w:val="000000"/>
          <w:sz w:val="28"/>
          <w:szCs w:val="28"/>
        </w:rPr>
      </w:pPr>
      <w:r>
        <w:rPr>
          <w:bCs/>
          <w:color w:val="000000"/>
          <w:sz w:val="21"/>
          <w:szCs w:val="21"/>
        </w:rPr>
        <w:t>表</w:t>
      </w:r>
      <w:r>
        <w:rPr>
          <w:color w:val="000000"/>
          <w:sz w:val="21"/>
          <w:szCs w:val="21"/>
        </w:rPr>
        <w:t>4</w:t>
      </w:r>
      <w:r>
        <w:rPr>
          <w:rFonts w:hint="eastAsia"/>
          <w:color w:val="000000"/>
          <w:sz w:val="21"/>
          <w:szCs w:val="21"/>
        </w:rPr>
        <w:t>.2</w:t>
      </w:r>
      <w:r>
        <w:rPr>
          <w:color w:val="000000"/>
          <w:sz w:val="21"/>
          <w:szCs w:val="21"/>
        </w:rPr>
        <w:t>-</w:t>
      </w:r>
      <w:r>
        <w:rPr>
          <w:rFonts w:hint="eastAsia"/>
          <w:color w:val="000000"/>
          <w:sz w:val="21"/>
          <w:szCs w:val="21"/>
        </w:rPr>
        <w:t>1</w:t>
      </w:r>
      <w:r>
        <w:rPr>
          <w:bCs/>
          <w:color w:val="000000"/>
          <w:sz w:val="21"/>
          <w:szCs w:val="21"/>
        </w:rPr>
        <w:t>事故发生的可能性（L）</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466"/>
        <w:gridCol w:w="1156"/>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260" w:type="dxa"/>
            <w:noWrap w:val="0"/>
            <w:vAlign w:val="center"/>
          </w:tcPr>
          <w:p>
            <w:pPr>
              <w:spacing w:line="400" w:lineRule="exact"/>
              <w:jc w:val="center"/>
              <w:rPr>
                <w:color w:val="000000"/>
                <w:sz w:val="21"/>
                <w:szCs w:val="21"/>
              </w:rPr>
            </w:pPr>
            <w:r>
              <w:rPr>
                <w:color w:val="000000"/>
                <w:sz w:val="21"/>
                <w:szCs w:val="21"/>
              </w:rPr>
              <w:t>分数值</w:t>
            </w:r>
          </w:p>
        </w:tc>
        <w:tc>
          <w:tcPr>
            <w:tcW w:w="3466" w:type="dxa"/>
            <w:noWrap w:val="0"/>
            <w:vAlign w:val="center"/>
          </w:tcPr>
          <w:p>
            <w:pPr>
              <w:spacing w:line="400" w:lineRule="exact"/>
              <w:jc w:val="center"/>
              <w:rPr>
                <w:color w:val="000000"/>
                <w:sz w:val="21"/>
                <w:szCs w:val="21"/>
              </w:rPr>
            </w:pPr>
            <w:r>
              <w:rPr>
                <w:color w:val="000000"/>
                <w:sz w:val="21"/>
                <w:szCs w:val="21"/>
              </w:rPr>
              <w:t>事故发生的可能性</w:t>
            </w:r>
          </w:p>
        </w:tc>
        <w:tc>
          <w:tcPr>
            <w:tcW w:w="1156" w:type="dxa"/>
            <w:noWrap w:val="0"/>
            <w:vAlign w:val="center"/>
          </w:tcPr>
          <w:p>
            <w:pPr>
              <w:spacing w:line="400" w:lineRule="exact"/>
              <w:jc w:val="center"/>
              <w:rPr>
                <w:color w:val="000000"/>
                <w:sz w:val="21"/>
                <w:szCs w:val="21"/>
              </w:rPr>
            </w:pPr>
            <w:r>
              <w:rPr>
                <w:color w:val="000000"/>
                <w:sz w:val="21"/>
                <w:szCs w:val="21"/>
              </w:rPr>
              <w:t>分数值</w:t>
            </w:r>
          </w:p>
        </w:tc>
        <w:tc>
          <w:tcPr>
            <w:tcW w:w="3263" w:type="dxa"/>
            <w:noWrap w:val="0"/>
            <w:vAlign w:val="center"/>
          </w:tcPr>
          <w:p>
            <w:pPr>
              <w:spacing w:line="400" w:lineRule="exact"/>
              <w:jc w:val="center"/>
              <w:rPr>
                <w:color w:val="000000"/>
                <w:sz w:val="21"/>
                <w:szCs w:val="21"/>
              </w:rPr>
            </w:pPr>
            <w:r>
              <w:rPr>
                <w:color w:val="000000"/>
                <w:sz w:val="21"/>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260" w:type="dxa"/>
            <w:noWrap w:val="0"/>
            <w:vAlign w:val="center"/>
          </w:tcPr>
          <w:p>
            <w:pPr>
              <w:spacing w:line="400" w:lineRule="exact"/>
              <w:jc w:val="center"/>
              <w:rPr>
                <w:color w:val="000000"/>
                <w:sz w:val="21"/>
                <w:szCs w:val="21"/>
              </w:rPr>
            </w:pPr>
            <w:r>
              <w:rPr>
                <w:color w:val="000000"/>
                <w:sz w:val="21"/>
                <w:szCs w:val="21"/>
              </w:rPr>
              <w:t>10</w:t>
            </w:r>
          </w:p>
        </w:tc>
        <w:tc>
          <w:tcPr>
            <w:tcW w:w="3466" w:type="dxa"/>
            <w:noWrap w:val="0"/>
            <w:vAlign w:val="center"/>
          </w:tcPr>
          <w:p>
            <w:pPr>
              <w:spacing w:line="400" w:lineRule="exact"/>
              <w:jc w:val="center"/>
              <w:rPr>
                <w:color w:val="000000"/>
                <w:sz w:val="21"/>
                <w:szCs w:val="21"/>
              </w:rPr>
            </w:pPr>
            <w:r>
              <w:rPr>
                <w:color w:val="000000"/>
                <w:sz w:val="21"/>
                <w:szCs w:val="21"/>
              </w:rPr>
              <w:t>完全可以预料到</w:t>
            </w:r>
          </w:p>
        </w:tc>
        <w:tc>
          <w:tcPr>
            <w:tcW w:w="1156" w:type="dxa"/>
            <w:noWrap w:val="0"/>
            <w:vAlign w:val="center"/>
          </w:tcPr>
          <w:p>
            <w:pPr>
              <w:spacing w:line="400" w:lineRule="exact"/>
              <w:jc w:val="center"/>
              <w:rPr>
                <w:color w:val="000000"/>
                <w:sz w:val="21"/>
                <w:szCs w:val="21"/>
              </w:rPr>
            </w:pPr>
            <w:r>
              <w:rPr>
                <w:color w:val="000000"/>
                <w:sz w:val="21"/>
                <w:szCs w:val="21"/>
              </w:rPr>
              <w:t>0.5</w:t>
            </w:r>
          </w:p>
        </w:tc>
        <w:tc>
          <w:tcPr>
            <w:tcW w:w="3263" w:type="dxa"/>
            <w:noWrap w:val="0"/>
            <w:vAlign w:val="center"/>
          </w:tcPr>
          <w:p>
            <w:pPr>
              <w:spacing w:line="400" w:lineRule="exact"/>
              <w:jc w:val="center"/>
              <w:rPr>
                <w:color w:val="000000"/>
                <w:sz w:val="21"/>
                <w:szCs w:val="21"/>
              </w:rPr>
            </w:pPr>
            <w:r>
              <w:rPr>
                <w:color w:val="000000"/>
                <w:sz w:val="21"/>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260" w:type="dxa"/>
            <w:noWrap w:val="0"/>
            <w:vAlign w:val="center"/>
          </w:tcPr>
          <w:p>
            <w:pPr>
              <w:spacing w:line="400" w:lineRule="exact"/>
              <w:jc w:val="center"/>
              <w:rPr>
                <w:color w:val="000000"/>
                <w:sz w:val="21"/>
                <w:szCs w:val="21"/>
              </w:rPr>
            </w:pPr>
            <w:r>
              <w:rPr>
                <w:color w:val="000000"/>
                <w:sz w:val="21"/>
                <w:szCs w:val="21"/>
              </w:rPr>
              <w:t>5</w:t>
            </w:r>
          </w:p>
        </w:tc>
        <w:tc>
          <w:tcPr>
            <w:tcW w:w="3466" w:type="dxa"/>
            <w:noWrap w:val="0"/>
            <w:vAlign w:val="center"/>
          </w:tcPr>
          <w:p>
            <w:pPr>
              <w:spacing w:line="400" w:lineRule="exact"/>
              <w:jc w:val="center"/>
              <w:rPr>
                <w:color w:val="000000"/>
                <w:sz w:val="21"/>
                <w:szCs w:val="21"/>
              </w:rPr>
            </w:pPr>
            <w:r>
              <w:rPr>
                <w:color w:val="000000"/>
                <w:sz w:val="21"/>
                <w:szCs w:val="21"/>
              </w:rPr>
              <w:t>相当可能</w:t>
            </w:r>
          </w:p>
        </w:tc>
        <w:tc>
          <w:tcPr>
            <w:tcW w:w="1156" w:type="dxa"/>
            <w:noWrap w:val="0"/>
            <w:vAlign w:val="center"/>
          </w:tcPr>
          <w:p>
            <w:pPr>
              <w:spacing w:line="400" w:lineRule="exact"/>
              <w:jc w:val="center"/>
              <w:rPr>
                <w:color w:val="000000"/>
                <w:sz w:val="21"/>
                <w:szCs w:val="21"/>
              </w:rPr>
            </w:pPr>
            <w:r>
              <w:rPr>
                <w:color w:val="000000"/>
                <w:sz w:val="21"/>
                <w:szCs w:val="21"/>
              </w:rPr>
              <w:t>0.2</w:t>
            </w:r>
          </w:p>
        </w:tc>
        <w:tc>
          <w:tcPr>
            <w:tcW w:w="3263" w:type="dxa"/>
            <w:noWrap w:val="0"/>
            <w:vAlign w:val="center"/>
          </w:tcPr>
          <w:p>
            <w:pPr>
              <w:spacing w:line="400" w:lineRule="exact"/>
              <w:jc w:val="center"/>
              <w:rPr>
                <w:color w:val="000000"/>
                <w:sz w:val="21"/>
                <w:szCs w:val="21"/>
              </w:rPr>
            </w:pPr>
            <w:r>
              <w:rPr>
                <w:color w:val="000000"/>
                <w:sz w:val="21"/>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260" w:type="dxa"/>
            <w:noWrap w:val="0"/>
            <w:vAlign w:val="center"/>
          </w:tcPr>
          <w:p>
            <w:pPr>
              <w:spacing w:line="400" w:lineRule="exact"/>
              <w:jc w:val="center"/>
              <w:rPr>
                <w:color w:val="000000"/>
                <w:sz w:val="21"/>
                <w:szCs w:val="21"/>
              </w:rPr>
            </w:pPr>
            <w:r>
              <w:rPr>
                <w:color w:val="000000"/>
                <w:sz w:val="21"/>
                <w:szCs w:val="21"/>
              </w:rPr>
              <w:t>3</w:t>
            </w:r>
          </w:p>
        </w:tc>
        <w:tc>
          <w:tcPr>
            <w:tcW w:w="3466" w:type="dxa"/>
            <w:noWrap w:val="0"/>
            <w:vAlign w:val="center"/>
          </w:tcPr>
          <w:p>
            <w:pPr>
              <w:spacing w:line="400" w:lineRule="exact"/>
              <w:jc w:val="center"/>
              <w:rPr>
                <w:color w:val="000000"/>
                <w:sz w:val="21"/>
                <w:szCs w:val="21"/>
              </w:rPr>
            </w:pPr>
            <w:r>
              <w:rPr>
                <w:color w:val="000000"/>
                <w:sz w:val="21"/>
                <w:szCs w:val="21"/>
              </w:rPr>
              <w:t>可能，但不经常</w:t>
            </w:r>
          </w:p>
        </w:tc>
        <w:tc>
          <w:tcPr>
            <w:tcW w:w="1156" w:type="dxa"/>
            <w:noWrap w:val="0"/>
            <w:vAlign w:val="center"/>
          </w:tcPr>
          <w:p>
            <w:pPr>
              <w:spacing w:line="400" w:lineRule="exact"/>
              <w:jc w:val="center"/>
              <w:rPr>
                <w:color w:val="000000"/>
                <w:sz w:val="21"/>
                <w:szCs w:val="21"/>
              </w:rPr>
            </w:pPr>
            <w:r>
              <w:rPr>
                <w:color w:val="000000"/>
                <w:sz w:val="21"/>
                <w:szCs w:val="21"/>
              </w:rPr>
              <w:t>0.1</w:t>
            </w:r>
          </w:p>
        </w:tc>
        <w:tc>
          <w:tcPr>
            <w:tcW w:w="3263" w:type="dxa"/>
            <w:noWrap w:val="0"/>
            <w:vAlign w:val="center"/>
          </w:tcPr>
          <w:p>
            <w:pPr>
              <w:spacing w:line="400" w:lineRule="exact"/>
              <w:jc w:val="center"/>
              <w:rPr>
                <w:color w:val="000000"/>
                <w:sz w:val="21"/>
                <w:szCs w:val="21"/>
              </w:rPr>
            </w:pPr>
            <w:r>
              <w:rPr>
                <w:color w:val="000000"/>
                <w:sz w:val="21"/>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260" w:type="dxa"/>
            <w:noWrap w:val="0"/>
            <w:vAlign w:val="center"/>
          </w:tcPr>
          <w:p>
            <w:pPr>
              <w:spacing w:line="400" w:lineRule="exact"/>
              <w:jc w:val="center"/>
              <w:rPr>
                <w:color w:val="000000"/>
                <w:sz w:val="21"/>
                <w:szCs w:val="21"/>
              </w:rPr>
            </w:pPr>
            <w:r>
              <w:rPr>
                <w:color w:val="000000"/>
                <w:sz w:val="21"/>
                <w:szCs w:val="21"/>
              </w:rPr>
              <w:t>1</w:t>
            </w:r>
          </w:p>
        </w:tc>
        <w:tc>
          <w:tcPr>
            <w:tcW w:w="3466" w:type="dxa"/>
            <w:noWrap w:val="0"/>
            <w:vAlign w:val="center"/>
          </w:tcPr>
          <w:p>
            <w:pPr>
              <w:spacing w:line="400" w:lineRule="exact"/>
              <w:jc w:val="center"/>
              <w:rPr>
                <w:color w:val="000000"/>
                <w:sz w:val="21"/>
                <w:szCs w:val="21"/>
              </w:rPr>
            </w:pPr>
            <w:r>
              <w:rPr>
                <w:color w:val="000000"/>
                <w:sz w:val="21"/>
                <w:szCs w:val="21"/>
              </w:rPr>
              <w:t>可能性小，完全意外</w:t>
            </w:r>
          </w:p>
        </w:tc>
        <w:tc>
          <w:tcPr>
            <w:tcW w:w="1156" w:type="dxa"/>
            <w:noWrap w:val="0"/>
            <w:vAlign w:val="center"/>
          </w:tcPr>
          <w:p>
            <w:pPr>
              <w:spacing w:line="400" w:lineRule="exact"/>
              <w:jc w:val="center"/>
              <w:rPr>
                <w:color w:val="000000"/>
                <w:sz w:val="21"/>
                <w:szCs w:val="21"/>
              </w:rPr>
            </w:pPr>
          </w:p>
        </w:tc>
        <w:tc>
          <w:tcPr>
            <w:tcW w:w="3263" w:type="dxa"/>
            <w:noWrap w:val="0"/>
            <w:vAlign w:val="center"/>
          </w:tcPr>
          <w:p>
            <w:pPr>
              <w:spacing w:line="400" w:lineRule="exact"/>
              <w:jc w:val="center"/>
              <w:rPr>
                <w:color w:val="000000"/>
                <w:sz w:val="21"/>
                <w:szCs w:val="21"/>
              </w:rPr>
            </w:pPr>
          </w:p>
        </w:tc>
      </w:tr>
    </w:tbl>
    <w:p>
      <w:pPr>
        <w:spacing w:line="240" w:lineRule="exact"/>
        <w:ind w:firstLine="560" w:firstLineChars="200"/>
        <w:rPr>
          <w:color w:val="000000"/>
          <w:sz w:val="28"/>
          <w:szCs w:val="28"/>
        </w:rPr>
      </w:pPr>
    </w:p>
    <w:p>
      <w:pPr>
        <w:spacing w:line="600" w:lineRule="exact"/>
        <w:ind w:firstLine="560" w:firstLineChars="200"/>
        <w:rPr>
          <w:color w:val="000000"/>
          <w:sz w:val="28"/>
          <w:szCs w:val="28"/>
        </w:rPr>
      </w:pPr>
      <w:r>
        <w:rPr>
          <w:color w:val="000000"/>
          <w:sz w:val="28"/>
          <w:szCs w:val="28"/>
        </w:rPr>
        <w:t>2、人员暴露于危险环境的频繁程度（E）</w:t>
      </w:r>
    </w:p>
    <w:p>
      <w:pPr>
        <w:spacing w:line="600" w:lineRule="exact"/>
        <w:ind w:firstLine="570"/>
        <w:rPr>
          <w:color w:val="000000"/>
          <w:sz w:val="28"/>
          <w:szCs w:val="28"/>
        </w:rPr>
      </w:pPr>
      <w:r>
        <w:rPr>
          <w:color w:val="000000"/>
          <w:sz w:val="28"/>
          <w:szCs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color w:val="000000"/>
          <w:sz w:val="28"/>
          <w:szCs w:val="28"/>
        </w:rPr>
        <w:t>.2</w:t>
      </w:r>
      <w:r>
        <w:rPr>
          <w:color w:val="000000"/>
          <w:sz w:val="28"/>
          <w:szCs w:val="28"/>
        </w:rPr>
        <w:t>-</w:t>
      </w:r>
      <w:r>
        <w:rPr>
          <w:rFonts w:hint="eastAsia"/>
          <w:color w:val="000000"/>
          <w:sz w:val="28"/>
          <w:szCs w:val="28"/>
        </w:rPr>
        <w:t>2</w:t>
      </w:r>
      <w:r>
        <w:rPr>
          <w:color w:val="000000"/>
          <w:sz w:val="28"/>
          <w:szCs w:val="28"/>
        </w:rPr>
        <w:t>。</w:t>
      </w:r>
    </w:p>
    <w:p>
      <w:pPr>
        <w:spacing w:line="600" w:lineRule="exact"/>
        <w:jc w:val="center"/>
        <w:rPr>
          <w:color w:val="000000"/>
          <w:sz w:val="21"/>
          <w:szCs w:val="21"/>
        </w:rPr>
      </w:pPr>
      <w:r>
        <w:rPr>
          <w:bCs/>
          <w:color w:val="000000"/>
          <w:sz w:val="21"/>
          <w:szCs w:val="21"/>
        </w:rPr>
        <w:t>表</w:t>
      </w:r>
      <w:r>
        <w:rPr>
          <w:color w:val="000000"/>
          <w:sz w:val="21"/>
          <w:szCs w:val="21"/>
        </w:rPr>
        <w:t>4</w:t>
      </w:r>
      <w:r>
        <w:rPr>
          <w:rFonts w:hint="eastAsia"/>
          <w:color w:val="000000"/>
          <w:sz w:val="21"/>
          <w:szCs w:val="21"/>
        </w:rPr>
        <w:t>.2</w:t>
      </w:r>
      <w:r>
        <w:rPr>
          <w:color w:val="000000"/>
          <w:sz w:val="21"/>
          <w:szCs w:val="21"/>
        </w:rPr>
        <w:t>-</w:t>
      </w:r>
      <w:r>
        <w:rPr>
          <w:rFonts w:hint="eastAsia"/>
          <w:color w:val="000000"/>
          <w:sz w:val="21"/>
          <w:szCs w:val="21"/>
        </w:rPr>
        <w:t>2</w:t>
      </w:r>
      <w:r>
        <w:rPr>
          <w:bCs/>
          <w:color w:val="000000"/>
          <w:sz w:val="21"/>
          <w:szCs w:val="21"/>
        </w:rPr>
        <w:t>人员暴露于危险环境的频繁程度（E）</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104"/>
        <w:gridCol w:w="1237"/>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400" w:type="dxa"/>
            <w:noWrap w:val="0"/>
            <w:vAlign w:val="center"/>
          </w:tcPr>
          <w:p>
            <w:pPr>
              <w:spacing w:line="400" w:lineRule="exact"/>
              <w:jc w:val="center"/>
              <w:rPr>
                <w:color w:val="000000"/>
                <w:sz w:val="21"/>
                <w:szCs w:val="21"/>
              </w:rPr>
            </w:pPr>
            <w:r>
              <w:rPr>
                <w:color w:val="000000"/>
                <w:sz w:val="21"/>
                <w:szCs w:val="21"/>
              </w:rPr>
              <w:t>分数值</w:t>
            </w:r>
          </w:p>
        </w:tc>
        <w:tc>
          <w:tcPr>
            <w:tcW w:w="3104" w:type="dxa"/>
            <w:noWrap w:val="0"/>
            <w:vAlign w:val="center"/>
          </w:tcPr>
          <w:p>
            <w:pPr>
              <w:spacing w:line="400" w:lineRule="exact"/>
              <w:jc w:val="center"/>
              <w:rPr>
                <w:color w:val="000000"/>
                <w:sz w:val="21"/>
                <w:szCs w:val="21"/>
              </w:rPr>
            </w:pPr>
            <w:r>
              <w:rPr>
                <w:color w:val="000000"/>
                <w:sz w:val="21"/>
                <w:szCs w:val="21"/>
              </w:rPr>
              <w:t>人员暴露于危险</w:t>
            </w:r>
          </w:p>
          <w:p>
            <w:pPr>
              <w:spacing w:line="400" w:lineRule="exact"/>
              <w:jc w:val="center"/>
              <w:rPr>
                <w:color w:val="000000"/>
                <w:sz w:val="21"/>
                <w:szCs w:val="21"/>
              </w:rPr>
            </w:pPr>
            <w:r>
              <w:rPr>
                <w:color w:val="000000"/>
                <w:sz w:val="21"/>
                <w:szCs w:val="21"/>
              </w:rPr>
              <w:t>环境的频繁程度</w:t>
            </w:r>
          </w:p>
        </w:tc>
        <w:tc>
          <w:tcPr>
            <w:tcW w:w="1237" w:type="dxa"/>
            <w:noWrap w:val="0"/>
            <w:vAlign w:val="center"/>
          </w:tcPr>
          <w:p>
            <w:pPr>
              <w:spacing w:line="400" w:lineRule="exact"/>
              <w:jc w:val="center"/>
              <w:rPr>
                <w:color w:val="000000"/>
                <w:sz w:val="21"/>
                <w:szCs w:val="21"/>
              </w:rPr>
            </w:pPr>
            <w:r>
              <w:rPr>
                <w:color w:val="000000"/>
                <w:sz w:val="21"/>
                <w:szCs w:val="21"/>
              </w:rPr>
              <w:t>分数值</w:t>
            </w:r>
          </w:p>
        </w:tc>
        <w:tc>
          <w:tcPr>
            <w:tcW w:w="3409" w:type="dxa"/>
            <w:noWrap w:val="0"/>
            <w:vAlign w:val="center"/>
          </w:tcPr>
          <w:p>
            <w:pPr>
              <w:spacing w:line="400" w:lineRule="exact"/>
              <w:jc w:val="center"/>
              <w:rPr>
                <w:color w:val="000000"/>
                <w:sz w:val="21"/>
                <w:szCs w:val="21"/>
              </w:rPr>
            </w:pPr>
            <w:r>
              <w:rPr>
                <w:color w:val="000000"/>
                <w:sz w:val="21"/>
                <w:szCs w:val="21"/>
              </w:rPr>
              <w:t>人员暴露于危险</w:t>
            </w:r>
          </w:p>
          <w:p>
            <w:pPr>
              <w:spacing w:line="400" w:lineRule="exact"/>
              <w:jc w:val="center"/>
              <w:rPr>
                <w:color w:val="000000"/>
                <w:sz w:val="21"/>
                <w:szCs w:val="21"/>
              </w:rPr>
            </w:pPr>
            <w:r>
              <w:rPr>
                <w:color w:val="000000"/>
                <w:sz w:val="21"/>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400" w:type="dxa"/>
            <w:noWrap w:val="0"/>
            <w:vAlign w:val="center"/>
          </w:tcPr>
          <w:p>
            <w:pPr>
              <w:spacing w:line="400" w:lineRule="exact"/>
              <w:jc w:val="center"/>
              <w:rPr>
                <w:color w:val="000000"/>
                <w:sz w:val="21"/>
                <w:szCs w:val="21"/>
              </w:rPr>
            </w:pPr>
            <w:r>
              <w:rPr>
                <w:color w:val="000000"/>
                <w:sz w:val="21"/>
                <w:szCs w:val="21"/>
              </w:rPr>
              <w:t>10</w:t>
            </w:r>
          </w:p>
        </w:tc>
        <w:tc>
          <w:tcPr>
            <w:tcW w:w="3104" w:type="dxa"/>
            <w:noWrap w:val="0"/>
            <w:vAlign w:val="center"/>
          </w:tcPr>
          <w:p>
            <w:pPr>
              <w:spacing w:line="400" w:lineRule="exact"/>
              <w:jc w:val="center"/>
              <w:rPr>
                <w:color w:val="000000"/>
                <w:sz w:val="21"/>
                <w:szCs w:val="21"/>
              </w:rPr>
            </w:pPr>
            <w:r>
              <w:rPr>
                <w:color w:val="000000"/>
                <w:sz w:val="21"/>
                <w:szCs w:val="21"/>
              </w:rPr>
              <w:t>连续暴露</w:t>
            </w:r>
          </w:p>
        </w:tc>
        <w:tc>
          <w:tcPr>
            <w:tcW w:w="1237" w:type="dxa"/>
            <w:noWrap w:val="0"/>
            <w:vAlign w:val="center"/>
          </w:tcPr>
          <w:p>
            <w:pPr>
              <w:spacing w:line="400" w:lineRule="exact"/>
              <w:jc w:val="center"/>
              <w:rPr>
                <w:color w:val="000000"/>
                <w:sz w:val="21"/>
                <w:szCs w:val="21"/>
              </w:rPr>
            </w:pPr>
            <w:r>
              <w:rPr>
                <w:color w:val="000000"/>
                <w:sz w:val="21"/>
                <w:szCs w:val="21"/>
              </w:rPr>
              <w:t>2</w:t>
            </w:r>
          </w:p>
        </w:tc>
        <w:tc>
          <w:tcPr>
            <w:tcW w:w="3409" w:type="dxa"/>
            <w:noWrap w:val="0"/>
            <w:vAlign w:val="center"/>
          </w:tcPr>
          <w:p>
            <w:pPr>
              <w:spacing w:line="400" w:lineRule="exact"/>
              <w:jc w:val="center"/>
              <w:rPr>
                <w:color w:val="000000"/>
                <w:sz w:val="21"/>
                <w:szCs w:val="21"/>
              </w:rPr>
            </w:pPr>
            <w:r>
              <w:rPr>
                <w:color w:val="000000"/>
                <w:sz w:val="21"/>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400" w:type="dxa"/>
            <w:noWrap w:val="0"/>
            <w:vAlign w:val="center"/>
          </w:tcPr>
          <w:p>
            <w:pPr>
              <w:spacing w:line="400" w:lineRule="exact"/>
              <w:jc w:val="center"/>
              <w:rPr>
                <w:color w:val="000000"/>
                <w:sz w:val="21"/>
                <w:szCs w:val="21"/>
              </w:rPr>
            </w:pPr>
            <w:r>
              <w:rPr>
                <w:color w:val="000000"/>
                <w:sz w:val="21"/>
                <w:szCs w:val="21"/>
              </w:rPr>
              <w:t>6</w:t>
            </w:r>
          </w:p>
        </w:tc>
        <w:tc>
          <w:tcPr>
            <w:tcW w:w="3104" w:type="dxa"/>
            <w:noWrap w:val="0"/>
            <w:vAlign w:val="center"/>
          </w:tcPr>
          <w:p>
            <w:pPr>
              <w:spacing w:line="400" w:lineRule="exact"/>
              <w:jc w:val="center"/>
              <w:rPr>
                <w:color w:val="000000"/>
                <w:sz w:val="21"/>
                <w:szCs w:val="21"/>
              </w:rPr>
            </w:pPr>
            <w:r>
              <w:rPr>
                <w:color w:val="000000"/>
                <w:sz w:val="21"/>
                <w:szCs w:val="21"/>
              </w:rPr>
              <w:t>每天工作时间暴露</w:t>
            </w:r>
          </w:p>
        </w:tc>
        <w:tc>
          <w:tcPr>
            <w:tcW w:w="1237" w:type="dxa"/>
            <w:noWrap w:val="0"/>
            <w:vAlign w:val="center"/>
          </w:tcPr>
          <w:p>
            <w:pPr>
              <w:spacing w:line="400" w:lineRule="exact"/>
              <w:jc w:val="center"/>
              <w:rPr>
                <w:color w:val="000000"/>
                <w:sz w:val="21"/>
                <w:szCs w:val="21"/>
              </w:rPr>
            </w:pPr>
            <w:r>
              <w:rPr>
                <w:color w:val="000000"/>
                <w:sz w:val="21"/>
                <w:szCs w:val="21"/>
              </w:rPr>
              <w:t>1</w:t>
            </w:r>
          </w:p>
        </w:tc>
        <w:tc>
          <w:tcPr>
            <w:tcW w:w="3409" w:type="dxa"/>
            <w:noWrap w:val="0"/>
            <w:vAlign w:val="center"/>
          </w:tcPr>
          <w:p>
            <w:pPr>
              <w:spacing w:line="400" w:lineRule="exact"/>
              <w:jc w:val="center"/>
              <w:rPr>
                <w:color w:val="000000"/>
                <w:sz w:val="21"/>
                <w:szCs w:val="21"/>
              </w:rPr>
            </w:pPr>
            <w:r>
              <w:rPr>
                <w:color w:val="000000"/>
                <w:sz w:val="21"/>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1400" w:type="dxa"/>
            <w:noWrap w:val="0"/>
            <w:vAlign w:val="center"/>
          </w:tcPr>
          <w:p>
            <w:pPr>
              <w:spacing w:line="400" w:lineRule="exact"/>
              <w:jc w:val="center"/>
              <w:rPr>
                <w:color w:val="000000"/>
                <w:sz w:val="21"/>
                <w:szCs w:val="21"/>
              </w:rPr>
            </w:pPr>
            <w:r>
              <w:rPr>
                <w:color w:val="000000"/>
                <w:sz w:val="21"/>
                <w:szCs w:val="21"/>
              </w:rPr>
              <w:t>3</w:t>
            </w:r>
          </w:p>
        </w:tc>
        <w:tc>
          <w:tcPr>
            <w:tcW w:w="3104" w:type="dxa"/>
            <w:noWrap w:val="0"/>
            <w:vAlign w:val="center"/>
          </w:tcPr>
          <w:p>
            <w:pPr>
              <w:spacing w:line="400" w:lineRule="exact"/>
              <w:jc w:val="center"/>
              <w:rPr>
                <w:color w:val="000000"/>
                <w:sz w:val="21"/>
                <w:szCs w:val="21"/>
              </w:rPr>
            </w:pPr>
            <w:r>
              <w:rPr>
                <w:color w:val="000000"/>
                <w:sz w:val="21"/>
                <w:szCs w:val="21"/>
              </w:rPr>
              <w:t>每周一次，或偶然暴露</w:t>
            </w:r>
          </w:p>
        </w:tc>
        <w:tc>
          <w:tcPr>
            <w:tcW w:w="1237" w:type="dxa"/>
            <w:noWrap w:val="0"/>
            <w:vAlign w:val="center"/>
          </w:tcPr>
          <w:p>
            <w:pPr>
              <w:spacing w:line="400" w:lineRule="exact"/>
              <w:jc w:val="center"/>
              <w:rPr>
                <w:color w:val="000000"/>
                <w:sz w:val="21"/>
                <w:szCs w:val="21"/>
              </w:rPr>
            </w:pPr>
            <w:r>
              <w:rPr>
                <w:color w:val="000000"/>
                <w:sz w:val="21"/>
                <w:szCs w:val="21"/>
              </w:rPr>
              <w:t>0.5</w:t>
            </w:r>
          </w:p>
        </w:tc>
        <w:tc>
          <w:tcPr>
            <w:tcW w:w="3409" w:type="dxa"/>
            <w:noWrap w:val="0"/>
            <w:vAlign w:val="center"/>
          </w:tcPr>
          <w:p>
            <w:pPr>
              <w:spacing w:line="400" w:lineRule="exact"/>
              <w:jc w:val="center"/>
              <w:rPr>
                <w:color w:val="000000"/>
                <w:sz w:val="21"/>
                <w:szCs w:val="21"/>
              </w:rPr>
            </w:pPr>
            <w:r>
              <w:rPr>
                <w:color w:val="000000"/>
                <w:sz w:val="21"/>
                <w:szCs w:val="21"/>
              </w:rPr>
              <w:t>非常罕见的暴露</w:t>
            </w:r>
          </w:p>
        </w:tc>
      </w:tr>
    </w:tbl>
    <w:p>
      <w:pPr>
        <w:spacing w:line="240" w:lineRule="exact"/>
        <w:ind w:firstLine="560" w:firstLineChars="200"/>
        <w:rPr>
          <w:color w:val="000000"/>
          <w:sz w:val="28"/>
        </w:rPr>
      </w:pPr>
    </w:p>
    <w:p>
      <w:pPr>
        <w:spacing w:line="600" w:lineRule="exact"/>
        <w:ind w:firstLine="560" w:firstLineChars="200"/>
        <w:rPr>
          <w:color w:val="000000"/>
          <w:sz w:val="28"/>
        </w:rPr>
      </w:pPr>
      <w:r>
        <w:rPr>
          <w:color w:val="000000"/>
          <w:sz w:val="28"/>
        </w:rPr>
        <w:t>3、发生事故可能造成的后果（C）</w:t>
      </w:r>
    </w:p>
    <w:p>
      <w:pPr>
        <w:spacing w:line="600" w:lineRule="exact"/>
        <w:ind w:firstLine="570"/>
        <w:rPr>
          <w:bCs/>
          <w:color w:val="000000"/>
          <w:sz w:val="28"/>
          <w:szCs w:val="28"/>
        </w:rPr>
      </w:pPr>
      <w:r>
        <w:rPr>
          <w:color w:val="000000"/>
          <w:sz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w:t>
      </w:r>
      <w:r>
        <w:rPr>
          <w:color w:val="000000"/>
          <w:sz w:val="28"/>
          <w:szCs w:val="28"/>
        </w:rPr>
        <w:t>中间值。见表4</w:t>
      </w:r>
      <w:r>
        <w:rPr>
          <w:rFonts w:hint="eastAsia"/>
          <w:color w:val="000000"/>
          <w:sz w:val="28"/>
          <w:szCs w:val="28"/>
        </w:rPr>
        <w:t>.2</w:t>
      </w:r>
      <w:r>
        <w:rPr>
          <w:color w:val="000000"/>
          <w:sz w:val="28"/>
          <w:szCs w:val="28"/>
        </w:rPr>
        <w:t>-</w:t>
      </w:r>
      <w:r>
        <w:rPr>
          <w:rFonts w:hint="eastAsia"/>
          <w:color w:val="000000"/>
          <w:sz w:val="28"/>
          <w:szCs w:val="28"/>
        </w:rPr>
        <w:t>3</w:t>
      </w:r>
      <w:r>
        <w:rPr>
          <w:color w:val="000000"/>
          <w:sz w:val="28"/>
          <w:szCs w:val="28"/>
        </w:rPr>
        <w:t>。</w:t>
      </w:r>
    </w:p>
    <w:p>
      <w:pPr>
        <w:jc w:val="center"/>
        <w:rPr>
          <w:bCs/>
          <w:color w:val="000000"/>
          <w:sz w:val="21"/>
          <w:szCs w:val="21"/>
        </w:rPr>
      </w:pPr>
      <w:r>
        <w:rPr>
          <w:bCs/>
          <w:color w:val="000000"/>
          <w:sz w:val="21"/>
          <w:szCs w:val="21"/>
        </w:rPr>
        <w:t>表</w:t>
      </w:r>
      <w:r>
        <w:rPr>
          <w:color w:val="000000"/>
          <w:sz w:val="21"/>
          <w:szCs w:val="21"/>
        </w:rPr>
        <w:t>4</w:t>
      </w:r>
      <w:r>
        <w:rPr>
          <w:rFonts w:hint="eastAsia"/>
          <w:color w:val="000000"/>
          <w:sz w:val="21"/>
          <w:szCs w:val="21"/>
        </w:rPr>
        <w:t>.2</w:t>
      </w:r>
      <w:r>
        <w:rPr>
          <w:color w:val="000000"/>
          <w:sz w:val="21"/>
          <w:szCs w:val="21"/>
        </w:rPr>
        <w:t>-</w:t>
      </w:r>
      <w:r>
        <w:rPr>
          <w:rFonts w:hint="eastAsia"/>
          <w:color w:val="000000"/>
          <w:sz w:val="21"/>
          <w:szCs w:val="21"/>
        </w:rPr>
        <w:t>3</w:t>
      </w:r>
      <w:r>
        <w:rPr>
          <w:bCs/>
          <w:color w:val="000000"/>
          <w:sz w:val="21"/>
          <w:szCs w:val="21"/>
        </w:rPr>
        <w:t>发生事故可能造成的后果（C）</w:t>
      </w:r>
    </w:p>
    <w:tbl>
      <w:tblPr>
        <w:tblStyle w:val="17"/>
        <w:tblW w:w="51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767"/>
        <w:gridCol w:w="840"/>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7" w:type="pct"/>
            <w:noWrap w:val="0"/>
            <w:vAlign w:val="center"/>
          </w:tcPr>
          <w:p>
            <w:pPr>
              <w:spacing w:line="400" w:lineRule="exact"/>
              <w:jc w:val="center"/>
              <w:rPr>
                <w:color w:val="000000"/>
                <w:sz w:val="18"/>
                <w:szCs w:val="18"/>
              </w:rPr>
            </w:pPr>
            <w:r>
              <w:rPr>
                <w:color w:val="000000"/>
                <w:sz w:val="18"/>
                <w:szCs w:val="18"/>
              </w:rPr>
              <w:t>分数值</w:t>
            </w:r>
          </w:p>
        </w:tc>
        <w:tc>
          <w:tcPr>
            <w:tcW w:w="2140" w:type="pct"/>
            <w:noWrap w:val="0"/>
            <w:vAlign w:val="center"/>
          </w:tcPr>
          <w:p>
            <w:pPr>
              <w:spacing w:line="400" w:lineRule="exact"/>
              <w:jc w:val="center"/>
              <w:rPr>
                <w:color w:val="000000"/>
                <w:sz w:val="18"/>
                <w:szCs w:val="18"/>
              </w:rPr>
            </w:pPr>
            <w:r>
              <w:rPr>
                <w:color w:val="000000"/>
                <w:sz w:val="18"/>
                <w:szCs w:val="18"/>
              </w:rPr>
              <w:t>发生事故可能造成的后果</w:t>
            </w:r>
          </w:p>
        </w:tc>
        <w:tc>
          <w:tcPr>
            <w:tcW w:w="477" w:type="pct"/>
            <w:noWrap w:val="0"/>
            <w:vAlign w:val="center"/>
          </w:tcPr>
          <w:p>
            <w:pPr>
              <w:spacing w:line="400" w:lineRule="exact"/>
              <w:jc w:val="center"/>
              <w:rPr>
                <w:color w:val="000000"/>
                <w:sz w:val="18"/>
                <w:szCs w:val="18"/>
              </w:rPr>
            </w:pPr>
            <w:r>
              <w:rPr>
                <w:color w:val="000000"/>
                <w:sz w:val="18"/>
                <w:szCs w:val="18"/>
              </w:rPr>
              <w:t>分数值</w:t>
            </w:r>
          </w:p>
        </w:tc>
        <w:tc>
          <w:tcPr>
            <w:tcW w:w="1903" w:type="pct"/>
            <w:noWrap w:val="0"/>
            <w:vAlign w:val="center"/>
          </w:tcPr>
          <w:p>
            <w:pPr>
              <w:spacing w:line="400" w:lineRule="exact"/>
              <w:jc w:val="center"/>
              <w:rPr>
                <w:color w:val="000000"/>
                <w:sz w:val="18"/>
                <w:szCs w:val="18"/>
              </w:rPr>
            </w:pPr>
            <w:r>
              <w:rPr>
                <w:color w:val="000000"/>
                <w:sz w:val="18"/>
                <w:szCs w:val="18"/>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7" w:type="pct"/>
            <w:noWrap w:val="0"/>
            <w:vAlign w:val="center"/>
          </w:tcPr>
          <w:p>
            <w:pPr>
              <w:spacing w:line="400" w:lineRule="exact"/>
              <w:jc w:val="center"/>
              <w:rPr>
                <w:color w:val="000000"/>
                <w:sz w:val="18"/>
                <w:szCs w:val="18"/>
              </w:rPr>
            </w:pPr>
            <w:r>
              <w:rPr>
                <w:color w:val="000000"/>
                <w:sz w:val="18"/>
                <w:szCs w:val="18"/>
              </w:rPr>
              <w:t>100</w:t>
            </w:r>
          </w:p>
        </w:tc>
        <w:tc>
          <w:tcPr>
            <w:tcW w:w="2140" w:type="pct"/>
            <w:noWrap w:val="0"/>
            <w:vAlign w:val="center"/>
          </w:tcPr>
          <w:p>
            <w:pPr>
              <w:spacing w:line="400" w:lineRule="exact"/>
              <w:jc w:val="center"/>
              <w:rPr>
                <w:color w:val="000000"/>
                <w:sz w:val="18"/>
                <w:szCs w:val="18"/>
              </w:rPr>
            </w:pPr>
            <w:r>
              <w:rPr>
                <w:color w:val="000000"/>
                <w:sz w:val="18"/>
                <w:szCs w:val="18"/>
              </w:rPr>
              <w:t>大灾难，多人死亡或重大财产损失</w:t>
            </w:r>
          </w:p>
        </w:tc>
        <w:tc>
          <w:tcPr>
            <w:tcW w:w="477" w:type="pct"/>
            <w:noWrap w:val="0"/>
            <w:vAlign w:val="center"/>
          </w:tcPr>
          <w:p>
            <w:pPr>
              <w:spacing w:line="400" w:lineRule="exact"/>
              <w:jc w:val="center"/>
              <w:rPr>
                <w:color w:val="000000"/>
                <w:sz w:val="18"/>
                <w:szCs w:val="18"/>
              </w:rPr>
            </w:pPr>
            <w:r>
              <w:rPr>
                <w:color w:val="000000"/>
                <w:sz w:val="18"/>
                <w:szCs w:val="18"/>
              </w:rPr>
              <w:t>7</w:t>
            </w:r>
          </w:p>
        </w:tc>
        <w:tc>
          <w:tcPr>
            <w:tcW w:w="1903" w:type="pct"/>
            <w:noWrap w:val="0"/>
            <w:vAlign w:val="center"/>
          </w:tcPr>
          <w:p>
            <w:pPr>
              <w:spacing w:line="400" w:lineRule="exact"/>
              <w:jc w:val="center"/>
              <w:rPr>
                <w:color w:val="000000"/>
                <w:sz w:val="18"/>
                <w:szCs w:val="18"/>
              </w:rPr>
            </w:pPr>
            <w:r>
              <w:rPr>
                <w:color w:val="000000"/>
                <w:sz w:val="18"/>
                <w:szCs w:val="18"/>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7" w:type="pct"/>
            <w:noWrap w:val="0"/>
            <w:vAlign w:val="center"/>
          </w:tcPr>
          <w:p>
            <w:pPr>
              <w:spacing w:line="400" w:lineRule="exact"/>
              <w:jc w:val="center"/>
              <w:rPr>
                <w:color w:val="000000"/>
                <w:sz w:val="18"/>
                <w:szCs w:val="18"/>
              </w:rPr>
            </w:pPr>
            <w:r>
              <w:rPr>
                <w:color w:val="000000"/>
                <w:sz w:val="18"/>
                <w:szCs w:val="18"/>
              </w:rPr>
              <w:t>40</w:t>
            </w:r>
          </w:p>
        </w:tc>
        <w:tc>
          <w:tcPr>
            <w:tcW w:w="2140" w:type="pct"/>
            <w:noWrap w:val="0"/>
            <w:vAlign w:val="center"/>
          </w:tcPr>
          <w:p>
            <w:pPr>
              <w:spacing w:line="400" w:lineRule="exact"/>
              <w:jc w:val="center"/>
              <w:rPr>
                <w:color w:val="000000"/>
                <w:sz w:val="18"/>
                <w:szCs w:val="18"/>
              </w:rPr>
            </w:pPr>
            <w:r>
              <w:rPr>
                <w:color w:val="000000"/>
                <w:sz w:val="18"/>
                <w:szCs w:val="18"/>
              </w:rPr>
              <w:t>灾难，数人死亡或很大财产损失</w:t>
            </w:r>
          </w:p>
        </w:tc>
        <w:tc>
          <w:tcPr>
            <w:tcW w:w="477" w:type="pct"/>
            <w:noWrap w:val="0"/>
            <w:vAlign w:val="center"/>
          </w:tcPr>
          <w:p>
            <w:pPr>
              <w:spacing w:line="400" w:lineRule="exact"/>
              <w:jc w:val="center"/>
              <w:rPr>
                <w:color w:val="000000"/>
                <w:sz w:val="18"/>
                <w:szCs w:val="18"/>
              </w:rPr>
            </w:pPr>
            <w:r>
              <w:rPr>
                <w:color w:val="000000"/>
                <w:sz w:val="18"/>
                <w:szCs w:val="18"/>
              </w:rPr>
              <w:t>3</w:t>
            </w:r>
          </w:p>
        </w:tc>
        <w:tc>
          <w:tcPr>
            <w:tcW w:w="1903" w:type="pct"/>
            <w:noWrap w:val="0"/>
            <w:vAlign w:val="center"/>
          </w:tcPr>
          <w:p>
            <w:pPr>
              <w:spacing w:line="400" w:lineRule="exact"/>
              <w:jc w:val="center"/>
              <w:rPr>
                <w:color w:val="000000"/>
                <w:sz w:val="18"/>
                <w:szCs w:val="18"/>
              </w:rPr>
            </w:pPr>
            <w:r>
              <w:rPr>
                <w:color w:val="000000"/>
                <w:sz w:val="18"/>
                <w:szCs w:val="18"/>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77" w:type="pct"/>
            <w:noWrap w:val="0"/>
            <w:vAlign w:val="center"/>
          </w:tcPr>
          <w:p>
            <w:pPr>
              <w:spacing w:line="400" w:lineRule="exact"/>
              <w:jc w:val="center"/>
              <w:rPr>
                <w:color w:val="000000"/>
                <w:sz w:val="18"/>
                <w:szCs w:val="18"/>
              </w:rPr>
            </w:pPr>
            <w:r>
              <w:rPr>
                <w:color w:val="000000"/>
                <w:sz w:val="18"/>
                <w:szCs w:val="18"/>
              </w:rPr>
              <w:t>15</w:t>
            </w:r>
          </w:p>
        </w:tc>
        <w:tc>
          <w:tcPr>
            <w:tcW w:w="2140" w:type="pct"/>
            <w:noWrap w:val="0"/>
            <w:vAlign w:val="center"/>
          </w:tcPr>
          <w:p>
            <w:pPr>
              <w:spacing w:line="400" w:lineRule="exact"/>
              <w:jc w:val="center"/>
              <w:rPr>
                <w:color w:val="000000"/>
                <w:sz w:val="18"/>
                <w:szCs w:val="18"/>
              </w:rPr>
            </w:pPr>
            <w:r>
              <w:rPr>
                <w:color w:val="000000"/>
                <w:sz w:val="18"/>
                <w:szCs w:val="18"/>
              </w:rPr>
              <w:t>非常严重，一人死亡或一定的财产损失</w:t>
            </w:r>
          </w:p>
        </w:tc>
        <w:tc>
          <w:tcPr>
            <w:tcW w:w="477" w:type="pct"/>
            <w:noWrap w:val="0"/>
            <w:vAlign w:val="center"/>
          </w:tcPr>
          <w:p>
            <w:pPr>
              <w:spacing w:line="400" w:lineRule="exact"/>
              <w:jc w:val="center"/>
              <w:rPr>
                <w:color w:val="000000"/>
                <w:sz w:val="18"/>
                <w:szCs w:val="18"/>
              </w:rPr>
            </w:pPr>
            <w:r>
              <w:rPr>
                <w:color w:val="000000"/>
                <w:sz w:val="18"/>
                <w:szCs w:val="18"/>
              </w:rPr>
              <w:t>1</w:t>
            </w:r>
          </w:p>
        </w:tc>
        <w:tc>
          <w:tcPr>
            <w:tcW w:w="1903" w:type="pct"/>
            <w:noWrap w:val="0"/>
            <w:vAlign w:val="center"/>
          </w:tcPr>
          <w:p>
            <w:pPr>
              <w:spacing w:line="400" w:lineRule="exact"/>
              <w:jc w:val="center"/>
              <w:rPr>
                <w:color w:val="000000"/>
                <w:sz w:val="18"/>
                <w:szCs w:val="18"/>
              </w:rPr>
            </w:pPr>
            <w:r>
              <w:rPr>
                <w:color w:val="000000"/>
                <w:sz w:val="18"/>
                <w:szCs w:val="18"/>
              </w:rPr>
              <w:t>引人注目，不利于的安全卫生要求</w:t>
            </w:r>
          </w:p>
        </w:tc>
      </w:tr>
    </w:tbl>
    <w:p>
      <w:pPr>
        <w:spacing w:line="600" w:lineRule="exact"/>
        <w:rPr>
          <w:b/>
          <w:color w:val="000000"/>
          <w:sz w:val="28"/>
          <w:szCs w:val="28"/>
        </w:rPr>
      </w:pPr>
      <w:r>
        <w:rPr>
          <w:b/>
          <w:color w:val="000000"/>
          <w:sz w:val="28"/>
          <w:szCs w:val="28"/>
        </w:rPr>
        <w:t>4.</w:t>
      </w:r>
      <w:r>
        <w:rPr>
          <w:rFonts w:hint="eastAsia"/>
          <w:b/>
          <w:color w:val="000000"/>
          <w:sz w:val="28"/>
          <w:szCs w:val="28"/>
          <w:lang w:val="en-US" w:eastAsia="zh-CN"/>
        </w:rPr>
        <w:t>2</w:t>
      </w:r>
      <w:r>
        <w:rPr>
          <w:b/>
          <w:color w:val="000000"/>
          <w:sz w:val="28"/>
          <w:szCs w:val="28"/>
        </w:rPr>
        <w:t>.</w:t>
      </w:r>
      <w:r>
        <w:rPr>
          <w:rFonts w:hint="eastAsia"/>
          <w:b/>
          <w:color w:val="000000"/>
          <w:sz w:val="28"/>
          <w:szCs w:val="28"/>
          <w:lang w:val="en-US" w:eastAsia="zh-CN"/>
        </w:rPr>
        <w:t>1</w:t>
      </w:r>
      <w:r>
        <w:rPr>
          <w:b/>
          <w:color w:val="000000"/>
          <w:sz w:val="28"/>
          <w:szCs w:val="28"/>
        </w:rPr>
        <w:t>.4危险等级划分标准</w:t>
      </w:r>
    </w:p>
    <w:p>
      <w:pPr>
        <w:spacing w:line="600" w:lineRule="exact"/>
        <w:ind w:firstLine="570"/>
        <w:rPr>
          <w:color w:val="000000"/>
          <w:sz w:val="28"/>
          <w:szCs w:val="28"/>
        </w:rPr>
      </w:pPr>
      <w:r>
        <w:rPr>
          <w:color w:val="000000"/>
          <w:sz w:val="28"/>
          <w:szCs w:val="28"/>
        </w:rPr>
        <w:t>根据经验，危险性分值在20分以下为低危险性，这样的危险比日常生活中骑自行车去上班还要安全些，如果危险性分值在70－100之间，有显著的危险性，需要采取措施整改；如果危险性分值在160－320之间，有高度危险性，必须立即整改；如果危险性分值大于320，极度危险，应立即停止作业，彻底整改。按危险性分值划分危险性等级的标准见表4</w:t>
      </w:r>
      <w:r>
        <w:rPr>
          <w:rFonts w:hint="eastAsia"/>
          <w:color w:val="000000"/>
          <w:sz w:val="28"/>
          <w:szCs w:val="28"/>
        </w:rPr>
        <w:t>.2</w:t>
      </w:r>
      <w:r>
        <w:rPr>
          <w:color w:val="000000"/>
          <w:sz w:val="28"/>
          <w:szCs w:val="28"/>
        </w:rPr>
        <w:t>-</w:t>
      </w:r>
      <w:r>
        <w:rPr>
          <w:rFonts w:hint="eastAsia"/>
          <w:color w:val="000000"/>
          <w:sz w:val="28"/>
          <w:szCs w:val="28"/>
        </w:rPr>
        <w:t>4</w:t>
      </w:r>
      <w:r>
        <w:rPr>
          <w:color w:val="000000"/>
          <w:sz w:val="28"/>
          <w:szCs w:val="28"/>
        </w:rPr>
        <w:t>。</w:t>
      </w:r>
    </w:p>
    <w:p>
      <w:pPr>
        <w:jc w:val="center"/>
        <w:rPr>
          <w:bCs/>
          <w:color w:val="000000"/>
          <w:sz w:val="24"/>
          <w:szCs w:val="24"/>
        </w:rPr>
      </w:pPr>
      <w:r>
        <w:rPr>
          <w:bCs/>
          <w:color w:val="000000"/>
          <w:sz w:val="24"/>
          <w:szCs w:val="24"/>
        </w:rPr>
        <w:t>表4</w:t>
      </w:r>
      <w:r>
        <w:rPr>
          <w:rFonts w:hint="eastAsia"/>
          <w:bCs/>
          <w:color w:val="000000"/>
          <w:sz w:val="24"/>
          <w:szCs w:val="24"/>
        </w:rPr>
        <w:t>.2</w:t>
      </w:r>
      <w:r>
        <w:rPr>
          <w:bCs/>
          <w:color w:val="000000"/>
          <w:sz w:val="24"/>
          <w:szCs w:val="24"/>
        </w:rPr>
        <w:t>-</w:t>
      </w:r>
      <w:r>
        <w:rPr>
          <w:rFonts w:hint="eastAsia"/>
          <w:bCs/>
          <w:color w:val="000000"/>
          <w:sz w:val="24"/>
          <w:szCs w:val="24"/>
        </w:rPr>
        <w:t>4</w:t>
      </w:r>
      <w:r>
        <w:rPr>
          <w:bCs/>
          <w:color w:val="000000"/>
          <w:sz w:val="24"/>
          <w:szCs w:val="24"/>
        </w:rPr>
        <w:t xml:space="preserve"> 危险性等级划分标准</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152"/>
        <w:gridCol w:w="1667"/>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1301" w:type="dxa"/>
            <w:noWrap w:val="0"/>
            <w:vAlign w:val="center"/>
          </w:tcPr>
          <w:p>
            <w:pPr>
              <w:spacing w:line="360" w:lineRule="exact"/>
              <w:jc w:val="center"/>
              <w:rPr>
                <w:color w:val="000000"/>
                <w:sz w:val="21"/>
                <w:szCs w:val="21"/>
              </w:rPr>
            </w:pPr>
            <w:r>
              <w:rPr>
                <w:color w:val="000000"/>
                <w:sz w:val="21"/>
                <w:szCs w:val="21"/>
              </w:rPr>
              <w:t>D值</w:t>
            </w:r>
          </w:p>
        </w:tc>
        <w:tc>
          <w:tcPr>
            <w:tcW w:w="3152" w:type="dxa"/>
            <w:noWrap w:val="0"/>
            <w:vAlign w:val="center"/>
          </w:tcPr>
          <w:p>
            <w:pPr>
              <w:spacing w:line="360" w:lineRule="exact"/>
              <w:jc w:val="center"/>
              <w:rPr>
                <w:color w:val="000000"/>
                <w:sz w:val="21"/>
                <w:szCs w:val="21"/>
              </w:rPr>
            </w:pPr>
            <w:r>
              <w:rPr>
                <w:color w:val="000000"/>
                <w:sz w:val="21"/>
                <w:szCs w:val="21"/>
              </w:rPr>
              <w:t>危险程度</w:t>
            </w:r>
          </w:p>
        </w:tc>
        <w:tc>
          <w:tcPr>
            <w:tcW w:w="1667" w:type="dxa"/>
            <w:noWrap w:val="0"/>
            <w:vAlign w:val="center"/>
          </w:tcPr>
          <w:p>
            <w:pPr>
              <w:spacing w:line="360" w:lineRule="exact"/>
              <w:jc w:val="center"/>
              <w:rPr>
                <w:color w:val="000000"/>
                <w:sz w:val="21"/>
                <w:szCs w:val="21"/>
              </w:rPr>
            </w:pPr>
            <w:r>
              <w:rPr>
                <w:color w:val="000000"/>
                <w:sz w:val="21"/>
                <w:szCs w:val="21"/>
              </w:rPr>
              <w:t>D值</w:t>
            </w:r>
          </w:p>
        </w:tc>
        <w:tc>
          <w:tcPr>
            <w:tcW w:w="2845" w:type="dxa"/>
            <w:noWrap w:val="0"/>
            <w:vAlign w:val="center"/>
          </w:tcPr>
          <w:p>
            <w:pPr>
              <w:spacing w:line="360" w:lineRule="exact"/>
              <w:jc w:val="center"/>
              <w:rPr>
                <w:color w:val="000000"/>
                <w:sz w:val="21"/>
                <w:szCs w:val="21"/>
              </w:rPr>
            </w:pPr>
            <w:r>
              <w:rPr>
                <w:color w:val="000000"/>
                <w:sz w:val="21"/>
                <w:szCs w:val="21"/>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1301" w:type="dxa"/>
            <w:noWrap w:val="0"/>
            <w:vAlign w:val="center"/>
          </w:tcPr>
          <w:p>
            <w:pPr>
              <w:spacing w:line="360" w:lineRule="exact"/>
              <w:jc w:val="center"/>
              <w:rPr>
                <w:color w:val="000000"/>
                <w:sz w:val="21"/>
                <w:szCs w:val="21"/>
              </w:rPr>
            </w:pPr>
            <w:r>
              <w:rPr>
                <w:color w:val="000000"/>
                <w:sz w:val="21"/>
                <w:szCs w:val="21"/>
              </w:rPr>
              <w:t>＞320</w:t>
            </w:r>
          </w:p>
        </w:tc>
        <w:tc>
          <w:tcPr>
            <w:tcW w:w="3152" w:type="dxa"/>
            <w:noWrap w:val="0"/>
            <w:vAlign w:val="center"/>
          </w:tcPr>
          <w:p>
            <w:pPr>
              <w:spacing w:line="360" w:lineRule="exact"/>
              <w:jc w:val="center"/>
              <w:rPr>
                <w:color w:val="000000"/>
                <w:sz w:val="21"/>
                <w:szCs w:val="21"/>
              </w:rPr>
            </w:pPr>
            <w:r>
              <w:rPr>
                <w:color w:val="000000"/>
                <w:sz w:val="21"/>
                <w:szCs w:val="21"/>
              </w:rPr>
              <w:t>极其危险，不能继续作业</w:t>
            </w:r>
          </w:p>
        </w:tc>
        <w:tc>
          <w:tcPr>
            <w:tcW w:w="1667" w:type="dxa"/>
            <w:noWrap w:val="0"/>
            <w:vAlign w:val="center"/>
          </w:tcPr>
          <w:p>
            <w:pPr>
              <w:spacing w:line="360" w:lineRule="exact"/>
              <w:jc w:val="center"/>
              <w:rPr>
                <w:color w:val="000000"/>
                <w:sz w:val="21"/>
                <w:szCs w:val="21"/>
              </w:rPr>
            </w:pPr>
            <w:r>
              <w:rPr>
                <w:color w:val="000000"/>
                <w:sz w:val="21"/>
                <w:szCs w:val="21"/>
              </w:rPr>
              <w:t>20－70</w:t>
            </w:r>
          </w:p>
        </w:tc>
        <w:tc>
          <w:tcPr>
            <w:tcW w:w="2845" w:type="dxa"/>
            <w:noWrap w:val="0"/>
            <w:vAlign w:val="center"/>
          </w:tcPr>
          <w:p>
            <w:pPr>
              <w:spacing w:line="360" w:lineRule="exact"/>
              <w:jc w:val="center"/>
              <w:rPr>
                <w:color w:val="000000"/>
                <w:sz w:val="21"/>
                <w:szCs w:val="21"/>
              </w:rPr>
            </w:pPr>
            <w:r>
              <w:rPr>
                <w:color w:val="000000"/>
                <w:sz w:val="21"/>
                <w:szCs w:val="21"/>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1301" w:type="dxa"/>
            <w:noWrap w:val="0"/>
            <w:vAlign w:val="center"/>
          </w:tcPr>
          <w:p>
            <w:pPr>
              <w:spacing w:line="360" w:lineRule="exact"/>
              <w:jc w:val="center"/>
              <w:rPr>
                <w:color w:val="000000"/>
                <w:sz w:val="21"/>
                <w:szCs w:val="21"/>
              </w:rPr>
            </w:pPr>
            <w:r>
              <w:rPr>
                <w:color w:val="000000"/>
                <w:sz w:val="21"/>
                <w:szCs w:val="21"/>
              </w:rPr>
              <w:t>160－320</w:t>
            </w:r>
          </w:p>
        </w:tc>
        <w:tc>
          <w:tcPr>
            <w:tcW w:w="3152" w:type="dxa"/>
            <w:noWrap w:val="0"/>
            <w:vAlign w:val="center"/>
          </w:tcPr>
          <w:p>
            <w:pPr>
              <w:spacing w:line="360" w:lineRule="exact"/>
              <w:jc w:val="center"/>
              <w:rPr>
                <w:color w:val="000000"/>
                <w:sz w:val="21"/>
                <w:szCs w:val="21"/>
              </w:rPr>
            </w:pPr>
            <w:r>
              <w:rPr>
                <w:color w:val="000000"/>
                <w:sz w:val="21"/>
                <w:szCs w:val="21"/>
              </w:rPr>
              <w:t>高度危险，需立即整改</w:t>
            </w:r>
          </w:p>
        </w:tc>
        <w:tc>
          <w:tcPr>
            <w:tcW w:w="1667" w:type="dxa"/>
            <w:noWrap w:val="0"/>
            <w:vAlign w:val="center"/>
          </w:tcPr>
          <w:p>
            <w:pPr>
              <w:spacing w:line="360" w:lineRule="exact"/>
              <w:jc w:val="center"/>
              <w:rPr>
                <w:color w:val="000000"/>
                <w:sz w:val="21"/>
                <w:szCs w:val="21"/>
              </w:rPr>
            </w:pPr>
            <w:r>
              <w:rPr>
                <w:color w:val="000000"/>
                <w:sz w:val="21"/>
                <w:szCs w:val="21"/>
              </w:rPr>
              <w:t>＜20</w:t>
            </w:r>
          </w:p>
        </w:tc>
        <w:tc>
          <w:tcPr>
            <w:tcW w:w="2845" w:type="dxa"/>
            <w:noWrap w:val="0"/>
            <w:vAlign w:val="center"/>
          </w:tcPr>
          <w:p>
            <w:pPr>
              <w:spacing w:line="360" w:lineRule="exact"/>
              <w:jc w:val="center"/>
              <w:rPr>
                <w:color w:val="000000"/>
                <w:sz w:val="21"/>
                <w:szCs w:val="21"/>
              </w:rPr>
            </w:pPr>
            <w:r>
              <w:rPr>
                <w:color w:val="000000"/>
                <w:sz w:val="21"/>
                <w:szCs w:val="21"/>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301" w:type="dxa"/>
            <w:noWrap w:val="0"/>
            <w:vAlign w:val="center"/>
          </w:tcPr>
          <w:p>
            <w:pPr>
              <w:spacing w:line="360" w:lineRule="exact"/>
              <w:jc w:val="center"/>
              <w:rPr>
                <w:color w:val="000000"/>
                <w:sz w:val="21"/>
                <w:szCs w:val="21"/>
              </w:rPr>
            </w:pPr>
            <w:r>
              <w:rPr>
                <w:color w:val="000000"/>
                <w:sz w:val="21"/>
                <w:szCs w:val="21"/>
              </w:rPr>
              <w:t>70－160</w:t>
            </w:r>
          </w:p>
        </w:tc>
        <w:tc>
          <w:tcPr>
            <w:tcW w:w="3152" w:type="dxa"/>
            <w:noWrap w:val="0"/>
            <w:vAlign w:val="center"/>
          </w:tcPr>
          <w:p>
            <w:pPr>
              <w:spacing w:line="360" w:lineRule="exact"/>
              <w:jc w:val="center"/>
              <w:rPr>
                <w:color w:val="000000"/>
                <w:sz w:val="21"/>
                <w:szCs w:val="21"/>
              </w:rPr>
            </w:pPr>
            <w:r>
              <w:rPr>
                <w:color w:val="000000"/>
                <w:sz w:val="21"/>
                <w:szCs w:val="21"/>
              </w:rPr>
              <w:t>显著危险，需要整改</w:t>
            </w:r>
          </w:p>
        </w:tc>
        <w:tc>
          <w:tcPr>
            <w:tcW w:w="1667" w:type="dxa"/>
            <w:noWrap w:val="0"/>
            <w:vAlign w:val="center"/>
          </w:tcPr>
          <w:p>
            <w:pPr>
              <w:spacing w:line="360" w:lineRule="exact"/>
              <w:jc w:val="center"/>
              <w:rPr>
                <w:color w:val="000000"/>
                <w:sz w:val="21"/>
                <w:szCs w:val="21"/>
              </w:rPr>
            </w:pPr>
          </w:p>
        </w:tc>
        <w:tc>
          <w:tcPr>
            <w:tcW w:w="2845" w:type="dxa"/>
            <w:noWrap w:val="0"/>
            <w:vAlign w:val="center"/>
          </w:tcPr>
          <w:p>
            <w:pPr>
              <w:spacing w:line="360" w:lineRule="exact"/>
              <w:jc w:val="center"/>
              <w:rPr>
                <w:color w:val="000000"/>
                <w:sz w:val="21"/>
                <w:szCs w:val="21"/>
              </w:rPr>
            </w:pPr>
          </w:p>
        </w:tc>
      </w:tr>
    </w:tbl>
    <w:p>
      <w:pPr>
        <w:pStyle w:val="5"/>
        <w:keepNext w:val="0"/>
        <w:keepLines w:val="0"/>
        <w:pageBreakBefore w:val="0"/>
        <w:widowControl w:val="0"/>
        <w:kinsoku/>
        <w:wordWrap w:val="0"/>
        <w:overflowPunct/>
        <w:topLinePunct w:val="0"/>
        <w:autoSpaceDE/>
        <w:autoSpaceDN/>
        <w:bidi w:val="0"/>
        <w:adjustRightInd w:val="0"/>
        <w:snapToGrid w:val="0"/>
        <w:spacing w:before="0" w:after="0" w:line="240" w:lineRule="auto"/>
        <w:jc w:val="left"/>
        <w:textAlignment w:val="center"/>
        <w:rPr>
          <w:color w:val="000000"/>
          <w:sz w:val="28"/>
          <w:szCs w:val="28"/>
        </w:rPr>
      </w:pPr>
      <w:bookmarkStart w:id="167" w:name="_Toc25281"/>
      <w:bookmarkStart w:id="168" w:name="_Toc24677"/>
      <w:bookmarkStart w:id="169" w:name="_Toc15178"/>
      <w:bookmarkStart w:id="170" w:name="_Toc27688"/>
      <w:bookmarkStart w:id="171" w:name="_Toc120957334"/>
      <w:r>
        <w:rPr>
          <w:color w:val="000000"/>
          <w:sz w:val="28"/>
          <w:szCs w:val="28"/>
        </w:rPr>
        <w:t>4.2.</w:t>
      </w:r>
      <w:r>
        <w:rPr>
          <w:rFonts w:hint="eastAsia"/>
          <w:color w:val="000000"/>
          <w:sz w:val="28"/>
          <w:szCs w:val="28"/>
          <w:lang w:val="en-US" w:eastAsia="zh-CN"/>
        </w:rPr>
        <w:t>2</w:t>
      </w:r>
      <w:r>
        <w:rPr>
          <w:color w:val="000000"/>
          <w:sz w:val="28"/>
          <w:szCs w:val="28"/>
        </w:rPr>
        <w:t>危险度评价</w:t>
      </w:r>
      <w:bookmarkEnd w:id="167"/>
      <w:bookmarkEnd w:id="168"/>
      <w:bookmarkEnd w:id="169"/>
      <w:bookmarkEnd w:id="170"/>
      <w:bookmarkEnd w:id="171"/>
    </w:p>
    <w:p>
      <w:pPr>
        <w:spacing w:line="600" w:lineRule="exact"/>
        <w:ind w:firstLine="560" w:firstLineChars="200"/>
        <w:rPr>
          <w:color w:val="000000"/>
          <w:sz w:val="28"/>
        </w:rPr>
      </w:pPr>
      <w:r>
        <w:rPr>
          <w:color w:val="000000"/>
          <w:sz w:val="28"/>
        </w:rPr>
        <w:t>危险度评价法是根据日本劳动省“六阶段法”的定量评价表，结合我国有关标准和规程编制“危险度评价取值表”，在表中单元危险度由物质、容量、温度、压力和操作5个项目共同确定。其危险长分别按A=10分，B=5分，C=2分，D=0分赋值计分，由累计分值确定单元危险度。危险度评价取值表，见表4</w:t>
      </w:r>
      <w:r>
        <w:rPr>
          <w:rFonts w:hint="eastAsia"/>
          <w:color w:val="000000"/>
          <w:sz w:val="28"/>
        </w:rPr>
        <w:t>.2</w:t>
      </w:r>
      <w:r>
        <w:rPr>
          <w:color w:val="000000"/>
          <w:sz w:val="28"/>
        </w:rPr>
        <w:t>-</w:t>
      </w:r>
      <w:r>
        <w:rPr>
          <w:rFonts w:hint="eastAsia"/>
          <w:color w:val="000000"/>
          <w:sz w:val="28"/>
        </w:rPr>
        <w:t>5</w:t>
      </w:r>
      <w:r>
        <w:rPr>
          <w:color w:val="000000"/>
          <w:sz w:val="28"/>
        </w:rPr>
        <w:t>。</w:t>
      </w:r>
    </w:p>
    <w:p>
      <w:pPr>
        <w:spacing w:line="600" w:lineRule="exact"/>
        <w:jc w:val="center"/>
        <w:rPr>
          <w:rFonts w:hint="eastAsia"/>
          <w:bCs/>
          <w:color w:val="000000"/>
          <w:sz w:val="24"/>
          <w:szCs w:val="24"/>
        </w:rPr>
      </w:pPr>
      <w:r>
        <w:rPr>
          <w:bCs/>
          <w:color w:val="000000"/>
          <w:sz w:val="24"/>
          <w:szCs w:val="24"/>
        </w:rPr>
        <w:t>表4</w:t>
      </w:r>
      <w:r>
        <w:rPr>
          <w:rFonts w:hint="eastAsia"/>
          <w:bCs/>
          <w:color w:val="000000"/>
          <w:sz w:val="24"/>
          <w:szCs w:val="24"/>
        </w:rPr>
        <w:t>.2</w:t>
      </w:r>
      <w:r>
        <w:rPr>
          <w:bCs/>
          <w:color w:val="000000"/>
          <w:sz w:val="24"/>
          <w:szCs w:val="24"/>
        </w:rPr>
        <w:t>-</w:t>
      </w:r>
      <w:r>
        <w:rPr>
          <w:rFonts w:hint="eastAsia"/>
          <w:bCs/>
          <w:color w:val="000000"/>
          <w:sz w:val="24"/>
          <w:szCs w:val="24"/>
        </w:rPr>
        <w:t>5</w:t>
      </w:r>
      <w:r>
        <w:rPr>
          <w:bCs/>
          <w:color w:val="000000"/>
          <w:sz w:val="24"/>
          <w:szCs w:val="24"/>
        </w:rPr>
        <w:t xml:space="preserve"> 危险度评价取值表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982"/>
        <w:gridCol w:w="2336"/>
        <w:gridCol w:w="222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902" w:type="dxa"/>
            <w:tcBorders>
              <w:tl2br w:val="single" w:color="auto" w:sz="4" w:space="0"/>
            </w:tcBorders>
            <w:noWrap w:val="0"/>
            <w:vAlign w:val="top"/>
          </w:tcPr>
          <w:p>
            <w:pPr>
              <w:spacing w:line="320" w:lineRule="exact"/>
              <w:ind w:firstLine="211" w:firstLineChars="100"/>
              <w:rPr>
                <w:b/>
                <w:color w:val="000000"/>
                <w:sz w:val="21"/>
                <w:szCs w:val="21"/>
              </w:rPr>
            </w:pPr>
            <w:r>
              <w:rPr>
                <w:b/>
                <w:color w:val="000000"/>
                <w:sz w:val="21"/>
                <w:szCs w:val="21"/>
              </w:rPr>
              <w:t>分值</w:t>
            </w:r>
          </w:p>
          <w:p>
            <w:pPr>
              <w:spacing w:line="320" w:lineRule="exact"/>
              <w:rPr>
                <w:b/>
                <w:color w:val="000000"/>
                <w:sz w:val="21"/>
                <w:szCs w:val="21"/>
              </w:rPr>
            </w:pPr>
            <w:r>
              <w:rPr>
                <w:b/>
                <w:color w:val="000000"/>
                <w:sz w:val="21"/>
                <w:szCs w:val="21"/>
              </w:rPr>
              <w:t>项目</w:t>
            </w:r>
          </w:p>
        </w:tc>
        <w:tc>
          <w:tcPr>
            <w:tcW w:w="1982" w:type="dxa"/>
            <w:noWrap w:val="0"/>
            <w:vAlign w:val="center"/>
          </w:tcPr>
          <w:p>
            <w:pPr>
              <w:spacing w:line="320" w:lineRule="exact"/>
              <w:jc w:val="center"/>
              <w:rPr>
                <w:color w:val="000000"/>
                <w:sz w:val="21"/>
                <w:szCs w:val="21"/>
              </w:rPr>
            </w:pPr>
            <w:r>
              <w:rPr>
                <w:color w:val="000000"/>
                <w:sz w:val="21"/>
                <w:szCs w:val="21"/>
              </w:rPr>
              <w:t>A（10分）</w:t>
            </w:r>
          </w:p>
        </w:tc>
        <w:tc>
          <w:tcPr>
            <w:tcW w:w="2336" w:type="dxa"/>
            <w:noWrap w:val="0"/>
            <w:vAlign w:val="center"/>
          </w:tcPr>
          <w:p>
            <w:pPr>
              <w:spacing w:line="320" w:lineRule="exact"/>
              <w:jc w:val="center"/>
              <w:rPr>
                <w:color w:val="000000"/>
                <w:sz w:val="21"/>
                <w:szCs w:val="21"/>
              </w:rPr>
            </w:pPr>
            <w:r>
              <w:rPr>
                <w:color w:val="000000"/>
                <w:sz w:val="21"/>
                <w:szCs w:val="21"/>
              </w:rPr>
              <w:t>B（5分）</w:t>
            </w:r>
          </w:p>
        </w:tc>
        <w:tc>
          <w:tcPr>
            <w:tcW w:w="2225" w:type="dxa"/>
            <w:noWrap w:val="0"/>
            <w:vAlign w:val="center"/>
          </w:tcPr>
          <w:p>
            <w:pPr>
              <w:spacing w:line="320" w:lineRule="exact"/>
              <w:jc w:val="center"/>
              <w:rPr>
                <w:color w:val="000000"/>
                <w:sz w:val="21"/>
                <w:szCs w:val="21"/>
              </w:rPr>
            </w:pPr>
            <w:r>
              <w:rPr>
                <w:color w:val="000000"/>
                <w:sz w:val="21"/>
                <w:szCs w:val="21"/>
              </w:rPr>
              <w:t>C（2分）</w:t>
            </w:r>
          </w:p>
        </w:tc>
        <w:tc>
          <w:tcPr>
            <w:tcW w:w="1555" w:type="dxa"/>
            <w:noWrap w:val="0"/>
            <w:vAlign w:val="center"/>
          </w:tcPr>
          <w:p>
            <w:pPr>
              <w:spacing w:line="320" w:lineRule="exact"/>
              <w:jc w:val="center"/>
              <w:rPr>
                <w:color w:val="000000"/>
                <w:sz w:val="21"/>
                <w:szCs w:val="21"/>
              </w:rPr>
            </w:pPr>
            <w:r>
              <w:rPr>
                <w:color w:val="000000"/>
                <w:sz w:val="21"/>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2" w:type="dxa"/>
            <w:noWrap w:val="0"/>
            <w:vAlign w:val="center"/>
          </w:tcPr>
          <w:p>
            <w:pPr>
              <w:spacing w:line="320" w:lineRule="exact"/>
              <w:jc w:val="center"/>
              <w:rPr>
                <w:b/>
                <w:color w:val="000000"/>
                <w:sz w:val="21"/>
                <w:szCs w:val="21"/>
              </w:rPr>
            </w:pPr>
            <w:r>
              <w:rPr>
                <w:b/>
                <w:color w:val="000000"/>
                <w:sz w:val="21"/>
                <w:szCs w:val="21"/>
              </w:rPr>
              <w:t>物质</w:t>
            </w:r>
          </w:p>
        </w:tc>
        <w:tc>
          <w:tcPr>
            <w:tcW w:w="1982" w:type="dxa"/>
            <w:noWrap w:val="0"/>
            <w:vAlign w:val="center"/>
          </w:tcPr>
          <w:p>
            <w:pPr>
              <w:spacing w:line="320" w:lineRule="exact"/>
              <w:rPr>
                <w:color w:val="000000"/>
                <w:sz w:val="21"/>
                <w:szCs w:val="21"/>
              </w:rPr>
            </w:pPr>
            <w:r>
              <w:rPr>
                <w:color w:val="000000"/>
                <w:sz w:val="21"/>
                <w:szCs w:val="21"/>
              </w:rPr>
              <w:t>甲类可燃气体；</w:t>
            </w:r>
          </w:p>
          <w:p>
            <w:pPr>
              <w:spacing w:line="320" w:lineRule="exact"/>
              <w:rPr>
                <w:color w:val="000000"/>
                <w:sz w:val="21"/>
                <w:szCs w:val="21"/>
              </w:rPr>
            </w:pPr>
            <w:r>
              <w:rPr>
                <w:color w:val="000000"/>
                <w:sz w:val="21"/>
                <w:szCs w:val="21"/>
              </w:rPr>
              <w:t>甲</w:t>
            </w:r>
            <w:r>
              <w:rPr>
                <w:color w:val="000000"/>
                <w:sz w:val="21"/>
                <w:szCs w:val="21"/>
                <w:vertAlign w:val="subscript"/>
              </w:rPr>
              <w:t>A</w:t>
            </w:r>
            <w:r>
              <w:rPr>
                <w:color w:val="000000"/>
                <w:sz w:val="21"/>
                <w:szCs w:val="21"/>
              </w:rPr>
              <w:t>类物质及液态烃类；</w:t>
            </w:r>
          </w:p>
          <w:p>
            <w:pPr>
              <w:spacing w:line="320" w:lineRule="exact"/>
              <w:rPr>
                <w:color w:val="000000"/>
                <w:sz w:val="21"/>
                <w:szCs w:val="21"/>
              </w:rPr>
            </w:pPr>
            <w:r>
              <w:rPr>
                <w:color w:val="000000"/>
                <w:sz w:val="21"/>
                <w:szCs w:val="21"/>
              </w:rPr>
              <w:t>甲类固体；</w:t>
            </w:r>
          </w:p>
          <w:p>
            <w:pPr>
              <w:spacing w:line="320" w:lineRule="exact"/>
              <w:rPr>
                <w:color w:val="000000"/>
                <w:sz w:val="21"/>
                <w:szCs w:val="21"/>
              </w:rPr>
            </w:pPr>
            <w:r>
              <w:rPr>
                <w:color w:val="000000"/>
                <w:sz w:val="21"/>
                <w:szCs w:val="21"/>
              </w:rPr>
              <w:t>极度有害介质</w:t>
            </w:r>
          </w:p>
        </w:tc>
        <w:tc>
          <w:tcPr>
            <w:tcW w:w="2336" w:type="dxa"/>
            <w:noWrap w:val="0"/>
            <w:vAlign w:val="center"/>
          </w:tcPr>
          <w:p>
            <w:pPr>
              <w:spacing w:line="320" w:lineRule="exact"/>
              <w:rPr>
                <w:color w:val="000000"/>
                <w:sz w:val="21"/>
                <w:szCs w:val="21"/>
              </w:rPr>
            </w:pPr>
            <w:r>
              <w:rPr>
                <w:color w:val="000000"/>
                <w:sz w:val="21"/>
                <w:szCs w:val="21"/>
              </w:rPr>
              <w:t>乙类气体；</w:t>
            </w:r>
          </w:p>
          <w:p>
            <w:pPr>
              <w:spacing w:line="320" w:lineRule="exact"/>
              <w:rPr>
                <w:color w:val="000000"/>
                <w:sz w:val="21"/>
                <w:szCs w:val="21"/>
              </w:rPr>
            </w:pPr>
            <w:r>
              <w:rPr>
                <w:color w:val="000000"/>
                <w:sz w:val="21"/>
                <w:szCs w:val="21"/>
              </w:rPr>
              <w:t>甲</w:t>
            </w:r>
            <w:r>
              <w:rPr>
                <w:color w:val="000000"/>
                <w:sz w:val="21"/>
                <w:szCs w:val="21"/>
                <w:vertAlign w:val="subscript"/>
              </w:rPr>
              <w:t>B</w:t>
            </w:r>
            <w:r>
              <w:rPr>
                <w:color w:val="000000"/>
                <w:sz w:val="21"/>
                <w:szCs w:val="21"/>
              </w:rPr>
              <w:t>、乙</w:t>
            </w:r>
            <w:r>
              <w:rPr>
                <w:color w:val="000000"/>
                <w:sz w:val="21"/>
                <w:szCs w:val="21"/>
                <w:vertAlign w:val="subscript"/>
              </w:rPr>
              <w:t>A</w:t>
            </w:r>
            <w:r>
              <w:rPr>
                <w:color w:val="000000"/>
                <w:sz w:val="21"/>
                <w:szCs w:val="21"/>
              </w:rPr>
              <w:t>类可燃液体；</w:t>
            </w:r>
          </w:p>
          <w:p>
            <w:pPr>
              <w:spacing w:line="320" w:lineRule="exact"/>
              <w:rPr>
                <w:color w:val="000000"/>
                <w:sz w:val="21"/>
                <w:szCs w:val="21"/>
              </w:rPr>
            </w:pPr>
            <w:r>
              <w:rPr>
                <w:color w:val="000000"/>
                <w:sz w:val="21"/>
                <w:szCs w:val="21"/>
              </w:rPr>
              <w:t>乙类固体；；</w:t>
            </w:r>
          </w:p>
          <w:p>
            <w:pPr>
              <w:spacing w:line="320" w:lineRule="exact"/>
              <w:rPr>
                <w:color w:val="000000"/>
                <w:sz w:val="21"/>
                <w:szCs w:val="21"/>
              </w:rPr>
            </w:pPr>
            <w:r>
              <w:rPr>
                <w:color w:val="000000"/>
                <w:sz w:val="21"/>
                <w:szCs w:val="21"/>
              </w:rPr>
              <w:t>高度有害介质</w:t>
            </w:r>
          </w:p>
        </w:tc>
        <w:tc>
          <w:tcPr>
            <w:tcW w:w="2225" w:type="dxa"/>
            <w:noWrap w:val="0"/>
            <w:vAlign w:val="center"/>
          </w:tcPr>
          <w:p>
            <w:pPr>
              <w:spacing w:line="320" w:lineRule="exact"/>
              <w:rPr>
                <w:color w:val="000000"/>
                <w:sz w:val="21"/>
                <w:szCs w:val="21"/>
              </w:rPr>
            </w:pPr>
            <w:r>
              <w:rPr>
                <w:color w:val="000000"/>
                <w:sz w:val="21"/>
                <w:szCs w:val="21"/>
              </w:rPr>
              <w:t>乙</w:t>
            </w:r>
            <w:r>
              <w:rPr>
                <w:color w:val="000000"/>
                <w:sz w:val="21"/>
                <w:szCs w:val="21"/>
                <w:vertAlign w:val="subscript"/>
              </w:rPr>
              <w:t>B</w:t>
            </w:r>
            <w:r>
              <w:rPr>
                <w:color w:val="000000"/>
                <w:sz w:val="21"/>
                <w:szCs w:val="21"/>
              </w:rPr>
              <w:t>、丙</w:t>
            </w:r>
            <w:r>
              <w:rPr>
                <w:color w:val="000000"/>
                <w:sz w:val="21"/>
                <w:szCs w:val="21"/>
                <w:vertAlign w:val="subscript"/>
              </w:rPr>
              <w:t>A</w:t>
            </w:r>
            <w:r>
              <w:rPr>
                <w:color w:val="000000"/>
                <w:sz w:val="21"/>
                <w:szCs w:val="21"/>
              </w:rPr>
              <w:t>、丙</w:t>
            </w:r>
            <w:r>
              <w:rPr>
                <w:color w:val="000000"/>
                <w:sz w:val="21"/>
                <w:szCs w:val="21"/>
                <w:vertAlign w:val="subscript"/>
              </w:rPr>
              <w:t>B</w:t>
            </w:r>
            <w:r>
              <w:rPr>
                <w:color w:val="000000"/>
                <w:sz w:val="21"/>
                <w:szCs w:val="21"/>
              </w:rPr>
              <w:t>类可燃液体；</w:t>
            </w:r>
          </w:p>
          <w:p>
            <w:pPr>
              <w:spacing w:line="320" w:lineRule="exact"/>
              <w:rPr>
                <w:color w:val="000000"/>
                <w:sz w:val="21"/>
                <w:szCs w:val="21"/>
              </w:rPr>
            </w:pPr>
            <w:r>
              <w:rPr>
                <w:color w:val="000000"/>
                <w:sz w:val="21"/>
                <w:szCs w:val="21"/>
              </w:rPr>
              <w:t>丙类固体；</w:t>
            </w:r>
          </w:p>
          <w:p>
            <w:pPr>
              <w:spacing w:line="320" w:lineRule="exact"/>
              <w:rPr>
                <w:color w:val="000000"/>
                <w:sz w:val="21"/>
                <w:szCs w:val="21"/>
              </w:rPr>
            </w:pPr>
            <w:r>
              <w:rPr>
                <w:color w:val="000000"/>
                <w:sz w:val="21"/>
                <w:szCs w:val="21"/>
              </w:rPr>
              <w:t>中、轻度有害介质</w:t>
            </w:r>
          </w:p>
        </w:tc>
        <w:tc>
          <w:tcPr>
            <w:tcW w:w="1555" w:type="dxa"/>
            <w:noWrap w:val="0"/>
            <w:vAlign w:val="center"/>
          </w:tcPr>
          <w:p>
            <w:pPr>
              <w:spacing w:line="320" w:lineRule="exact"/>
              <w:rPr>
                <w:color w:val="000000"/>
                <w:sz w:val="21"/>
                <w:szCs w:val="21"/>
              </w:rPr>
            </w:pPr>
            <w:r>
              <w:rPr>
                <w:color w:val="000000"/>
                <w:sz w:val="21"/>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 w:hRule="atLeast"/>
        </w:trPr>
        <w:tc>
          <w:tcPr>
            <w:tcW w:w="902" w:type="dxa"/>
            <w:noWrap w:val="0"/>
            <w:vAlign w:val="center"/>
          </w:tcPr>
          <w:p>
            <w:pPr>
              <w:spacing w:line="320" w:lineRule="exact"/>
              <w:jc w:val="center"/>
              <w:rPr>
                <w:b/>
                <w:color w:val="000000"/>
                <w:sz w:val="21"/>
                <w:szCs w:val="21"/>
              </w:rPr>
            </w:pPr>
            <w:r>
              <w:rPr>
                <w:b/>
                <w:color w:val="000000"/>
                <w:sz w:val="21"/>
                <w:szCs w:val="21"/>
              </w:rPr>
              <w:t>容量</w:t>
            </w:r>
          </w:p>
        </w:tc>
        <w:tc>
          <w:tcPr>
            <w:tcW w:w="1982" w:type="dxa"/>
            <w:noWrap w:val="0"/>
            <w:vAlign w:val="center"/>
          </w:tcPr>
          <w:p>
            <w:pPr>
              <w:spacing w:line="320" w:lineRule="exact"/>
              <w:rPr>
                <w:color w:val="000000"/>
                <w:sz w:val="21"/>
                <w:szCs w:val="21"/>
              </w:rPr>
            </w:pPr>
            <w:r>
              <w:rPr>
                <w:color w:val="000000"/>
                <w:sz w:val="21"/>
                <w:szCs w:val="21"/>
              </w:rPr>
              <w:t>气体1000m</w:t>
            </w:r>
            <w:r>
              <w:rPr>
                <w:color w:val="000000"/>
                <w:sz w:val="21"/>
                <w:szCs w:val="21"/>
                <w:vertAlign w:val="superscript"/>
              </w:rPr>
              <w:t>3</w:t>
            </w:r>
            <w:r>
              <w:rPr>
                <w:color w:val="000000"/>
                <w:sz w:val="21"/>
                <w:szCs w:val="21"/>
              </w:rPr>
              <w:t>以上</w:t>
            </w:r>
          </w:p>
          <w:p>
            <w:pPr>
              <w:spacing w:line="320" w:lineRule="exact"/>
              <w:rPr>
                <w:color w:val="000000"/>
                <w:sz w:val="21"/>
                <w:szCs w:val="21"/>
              </w:rPr>
            </w:pPr>
            <w:r>
              <w:rPr>
                <w:color w:val="000000"/>
                <w:sz w:val="21"/>
                <w:szCs w:val="21"/>
              </w:rPr>
              <w:t>液体100m</w:t>
            </w:r>
            <w:r>
              <w:rPr>
                <w:color w:val="000000"/>
                <w:sz w:val="21"/>
                <w:szCs w:val="21"/>
                <w:vertAlign w:val="superscript"/>
              </w:rPr>
              <w:t>3</w:t>
            </w:r>
            <w:r>
              <w:rPr>
                <w:color w:val="000000"/>
                <w:sz w:val="21"/>
                <w:szCs w:val="21"/>
              </w:rPr>
              <w:t>以上</w:t>
            </w:r>
          </w:p>
        </w:tc>
        <w:tc>
          <w:tcPr>
            <w:tcW w:w="2336" w:type="dxa"/>
            <w:noWrap w:val="0"/>
            <w:vAlign w:val="center"/>
          </w:tcPr>
          <w:p>
            <w:pPr>
              <w:spacing w:line="320" w:lineRule="exact"/>
              <w:rPr>
                <w:color w:val="000000"/>
                <w:sz w:val="21"/>
                <w:szCs w:val="21"/>
              </w:rPr>
            </w:pPr>
            <w:r>
              <w:rPr>
                <w:color w:val="000000"/>
                <w:sz w:val="21"/>
                <w:szCs w:val="21"/>
              </w:rPr>
              <w:t>气体500~1000 m</w:t>
            </w:r>
            <w:r>
              <w:rPr>
                <w:color w:val="000000"/>
                <w:sz w:val="21"/>
                <w:szCs w:val="21"/>
                <w:vertAlign w:val="superscript"/>
              </w:rPr>
              <w:t>3</w:t>
            </w:r>
          </w:p>
          <w:p>
            <w:pPr>
              <w:spacing w:line="320" w:lineRule="exact"/>
              <w:rPr>
                <w:color w:val="000000"/>
                <w:sz w:val="21"/>
                <w:szCs w:val="21"/>
              </w:rPr>
            </w:pPr>
            <w:r>
              <w:rPr>
                <w:color w:val="000000"/>
                <w:sz w:val="21"/>
                <w:szCs w:val="21"/>
              </w:rPr>
              <w:t>液体50~100 m</w:t>
            </w:r>
            <w:r>
              <w:rPr>
                <w:color w:val="000000"/>
                <w:sz w:val="21"/>
                <w:szCs w:val="21"/>
                <w:vertAlign w:val="superscript"/>
              </w:rPr>
              <w:t>3</w:t>
            </w:r>
          </w:p>
        </w:tc>
        <w:tc>
          <w:tcPr>
            <w:tcW w:w="2225" w:type="dxa"/>
            <w:noWrap w:val="0"/>
            <w:vAlign w:val="center"/>
          </w:tcPr>
          <w:p>
            <w:pPr>
              <w:spacing w:line="320" w:lineRule="exact"/>
              <w:rPr>
                <w:color w:val="000000"/>
                <w:sz w:val="21"/>
                <w:szCs w:val="21"/>
              </w:rPr>
            </w:pPr>
            <w:r>
              <w:rPr>
                <w:color w:val="000000"/>
                <w:sz w:val="21"/>
                <w:szCs w:val="21"/>
              </w:rPr>
              <w:t>气体100~500 m</w:t>
            </w:r>
            <w:r>
              <w:rPr>
                <w:color w:val="000000"/>
                <w:sz w:val="21"/>
                <w:szCs w:val="21"/>
                <w:vertAlign w:val="superscript"/>
              </w:rPr>
              <w:t>3</w:t>
            </w:r>
          </w:p>
          <w:p>
            <w:pPr>
              <w:spacing w:line="320" w:lineRule="exact"/>
              <w:rPr>
                <w:color w:val="000000"/>
                <w:sz w:val="21"/>
                <w:szCs w:val="21"/>
              </w:rPr>
            </w:pPr>
            <w:r>
              <w:rPr>
                <w:color w:val="000000"/>
                <w:sz w:val="21"/>
                <w:szCs w:val="21"/>
              </w:rPr>
              <w:t>液体10~50 m</w:t>
            </w:r>
            <w:r>
              <w:rPr>
                <w:color w:val="000000"/>
                <w:sz w:val="21"/>
                <w:szCs w:val="21"/>
                <w:vertAlign w:val="superscript"/>
              </w:rPr>
              <w:t>3</w:t>
            </w:r>
          </w:p>
        </w:tc>
        <w:tc>
          <w:tcPr>
            <w:tcW w:w="1555" w:type="dxa"/>
            <w:noWrap w:val="0"/>
            <w:vAlign w:val="center"/>
          </w:tcPr>
          <w:p>
            <w:pPr>
              <w:spacing w:line="320" w:lineRule="exact"/>
              <w:rPr>
                <w:color w:val="000000"/>
                <w:sz w:val="21"/>
                <w:szCs w:val="21"/>
              </w:rPr>
            </w:pPr>
            <w:r>
              <w:rPr>
                <w:color w:val="000000"/>
                <w:sz w:val="21"/>
                <w:szCs w:val="21"/>
              </w:rPr>
              <w:t>气体＜100 m</w:t>
            </w:r>
            <w:r>
              <w:rPr>
                <w:color w:val="000000"/>
                <w:sz w:val="21"/>
                <w:szCs w:val="21"/>
                <w:vertAlign w:val="superscript"/>
              </w:rPr>
              <w:t>3</w:t>
            </w:r>
          </w:p>
          <w:p>
            <w:pPr>
              <w:spacing w:line="320" w:lineRule="exact"/>
              <w:rPr>
                <w:color w:val="000000"/>
                <w:sz w:val="21"/>
                <w:szCs w:val="21"/>
              </w:rPr>
            </w:pPr>
            <w:r>
              <w:rPr>
                <w:color w:val="000000"/>
                <w:sz w:val="21"/>
                <w:szCs w:val="21"/>
              </w:rPr>
              <w:t>液体＜10 m</w:t>
            </w:r>
            <w:r>
              <w:rPr>
                <w:color w:val="00000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2" w:type="dxa"/>
            <w:noWrap w:val="0"/>
            <w:vAlign w:val="center"/>
          </w:tcPr>
          <w:p>
            <w:pPr>
              <w:spacing w:line="320" w:lineRule="exact"/>
              <w:jc w:val="center"/>
              <w:rPr>
                <w:b/>
                <w:color w:val="000000"/>
                <w:sz w:val="21"/>
                <w:szCs w:val="21"/>
              </w:rPr>
            </w:pPr>
            <w:r>
              <w:rPr>
                <w:b/>
                <w:color w:val="000000"/>
                <w:sz w:val="21"/>
                <w:szCs w:val="21"/>
              </w:rPr>
              <w:t>温度</w:t>
            </w:r>
          </w:p>
        </w:tc>
        <w:tc>
          <w:tcPr>
            <w:tcW w:w="1982" w:type="dxa"/>
            <w:noWrap w:val="0"/>
            <w:vAlign w:val="center"/>
          </w:tcPr>
          <w:p>
            <w:pPr>
              <w:spacing w:line="320" w:lineRule="exact"/>
              <w:rPr>
                <w:color w:val="000000"/>
                <w:sz w:val="21"/>
                <w:szCs w:val="21"/>
              </w:rPr>
            </w:pPr>
            <w:r>
              <w:rPr>
                <w:color w:val="000000"/>
                <w:sz w:val="21"/>
                <w:szCs w:val="21"/>
              </w:rPr>
              <w:t>1000℃以上使用，其操作温度在燃点以上</w:t>
            </w:r>
          </w:p>
        </w:tc>
        <w:tc>
          <w:tcPr>
            <w:tcW w:w="2336" w:type="dxa"/>
            <w:noWrap w:val="0"/>
            <w:vAlign w:val="center"/>
          </w:tcPr>
          <w:p>
            <w:pPr>
              <w:spacing w:line="320" w:lineRule="exact"/>
              <w:rPr>
                <w:color w:val="000000"/>
                <w:spacing w:val="-8"/>
                <w:sz w:val="21"/>
                <w:szCs w:val="21"/>
              </w:rPr>
            </w:pPr>
            <w:r>
              <w:rPr>
                <w:color w:val="000000"/>
                <w:spacing w:val="-8"/>
                <w:sz w:val="21"/>
                <w:szCs w:val="21"/>
              </w:rPr>
              <w:t>1000℃以上使用，但操作温度在燃点以下；</w:t>
            </w:r>
          </w:p>
          <w:p>
            <w:pPr>
              <w:spacing w:line="320" w:lineRule="exact"/>
              <w:rPr>
                <w:color w:val="000000"/>
                <w:spacing w:val="-8"/>
                <w:sz w:val="21"/>
                <w:szCs w:val="21"/>
              </w:rPr>
            </w:pPr>
            <w:r>
              <w:rPr>
                <w:color w:val="000000"/>
                <w:spacing w:val="-8"/>
                <w:sz w:val="21"/>
                <w:szCs w:val="21"/>
              </w:rPr>
              <w:t>在250~1000℃使用，其操作温度在燃点以上</w:t>
            </w:r>
          </w:p>
        </w:tc>
        <w:tc>
          <w:tcPr>
            <w:tcW w:w="2225" w:type="dxa"/>
            <w:noWrap w:val="0"/>
            <w:vAlign w:val="center"/>
          </w:tcPr>
          <w:p>
            <w:pPr>
              <w:spacing w:line="320" w:lineRule="exact"/>
              <w:rPr>
                <w:color w:val="000000"/>
                <w:spacing w:val="-8"/>
                <w:sz w:val="21"/>
                <w:szCs w:val="21"/>
              </w:rPr>
            </w:pPr>
            <w:r>
              <w:rPr>
                <w:color w:val="000000"/>
                <w:spacing w:val="-8"/>
                <w:sz w:val="21"/>
                <w:szCs w:val="21"/>
              </w:rPr>
              <w:t>在250~1000℃使用，但操作温度在燃点以下；</w:t>
            </w:r>
          </w:p>
          <w:p>
            <w:pPr>
              <w:spacing w:line="320" w:lineRule="exact"/>
              <w:rPr>
                <w:color w:val="000000"/>
                <w:spacing w:val="-8"/>
                <w:sz w:val="21"/>
                <w:szCs w:val="21"/>
              </w:rPr>
            </w:pPr>
            <w:r>
              <w:rPr>
                <w:color w:val="000000"/>
                <w:spacing w:val="-8"/>
                <w:sz w:val="21"/>
                <w:szCs w:val="21"/>
              </w:rPr>
              <w:t>在低于在250℃使用，其操作温度在燃点以上</w:t>
            </w:r>
          </w:p>
        </w:tc>
        <w:tc>
          <w:tcPr>
            <w:tcW w:w="1555" w:type="dxa"/>
            <w:noWrap w:val="0"/>
            <w:vAlign w:val="center"/>
          </w:tcPr>
          <w:p>
            <w:pPr>
              <w:spacing w:line="320" w:lineRule="exact"/>
              <w:rPr>
                <w:color w:val="000000"/>
                <w:sz w:val="21"/>
                <w:szCs w:val="21"/>
              </w:rPr>
            </w:pPr>
            <w:r>
              <w:rPr>
                <w:color w:val="000000"/>
                <w:sz w:val="21"/>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2" w:type="dxa"/>
            <w:noWrap w:val="0"/>
            <w:vAlign w:val="center"/>
          </w:tcPr>
          <w:p>
            <w:pPr>
              <w:spacing w:line="320" w:lineRule="exact"/>
              <w:jc w:val="center"/>
              <w:rPr>
                <w:b/>
                <w:color w:val="000000"/>
                <w:sz w:val="21"/>
                <w:szCs w:val="21"/>
              </w:rPr>
            </w:pPr>
            <w:r>
              <w:rPr>
                <w:b/>
                <w:color w:val="000000"/>
                <w:sz w:val="21"/>
                <w:szCs w:val="21"/>
              </w:rPr>
              <w:t>压力</w:t>
            </w:r>
          </w:p>
        </w:tc>
        <w:tc>
          <w:tcPr>
            <w:tcW w:w="1982" w:type="dxa"/>
            <w:noWrap w:val="0"/>
            <w:vAlign w:val="center"/>
          </w:tcPr>
          <w:p>
            <w:pPr>
              <w:spacing w:line="320" w:lineRule="exact"/>
              <w:jc w:val="center"/>
              <w:rPr>
                <w:color w:val="000000"/>
                <w:sz w:val="21"/>
                <w:szCs w:val="21"/>
              </w:rPr>
            </w:pPr>
            <w:r>
              <w:rPr>
                <w:color w:val="000000"/>
                <w:sz w:val="21"/>
                <w:szCs w:val="21"/>
              </w:rPr>
              <w:t>100MPa</w:t>
            </w:r>
          </w:p>
        </w:tc>
        <w:tc>
          <w:tcPr>
            <w:tcW w:w="2336" w:type="dxa"/>
            <w:noWrap w:val="0"/>
            <w:vAlign w:val="center"/>
          </w:tcPr>
          <w:p>
            <w:pPr>
              <w:spacing w:line="320" w:lineRule="exact"/>
              <w:jc w:val="center"/>
              <w:rPr>
                <w:color w:val="000000"/>
                <w:sz w:val="21"/>
                <w:szCs w:val="21"/>
              </w:rPr>
            </w:pPr>
            <w:r>
              <w:rPr>
                <w:color w:val="000000"/>
                <w:sz w:val="21"/>
                <w:szCs w:val="21"/>
              </w:rPr>
              <w:t>20~100 MPa</w:t>
            </w:r>
          </w:p>
        </w:tc>
        <w:tc>
          <w:tcPr>
            <w:tcW w:w="2225" w:type="dxa"/>
            <w:noWrap w:val="0"/>
            <w:vAlign w:val="center"/>
          </w:tcPr>
          <w:p>
            <w:pPr>
              <w:spacing w:line="320" w:lineRule="exact"/>
              <w:jc w:val="center"/>
              <w:rPr>
                <w:color w:val="000000"/>
                <w:sz w:val="21"/>
                <w:szCs w:val="21"/>
              </w:rPr>
            </w:pPr>
            <w:r>
              <w:rPr>
                <w:color w:val="000000"/>
                <w:sz w:val="21"/>
                <w:szCs w:val="21"/>
              </w:rPr>
              <w:t>1~20 MPa</w:t>
            </w:r>
          </w:p>
        </w:tc>
        <w:tc>
          <w:tcPr>
            <w:tcW w:w="1555" w:type="dxa"/>
            <w:noWrap w:val="0"/>
            <w:vAlign w:val="center"/>
          </w:tcPr>
          <w:p>
            <w:pPr>
              <w:spacing w:line="320" w:lineRule="exact"/>
              <w:jc w:val="center"/>
              <w:rPr>
                <w:color w:val="000000"/>
                <w:sz w:val="21"/>
                <w:szCs w:val="21"/>
              </w:rPr>
            </w:pPr>
            <w:r>
              <w:rPr>
                <w:color w:val="000000"/>
                <w:sz w:val="21"/>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2" w:type="dxa"/>
            <w:noWrap w:val="0"/>
            <w:vAlign w:val="center"/>
          </w:tcPr>
          <w:p>
            <w:pPr>
              <w:spacing w:line="320" w:lineRule="exact"/>
              <w:jc w:val="center"/>
              <w:rPr>
                <w:b/>
                <w:color w:val="000000"/>
                <w:sz w:val="21"/>
                <w:szCs w:val="21"/>
              </w:rPr>
            </w:pPr>
            <w:r>
              <w:rPr>
                <w:b/>
                <w:color w:val="000000"/>
                <w:sz w:val="21"/>
                <w:szCs w:val="21"/>
              </w:rPr>
              <w:t>操作</w:t>
            </w:r>
          </w:p>
        </w:tc>
        <w:tc>
          <w:tcPr>
            <w:tcW w:w="1982" w:type="dxa"/>
            <w:noWrap w:val="0"/>
            <w:vAlign w:val="center"/>
          </w:tcPr>
          <w:p>
            <w:pPr>
              <w:spacing w:line="320" w:lineRule="exact"/>
              <w:rPr>
                <w:color w:val="000000"/>
                <w:sz w:val="21"/>
                <w:szCs w:val="21"/>
              </w:rPr>
            </w:pPr>
            <w:r>
              <w:rPr>
                <w:color w:val="000000"/>
                <w:sz w:val="21"/>
                <w:szCs w:val="21"/>
              </w:rPr>
              <w:t>临界放热和特别剧烈的反应操作</w:t>
            </w:r>
          </w:p>
          <w:p>
            <w:pPr>
              <w:spacing w:line="320" w:lineRule="exact"/>
              <w:rPr>
                <w:color w:val="000000"/>
                <w:sz w:val="21"/>
                <w:szCs w:val="21"/>
              </w:rPr>
            </w:pPr>
            <w:r>
              <w:rPr>
                <w:color w:val="000000"/>
                <w:sz w:val="21"/>
                <w:szCs w:val="21"/>
              </w:rPr>
              <w:t>在爆炸极限范围内或其附近操作</w:t>
            </w:r>
          </w:p>
        </w:tc>
        <w:tc>
          <w:tcPr>
            <w:tcW w:w="2336" w:type="dxa"/>
            <w:noWrap w:val="0"/>
            <w:vAlign w:val="center"/>
          </w:tcPr>
          <w:p>
            <w:pPr>
              <w:spacing w:line="320" w:lineRule="exact"/>
              <w:rPr>
                <w:color w:val="000000"/>
                <w:sz w:val="21"/>
                <w:szCs w:val="21"/>
              </w:rPr>
            </w:pPr>
            <w:r>
              <w:rPr>
                <w:color w:val="000000"/>
                <w:sz w:val="21"/>
                <w:szCs w:val="21"/>
              </w:rPr>
              <w:t>中等放热反应；</w:t>
            </w:r>
          </w:p>
          <w:p>
            <w:pPr>
              <w:spacing w:line="320" w:lineRule="exact"/>
              <w:rPr>
                <w:color w:val="000000"/>
                <w:sz w:val="21"/>
                <w:szCs w:val="21"/>
              </w:rPr>
            </w:pPr>
            <w:r>
              <w:rPr>
                <w:color w:val="000000"/>
                <w:spacing w:val="-16"/>
                <w:sz w:val="21"/>
                <w:szCs w:val="21"/>
              </w:rPr>
              <w:t>系统进入空气或不纯物质，可能发生危险的操作</w:t>
            </w:r>
            <w:r>
              <w:rPr>
                <w:color w:val="000000"/>
                <w:sz w:val="21"/>
                <w:szCs w:val="21"/>
              </w:rPr>
              <w:t>；</w:t>
            </w:r>
          </w:p>
          <w:p>
            <w:pPr>
              <w:spacing w:line="320" w:lineRule="exact"/>
              <w:rPr>
                <w:color w:val="000000"/>
                <w:sz w:val="21"/>
                <w:szCs w:val="21"/>
              </w:rPr>
            </w:pPr>
            <w:r>
              <w:rPr>
                <w:color w:val="000000"/>
                <w:sz w:val="21"/>
                <w:szCs w:val="21"/>
              </w:rPr>
              <w:t>使用粉状或雾状物质，有可能发生粉尘爆炸的操作</w:t>
            </w:r>
          </w:p>
          <w:p>
            <w:pPr>
              <w:spacing w:line="320" w:lineRule="exact"/>
              <w:rPr>
                <w:color w:val="000000"/>
                <w:sz w:val="21"/>
                <w:szCs w:val="21"/>
              </w:rPr>
            </w:pPr>
            <w:r>
              <w:rPr>
                <w:color w:val="000000"/>
                <w:sz w:val="21"/>
                <w:szCs w:val="21"/>
              </w:rPr>
              <w:t>单批式操作</w:t>
            </w:r>
          </w:p>
        </w:tc>
        <w:tc>
          <w:tcPr>
            <w:tcW w:w="2225" w:type="dxa"/>
            <w:noWrap w:val="0"/>
            <w:vAlign w:val="center"/>
          </w:tcPr>
          <w:p>
            <w:pPr>
              <w:spacing w:line="320" w:lineRule="exact"/>
              <w:rPr>
                <w:color w:val="000000"/>
                <w:sz w:val="21"/>
                <w:szCs w:val="21"/>
              </w:rPr>
            </w:pPr>
            <w:r>
              <w:rPr>
                <w:color w:val="000000"/>
                <w:sz w:val="21"/>
                <w:szCs w:val="21"/>
              </w:rPr>
              <w:t>轻微放热反应；</w:t>
            </w:r>
          </w:p>
          <w:p>
            <w:pPr>
              <w:spacing w:line="320" w:lineRule="exact"/>
              <w:rPr>
                <w:color w:val="000000"/>
                <w:sz w:val="21"/>
                <w:szCs w:val="21"/>
              </w:rPr>
            </w:pPr>
            <w:r>
              <w:rPr>
                <w:color w:val="000000"/>
                <w:sz w:val="21"/>
                <w:szCs w:val="21"/>
              </w:rPr>
              <w:t>在精制过程中伴有化学反应；</w:t>
            </w:r>
          </w:p>
          <w:p>
            <w:pPr>
              <w:spacing w:line="320" w:lineRule="exact"/>
              <w:rPr>
                <w:color w:val="000000"/>
                <w:sz w:val="21"/>
                <w:szCs w:val="21"/>
              </w:rPr>
            </w:pPr>
            <w:r>
              <w:rPr>
                <w:color w:val="000000"/>
                <w:sz w:val="21"/>
                <w:szCs w:val="21"/>
              </w:rPr>
              <w:t>单批式操作，但开始使用机械进行程序操作；</w:t>
            </w:r>
          </w:p>
          <w:p>
            <w:pPr>
              <w:spacing w:line="320" w:lineRule="exact"/>
              <w:rPr>
                <w:color w:val="000000"/>
                <w:sz w:val="21"/>
                <w:szCs w:val="21"/>
              </w:rPr>
            </w:pPr>
            <w:r>
              <w:rPr>
                <w:color w:val="000000"/>
                <w:sz w:val="21"/>
                <w:szCs w:val="21"/>
              </w:rPr>
              <w:t>有一定危险的操作</w:t>
            </w:r>
          </w:p>
        </w:tc>
        <w:tc>
          <w:tcPr>
            <w:tcW w:w="1555" w:type="dxa"/>
            <w:noWrap w:val="0"/>
            <w:vAlign w:val="center"/>
          </w:tcPr>
          <w:p>
            <w:pPr>
              <w:spacing w:line="320" w:lineRule="exact"/>
              <w:rPr>
                <w:color w:val="000000"/>
                <w:sz w:val="21"/>
                <w:szCs w:val="21"/>
              </w:rPr>
            </w:pPr>
            <w:r>
              <w:rPr>
                <w:color w:val="000000"/>
                <w:sz w:val="21"/>
                <w:szCs w:val="21"/>
              </w:rPr>
              <w:t>无危险的操作</w:t>
            </w:r>
          </w:p>
        </w:tc>
      </w:tr>
    </w:tbl>
    <w:p>
      <w:pPr>
        <w:spacing w:line="360" w:lineRule="auto"/>
        <w:rPr>
          <w:color w:val="000000"/>
          <w:sz w:val="24"/>
          <w:szCs w:val="24"/>
        </w:rPr>
      </w:pPr>
    </w:p>
    <w:p>
      <w:pPr>
        <w:spacing w:line="360" w:lineRule="auto"/>
        <w:rPr>
          <w:b/>
          <w:bCs/>
          <w:color w:val="000000"/>
          <w:sz w:val="24"/>
          <w:szCs w:val="24"/>
        </w:rPr>
      </w:pPr>
      <w:r>
        <w:rPr>
          <w:color w:val="000000"/>
          <w:sz w:val="24"/>
          <w:szCs w:val="24"/>
        </w:rPr>
        <w:t>危险度分级见表4</w:t>
      </w:r>
      <w:r>
        <w:rPr>
          <w:rFonts w:hint="eastAsia"/>
          <w:color w:val="000000"/>
          <w:sz w:val="24"/>
          <w:szCs w:val="24"/>
        </w:rPr>
        <w:t>.2</w:t>
      </w:r>
      <w:r>
        <w:rPr>
          <w:color w:val="000000"/>
          <w:sz w:val="24"/>
          <w:szCs w:val="24"/>
        </w:rPr>
        <w:t>-</w:t>
      </w:r>
      <w:r>
        <w:rPr>
          <w:rFonts w:hint="eastAsia"/>
          <w:color w:val="000000"/>
          <w:sz w:val="24"/>
          <w:szCs w:val="24"/>
        </w:rPr>
        <w:t>6</w:t>
      </w:r>
      <w:r>
        <w:rPr>
          <w:color w:val="000000"/>
          <w:sz w:val="24"/>
          <w:szCs w:val="24"/>
        </w:rPr>
        <w:t>。</w:t>
      </w:r>
    </w:p>
    <w:p>
      <w:pPr>
        <w:spacing w:line="360" w:lineRule="auto"/>
        <w:jc w:val="center"/>
        <w:rPr>
          <w:bCs/>
          <w:color w:val="000000"/>
          <w:sz w:val="24"/>
          <w:szCs w:val="24"/>
        </w:rPr>
      </w:pPr>
      <w:r>
        <w:rPr>
          <w:bCs/>
          <w:color w:val="000000"/>
          <w:sz w:val="24"/>
          <w:szCs w:val="24"/>
        </w:rPr>
        <w:t>表4</w:t>
      </w:r>
      <w:r>
        <w:rPr>
          <w:rFonts w:hint="eastAsia"/>
          <w:bCs/>
          <w:color w:val="000000"/>
          <w:sz w:val="24"/>
          <w:szCs w:val="24"/>
        </w:rPr>
        <w:t>.2</w:t>
      </w:r>
      <w:r>
        <w:rPr>
          <w:bCs/>
          <w:color w:val="000000"/>
          <w:sz w:val="24"/>
          <w:szCs w:val="24"/>
        </w:rPr>
        <w:t>-</w:t>
      </w:r>
      <w:r>
        <w:rPr>
          <w:rFonts w:hint="eastAsia"/>
          <w:bCs/>
          <w:color w:val="000000"/>
          <w:sz w:val="24"/>
          <w:szCs w:val="24"/>
        </w:rPr>
        <w:t>6</w:t>
      </w:r>
      <w:r>
        <w:rPr>
          <w:bCs/>
          <w:color w:val="000000"/>
          <w:sz w:val="24"/>
          <w:szCs w:val="24"/>
        </w:rPr>
        <w:t xml:space="preserve"> 危险度分级表</w:t>
      </w:r>
    </w:p>
    <w:tbl>
      <w:tblPr>
        <w:tblStyle w:val="17"/>
        <w:tblW w:w="8918"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0"/>
        <w:gridCol w:w="2301"/>
        <w:gridCol w:w="2301"/>
        <w:gridCol w:w="201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300" w:type="dxa"/>
            <w:tcBorders>
              <w:left w:val="single" w:color="auto" w:sz="4" w:space="0"/>
              <w:bottom w:val="single" w:color="auto" w:sz="4" w:space="0"/>
              <w:right w:val="single" w:color="auto" w:sz="4" w:space="0"/>
            </w:tcBorders>
            <w:noWrap w:val="0"/>
            <w:vAlign w:val="center"/>
          </w:tcPr>
          <w:p>
            <w:pPr>
              <w:spacing w:line="400" w:lineRule="exact"/>
              <w:jc w:val="center"/>
              <w:rPr>
                <w:b/>
                <w:color w:val="000000"/>
                <w:sz w:val="21"/>
                <w:szCs w:val="21"/>
              </w:rPr>
            </w:pPr>
            <w:r>
              <w:rPr>
                <w:b/>
                <w:color w:val="000000"/>
                <w:sz w:val="21"/>
                <w:szCs w:val="21"/>
              </w:rPr>
              <w:t>总分值</w:t>
            </w:r>
          </w:p>
        </w:tc>
        <w:tc>
          <w:tcPr>
            <w:tcW w:w="2301" w:type="dxa"/>
            <w:tcBorders>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≥16分</w:t>
            </w:r>
          </w:p>
        </w:tc>
        <w:tc>
          <w:tcPr>
            <w:tcW w:w="2301" w:type="dxa"/>
            <w:tcBorders>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11~15分</w:t>
            </w:r>
          </w:p>
        </w:tc>
        <w:tc>
          <w:tcPr>
            <w:tcW w:w="2016" w:type="dxa"/>
            <w:tcBorders>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≤10分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color w:val="000000"/>
                <w:sz w:val="21"/>
                <w:szCs w:val="21"/>
              </w:rPr>
            </w:pPr>
            <w:r>
              <w:rPr>
                <w:b/>
                <w:color w:val="000000"/>
                <w:sz w:val="21"/>
                <w:szCs w:val="21"/>
              </w:rPr>
              <w:t>等级</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Ⅰ</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Ⅱ</w:t>
            </w:r>
          </w:p>
        </w:tc>
        <w:tc>
          <w:tcPr>
            <w:tcW w:w="20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Ⅲ</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color w:val="000000"/>
                <w:sz w:val="21"/>
                <w:szCs w:val="21"/>
              </w:rPr>
            </w:pPr>
            <w:r>
              <w:rPr>
                <w:b/>
                <w:color w:val="000000"/>
                <w:sz w:val="21"/>
                <w:szCs w:val="21"/>
              </w:rPr>
              <w:t>危险程度</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高度危险</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中度危险</w:t>
            </w:r>
          </w:p>
        </w:tc>
        <w:tc>
          <w:tcPr>
            <w:tcW w:w="20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color w:val="000000"/>
                <w:sz w:val="21"/>
                <w:szCs w:val="21"/>
              </w:rPr>
              <w:t>低度危险</w:t>
            </w:r>
          </w:p>
        </w:tc>
      </w:tr>
    </w:tbl>
    <w:p>
      <w:r>
        <w:br w:type="page"/>
      </w:r>
    </w:p>
    <w:p>
      <w:pPr>
        <w:wordWrap w:val="0"/>
        <w:adjustRightInd w:val="0"/>
        <w:snapToGrid w:val="0"/>
        <w:spacing w:line="600" w:lineRule="exact"/>
        <w:textAlignment w:val="center"/>
        <w:outlineLvl w:val="0"/>
        <w:rPr>
          <w:b/>
          <w:color w:val="000000"/>
          <w:sz w:val="28"/>
          <w:szCs w:val="28"/>
        </w:rPr>
      </w:pPr>
      <w:bookmarkStart w:id="172" w:name="_Toc17049"/>
      <w:bookmarkStart w:id="173" w:name="_Toc502"/>
      <w:bookmarkStart w:id="174" w:name="_Toc6126"/>
      <w:bookmarkStart w:id="175" w:name="_Toc13922"/>
      <w:bookmarkStart w:id="176" w:name="_Toc19931"/>
      <w:bookmarkStart w:id="177" w:name="_Toc120957335"/>
      <w:bookmarkStart w:id="178" w:name="_Toc25263"/>
      <w:r>
        <w:rPr>
          <w:b/>
          <w:color w:val="000000"/>
          <w:sz w:val="28"/>
          <w:szCs w:val="28"/>
        </w:rPr>
        <w:t>5综合安全评价</w:t>
      </w:r>
      <w:bookmarkEnd w:id="172"/>
      <w:bookmarkEnd w:id="173"/>
      <w:bookmarkEnd w:id="174"/>
      <w:bookmarkEnd w:id="175"/>
      <w:bookmarkEnd w:id="176"/>
      <w:bookmarkEnd w:id="177"/>
      <w:bookmarkEnd w:id="178"/>
    </w:p>
    <w:p>
      <w:pPr>
        <w:wordWrap w:val="0"/>
        <w:adjustRightInd w:val="0"/>
        <w:snapToGrid w:val="0"/>
        <w:spacing w:line="600" w:lineRule="exact"/>
        <w:textAlignment w:val="center"/>
        <w:outlineLvl w:val="1"/>
        <w:rPr>
          <w:b/>
          <w:color w:val="000000"/>
          <w:sz w:val="28"/>
          <w:szCs w:val="28"/>
        </w:rPr>
      </w:pPr>
      <w:bookmarkStart w:id="179" w:name="_Toc517950597"/>
      <w:bookmarkStart w:id="180" w:name="_Toc23407"/>
      <w:bookmarkStart w:id="181" w:name="_Toc15624"/>
      <w:bookmarkStart w:id="182" w:name="_Toc120957336"/>
      <w:bookmarkStart w:id="183" w:name="_Toc11498"/>
      <w:bookmarkStart w:id="184" w:name="_Toc7518"/>
      <w:bookmarkStart w:id="185" w:name="_Toc517950408"/>
      <w:r>
        <w:rPr>
          <w:b/>
          <w:color w:val="000000"/>
          <w:sz w:val="28"/>
          <w:szCs w:val="28"/>
        </w:rPr>
        <w:t>5.1汽车加油站现场检查表</w:t>
      </w:r>
      <w:bookmarkEnd w:id="179"/>
      <w:bookmarkEnd w:id="180"/>
      <w:bookmarkEnd w:id="181"/>
      <w:bookmarkEnd w:id="182"/>
      <w:bookmarkEnd w:id="183"/>
      <w:bookmarkEnd w:id="184"/>
      <w:bookmarkEnd w:id="185"/>
    </w:p>
    <w:p>
      <w:pPr>
        <w:pStyle w:val="5"/>
        <w:keepNext w:val="0"/>
        <w:keepLines w:val="0"/>
        <w:pageBreakBefore w:val="0"/>
        <w:widowControl w:val="0"/>
        <w:kinsoku/>
        <w:wordWrap w:val="0"/>
        <w:overflowPunct/>
        <w:topLinePunct w:val="0"/>
        <w:autoSpaceDE/>
        <w:autoSpaceDN/>
        <w:bidi w:val="0"/>
        <w:adjustRightInd w:val="0"/>
        <w:snapToGrid w:val="0"/>
        <w:spacing w:before="0" w:after="0" w:line="580" w:lineRule="exact"/>
        <w:jc w:val="left"/>
        <w:textAlignment w:val="center"/>
        <w:rPr>
          <w:rFonts w:hint="eastAsia" w:ascii="宋体" w:hAnsi="宋体" w:eastAsia="宋体" w:cs="宋体"/>
          <w:color w:val="000000"/>
          <w:sz w:val="28"/>
          <w:szCs w:val="28"/>
        </w:rPr>
      </w:pPr>
      <w:bookmarkStart w:id="186" w:name="_Toc38"/>
      <w:bookmarkStart w:id="187" w:name="_Toc29553"/>
      <w:bookmarkStart w:id="188" w:name="_Toc18867"/>
      <w:bookmarkStart w:id="189" w:name="_Toc14078"/>
      <w:bookmarkStart w:id="190" w:name="_Toc120957332"/>
      <w:bookmarkStart w:id="191" w:name="_Toc120957337"/>
      <w:bookmarkStart w:id="192" w:name="_Toc21064"/>
      <w:bookmarkStart w:id="193" w:name="_Toc28226"/>
      <w:bookmarkStart w:id="194" w:name="_Toc19242"/>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.1安全检查表分析法</w:t>
      </w:r>
      <w:bookmarkEnd w:id="186"/>
      <w:bookmarkEnd w:id="187"/>
      <w:bookmarkEnd w:id="188"/>
      <w:bookmarkEnd w:id="189"/>
      <w:bookmarkEnd w:id="190"/>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安全检查表分析（Safety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w:t>
      </w:r>
    </w:p>
    <w:p>
      <w:pPr>
        <w:wordWrap w:val="0"/>
        <w:adjustRightInd w:val="0"/>
        <w:snapToGrid w:val="0"/>
        <w:spacing w:line="600" w:lineRule="exact"/>
        <w:textAlignment w:val="center"/>
        <w:outlineLvl w:val="2"/>
        <w:rPr>
          <w:b/>
          <w:bCs/>
          <w:color w:val="000000"/>
          <w:sz w:val="28"/>
          <w:szCs w:val="28"/>
        </w:rPr>
      </w:pPr>
      <w:bookmarkStart w:id="195" w:name="_Toc8719"/>
      <w:r>
        <w:rPr>
          <w:b/>
          <w:bCs/>
          <w:color w:val="000000"/>
          <w:sz w:val="28"/>
          <w:szCs w:val="28"/>
        </w:rPr>
        <w:t>5.1.</w:t>
      </w:r>
      <w:r>
        <w:rPr>
          <w:rFonts w:hint="eastAsia"/>
          <w:b/>
          <w:bCs/>
          <w:color w:val="000000"/>
          <w:sz w:val="28"/>
          <w:szCs w:val="28"/>
          <w:lang w:val="en-US" w:eastAsia="zh-CN"/>
        </w:rPr>
        <w:t>2</w:t>
      </w:r>
      <w:r>
        <w:rPr>
          <w:b/>
          <w:bCs/>
          <w:color w:val="000000"/>
          <w:sz w:val="28"/>
          <w:szCs w:val="28"/>
        </w:rPr>
        <w:t>资质符合性评价</w:t>
      </w:r>
      <w:bookmarkEnd w:id="191"/>
      <w:bookmarkEnd w:id="192"/>
      <w:bookmarkEnd w:id="193"/>
      <w:bookmarkEnd w:id="194"/>
      <w:bookmarkEnd w:id="195"/>
    </w:p>
    <w:p>
      <w:pPr>
        <w:spacing w:line="600" w:lineRule="exact"/>
        <w:jc w:val="center"/>
        <w:rPr>
          <w:bCs/>
          <w:color w:val="000000"/>
          <w:kern w:val="0"/>
          <w:sz w:val="21"/>
          <w:szCs w:val="21"/>
        </w:rPr>
      </w:pPr>
      <w:r>
        <w:rPr>
          <w:bCs/>
          <w:color w:val="000000"/>
          <w:kern w:val="0"/>
          <w:sz w:val="24"/>
          <w:szCs w:val="24"/>
        </w:rPr>
        <w:t>表5</w:t>
      </w:r>
      <w:r>
        <w:rPr>
          <w:rFonts w:hint="eastAsia"/>
          <w:bCs/>
          <w:color w:val="000000"/>
          <w:kern w:val="0"/>
          <w:sz w:val="24"/>
          <w:szCs w:val="24"/>
        </w:rPr>
        <w:t>.1</w:t>
      </w:r>
      <w:r>
        <w:rPr>
          <w:bCs/>
          <w:color w:val="000000"/>
          <w:kern w:val="0"/>
          <w:sz w:val="24"/>
          <w:szCs w:val="24"/>
        </w:rPr>
        <w:t>-1资质符合性评价表</w:t>
      </w:r>
    </w:p>
    <w:tbl>
      <w:tblPr>
        <w:tblStyle w:val="17"/>
        <w:tblW w:w="5356" w:type="pct"/>
        <w:jc w:val="center"/>
        <w:tblLayout w:type="autofit"/>
        <w:tblCellMar>
          <w:top w:w="0" w:type="dxa"/>
          <w:left w:w="0" w:type="dxa"/>
          <w:bottom w:w="0" w:type="dxa"/>
          <w:right w:w="0" w:type="dxa"/>
        </w:tblCellMar>
      </w:tblPr>
      <w:tblGrid>
        <w:gridCol w:w="1012"/>
        <w:gridCol w:w="4601"/>
        <w:gridCol w:w="1996"/>
        <w:gridCol w:w="1299"/>
      </w:tblGrid>
      <w:tr>
        <w:tblPrEx>
          <w:tblCellMar>
            <w:top w:w="0" w:type="dxa"/>
            <w:left w:w="0" w:type="dxa"/>
            <w:bottom w:w="0" w:type="dxa"/>
            <w:right w:w="0" w:type="dxa"/>
          </w:tblCellMar>
        </w:tblPrEx>
        <w:trPr>
          <w:cantSplit/>
          <w:trHeight w:val="403" w:hRule="atLeast"/>
          <w:jc w:val="center"/>
        </w:trPr>
        <w:tc>
          <w:tcPr>
            <w:tcW w:w="568"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400" w:lineRule="exact"/>
              <w:jc w:val="center"/>
              <w:rPr>
                <w:bCs/>
                <w:color w:val="000000"/>
                <w:kern w:val="0"/>
                <w:sz w:val="21"/>
                <w:szCs w:val="21"/>
              </w:rPr>
            </w:pPr>
            <w:r>
              <w:rPr>
                <w:bCs/>
                <w:color w:val="000000"/>
                <w:kern w:val="0"/>
                <w:sz w:val="21"/>
                <w:szCs w:val="21"/>
              </w:rPr>
              <w:t>序号</w:t>
            </w:r>
          </w:p>
        </w:tc>
        <w:tc>
          <w:tcPr>
            <w:tcW w:w="258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400" w:lineRule="exact"/>
              <w:jc w:val="center"/>
              <w:rPr>
                <w:bCs/>
                <w:color w:val="000000"/>
                <w:kern w:val="0"/>
                <w:sz w:val="21"/>
                <w:szCs w:val="21"/>
              </w:rPr>
            </w:pPr>
            <w:r>
              <w:rPr>
                <w:bCs/>
                <w:color w:val="000000"/>
                <w:kern w:val="0"/>
                <w:sz w:val="21"/>
                <w:szCs w:val="21"/>
              </w:rPr>
              <w:t>检查内容</w:t>
            </w:r>
          </w:p>
        </w:tc>
        <w:tc>
          <w:tcPr>
            <w:tcW w:w="1120" w:type="pct"/>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bCs/>
                <w:color w:val="000000"/>
                <w:kern w:val="0"/>
                <w:sz w:val="21"/>
                <w:szCs w:val="21"/>
              </w:rPr>
              <w:t>检查记录</w:t>
            </w:r>
          </w:p>
        </w:tc>
        <w:tc>
          <w:tcPr>
            <w:tcW w:w="729" w:type="pct"/>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bCs/>
                <w:color w:val="000000"/>
                <w:kern w:val="0"/>
                <w:sz w:val="21"/>
                <w:szCs w:val="21"/>
              </w:rPr>
              <w:t>评价结论</w:t>
            </w:r>
          </w:p>
        </w:tc>
      </w:tr>
      <w:tr>
        <w:tblPrEx>
          <w:tblCellMar>
            <w:top w:w="0" w:type="dxa"/>
            <w:left w:w="0" w:type="dxa"/>
            <w:bottom w:w="0" w:type="dxa"/>
            <w:right w:w="0" w:type="dxa"/>
          </w:tblCellMar>
        </w:tblPrEx>
        <w:trPr>
          <w:cantSplit/>
          <w:trHeight w:val="403" w:hRule="atLeast"/>
          <w:jc w:val="center"/>
        </w:trPr>
        <w:tc>
          <w:tcPr>
            <w:tcW w:w="568" w:type="pct"/>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bCs/>
                <w:color w:val="000000"/>
                <w:sz w:val="21"/>
                <w:szCs w:val="21"/>
              </w:rPr>
            </w:pPr>
            <w:r>
              <w:rPr>
                <w:bCs/>
                <w:color w:val="000000"/>
                <w:sz w:val="21"/>
                <w:szCs w:val="21"/>
              </w:rPr>
              <w:t>1</w:t>
            </w:r>
          </w:p>
        </w:tc>
        <w:tc>
          <w:tcPr>
            <w:tcW w:w="258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400" w:lineRule="exact"/>
              <w:rPr>
                <w:bCs/>
                <w:color w:val="000000"/>
                <w:kern w:val="0"/>
                <w:sz w:val="21"/>
                <w:szCs w:val="21"/>
              </w:rPr>
            </w:pPr>
            <w:r>
              <w:rPr>
                <w:bCs/>
                <w:color w:val="000000"/>
                <w:kern w:val="0"/>
                <w:sz w:val="21"/>
                <w:szCs w:val="21"/>
              </w:rPr>
              <w:t>加油站成品油</w:t>
            </w:r>
            <w:r>
              <w:rPr>
                <w:rFonts w:hint="eastAsia"/>
                <w:bCs/>
                <w:color w:val="000000"/>
                <w:kern w:val="0"/>
                <w:sz w:val="21"/>
                <w:szCs w:val="21"/>
                <w:lang w:val="en-US" w:eastAsia="zh-CN"/>
              </w:rPr>
              <w:t>零售</w:t>
            </w:r>
            <w:r>
              <w:rPr>
                <w:bCs/>
                <w:color w:val="000000"/>
                <w:kern w:val="0"/>
                <w:sz w:val="21"/>
                <w:szCs w:val="21"/>
              </w:rPr>
              <w:t>经营批准证书</w:t>
            </w:r>
          </w:p>
        </w:tc>
        <w:tc>
          <w:tcPr>
            <w:tcW w:w="1996" w:type="dxa"/>
            <w:tcBorders>
              <w:top w:val="single" w:color="auto" w:sz="4" w:space="0"/>
              <w:bottom w:val="single" w:color="auto" w:sz="4" w:space="0"/>
              <w:right w:val="single" w:color="auto" w:sz="4" w:space="0"/>
            </w:tcBorders>
            <w:noWrap w:val="0"/>
            <w:vAlign w:val="center"/>
          </w:tcPr>
          <w:p>
            <w:pPr>
              <w:jc w:val="center"/>
              <w:rPr>
                <w:rFonts w:hint="default" w:eastAsia="宋体"/>
                <w:bCs/>
                <w:color w:val="000000"/>
                <w:kern w:val="0"/>
                <w:sz w:val="21"/>
                <w:szCs w:val="21"/>
                <w:lang w:val="en-US" w:eastAsia="zh-CN"/>
              </w:rPr>
            </w:pPr>
            <w:r>
              <w:rPr>
                <w:rFonts w:hint="eastAsia"/>
                <w:bCs/>
                <w:color w:val="000000"/>
                <w:kern w:val="0"/>
                <w:sz w:val="21"/>
                <w:szCs w:val="21"/>
                <w:lang w:val="en-US" w:eastAsia="zh-CN"/>
              </w:rPr>
              <w:t>有</w:t>
            </w:r>
          </w:p>
        </w:tc>
        <w:tc>
          <w:tcPr>
            <w:tcW w:w="1299" w:type="dxa"/>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bCs/>
                <w:kern w:val="0"/>
                <w:sz w:val="18"/>
                <w:szCs w:val="18"/>
              </w:rPr>
              <w:t>合格</w:t>
            </w:r>
          </w:p>
        </w:tc>
      </w:tr>
      <w:tr>
        <w:tblPrEx>
          <w:tblCellMar>
            <w:top w:w="0" w:type="dxa"/>
            <w:left w:w="0" w:type="dxa"/>
            <w:bottom w:w="0" w:type="dxa"/>
            <w:right w:w="0" w:type="dxa"/>
          </w:tblCellMar>
        </w:tblPrEx>
        <w:trPr>
          <w:cantSplit/>
          <w:trHeight w:val="403" w:hRule="atLeast"/>
          <w:jc w:val="center"/>
        </w:trPr>
        <w:tc>
          <w:tcPr>
            <w:tcW w:w="568" w:type="pct"/>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bCs/>
                <w:color w:val="000000"/>
                <w:sz w:val="21"/>
                <w:szCs w:val="21"/>
              </w:rPr>
            </w:pPr>
            <w:r>
              <w:rPr>
                <w:bCs/>
                <w:color w:val="000000"/>
                <w:sz w:val="21"/>
                <w:szCs w:val="21"/>
              </w:rPr>
              <w:t>2</w:t>
            </w:r>
          </w:p>
        </w:tc>
        <w:tc>
          <w:tcPr>
            <w:tcW w:w="258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400" w:lineRule="exact"/>
              <w:rPr>
                <w:bCs/>
                <w:color w:val="000000"/>
                <w:kern w:val="0"/>
                <w:sz w:val="21"/>
                <w:szCs w:val="21"/>
              </w:rPr>
            </w:pPr>
            <w:r>
              <w:rPr>
                <w:bCs/>
                <w:color w:val="000000"/>
                <w:kern w:val="0"/>
                <w:sz w:val="21"/>
                <w:szCs w:val="21"/>
              </w:rPr>
              <w:t>加油站营业执照</w:t>
            </w:r>
          </w:p>
        </w:tc>
        <w:tc>
          <w:tcPr>
            <w:tcW w:w="1996" w:type="dxa"/>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rFonts w:hint="eastAsia" w:ascii="宋体"/>
                <w:bCs/>
                <w:kern w:val="0"/>
                <w:sz w:val="18"/>
                <w:szCs w:val="18"/>
              </w:rPr>
              <w:t>有</w:t>
            </w:r>
          </w:p>
        </w:tc>
        <w:tc>
          <w:tcPr>
            <w:tcW w:w="1299" w:type="dxa"/>
            <w:tcBorders>
              <w:top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rFonts w:hint="eastAsia" w:ascii="宋体"/>
                <w:bCs/>
                <w:kern w:val="0"/>
                <w:sz w:val="18"/>
                <w:szCs w:val="18"/>
              </w:rPr>
              <w:t>合格</w:t>
            </w:r>
          </w:p>
        </w:tc>
      </w:tr>
      <w:tr>
        <w:tblPrEx>
          <w:tblCellMar>
            <w:top w:w="0" w:type="dxa"/>
            <w:left w:w="0" w:type="dxa"/>
            <w:bottom w:w="0" w:type="dxa"/>
            <w:right w:w="0" w:type="dxa"/>
          </w:tblCellMar>
        </w:tblPrEx>
        <w:trPr>
          <w:cantSplit/>
          <w:trHeight w:val="403" w:hRule="atLeast"/>
          <w:jc w:val="center"/>
        </w:trPr>
        <w:tc>
          <w:tcPr>
            <w:tcW w:w="568" w:type="pct"/>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bCs/>
                <w:color w:val="000000"/>
                <w:sz w:val="21"/>
                <w:szCs w:val="21"/>
              </w:rPr>
            </w:pPr>
            <w:r>
              <w:rPr>
                <w:bCs/>
                <w:color w:val="000000"/>
                <w:sz w:val="21"/>
                <w:szCs w:val="21"/>
              </w:rPr>
              <w:t>3</w:t>
            </w:r>
          </w:p>
        </w:tc>
        <w:tc>
          <w:tcPr>
            <w:tcW w:w="258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400" w:lineRule="exact"/>
              <w:rPr>
                <w:bCs/>
                <w:color w:val="000000"/>
                <w:kern w:val="0"/>
                <w:sz w:val="21"/>
                <w:szCs w:val="21"/>
              </w:rPr>
            </w:pPr>
            <w:r>
              <w:rPr>
                <w:bCs/>
                <w:color w:val="000000"/>
                <w:kern w:val="0"/>
                <w:sz w:val="21"/>
                <w:szCs w:val="21"/>
              </w:rPr>
              <w:t>加油站消防验收意见书</w:t>
            </w:r>
          </w:p>
        </w:tc>
        <w:tc>
          <w:tcPr>
            <w:tcW w:w="1996" w:type="dxa"/>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rFonts w:hint="eastAsia" w:ascii="宋体"/>
                <w:bCs/>
                <w:kern w:val="0"/>
                <w:sz w:val="18"/>
                <w:szCs w:val="18"/>
              </w:rPr>
              <w:t>有</w:t>
            </w:r>
          </w:p>
        </w:tc>
        <w:tc>
          <w:tcPr>
            <w:tcW w:w="1299" w:type="dxa"/>
            <w:tcBorders>
              <w:top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rFonts w:hint="eastAsia" w:ascii="宋体"/>
                <w:bCs/>
                <w:kern w:val="0"/>
                <w:sz w:val="18"/>
                <w:szCs w:val="18"/>
              </w:rPr>
              <w:t>合格</w:t>
            </w:r>
          </w:p>
        </w:tc>
      </w:tr>
      <w:tr>
        <w:tblPrEx>
          <w:tblCellMar>
            <w:top w:w="0" w:type="dxa"/>
            <w:left w:w="0" w:type="dxa"/>
            <w:bottom w:w="0" w:type="dxa"/>
            <w:right w:w="0" w:type="dxa"/>
          </w:tblCellMar>
        </w:tblPrEx>
        <w:trPr>
          <w:cantSplit/>
          <w:trHeight w:val="403" w:hRule="atLeast"/>
          <w:jc w:val="center"/>
        </w:trPr>
        <w:tc>
          <w:tcPr>
            <w:tcW w:w="568" w:type="pct"/>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bCs/>
                <w:color w:val="000000"/>
                <w:sz w:val="21"/>
                <w:szCs w:val="21"/>
              </w:rPr>
            </w:pPr>
            <w:r>
              <w:rPr>
                <w:bCs/>
                <w:color w:val="000000"/>
                <w:sz w:val="21"/>
                <w:szCs w:val="21"/>
              </w:rPr>
              <w:t>4</w:t>
            </w:r>
          </w:p>
        </w:tc>
        <w:tc>
          <w:tcPr>
            <w:tcW w:w="258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400" w:lineRule="exact"/>
              <w:rPr>
                <w:bCs/>
                <w:color w:val="000000"/>
                <w:kern w:val="0"/>
                <w:sz w:val="21"/>
                <w:szCs w:val="21"/>
              </w:rPr>
            </w:pPr>
            <w:r>
              <w:rPr>
                <w:bCs/>
                <w:color w:val="000000"/>
                <w:kern w:val="0"/>
                <w:sz w:val="21"/>
                <w:szCs w:val="21"/>
              </w:rPr>
              <w:t>加油站防雷检测报告</w:t>
            </w:r>
          </w:p>
        </w:tc>
        <w:tc>
          <w:tcPr>
            <w:tcW w:w="1996" w:type="dxa"/>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rFonts w:hint="eastAsia" w:ascii="宋体"/>
                <w:bCs/>
                <w:kern w:val="0"/>
                <w:sz w:val="18"/>
                <w:szCs w:val="18"/>
              </w:rPr>
              <w:t>有</w:t>
            </w:r>
          </w:p>
        </w:tc>
        <w:tc>
          <w:tcPr>
            <w:tcW w:w="1299" w:type="dxa"/>
            <w:tcBorders>
              <w:top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rFonts w:hint="eastAsia" w:ascii="宋体"/>
                <w:bCs/>
                <w:kern w:val="0"/>
                <w:sz w:val="18"/>
                <w:szCs w:val="18"/>
              </w:rPr>
              <w:t>合格</w:t>
            </w:r>
          </w:p>
        </w:tc>
      </w:tr>
      <w:tr>
        <w:tblPrEx>
          <w:tblCellMar>
            <w:top w:w="0" w:type="dxa"/>
            <w:left w:w="0" w:type="dxa"/>
            <w:bottom w:w="0" w:type="dxa"/>
            <w:right w:w="0" w:type="dxa"/>
          </w:tblCellMar>
        </w:tblPrEx>
        <w:trPr>
          <w:cantSplit/>
          <w:trHeight w:val="403" w:hRule="atLeast"/>
          <w:jc w:val="center"/>
        </w:trPr>
        <w:tc>
          <w:tcPr>
            <w:tcW w:w="568" w:type="pct"/>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bCs/>
                <w:color w:val="000000"/>
                <w:kern w:val="0"/>
                <w:sz w:val="21"/>
                <w:szCs w:val="21"/>
              </w:rPr>
            </w:pPr>
            <w:r>
              <w:rPr>
                <w:bCs/>
                <w:color w:val="000000"/>
                <w:kern w:val="0"/>
                <w:sz w:val="21"/>
                <w:szCs w:val="21"/>
              </w:rPr>
              <w:t>5</w:t>
            </w:r>
          </w:p>
        </w:tc>
        <w:tc>
          <w:tcPr>
            <w:tcW w:w="258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400" w:lineRule="exact"/>
              <w:rPr>
                <w:bCs/>
                <w:color w:val="000000"/>
                <w:kern w:val="0"/>
                <w:sz w:val="21"/>
                <w:szCs w:val="21"/>
              </w:rPr>
            </w:pPr>
            <w:r>
              <w:rPr>
                <w:color w:val="000000"/>
                <w:sz w:val="21"/>
                <w:szCs w:val="21"/>
              </w:rPr>
              <w:t>《危险化学品经营许可证》</w:t>
            </w:r>
          </w:p>
        </w:tc>
        <w:tc>
          <w:tcPr>
            <w:tcW w:w="1996" w:type="dxa"/>
            <w:tcBorders>
              <w:top w:val="single" w:color="auto" w:sz="4" w:space="0"/>
              <w:bottom w:val="single" w:color="auto" w:sz="4" w:space="0"/>
              <w:right w:val="single" w:color="auto" w:sz="4" w:space="0"/>
            </w:tcBorders>
            <w:noWrap w:val="0"/>
            <w:vAlign w:val="center"/>
          </w:tcPr>
          <w:p>
            <w:pPr>
              <w:spacing w:line="400" w:lineRule="exact"/>
              <w:jc w:val="center"/>
              <w:rPr>
                <w:bCs/>
                <w:color w:val="000000"/>
                <w:kern w:val="0"/>
                <w:sz w:val="21"/>
                <w:szCs w:val="21"/>
              </w:rPr>
            </w:pPr>
            <w:r>
              <w:rPr>
                <w:rFonts w:hint="eastAsia" w:ascii="宋体"/>
                <w:bCs/>
                <w:kern w:val="0"/>
                <w:sz w:val="18"/>
                <w:szCs w:val="18"/>
              </w:rPr>
              <w:t>有</w:t>
            </w:r>
          </w:p>
        </w:tc>
        <w:tc>
          <w:tcPr>
            <w:tcW w:w="1299" w:type="dxa"/>
            <w:tcBorders>
              <w:top w:val="single" w:color="auto" w:sz="4" w:space="0"/>
              <w:bottom w:val="single" w:color="auto" w:sz="4" w:space="0"/>
              <w:right w:val="single" w:color="auto" w:sz="4" w:space="0"/>
            </w:tcBorders>
            <w:noWrap w:val="0"/>
            <w:vAlign w:val="center"/>
          </w:tcPr>
          <w:p>
            <w:pPr>
              <w:spacing w:line="400" w:lineRule="exact"/>
              <w:jc w:val="center"/>
              <w:rPr>
                <w:color w:val="000000"/>
                <w:sz w:val="21"/>
                <w:szCs w:val="21"/>
              </w:rPr>
            </w:pPr>
            <w:r>
              <w:rPr>
                <w:rFonts w:hint="eastAsia" w:ascii="宋体"/>
                <w:bCs/>
                <w:kern w:val="0"/>
                <w:sz w:val="18"/>
                <w:szCs w:val="18"/>
              </w:rPr>
              <w:t>合格</w:t>
            </w:r>
          </w:p>
        </w:tc>
      </w:tr>
    </w:tbl>
    <w:p>
      <w:pPr>
        <w:wordWrap w:val="0"/>
        <w:adjustRightInd w:val="0"/>
        <w:snapToGrid w:val="0"/>
        <w:spacing w:line="600" w:lineRule="exact"/>
        <w:textAlignment w:val="center"/>
        <w:outlineLvl w:val="2"/>
        <w:rPr>
          <w:b/>
          <w:bCs/>
          <w:color w:val="000000"/>
          <w:sz w:val="28"/>
          <w:szCs w:val="28"/>
        </w:rPr>
      </w:pPr>
      <w:bookmarkStart w:id="196" w:name="_Toc120957338"/>
      <w:bookmarkStart w:id="197" w:name="_Toc3579"/>
      <w:bookmarkStart w:id="198" w:name="_Toc32511"/>
      <w:bookmarkStart w:id="199" w:name="_Toc10273"/>
      <w:bookmarkStart w:id="200" w:name="_Toc28085"/>
      <w:r>
        <w:rPr>
          <w:b/>
          <w:bCs/>
          <w:color w:val="000000"/>
          <w:sz w:val="28"/>
          <w:szCs w:val="28"/>
        </w:rPr>
        <w:t>5.1.</w:t>
      </w:r>
      <w:r>
        <w:rPr>
          <w:rFonts w:hint="eastAsia"/>
          <w:b/>
          <w:bCs/>
          <w:color w:val="000000"/>
          <w:sz w:val="28"/>
          <w:szCs w:val="28"/>
          <w:lang w:val="en-US" w:eastAsia="zh-CN"/>
        </w:rPr>
        <w:t>3</w:t>
      </w:r>
      <w:r>
        <w:rPr>
          <w:b/>
          <w:bCs/>
          <w:color w:val="000000"/>
          <w:sz w:val="28"/>
          <w:szCs w:val="28"/>
        </w:rPr>
        <w:t>安全管理符合性评价</w:t>
      </w:r>
      <w:bookmarkEnd w:id="196"/>
      <w:bookmarkEnd w:id="197"/>
      <w:bookmarkEnd w:id="198"/>
      <w:bookmarkEnd w:id="199"/>
      <w:bookmarkEnd w:id="200"/>
    </w:p>
    <w:p>
      <w:pPr>
        <w:spacing w:line="600" w:lineRule="exact"/>
        <w:jc w:val="center"/>
        <w:rPr>
          <w:rFonts w:hint="eastAsia"/>
          <w:bCs/>
          <w:color w:val="000000"/>
          <w:sz w:val="21"/>
          <w:szCs w:val="21"/>
        </w:rPr>
      </w:pPr>
      <w:r>
        <w:rPr>
          <w:bCs/>
          <w:color w:val="000000"/>
          <w:sz w:val="24"/>
          <w:szCs w:val="24"/>
        </w:rPr>
        <w:t>表5</w:t>
      </w:r>
      <w:r>
        <w:rPr>
          <w:rFonts w:hint="eastAsia"/>
          <w:bCs/>
          <w:color w:val="000000"/>
          <w:sz w:val="24"/>
          <w:szCs w:val="24"/>
        </w:rPr>
        <w:t>.1</w:t>
      </w:r>
      <w:r>
        <w:rPr>
          <w:bCs/>
          <w:color w:val="000000"/>
          <w:sz w:val="24"/>
          <w:szCs w:val="24"/>
        </w:rPr>
        <w:t>-2</w:t>
      </w:r>
      <w:r>
        <w:rPr>
          <w:bCs/>
          <w:color w:val="000000"/>
          <w:kern w:val="0"/>
          <w:sz w:val="24"/>
          <w:szCs w:val="24"/>
        </w:rPr>
        <w:t>安全管理符合性评价</w:t>
      </w:r>
      <w:r>
        <w:rPr>
          <w:bCs/>
          <w:color w:val="000000"/>
          <w:sz w:val="24"/>
          <w:szCs w:val="24"/>
        </w:rPr>
        <w:t>表</w:t>
      </w:r>
    </w:p>
    <w:tbl>
      <w:tblPr>
        <w:tblStyle w:val="17"/>
        <w:tblW w:w="9058" w:type="dxa"/>
        <w:jc w:val="center"/>
        <w:tblLayout w:type="fixed"/>
        <w:tblCellMar>
          <w:top w:w="0" w:type="dxa"/>
          <w:left w:w="0" w:type="dxa"/>
          <w:bottom w:w="0" w:type="dxa"/>
          <w:right w:w="0" w:type="dxa"/>
        </w:tblCellMar>
      </w:tblPr>
      <w:tblGrid>
        <w:gridCol w:w="792"/>
        <w:gridCol w:w="6021"/>
        <w:gridCol w:w="1449"/>
        <w:gridCol w:w="96"/>
        <w:gridCol w:w="10"/>
        <w:gridCol w:w="690"/>
      </w:tblGrid>
      <w:tr>
        <w:tblPrEx>
          <w:tblCellMar>
            <w:top w:w="0" w:type="dxa"/>
            <w:left w:w="0" w:type="dxa"/>
            <w:bottom w:w="0" w:type="dxa"/>
            <w:right w:w="0" w:type="dxa"/>
          </w:tblCellMar>
        </w:tblPrEx>
        <w:trPr>
          <w:cantSplit/>
          <w:trHeight w:val="377" w:hRule="atLeast"/>
          <w:jc w:val="center"/>
        </w:trPr>
        <w:tc>
          <w:tcPr>
            <w:tcW w:w="792" w:type="dxa"/>
            <w:tcBorders>
              <w:top w:val="single" w:color="auto" w:sz="8" w:space="0"/>
              <w:left w:val="single" w:color="auto" w:sz="4" w:space="0"/>
              <w:bottom w:val="single" w:color="auto" w:sz="4" w:space="0"/>
              <w:right w:val="single" w:color="auto" w:sz="8" w:space="0"/>
            </w:tcBorders>
            <w:noWrap w:val="0"/>
            <w:vAlign w:val="center"/>
          </w:tcPr>
          <w:p>
            <w:pPr>
              <w:autoSpaceDE w:val="0"/>
              <w:autoSpaceDN w:val="0"/>
              <w:spacing w:line="240" w:lineRule="exact"/>
              <w:jc w:val="center"/>
              <w:rPr>
                <w:b/>
                <w:bCs/>
                <w:color w:val="000000"/>
                <w:kern w:val="0"/>
                <w:sz w:val="21"/>
                <w:szCs w:val="21"/>
              </w:rPr>
            </w:pPr>
            <w:r>
              <w:rPr>
                <w:b/>
                <w:bCs/>
                <w:color w:val="000000"/>
                <w:kern w:val="0"/>
                <w:sz w:val="21"/>
                <w:szCs w:val="21"/>
              </w:rPr>
              <w:t>序号</w:t>
            </w:r>
          </w:p>
        </w:tc>
        <w:tc>
          <w:tcPr>
            <w:tcW w:w="6021" w:type="dxa"/>
            <w:tcBorders>
              <w:top w:val="single" w:color="auto" w:sz="8" w:space="0"/>
              <w:left w:val="single" w:color="auto" w:sz="8" w:space="0"/>
              <w:bottom w:val="single" w:color="auto" w:sz="4" w:space="0"/>
              <w:right w:val="single" w:color="auto" w:sz="4" w:space="0"/>
            </w:tcBorders>
            <w:noWrap w:val="0"/>
            <w:vAlign w:val="center"/>
          </w:tcPr>
          <w:p>
            <w:pPr>
              <w:autoSpaceDE w:val="0"/>
              <w:autoSpaceDN w:val="0"/>
              <w:spacing w:line="240" w:lineRule="exact"/>
              <w:jc w:val="center"/>
              <w:rPr>
                <w:b/>
                <w:bCs/>
                <w:color w:val="000000"/>
                <w:kern w:val="0"/>
                <w:sz w:val="21"/>
                <w:szCs w:val="21"/>
              </w:rPr>
            </w:pPr>
            <w:r>
              <w:rPr>
                <w:b/>
                <w:bCs/>
                <w:color w:val="000000"/>
                <w:kern w:val="0"/>
                <w:sz w:val="21"/>
                <w:szCs w:val="21"/>
              </w:rPr>
              <w:t>检查内容</w:t>
            </w:r>
          </w:p>
        </w:tc>
        <w:tc>
          <w:tcPr>
            <w:tcW w:w="1545" w:type="dxa"/>
            <w:gridSpan w:val="2"/>
            <w:tcBorders>
              <w:top w:val="single" w:color="auto" w:sz="4" w:space="0"/>
              <w:bottom w:val="single" w:color="auto" w:sz="4" w:space="0"/>
              <w:right w:val="single" w:color="auto" w:sz="4" w:space="0"/>
            </w:tcBorders>
            <w:noWrap w:val="0"/>
            <w:vAlign w:val="center"/>
          </w:tcPr>
          <w:p>
            <w:pPr>
              <w:spacing w:line="240" w:lineRule="exact"/>
              <w:jc w:val="center"/>
              <w:rPr>
                <w:b/>
                <w:bCs/>
                <w:color w:val="000000"/>
                <w:kern w:val="0"/>
                <w:sz w:val="21"/>
                <w:szCs w:val="21"/>
              </w:rPr>
            </w:pPr>
            <w:r>
              <w:rPr>
                <w:b/>
                <w:bCs/>
                <w:color w:val="000000"/>
                <w:kern w:val="0"/>
                <w:sz w:val="21"/>
                <w:szCs w:val="21"/>
              </w:rPr>
              <w:t>检查记录</w:t>
            </w:r>
          </w:p>
        </w:tc>
        <w:tc>
          <w:tcPr>
            <w:tcW w:w="700" w:type="dxa"/>
            <w:gridSpan w:val="2"/>
            <w:tcBorders>
              <w:top w:val="single" w:color="auto" w:sz="4" w:space="0"/>
              <w:bottom w:val="single" w:color="auto" w:sz="4" w:space="0"/>
              <w:right w:val="single" w:color="auto" w:sz="4" w:space="0"/>
            </w:tcBorders>
            <w:noWrap w:val="0"/>
            <w:vAlign w:val="center"/>
          </w:tcPr>
          <w:p>
            <w:pPr>
              <w:spacing w:line="240" w:lineRule="exact"/>
              <w:jc w:val="center"/>
              <w:rPr>
                <w:b/>
                <w:bCs/>
                <w:color w:val="000000"/>
                <w:kern w:val="0"/>
                <w:sz w:val="21"/>
                <w:szCs w:val="21"/>
              </w:rPr>
            </w:pPr>
            <w:r>
              <w:rPr>
                <w:b/>
                <w:bCs/>
                <w:color w:val="000000"/>
                <w:kern w:val="0"/>
                <w:sz w:val="21"/>
                <w:szCs w:val="21"/>
              </w:rPr>
              <w:t>结论</w:t>
            </w:r>
          </w:p>
        </w:tc>
      </w:tr>
      <w:tr>
        <w:tblPrEx>
          <w:tblCellMar>
            <w:top w:w="0" w:type="dxa"/>
            <w:left w:w="0" w:type="dxa"/>
            <w:bottom w:w="0" w:type="dxa"/>
            <w:right w:w="0" w:type="dxa"/>
          </w:tblCellMar>
        </w:tblPrEx>
        <w:trPr>
          <w:cantSplit/>
          <w:trHeight w:val="84" w:hRule="atLeast"/>
          <w:jc w:val="center"/>
        </w:trPr>
        <w:tc>
          <w:tcPr>
            <w:tcW w:w="9058" w:type="dxa"/>
            <w:gridSpan w:val="6"/>
            <w:tcBorders>
              <w:top w:val="single" w:color="auto" w:sz="4" w:space="0"/>
              <w:left w:val="single" w:color="auto" w:sz="4" w:space="0"/>
              <w:right w:val="single" w:color="auto" w:sz="4" w:space="0"/>
            </w:tcBorders>
            <w:noWrap w:val="0"/>
            <w:vAlign w:val="center"/>
          </w:tcPr>
          <w:p>
            <w:pPr>
              <w:jc w:val="center"/>
              <w:rPr>
                <w:b/>
                <w:color w:val="000000"/>
                <w:kern w:val="0"/>
                <w:sz w:val="21"/>
                <w:szCs w:val="21"/>
              </w:rPr>
            </w:pPr>
            <w:r>
              <w:rPr>
                <w:b/>
                <w:bCs/>
                <w:color w:val="000000"/>
                <w:kern w:val="0"/>
                <w:sz w:val="21"/>
                <w:szCs w:val="21"/>
              </w:rPr>
              <w:t>一、岗位责任制、安全管理制度、操作规程、应急预案</w:t>
            </w:r>
          </w:p>
        </w:tc>
      </w:tr>
      <w:tr>
        <w:tblPrEx>
          <w:tblCellMar>
            <w:top w:w="0" w:type="dxa"/>
            <w:left w:w="0" w:type="dxa"/>
            <w:bottom w:w="0" w:type="dxa"/>
            <w:right w:w="0" w:type="dxa"/>
          </w:tblCellMar>
        </w:tblPrEx>
        <w:trPr>
          <w:cantSplit/>
          <w:trHeight w:val="84" w:hRule="atLeast"/>
          <w:jc w:val="center"/>
        </w:trPr>
        <w:tc>
          <w:tcPr>
            <w:tcW w:w="792" w:type="dxa"/>
            <w:vMerge w:val="restart"/>
            <w:tcBorders>
              <w:top w:val="single" w:color="auto" w:sz="4" w:space="0"/>
              <w:left w:val="single" w:color="auto" w:sz="4" w:space="0"/>
              <w:right w:val="single" w:color="auto" w:sz="8" w:space="0"/>
            </w:tcBorders>
            <w:noWrap w:val="0"/>
            <w:vAlign w:val="center"/>
          </w:tcPr>
          <w:p>
            <w:pPr>
              <w:autoSpaceDE w:val="0"/>
              <w:autoSpaceDN w:val="0"/>
              <w:jc w:val="center"/>
              <w:rPr>
                <w:color w:val="000000"/>
                <w:kern w:val="0"/>
                <w:sz w:val="21"/>
                <w:szCs w:val="21"/>
              </w:rPr>
            </w:pPr>
            <w:r>
              <w:rPr>
                <w:color w:val="000000"/>
                <w:kern w:val="0"/>
                <w:sz w:val="21"/>
                <w:szCs w:val="21"/>
              </w:rPr>
              <w:t>1</w:t>
            </w:r>
          </w:p>
        </w:tc>
        <w:tc>
          <w:tcPr>
            <w:tcW w:w="6021" w:type="dxa"/>
            <w:tcBorders>
              <w:top w:val="single" w:color="auto" w:sz="4" w:space="0"/>
              <w:left w:val="single" w:color="auto" w:sz="8"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有各级各类人员的安全管理责任制，其中包括：</w:t>
            </w:r>
          </w:p>
        </w:tc>
        <w:tc>
          <w:tcPr>
            <w:tcW w:w="1545" w:type="dxa"/>
            <w:gridSpan w:val="2"/>
            <w:tcBorders>
              <w:top w:val="single" w:color="auto" w:sz="4" w:space="0"/>
              <w:bottom w:val="single" w:color="auto" w:sz="4" w:space="0"/>
              <w:right w:val="single" w:color="auto" w:sz="4" w:space="0"/>
            </w:tcBorders>
            <w:noWrap w:val="0"/>
            <w:vAlign w:val="center"/>
          </w:tcPr>
          <w:p>
            <w:pPr>
              <w:rPr>
                <w:color w:val="000000"/>
                <w:kern w:val="0"/>
                <w:sz w:val="21"/>
                <w:szCs w:val="21"/>
              </w:rPr>
            </w:pPr>
          </w:p>
        </w:tc>
        <w:tc>
          <w:tcPr>
            <w:tcW w:w="700" w:type="dxa"/>
            <w:gridSpan w:val="2"/>
            <w:tcBorders>
              <w:top w:val="single" w:color="auto" w:sz="4" w:space="0"/>
              <w:bottom w:val="single" w:color="auto" w:sz="4" w:space="0"/>
              <w:right w:val="single" w:color="auto" w:sz="4" w:space="0"/>
            </w:tcBorders>
            <w:noWrap w:val="0"/>
            <w:vAlign w:val="center"/>
          </w:tcPr>
          <w:p>
            <w:pPr>
              <w:rPr>
                <w:color w:val="000000"/>
                <w:kern w:val="0"/>
                <w:sz w:val="21"/>
                <w:szCs w:val="21"/>
              </w:rPr>
            </w:pPr>
          </w:p>
        </w:tc>
      </w:tr>
      <w:tr>
        <w:tblPrEx>
          <w:tblCellMar>
            <w:top w:w="0" w:type="dxa"/>
            <w:left w:w="0" w:type="dxa"/>
            <w:bottom w:w="0" w:type="dxa"/>
            <w:right w:w="0" w:type="dxa"/>
          </w:tblCellMar>
        </w:tblPrEx>
        <w:trPr>
          <w:cantSplit/>
          <w:trHeight w:val="332" w:hRule="atLeast"/>
          <w:jc w:val="center"/>
        </w:trPr>
        <w:tc>
          <w:tcPr>
            <w:tcW w:w="792" w:type="dxa"/>
            <w:vMerge w:val="continue"/>
            <w:tcBorders>
              <w:left w:val="single" w:color="auto" w:sz="4" w:space="0"/>
              <w:right w:val="single" w:color="auto" w:sz="8"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8" w:space="0"/>
              <w:bottom w:val="single" w:color="auto" w:sz="8"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1、加油站站长安全职责</w:t>
            </w:r>
          </w:p>
        </w:tc>
        <w:tc>
          <w:tcPr>
            <w:tcW w:w="1545"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700"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27" w:hRule="atLeast"/>
          <w:jc w:val="center"/>
        </w:trPr>
        <w:tc>
          <w:tcPr>
            <w:tcW w:w="792" w:type="dxa"/>
            <w:vMerge w:val="continue"/>
            <w:tcBorders>
              <w:left w:val="single" w:color="auto" w:sz="4" w:space="0"/>
              <w:right w:val="single" w:color="auto" w:sz="8" w:space="0"/>
            </w:tcBorders>
            <w:noWrap w:val="0"/>
            <w:vAlign w:val="center"/>
          </w:tcPr>
          <w:p>
            <w:pPr>
              <w:autoSpaceDE w:val="0"/>
              <w:autoSpaceDN w:val="0"/>
              <w:jc w:val="center"/>
              <w:rPr>
                <w:color w:val="000000"/>
                <w:kern w:val="0"/>
                <w:sz w:val="21"/>
                <w:szCs w:val="21"/>
              </w:rPr>
            </w:pPr>
          </w:p>
        </w:tc>
        <w:tc>
          <w:tcPr>
            <w:tcW w:w="6021"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2、加油员安全职责</w:t>
            </w:r>
          </w:p>
        </w:tc>
        <w:tc>
          <w:tcPr>
            <w:tcW w:w="1545"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700"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27" w:hRule="atLeast"/>
          <w:jc w:val="center"/>
        </w:trPr>
        <w:tc>
          <w:tcPr>
            <w:tcW w:w="792" w:type="dxa"/>
            <w:vMerge w:val="continue"/>
            <w:tcBorders>
              <w:left w:val="single" w:color="auto" w:sz="4" w:space="0"/>
              <w:right w:val="single" w:color="auto" w:sz="8" w:space="0"/>
            </w:tcBorders>
            <w:noWrap w:val="0"/>
            <w:vAlign w:val="center"/>
          </w:tcPr>
          <w:p>
            <w:pPr>
              <w:autoSpaceDE w:val="0"/>
              <w:autoSpaceDN w:val="0"/>
              <w:jc w:val="center"/>
              <w:rPr>
                <w:color w:val="000000"/>
                <w:kern w:val="0"/>
                <w:sz w:val="21"/>
                <w:szCs w:val="21"/>
              </w:rPr>
            </w:pPr>
          </w:p>
        </w:tc>
        <w:tc>
          <w:tcPr>
            <w:tcW w:w="6021"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 xml:space="preserve">3、计量、质量员安全职责    </w:t>
            </w:r>
          </w:p>
        </w:tc>
        <w:tc>
          <w:tcPr>
            <w:tcW w:w="1545"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700"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14" w:hRule="atLeast"/>
          <w:jc w:val="center"/>
        </w:trPr>
        <w:tc>
          <w:tcPr>
            <w:tcW w:w="792" w:type="dxa"/>
            <w:vMerge w:val="continue"/>
            <w:tcBorders>
              <w:left w:val="single" w:color="auto" w:sz="4" w:space="0"/>
              <w:right w:val="single" w:color="auto" w:sz="8" w:space="0"/>
            </w:tcBorders>
            <w:noWrap w:val="0"/>
            <w:vAlign w:val="center"/>
          </w:tcPr>
          <w:p>
            <w:pPr>
              <w:autoSpaceDE w:val="0"/>
              <w:autoSpaceDN w:val="0"/>
              <w:jc w:val="center"/>
              <w:rPr>
                <w:color w:val="000000"/>
                <w:kern w:val="0"/>
                <w:sz w:val="21"/>
                <w:szCs w:val="21"/>
              </w:rPr>
            </w:pPr>
          </w:p>
        </w:tc>
        <w:tc>
          <w:tcPr>
            <w:tcW w:w="6021" w:type="dxa"/>
            <w:tcBorders>
              <w:top w:val="single" w:color="auto" w:sz="8" w:space="0"/>
              <w:left w:val="single" w:color="auto" w:sz="8"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4、安全员安全职责</w:t>
            </w:r>
          </w:p>
        </w:tc>
        <w:tc>
          <w:tcPr>
            <w:tcW w:w="1545"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700"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14" w:hRule="atLeast"/>
          <w:jc w:val="center"/>
        </w:trPr>
        <w:tc>
          <w:tcPr>
            <w:tcW w:w="792" w:type="dxa"/>
            <w:vMerge w:val="continue"/>
            <w:tcBorders>
              <w:left w:val="single" w:color="auto" w:sz="4" w:space="0"/>
              <w:bottom w:val="single" w:color="auto" w:sz="4" w:space="0"/>
              <w:right w:val="single" w:color="auto" w:sz="8"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8"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5、事故应急救援预案（制定灭火预案并经常进行消防演练）</w:t>
            </w:r>
          </w:p>
        </w:tc>
        <w:tc>
          <w:tcPr>
            <w:tcW w:w="1545" w:type="dxa"/>
            <w:gridSpan w:val="2"/>
            <w:tcBorders>
              <w:top w:val="single" w:color="auto" w:sz="4" w:space="0"/>
              <w:bottom w:val="single" w:color="auto" w:sz="4" w:space="0"/>
              <w:right w:val="single" w:color="auto" w:sz="4" w:space="0"/>
            </w:tcBorders>
            <w:noWrap w:val="0"/>
            <w:vAlign w:val="center"/>
          </w:tcPr>
          <w:p>
            <w:pPr>
              <w:jc w:val="center"/>
              <w:rPr>
                <w:rFonts w:hint="default" w:eastAsia="宋体"/>
                <w:color w:val="000000"/>
                <w:kern w:val="0"/>
                <w:sz w:val="21"/>
                <w:szCs w:val="21"/>
                <w:lang w:val="en-US" w:eastAsia="zh-CN"/>
              </w:rPr>
            </w:pPr>
            <w:r>
              <w:rPr>
                <w:rFonts w:hint="eastAsia"/>
                <w:color w:val="000000"/>
                <w:kern w:val="0"/>
                <w:sz w:val="21"/>
                <w:szCs w:val="21"/>
                <w:lang w:val="en-US" w:eastAsia="zh-CN"/>
              </w:rPr>
              <w:t>未进行消防演练</w:t>
            </w:r>
          </w:p>
        </w:tc>
        <w:tc>
          <w:tcPr>
            <w:tcW w:w="700" w:type="dxa"/>
            <w:gridSpan w:val="2"/>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rFonts w:hint="eastAsia"/>
                <w:color w:val="000000"/>
                <w:kern w:val="0"/>
                <w:sz w:val="21"/>
                <w:szCs w:val="21"/>
                <w:lang w:val="en-US" w:eastAsia="zh-CN"/>
              </w:rPr>
              <w:t>不</w:t>
            </w:r>
            <w:r>
              <w:rPr>
                <w:color w:val="000000"/>
                <w:kern w:val="0"/>
                <w:sz w:val="21"/>
                <w:szCs w:val="21"/>
              </w:rPr>
              <w:t>合格</w:t>
            </w:r>
          </w:p>
        </w:tc>
      </w:tr>
      <w:tr>
        <w:tblPrEx>
          <w:tblCellMar>
            <w:top w:w="0" w:type="dxa"/>
            <w:left w:w="0" w:type="dxa"/>
            <w:bottom w:w="0" w:type="dxa"/>
            <w:right w:w="0" w:type="dxa"/>
          </w:tblCellMar>
        </w:tblPrEx>
        <w:trPr>
          <w:cantSplit/>
          <w:trHeight w:val="345" w:hRule="atLeast"/>
          <w:jc w:val="center"/>
        </w:trPr>
        <w:tc>
          <w:tcPr>
            <w:tcW w:w="792" w:type="dxa"/>
            <w:tcBorders>
              <w:top w:val="single" w:color="auto" w:sz="4" w:space="0"/>
              <w:left w:val="single" w:color="auto" w:sz="4" w:space="0"/>
              <w:bottom w:val="single" w:color="auto" w:sz="4" w:space="0"/>
              <w:right w:val="single" w:color="auto" w:sz="8" w:space="0"/>
            </w:tcBorders>
            <w:noWrap w:val="0"/>
            <w:vAlign w:val="center"/>
          </w:tcPr>
          <w:p>
            <w:pPr>
              <w:autoSpaceDE w:val="0"/>
              <w:autoSpaceDN w:val="0"/>
              <w:jc w:val="center"/>
              <w:rPr>
                <w:color w:val="000000"/>
                <w:kern w:val="0"/>
                <w:sz w:val="21"/>
                <w:szCs w:val="21"/>
              </w:rPr>
            </w:pPr>
            <w:r>
              <w:rPr>
                <w:color w:val="000000"/>
                <w:kern w:val="0"/>
                <w:sz w:val="21"/>
                <w:szCs w:val="21"/>
              </w:rPr>
              <w:t>2</w:t>
            </w:r>
          </w:p>
        </w:tc>
        <w:tc>
          <w:tcPr>
            <w:tcW w:w="6021" w:type="dxa"/>
            <w:tcBorders>
              <w:top w:val="single" w:color="auto" w:sz="4" w:space="0"/>
              <w:left w:val="single" w:color="auto" w:sz="8"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有健全的安全管理制度（包括教育培训、防火、动火、用火、检修、废弃物处理）制度。</w:t>
            </w:r>
          </w:p>
        </w:tc>
        <w:tc>
          <w:tcPr>
            <w:tcW w:w="1545" w:type="dxa"/>
            <w:gridSpan w:val="2"/>
            <w:tcBorders>
              <w:top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r>
              <w:rPr>
                <w:color w:val="000000"/>
                <w:kern w:val="0"/>
                <w:sz w:val="21"/>
                <w:szCs w:val="21"/>
              </w:rPr>
              <w:t>有</w:t>
            </w:r>
          </w:p>
        </w:tc>
        <w:tc>
          <w:tcPr>
            <w:tcW w:w="700" w:type="dxa"/>
            <w:gridSpan w:val="2"/>
            <w:tcBorders>
              <w:top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236" w:hRule="atLeast"/>
          <w:jc w:val="center"/>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r>
              <w:rPr>
                <w:color w:val="000000"/>
                <w:kern w:val="0"/>
                <w:sz w:val="21"/>
                <w:szCs w:val="21"/>
              </w:rPr>
              <w:t>3</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有各岗位操作规程，其中包括：</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kern w:val="0"/>
                <w:sz w:val="21"/>
                <w:szCs w:val="21"/>
              </w:rPr>
            </w:pPr>
          </w:p>
        </w:tc>
        <w:tc>
          <w:tcPr>
            <w:tcW w:w="690" w:type="dxa"/>
            <w:tcBorders>
              <w:top w:val="single" w:color="auto" w:sz="4" w:space="0"/>
              <w:bottom w:val="single" w:color="auto" w:sz="4" w:space="0"/>
              <w:right w:val="single" w:color="auto" w:sz="4" w:space="0"/>
            </w:tcBorders>
            <w:noWrap w:val="0"/>
            <w:vAlign w:val="center"/>
          </w:tcPr>
          <w:p>
            <w:pPr>
              <w:rPr>
                <w:color w:val="000000"/>
                <w:kern w:val="0"/>
                <w:sz w:val="21"/>
                <w:szCs w:val="21"/>
              </w:rPr>
            </w:pPr>
          </w:p>
        </w:tc>
      </w:tr>
      <w:tr>
        <w:tblPrEx>
          <w:tblCellMar>
            <w:top w:w="0" w:type="dxa"/>
            <w:left w:w="0" w:type="dxa"/>
            <w:bottom w:w="0" w:type="dxa"/>
            <w:right w:w="0" w:type="dxa"/>
          </w:tblCellMar>
        </w:tblPrEx>
        <w:trPr>
          <w:cantSplit/>
          <w:trHeight w:val="299"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(一)卸油操作规程：</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kern w:val="0"/>
                <w:sz w:val="21"/>
                <w:szCs w:val="21"/>
              </w:rPr>
            </w:pPr>
          </w:p>
        </w:tc>
        <w:tc>
          <w:tcPr>
            <w:tcW w:w="690" w:type="dxa"/>
            <w:tcBorders>
              <w:top w:val="single" w:color="auto" w:sz="4" w:space="0"/>
              <w:bottom w:val="single" w:color="auto" w:sz="4" w:space="0"/>
              <w:right w:val="single" w:color="auto" w:sz="4" w:space="0"/>
            </w:tcBorders>
            <w:noWrap w:val="0"/>
            <w:vAlign w:val="center"/>
          </w:tcPr>
          <w:p>
            <w:pPr>
              <w:rPr>
                <w:color w:val="000000"/>
                <w:kern w:val="0"/>
                <w:sz w:val="21"/>
                <w:szCs w:val="21"/>
              </w:rPr>
            </w:pPr>
          </w:p>
        </w:tc>
      </w:tr>
      <w:tr>
        <w:tblPrEx>
          <w:tblCellMar>
            <w:top w:w="0" w:type="dxa"/>
            <w:left w:w="0" w:type="dxa"/>
            <w:bottom w:w="0" w:type="dxa"/>
            <w:right w:w="0" w:type="dxa"/>
          </w:tblCellMar>
        </w:tblPrEx>
        <w:trPr>
          <w:cantSplit/>
          <w:trHeight w:val="590"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1、卸油前，卸油工应检查接地装置是否良好，消防器材是否到位，接好接地线(接地夹禁止装在油罐车装、卸油口附近)，15分钟后计量。</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sz w:val="21"/>
                <w:szCs w:val="21"/>
                <w:lang w:eastAsia="zh-CN"/>
              </w:rPr>
            </w:pPr>
            <w:r>
              <w:rPr>
                <w:color w:val="000000"/>
                <w:kern w:val="0"/>
                <w:sz w:val="21"/>
                <w:szCs w:val="21"/>
              </w:rPr>
              <w:t>有</w:t>
            </w:r>
          </w:p>
        </w:tc>
        <w:tc>
          <w:tcPr>
            <w:tcW w:w="690" w:type="dxa"/>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rPr>
          <w:cantSplit/>
          <w:trHeight w:val="442"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 xml:space="preserve">2、核对卸油罐与运油罐车所装油品是否相符，确认卸油罐的空容量，防止跑、冒、混油发生。    </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eastAsia="宋体"/>
                <w:color w:val="000000"/>
                <w:kern w:val="0"/>
                <w:sz w:val="21"/>
                <w:szCs w:val="21"/>
                <w:lang w:eastAsia="zh-CN"/>
              </w:rPr>
            </w:pPr>
            <w:r>
              <w:rPr>
                <w:color w:val="000000"/>
                <w:kern w:val="0"/>
                <w:sz w:val="21"/>
                <w:szCs w:val="21"/>
              </w:rPr>
              <w:t>有</w:t>
            </w:r>
          </w:p>
        </w:tc>
        <w:tc>
          <w:tcPr>
            <w:tcW w:w="690" w:type="dxa"/>
            <w:tcBorders>
              <w:top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53"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3、卸油中，卸油工应注意观察管线、闸阀等相关设备的运行情况，可机和卸油工均不得离开作业现场。</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rPr>
          <w:cantSplit/>
          <w:trHeight w:val="598"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4、卸油完毕，卸油工应登车确认油品是否卸净，关好闸阀，拆除管线，盖好口盖，收回静电接地线，将消防器材放回原处，清理现场。</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484"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5、卸油后，油罐车不可立即起动，应待油罐车周围油气消散后(约5分钟)再起动。</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205"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6、雷雨天气禁止卸油作业。</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245"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(二)加油操作规程</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p>
        </w:tc>
      </w:tr>
      <w:tr>
        <w:tblPrEx>
          <w:tblCellMar>
            <w:top w:w="0" w:type="dxa"/>
            <w:left w:w="0" w:type="dxa"/>
            <w:bottom w:w="0" w:type="dxa"/>
            <w:right w:w="0" w:type="dxa"/>
          </w:tblCellMar>
        </w:tblPrEx>
        <w:trPr>
          <w:cantSplit/>
          <w:trHeight w:val="484"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1、加油工应着防静电工作服，禁止穿钉子鞋，并禁止在危险区域内脱、穿、拍打衣服。</w:t>
            </w:r>
          </w:p>
        </w:tc>
        <w:tc>
          <w:tcPr>
            <w:tcW w:w="1555" w:type="dxa"/>
            <w:gridSpan w:val="3"/>
            <w:tcBorders>
              <w:top w:val="single" w:color="auto" w:sz="4"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249" w:hRule="atLeas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2、加油工应在车辆停稳、发动机熄火后，方可将油箱口盖打开、加油。</w:t>
            </w:r>
          </w:p>
        </w:tc>
        <w:tc>
          <w:tcPr>
            <w:tcW w:w="1555"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rPr>
          <w:cantSplit/>
          <w:trHeight w:val="278" w:hRule="exac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3、严禁向汽车汽化器及塑料桶内加油。</w:t>
            </w:r>
          </w:p>
        </w:tc>
        <w:tc>
          <w:tcPr>
            <w:tcW w:w="1555"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rPr>
          <w:cantSplit/>
          <w:trHeight w:val="363" w:hRule="exac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4、洒、冒油品擦拭干净后方可继续加油。</w:t>
            </w:r>
          </w:p>
        </w:tc>
        <w:tc>
          <w:tcPr>
            <w:tcW w:w="1555"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63" w:hRule="exac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5、电闪雷击时禁止加油作业。</w:t>
            </w:r>
          </w:p>
        </w:tc>
        <w:tc>
          <w:tcPr>
            <w:tcW w:w="1555" w:type="dxa"/>
            <w:gridSpan w:val="3"/>
            <w:tcBorders>
              <w:top w:val="single" w:color="auto" w:sz="2"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rPr>
          <w:cantSplit/>
          <w:trHeight w:val="363" w:hRule="exac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6、拖拉机、摩托车推出危险区域后方可发动。</w:t>
            </w:r>
          </w:p>
        </w:tc>
        <w:tc>
          <w:tcPr>
            <w:tcW w:w="1555" w:type="dxa"/>
            <w:gridSpan w:val="3"/>
            <w:tcBorders>
              <w:top w:val="single" w:color="auto" w:sz="2" w:space="0"/>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left w:val="single" w:color="auto" w:sz="4" w:space="0"/>
              <w:bottom w:val="single" w:color="auto" w:sz="4"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63" w:hRule="exact"/>
          <w:jc w:val="center"/>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7、加油完毕，应尽快将油枪放回托架内。</w:t>
            </w:r>
          </w:p>
        </w:tc>
        <w:tc>
          <w:tcPr>
            <w:tcW w:w="1555"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88" w:hRule="exac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r>
              <w:rPr>
                <w:color w:val="000000"/>
                <w:kern w:val="0"/>
                <w:sz w:val="21"/>
                <w:szCs w:val="21"/>
              </w:rPr>
              <w:t>4</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建立安全检查（包括巡回检查、夜间和节假日值班）制度。</w:t>
            </w:r>
          </w:p>
        </w:tc>
        <w:tc>
          <w:tcPr>
            <w:tcW w:w="1555"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有</w:t>
            </w:r>
          </w:p>
        </w:tc>
        <w:tc>
          <w:tcPr>
            <w:tcW w:w="690" w:type="dxa"/>
            <w:tcBorders>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CellMar>
            <w:top w:w="0" w:type="dxa"/>
            <w:left w:w="0" w:type="dxa"/>
            <w:bottom w:w="0" w:type="dxa"/>
            <w:right w:w="0" w:type="dxa"/>
          </w:tblCellMar>
        </w:tblPrEx>
        <w:trPr>
          <w:cantSplit/>
          <w:trHeight w:val="388" w:hRule="exac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kern w:val="0"/>
                <w:sz w:val="21"/>
                <w:szCs w:val="21"/>
              </w:rPr>
            </w:pPr>
            <w:r>
              <w:rPr>
                <w:color w:val="000000"/>
                <w:kern w:val="0"/>
                <w:sz w:val="21"/>
                <w:szCs w:val="21"/>
              </w:rPr>
              <w:t>5</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color w:val="000000"/>
                <w:kern w:val="0"/>
                <w:sz w:val="21"/>
                <w:szCs w:val="21"/>
              </w:rPr>
            </w:pPr>
            <w:r>
              <w:rPr>
                <w:color w:val="000000"/>
                <w:kern w:val="0"/>
                <w:sz w:val="21"/>
                <w:szCs w:val="21"/>
              </w:rPr>
              <w:t>有完善的事故应急救援预案，并要有演练记录。</w:t>
            </w:r>
          </w:p>
        </w:tc>
        <w:tc>
          <w:tcPr>
            <w:tcW w:w="1555"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eastAsia="宋体"/>
                <w:color w:val="000000"/>
                <w:kern w:val="0"/>
                <w:sz w:val="21"/>
                <w:szCs w:val="21"/>
                <w:lang w:val="en-US" w:eastAsia="zh-CN"/>
              </w:rPr>
            </w:pPr>
            <w:r>
              <w:rPr>
                <w:rFonts w:hint="eastAsia"/>
                <w:color w:val="000000"/>
                <w:kern w:val="0"/>
                <w:sz w:val="21"/>
                <w:szCs w:val="21"/>
                <w:lang w:val="en-US" w:eastAsia="zh-CN"/>
              </w:rPr>
              <w:t>无应急演练记录</w:t>
            </w:r>
          </w:p>
        </w:tc>
        <w:tc>
          <w:tcPr>
            <w:tcW w:w="690" w:type="dxa"/>
            <w:tcBorders>
              <w:top w:val="single" w:color="auto" w:sz="2" w:space="0"/>
              <w:left w:val="single" w:color="auto" w:sz="4" w:space="0"/>
              <w:bottom w:val="single" w:color="auto" w:sz="2" w:space="0"/>
              <w:right w:val="single" w:color="auto" w:sz="4" w:space="0"/>
            </w:tcBorders>
            <w:noWrap w:val="0"/>
            <w:vAlign w:val="center"/>
          </w:tcPr>
          <w:p>
            <w:pPr>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exact"/>
          <w:jc w:val="center"/>
        </w:trPr>
        <w:tc>
          <w:tcPr>
            <w:tcW w:w="9058" w:type="dxa"/>
            <w:gridSpan w:val="6"/>
            <w:noWrap w:val="0"/>
            <w:vAlign w:val="center"/>
          </w:tcPr>
          <w:p>
            <w:pPr>
              <w:autoSpaceDE w:val="0"/>
              <w:autoSpaceDN w:val="0"/>
              <w:jc w:val="center"/>
              <w:rPr>
                <w:b/>
                <w:color w:val="000000"/>
                <w:kern w:val="0"/>
                <w:sz w:val="21"/>
                <w:szCs w:val="21"/>
              </w:rPr>
            </w:pPr>
            <w:r>
              <w:rPr>
                <w:rFonts w:hint="eastAsia" w:eastAsia="宋体"/>
                <w:b/>
                <w:color w:val="000000"/>
                <w:kern w:val="0"/>
                <w:sz w:val="21"/>
                <w:szCs w:val="21"/>
              </w:rPr>
              <w:t>二</w:t>
            </w:r>
            <w:r>
              <w:rPr>
                <w:b/>
                <w:color w:val="000000"/>
                <w:kern w:val="0"/>
                <w:sz w:val="21"/>
                <w:szCs w:val="21"/>
              </w:rPr>
              <w:t>、安全管理组织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exact"/>
          <w:jc w:val="center"/>
        </w:trPr>
        <w:tc>
          <w:tcPr>
            <w:tcW w:w="792" w:type="dxa"/>
            <w:noWrap w:val="0"/>
            <w:vAlign w:val="center"/>
          </w:tcPr>
          <w:p>
            <w:pPr>
              <w:autoSpaceDE w:val="0"/>
              <w:autoSpaceDN w:val="0"/>
              <w:rPr>
                <w:color w:val="000000"/>
                <w:kern w:val="0"/>
                <w:sz w:val="21"/>
                <w:szCs w:val="21"/>
              </w:rPr>
            </w:pPr>
            <w:r>
              <w:rPr>
                <w:color w:val="000000"/>
                <w:kern w:val="0"/>
                <w:sz w:val="21"/>
                <w:szCs w:val="21"/>
              </w:rPr>
              <w:t>序号</w:t>
            </w:r>
          </w:p>
        </w:tc>
        <w:tc>
          <w:tcPr>
            <w:tcW w:w="6021" w:type="dxa"/>
            <w:noWrap w:val="0"/>
            <w:vAlign w:val="center"/>
          </w:tcPr>
          <w:p>
            <w:pPr>
              <w:autoSpaceDE w:val="0"/>
              <w:autoSpaceDN w:val="0"/>
              <w:rPr>
                <w:color w:val="000000"/>
                <w:kern w:val="0"/>
                <w:sz w:val="21"/>
                <w:szCs w:val="21"/>
              </w:rPr>
            </w:pPr>
            <w:r>
              <w:rPr>
                <w:color w:val="000000"/>
                <w:kern w:val="0"/>
                <w:sz w:val="21"/>
                <w:szCs w:val="21"/>
              </w:rPr>
              <w:t>检查内容</w:t>
            </w:r>
          </w:p>
        </w:tc>
        <w:tc>
          <w:tcPr>
            <w:tcW w:w="1449" w:type="dxa"/>
            <w:noWrap w:val="0"/>
            <w:vAlign w:val="center"/>
          </w:tcPr>
          <w:p>
            <w:pPr>
              <w:jc w:val="center"/>
              <w:rPr>
                <w:color w:val="000000"/>
                <w:kern w:val="0"/>
                <w:sz w:val="21"/>
                <w:szCs w:val="21"/>
              </w:rPr>
            </w:pPr>
            <w:r>
              <w:rPr>
                <w:color w:val="000000"/>
                <w:kern w:val="0"/>
                <w:sz w:val="21"/>
                <w:szCs w:val="21"/>
              </w:rPr>
              <w:t>检查记录</w:t>
            </w:r>
          </w:p>
        </w:tc>
        <w:tc>
          <w:tcPr>
            <w:tcW w:w="796" w:type="dxa"/>
            <w:gridSpan w:val="3"/>
            <w:noWrap w:val="0"/>
            <w:vAlign w:val="center"/>
          </w:tcPr>
          <w:p>
            <w:pPr>
              <w:jc w:val="center"/>
              <w:rPr>
                <w:color w:val="000000"/>
                <w:kern w:val="0"/>
                <w:sz w:val="21"/>
                <w:szCs w:val="21"/>
              </w:rPr>
            </w:pPr>
            <w:r>
              <w:rPr>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exac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1</w:t>
            </w:r>
          </w:p>
        </w:tc>
        <w:tc>
          <w:tcPr>
            <w:tcW w:w="6021" w:type="dxa"/>
            <w:noWrap w:val="0"/>
            <w:vAlign w:val="center"/>
          </w:tcPr>
          <w:p>
            <w:pPr>
              <w:autoSpaceDE w:val="0"/>
              <w:autoSpaceDN w:val="0"/>
              <w:rPr>
                <w:color w:val="000000"/>
                <w:kern w:val="0"/>
                <w:sz w:val="21"/>
                <w:szCs w:val="21"/>
              </w:rPr>
            </w:pPr>
            <w:r>
              <w:rPr>
                <w:color w:val="000000"/>
                <w:kern w:val="0"/>
                <w:sz w:val="21"/>
                <w:szCs w:val="21"/>
              </w:rPr>
              <w:t>有安全管理领导小组，有专职或兼职安全人员。</w:t>
            </w:r>
          </w:p>
        </w:tc>
        <w:tc>
          <w:tcPr>
            <w:tcW w:w="1449" w:type="dxa"/>
            <w:noWrap w:val="0"/>
            <w:vAlign w:val="center"/>
          </w:tcPr>
          <w:p>
            <w:pPr>
              <w:jc w:val="center"/>
              <w:rPr>
                <w:color w:val="000000"/>
                <w:kern w:val="0"/>
                <w:sz w:val="21"/>
                <w:szCs w:val="21"/>
              </w:rPr>
            </w:pPr>
            <w:r>
              <w:rPr>
                <w:color w:val="000000"/>
                <w:kern w:val="0"/>
                <w:sz w:val="21"/>
                <w:szCs w:val="21"/>
              </w:rPr>
              <w:t>有</w:t>
            </w:r>
          </w:p>
        </w:tc>
        <w:tc>
          <w:tcPr>
            <w:tcW w:w="796" w:type="dxa"/>
            <w:gridSpan w:val="3"/>
            <w:noWrap w:val="0"/>
            <w:vAlign w:val="center"/>
          </w:tcPr>
          <w:p>
            <w:pPr>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exact"/>
          <w:jc w:val="center"/>
        </w:trPr>
        <w:tc>
          <w:tcPr>
            <w:tcW w:w="9058" w:type="dxa"/>
            <w:gridSpan w:val="6"/>
            <w:noWrap w:val="0"/>
            <w:vAlign w:val="center"/>
          </w:tcPr>
          <w:p>
            <w:pPr>
              <w:autoSpaceDE w:val="0"/>
              <w:autoSpaceDN w:val="0"/>
              <w:jc w:val="center"/>
              <w:rPr>
                <w:b/>
                <w:color w:val="000000"/>
                <w:kern w:val="0"/>
                <w:sz w:val="21"/>
                <w:szCs w:val="21"/>
              </w:rPr>
            </w:pPr>
            <w:r>
              <w:rPr>
                <w:rFonts w:hint="eastAsia" w:eastAsia="宋体"/>
                <w:b/>
                <w:color w:val="000000"/>
                <w:kern w:val="0"/>
                <w:sz w:val="21"/>
                <w:szCs w:val="21"/>
              </w:rPr>
              <w:t>三</w:t>
            </w:r>
            <w:r>
              <w:rPr>
                <w:b/>
                <w:color w:val="000000"/>
                <w:kern w:val="0"/>
                <w:sz w:val="21"/>
                <w:szCs w:val="21"/>
              </w:rPr>
              <w:t>、从业人员状况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exact"/>
          <w:jc w:val="center"/>
        </w:trPr>
        <w:tc>
          <w:tcPr>
            <w:tcW w:w="792" w:type="dxa"/>
            <w:noWrap w:val="0"/>
            <w:vAlign w:val="center"/>
          </w:tcPr>
          <w:p>
            <w:pPr>
              <w:autoSpaceDE w:val="0"/>
              <w:autoSpaceDN w:val="0"/>
              <w:rPr>
                <w:color w:val="000000"/>
                <w:kern w:val="0"/>
                <w:sz w:val="21"/>
                <w:szCs w:val="21"/>
              </w:rPr>
            </w:pPr>
            <w:r>
              <w:rPr>
                <w:color w:val="000000"/>
                <w:kern w:val="0"/>
                <w:sz w:val="21"/>
                <w:szCs w:val="21"/>
              </w:rPr>
              <w:t>序号</w:t>
            </w:r>
          </w:p>
        </w:tc>
        <w:tc>
          <w:tcPr>
            <w:tcW w:w="6021" w:type="dxa"/>
            <w:noWrap w:val="0"/>
            <w:vAlign w:val="center"/>
          </w:tcPr>
          <w:p>
            <w:pPr>
              <w:autoSpaceDE w:val="0"/>
              <w:autoSpaceDN w:val="0"/>
              <w:rPr>
                <w:color w:val="000000"/>
                <w:kern w:val="0"/>
                <w:sz w:val="21"/>
                <w:szCs w:val="21"/>
              </w:rPr>
            </w:pPr>
            <w:r>
              <w:rPr>
                <w:color w:val="000000"/>
                <w:kern w:val="0"/>
                <w:sz w:val="21"/>
                <w:szCs w:val="21"/>
              </w:rPr>
              <w:t>检查内容</w:t>
            </w:r>
          </w:p>
        </w:tc>
        <w:tc>
          <w:tcPr>
            <w:tcW w:w="1555" w:type="dxa"/>
            <w:gridSpan w:val="3"/>
            <w:noWrap w:val="0"/>
            <w:vAlign w:val="center"/>
          </w:tcPr>
          <w:p>
            <w:pPr>
              <w:jc w:val="center"/>
              <w:rPr>
                <w:color w:val="000000"/>
                <w:kern w:val="0"/>
                <w:sz w:val="21"/>
                <w:szCs w:val="21"/>
              </w:rPr>
            </w:pPr>
            <w:r>
              <w:rPr>
                <w:color w:val="000000"/>
                <w:kern w:val="0"/>
                <w:sz w:val="21"/>
                <w:szCs w:val="21"/>
              </w:rPr>
              <w:t>检查记录</w:t>
            </w:r>
          </w:p>
        </w:tc>
        <w:tc>
          <w:tcPr>
            <w:tcW w:w="690" w:type="dxa"/>
            <w:noWrap w:val="0"/>
            <w:vAlign w:val="center"/>
          </w:tcPr>
          <w:p>
            <w:pPr>
              <w:jc w:val="center"/>
              <w:rPr>
                <w:color w:val="000000"/>
                <w:kern w:val="0"/>
                <w:sz w:val="21"/>
                <w:szCs w:val="21"/>
              </w:rPr>
            </w:pPr>
            <w:r>
              <w:rPr>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1</w:t>
            </w:r>
          </w:p>
        </w:tc>
        <w:tc>
          <w:tcPr>
            <w:tcW w:w="6021" w:type="dxa"/>
            <w:noWrap w:val="0"/>
            <w:vAlign w:val="center"/>
          </w:tcPr>
          <w:p>
            <w:pPr>
              <w:autoSpaceDE w:val="0"/>
              <w:autoSpaceDN w:val="0"/>
              <w:rPr>
                <w:color w:val="000000"/>
                <w:kern w:val="0"/>
                <w:sz w:val="21"/>
                <w:szCs w:val="21"/>
              </w:rPr>
            </w:pPr>
            <w:r>
              <w:rPr>
                <w:color w:val="000000"/>
                <w:kern w:val="0"/>
                <w:sz w:val="21"/>
                <w:szCs w:val="21"/>
              </w:rPr>
              <w:t>单位主要负责人经安全生产监督管理部门和消防部门培训合格，取得上岗资格。</w:t>
            </w:r>
          </w:p>
        </w:tc>
        <w:tc>
          <w:tcPr>
            <w:tcW w:w="1555" w:type="dxa"/>
            <w:gridSpan w:val="3"/>
            <w:noWrap w:val="0"/>
            <w:vAlign w:val="center"/>
          </w:tcPr>
          <w:p>
            <w:pPr>
              <w:jc w:val="center"/>
              <w:rPr>
                <w:color w:val="000000"/>
                <w:kern w:val="0"/>
                <w:sz w:val="21"/>
                <w:szCs w:val="21"/>
              </w:rPr>
            </w:pPr>
            <w:r>
              <w:rPr>
                <w:rFonts w:hint="eastAsia" w:ascii="宋体" w:hAnsi="宋体" w:eastAsia="宋体" w:cs="宋体"/>
                <w:color w:val="000000"/>
                <w:kern w:val="0"/>
                <w:sz w:val="21"/>
                <w:szCs w:val="21"/>
              </w:rPr>
              <w:t>2人取证，且在有效期内</w:t>
            </w:r>
          </w:p>
        </w:tc>
        <w:tc>
          <w:tcPr>
            <w:tcW w:w="690" w:type="dxa"/>
            <w:noWrap w:val="0"/>
            <w:vAlign w:val="center"/>
          </w:tcPr>
          <w:p>
            <w:pPr>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2</w:t>
            </w:r>
          </w:p>
        </w:tc>
        <w:tc>
          <w:tcPr>
            <w:tcW w:w="6021" w:type="dxa"/>
            <w:noWrap w:val="0"/>
            <w:vAlign w:val="center"/>
          </w:tcPr>
          <w:p>
            <w:pPr>
              <w:autoSpaceDE w:val="0"/>
              <w:autoSpaceDN w:val="0"/>
              <w:rPr>
                <w:color w:val="000000"/>
                <w:kern w:val="0"/>
                <w:sz w:val="21"/>
                <w:szCs w:val="21"/>
              </w:rPr>
            </w:pPr>
            <w:r>
              <w:rPr>
                <w:color w:val="000000"/>
                <w:kern w:val="0"/>
                <w:sz w:val="21"/>
                <w:szCs w:val="21"/>
              </w:rPr>
              <w:t>从业人员经本单位专业培训合格，掌握相应的专业技术知识，具备相应的安全生产知识和能力。有培训记录。</w:t>
            </w:r>
          </w:p>
        </w:tc>
        <w:tc>
          <w:tcPr>
            <w:tcW w:w="1555" w:type="dxa"/>
            <w:gridSpan w:val="3"/>
            <w:noWrap w:val="0"/>
            <w:vAlign w:val="center"/>
          </w:tcPr>
          <w:p>
            <w:pPr>
              <w:jc w:val="center"/>
              <w:rPr>
                <w:rFonts w:hint="default" w:eastAsia="宋体"/>
                <w:color w:val="000000"/>
                <w:kern w:val="0"/>
                <w:sz w:val="21"/>
                <w:szCs w:val="21"/>
                <w:lang w:val="en-US" w:eastAsia="zh-CN"/>
              </w:rPr>
            </w:pPr>
            <w:r>
              <w:rPr>
                <w:rFonts w:hint="eastAsia"/>
                <w:color w:val="000000"/>
                <w:kern w:val="0"/>
                <w:sz w:val="21"/>
                <w:szCs w:val="21"/>
                <w:lang w:val="en-US" w:eastAsia="zh-CN"/>
              </w:rPr>
              <w:t>无培训记录</w:t>
            </w:r>
          </w:p>
        </w:tc>
        <w:tc>
          <w:tcPr>
            <w:tcW w:w="690" w:type="dxa"/>
            <w:noWrap w:val="0"/>
            <w:vAlign w:val="center"/>
          </w:tcPr>
          <w:p>
            <w:pPr>
              <w:jc w:val="center"/>
              <w:rPr>
                <w:color w:val="000000"/>
                <w:kern w:val="0"/>
                <w:sz w:val="21"/>
                <w:szCs w:val="21"/>
              </w:rPr>
            </w:pPr>
            <w:r>
              <w:rPr>
                <w:rFonts w:hint="eastAsia"/>
                <w:color w:val="000000"/>
                <w:kern w:val="0"/>
                <w:sz w:val="21"/>
                <w:szCs w:val="21"/>
                <w:lang w:val="en-US" w:eastAsia="zh-CN"/>
              </w:rPr>
              <w:t>不</w:t>
            </w: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58" w:type="dxa"/>
            <w:gridSpan w:val="6"/>
            <w:noWrap w:val="0"/>
            <w:vAlign w:val="center"/>
          </w:tcPr>
          <w:p>
            <w:pPr>
              <w:autoSpaceDE w:val="0"/>
              <w:autoSpaceDN w:val="0"/>
              <w:jc w:val="center"/>
              <w:rPr>
                <w:b/>
                <w:color w:val="000000"/>
                <w:kern w:val="0"/>
                <w:sz w:val="21"/>
                <w:szCs w:val="21"/>
              </w:rPr>
            </w:pPr>
            <w:r>
              <w:rPr>
                <w:rFonts w:hint="eastAsia" w:eastAsia="宋体"/>
                <w:b/>
                <w:color w:val="000000"/>
                <w:kern w:val="0"/>
                <w:sz w:val="21"/>
                <w:szCs w:val="21"/>
              </w:rPr>
              <w:t>四</w:t>
            </w:r>
            <w:r>
              <w:rPr>
                <w:b/>
                <w:color w:val="000000"/>
                <w:kern w:val="0"/>
                <w:sz w:val="21"/>
                <w:szCs w:val="21"/>
              </w:rPr>
              <w:t>、汽车加油站的基本设施和条件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1</w:t>
            </w:r>
          </w:p>
        </w:tc>
        <w:tc>
          <w:tcPr>
            <w:tcW w:w="6021" w:type="dxa"/>
            <w:noWrap w:val="0"/>
            <w:vAlign w:val="center"/>
          </w:tcPr>
          <w:p>
            <w:pPr>
              <w:autoSpaceDE w:val="0"/>
              <w:autoSpaceDN w:val="0"/>
              <w:rPr>
                <w:color w:val="000000"/>
                <w:kern w:val="0"/>
                <w:sz w:val="21"/>
                <w:szCs w:val="21"/>
              </w:rPr>
            </w:pPr>
            <w:r>
              <w:rPr>
                <w:rFonts w:hint="eastAsia"/>
                <w:color w:val="000000"/>
                <w:kern w:val="0"/>
                <w:sz w:val="21"/>
                <w:szCs w:val="21"/>
              </w:rPr>
              <w:t>汽车</w:t>
            </w:r>
            <w:r>
              <w:rPr>
                <w:color w:val="000000"/>
                <w:kern w:val="0"/>
                <w:sz w:val="21"/>
                <w:szCs w:val="21"/>
              </w:rPr>
              <w:t>加油站的站址选择应符合</w:t>
            </w:r>
            <w:r>
              <w:rPr>
                <w:rFonts w:hint="eastAsia"/>
                <w:color w:val="000000"/>
                <w:kern w:val="0"/>
                <w:sz w:val="21"/>
                <w:szCs w:val="21"/>
              </w:rPr>
              <w:t>有关</w:t>
            </w:r>
            <w:r>
              <w:rPr>
                <w:color w:val="000000"/>
                <w:kern w:val="0"/>
                <w:sz w:val="21"/>
                <w:szCs w:val="21"/>
              </w:rPr>
              <w:t>规划、环境保护和防火安全的要求，并应选在交通便利</w:t>
            </w:r>
            <w:r>
              <w:rPr>
                <w:rFonts w:hint="eastAsia"/>
                <w:color w:val="000000"/>
                <w:kern w:val="0"/>
                <w:sz w:val="21"/>
                <w:szCs w:val="21"/>
              </w:rPr>
              <w:t>、用户使用方便的地点</w:t>
            </w:r>
            <w:r>
              <w:rPr>
                <w:color w:val="000000"/>
                <w:kern w:val="0"/>
                <w:sz w:val="21"/>
                <w:szCs w:val="21"/>
              </w:rPr>
              <w:t>。4.0.1</w:t>
            </w:r>
          </w:p>
        </w:tc>
        <w:tc>
          <w:tcPr>
            <w:tcW w:w="1555" w:type="dxa"/>
            <w:gridSpan w:val="3"/>
            <w:noWrap w:val="0"/>
            <w:vAlign w:val="center"/>
          </w:tcPr>
          <w:p>
            <w:pPr>
              <w:autoSpaceDE w:val="0"/>
              <w:autoSpaceDN w:val="0"/>
              <w:jc w:val="center"/>
              <w:rPr>
                <w:color w:val="000000"/>
                <w:kern w:val="0"/>
                <w:sz w:val="21"/>
                <w:szCs w:val="21"/>
              </w:rPr>
            </w:pPr>
            <w:r>
              <w:rPr>
                <w:color w:val="000000"/>
                <w:kern w:val="0"/>
                <w:sz w:val="21"/>
                <w:szCs w:val="21"/>
              </w:rPr>
              <w:t>符合城乡规划、环境保护和防火安全的要求，设在交通便利</w:t>
            </w:r>
            <w:r>
              <w:rPr>
                <w:rFonts w:hint="eastAsia"/>
                <w:color w:val="000000"/>
                <w:kern w:val="0"/>
                <w:sz w:val="21"/>
                <w:szCs w:val="21"/>
              </w:rPr>
              <w:t>、用户使用方便</w:t>
            </w:r>
            <w:r>
              <w:rPr>
                <w:color w:val="000000"/>
                <w:kern w:val="0"/>
                <w:sz w:val="21"/>
                <w:szCs w:val="21"/>
              </w:rPr>
              <w:t>的地方。</w:t>
            </w:r>
          </w:p>
        </w:tc>
        <w:tc>
          <w:tcPr>
            <w:tcW w:w="690" w:type="dxa"/>
            <w:noWrap w:val="0"/>
            <w:vAlign w:val="center"/>
          </w:tcPr>
          <w:p>
            <w:pPr>
              <w:autoSpaceDE w:val="0"/>
              <w:autoSpaceDN w:val="0"/>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2</w:t>
            </w:r>
          </w:p>
        </w:tc>
        <w:tc>
          <w:tcPr>
            <w:tcW w:w="6021" w:type="dxa"/>
            <w:noWrap w:val="0"/>
            <w:vAlign w:val="center"/>
          </w:tcPr>
          <w:p>
            <w:pPr>
              <w:autoSpaceDE w:val="0"/>
              <w:autoSpaceDN w:val="0"/>
              <w:rPr>
                <w:color w:val="000000"/>
                <w:kern w:val="0"/>
                <w:sz w:val="21"/>
                <w:szCs w:val="21"/>
              </w:rPr>
            </w:pPr>
            <w:r>
              <w:rPr>
                <w:color w:val="000000"/>
                <w:kern w:val="0"/>
                <w:sz w:val="21"/>
                <w:szCs w:val="21"/>
              </w:rPr>
              <w:t>在城市中心区不应建一级加油站。4.0.2</w:t>
            </w:r>
          </w:p>
        </w:tc>
        <w:tc>
          <w:tcPr>
            <w:tcW w:w="1555" w:type="dxa"/>
            <w:gridSpan w:val="3"/>
            <w:noWrap w:val="0"/>
            <w:vAlign w:val="center"/>
          </w:tcPr>
          <w:p>
            <w:pPr>
              <w:autoSpaceDE w:val="0"/>
              <w:autoSpaceDN w:val="0"/>
              <w:jc w:val="center"/>
              <w:rPr>
                <w:color w:val="000000"/>
                <w:kern w:val="0"/>
                <w:sz w:val="21"/>
                <w:szCs w:val="21"/>
              </w:rPr>
            </w:pPr>
            <w:r>
              <w:rPr>
                <w:rFonts w:hint="eastAsia"/>
                <w:color w:val="000000"/>
                <w:kern w:val="0"/>
                <w:sz w:val="21"/>
                <w:szCs w:val="21"/>
                <w:lang w:val="en-US" w:eastAsia="zh-CN"/>
              </w:rPr>
              <w:t>二</w:t>
            </w:r>
            <w:r>
              <w:rPr>
                <w:color w:val="000000"/>
                <w:kern w:val="0"/>
                <w:sz w:val="21"/>
                <w:szCs w:val="21"/>
              </w:rPr>
              <w:t>级站。</w:t>
            </w:r>
          </w:p>
        </w:tc>
        <w:tc>
          <w:tcPr>
            <w:tcW w:w="690" w:type="dxa"/>
            <w:noWrap w:val="0"/>
            <w:vAlign w:val="center"/>
          </w:tcPr>
          <w:p>
            <w:pPr>
              <w:autoSpaceDE w:val="0"/>
              <w:autoSpaceDN w:val="0"/>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3</w:t>
            </w:r>
          </w:p>
        </w:tc>
        <w:tc>
          <w:tcPr>
            <w:tcW w:w="6021" w:type="dxa"/>
            <w:noWrap w:val="0"/>
            <w:vAlign w:val="center"/>
          </w:tcPr>
          <w:p>
            <w:pPr>
              <w:autoSpaceDE w:val="0"/>
              <w:autoSpaceDN w:val="0"/>
              <w:rPr>
                <w:color w:val="000000"/>
                <w:kern w:val="0"/>
                <w:sz w:val="21"/>
                <w:szCs w:val="21"/>
              </w:rPr>
            </w:pPr>
            <w:r>
              <w:rPr>
                <w:color w:val="000000"/>
                <w:kern w:val="0"/>
                <w:sz w:val="21"/>
                <w:szCs w:val="21"/>
              </w:rPr>
              <w:t>城市建成区内的加油站宜靠近城市道路，但不宜选在城市干道的交叉路口附近。4.0.3</w:t>
            </w:r>
          </w:p>
        </w:tc>
        <w:tc>
          <w:tcPr>
            <w:tcW w:w="1555" w:type="dxa"/>
            <w:gridSpan w:val="3"/>
            <w:noWrap w:val="0"/>
            <w:vAlign w:val="center"/>
          </w:tcPr>
          <w:p>
            <w:pPr>
              <w:autoSpaceDE w:val="0"/>
              <w:autoSpaceDN w:val="0"/>
              <w:jc w:val="center"/>
              <w:rPr>
                <w:color w:val="000000"/>
                <w:kern w:val="0"/>
                <w:sz w:val="21"/>
                <w:szCs w:val="21"/>
              </w:rPr>
            </w:pPr>
            <w:r>
              <w:rPr>
                <w:rFonts w:hint="eastAsia"/>
                <w:color w:val="000000"/>
                <w:kern w:val="0"/>
                <w:sz w:val="21"/>
                <w:szCs w:val="21"/>
              </w:rPr>
              <w:t>不在城市干道交叉口附近</w:t>
            </w:r>
            <w:r>
              <w:rPr>
                <w:color w:val="000000"/>
                <w:kern w:val="0"/>
                <w:sz w:val="21"/>
                <w:szCs w:val="21"/>
              </w:rPr>
              <w:t>。</w:t>
            </w:r>
          </w:p>
        </w:tc>
        <w:tc>
          <w:tcPr>
            <w:tcW w:w="690" w:type="dxa"/>
            <w:noWrap w:val="0"/>
            <w:vAlign w:val="center"/>
          </w:tcPr>
          <w:p>
            <w:pPr>
              <w:autoSpaceDE w:val="0"/>
              <w:autoSpaceDN w:val="0"/>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92" w:type="dxa"/>
            <w:noWrap w:val="0"/>
            <w:vAlign w:val="center"/>
          </w:tcPr>
          <w:p>
            <w:pPr>
              <w:autoSpaceDE w:val="0"/>
              <w:autoSpaceDN w:val="0"/>
              <w:jc w:val="center"/>
              <w:rPr>
                <w:color w:val="000000"/>
                <w:kern w:val="0"/>
                <w:sz w:val="21"/>
                <w:szCs w:val="21"/>
              </w:rPr>
            </w:pPr>
            <w:r>
              <w:rPr>
                <w:color w:val="000000"/>
                <w:kern w:val="0"/>
                <w:sz w:val="21"/>
                <w:szCs w:val="21"/>
              </w:rPr>
              <w:t>4</w:t>
            </w:r>
          </w:p>
        </w:tc>
        <w:tc>
          <w:tcPr>
            <w:tcW w:w="6021" w:type="dxa"/>
            <w:noWrap w:val="0"/>
            <w:vAlign w:val="center"/>
          </w:tcPr>
          <w:p>
            <w:pPr>
              <w:autoSpaceDE w:val="0"/>
              <w:autoSpaceDN w:val="0"/>
              <w:rPr>
                <w:color w:val="000000"/>
                <w:kern w:val="0"/>
                <w:sz w:val="21"/>
                <w:szCs w:val="21"/>
              </w:rPr>
            </w:pPr>
            <w:r>
              <w:rPr>
                <w:color w:val="000000"/>
                <w:kern w:val="0"/>
                <w:sz w:val="21"/>
                <w:szCs w:val="21"/>
              </w:rPr>
              <w:t>架空电力线路不应跨越</w:t>
            </w:r>
            <w:r>
              <w:rPr>
                <w:rFonts w:hint="eastAsia"/>
                <w:color w:val="000000"/>
                <w:kern w:val="0"/>
                <w:sz w:val="21"/>
                <w:szCs w:val="21"/>
              </w:rPr>
              <w:t>汽车</w:t>
            </w:r>
            <w:r>
              <w:rPr>
                <w:color w:val="000000"/>
                <w:kern w:val="0"/>
                <w:sz w:val="21"/>
                <w:szCs w:val="21"/>
              </w:rPr>
              <w:t>加油站的作业区。4.0.12</w:t>
            </w:r>
          </w:p>
        </w:tc>
        <w:tc>
          <w:tcPr>
            <w:tcW w:w="1555" w:type="dxa"/>
            <w:gridSpan w:val="3"/>
            <w:noWrap w:val="0"/>
            <w:vAlign w:val="center"/>
          </w:tcPr>
          <w:p>
            <w:pPr>
              <w:autoSpaceDE w:val="0"/>
              <w:autoSpaceDN w:val="0"/>
              <w:jc w:val="center"/>
              <w:rPr>
                <w:rFonts w:hint="eastAsia"/>
                <w:color w:val="000000"/>
                <w:kern w:val="0"/>
                <w:sz w:val="21"/>
                <w:szCs w:val="21"/>
              </w:rPr>
            </w:pPr>
            <w:r>
              <w:rPr>
                <w:color w:val="000000"/>
                <w:kern w:val="0"/>
                <w:sz w:val="21"/>
                <w:szCs w:val="21"/>
              </w:rPr>
              <w:t>无架空电力线跨越加油区。</w:t>
            </w:r>
          </w:p>
        </w:tc>
        <w:tc>
          <w:tcPr>
            <w:tcW w:w="690" w:type="dxa"/>
            <w:noWrap w:val="0"/>
            <w:vAlign w:val="center"/>
          </w:tcPr>
          <w:p>
            <w:pPr>
              <w:autoSpaceDE w:val="0"/>
              <w:autoSpaceDN w:val="0"/>
              <w:jc w:val="center"/>
              <w:rPr>
                <w:color w:val="000000"/>
                <w:kern w:val="0"/>
                <w:sz w:val="21"/>
                <w:szCs w:val="21"/>
              </w:rPr>
            </w:pPr>
            <w:r>
              <w:rPr>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92" w:type="dxa"/>
            <w:noWrap w:val="0"/>
            <w:vAlign w:val="center"/>
          </w:tcPr>
          <w:p>
            <w:pPr>
              <w:autoSpaceDE w:val="0"/>
              <w:autoSpaceDN w:val="0"/>
              <w:jc w:val="center"/>
              <w:rPr>
                <w:rFonts w:hint="eastAsia"/>
                <w:color w:val="000000"/>
                <w:kern w:val="0"/>
                <w:sz w:val="21"/>
                <w:szCs w:val="21"/>
              </w:rPr>
            </w:pPr>
            <w:r>
              <w:rPr>
                <w:rFonts w:hint="eastAsia"/>
                <w:color w:val="000000"/>
                <w:kern w:val="0"/>
                <w:sz w:val="21"/>
                <w:szCs w:val="21"/>
              </w:rPr>
              <w:t>5</w:t>
            </w:r>
          </w:p>
        </w:tc>
        <w:tc>
          <w:tcPr>
            <w:tcW w:w="6021" w:type="dxa"/>
            <w:noWrap w:val="0"/>
            <w:vAlign w:val="center"/>
          </w:tcPr>
          <w:p>
            <w:pPr>
              <w:autoSpaceDE w:val="0"/>
              <w:autoSpaceDN w:val="0"/>
              <w:rPr>
                <w:color w:val="000000"/>
                <w:kern w:val="0"/>
                <w:sz w:val="21"/>
                <w:szCs w:val="21"/>
              </w:rPr>
            </w:pPr>
            <w:r>
              <w:rPr>
                <w:rFonts w:hint="eastAsia"/>
                <w:color w:val="000000"/>
                <w:kern w:val="0"/>
                <w:sz w:val="21"/>
                <w:szCs w:val="21"/>
              </w:rPr>
              <w:t>与汽车加油站无关的可燃介质管道不应穿越汽车加油站用地范围。4.0.13</w:t>
            </w:r>
          </w:p>
        </w:tc>
        <w:tc>
          <w:tcPr>
            <w:tcW w:w="1555" w:type="dxa"/>
            <w:gridSpan w:val="3"/>
            <w:noWrap w:val="0"/>
            <w:vAlign w:val="center"/>
          </w:tcPr>
          <w:p>
            <w:pPr>
              <w:autoSpaceDE w:val="0"/>
              <w:autoSpaceDN w:val="0"/>
              <w:jc w:val="center"/>
              <w:rPr>
                <w:color w:val="000000"/>
                <w:kern w:val="0"/>
                <w:sz w:val="21"/>
                <w:szCs w:val="21"/>
              </w:rPr>
            </w:pPr>
            <w:r>
              <w:rPr>
                <w:rFonts w:hint="eastAsia"/>
                <w:color w:val="000000"/>
                <w:kern w:val="0"/>
                <w:sz w:val="21"/>
                <w:szCs w:val="21"/>
              </w:rPr>
              <w:t>无无关的可燃介质管道穿越加油站用地范围。</w:t>
            </w:r>
          </w:p>
        </w:tc>
        <w:tc>
          <w:tcPr>
            <w:tcW w:w="690" w:type="dxa"/>
            <w:noWrap w:val="0"/>
            <w:vAlign w:val="center"/>
          </w:tcPr>
          <w:p>
            <w:pPr>
              <w:autoSpaceDE w:val="0"/>
              <w:autoSpaceDN w:val="0"/>
              <w:jc w:val="center"/>
              <w:rPr>
                <w:rFonts w:hint="eastAsia"/>
                <w:color w:val="000000"/>
                <w:kern w:val="0"/>
                <w:sz w:val="21"/>
                <w:szCs w:val="21"/>
              </w:rPr>
            </w:pPr>
            <w:r>
              <w:rPr>
                <w:rFonts w:hint="eastAsia"/>
                <w:color w:val="000000"/>
                <w:kern w:val="0"/>
                <w:sz w:val="21"/>
                <w:szCs w:val="21"/>
              </w:rPr>
              <w:t>合格</w:t>
            </w:r>
          </w:p>
        </w:tc>
      </w:tr>
    </w:tbl>
    <w:p>
      <w:pPr>
        <w:wordWrap w:val="0"/>
        <w:adjustRightInd w:val="0"/>
        <w:snapToGrid w:val="0"/>
        <w:spacing w:line="600" w:lineRule="exact"/>
        <w:textAlignment w:val="center"/>
        <w:outlineLvl w:val="2"/>
        <w:rPr>
          <w:b/>
          <w:bCs/>
          <w:color w:val="000000"/>
          <w:kern w:val="0"/>
          <w:sz w:val="28"/>
          <w:szCs w:val="28"/>
        </w:rPr>
      </w:pPr>
      <w:bookmarkStart w:id="201" w:name="_Toc16294"/>
      <w:bookmarkStart w:id="202" w:name="_Toc1035"/>
      <w:bookmarkStart w:id="203" w:name="_Toc24980"/>
      <w:r>
        <w:rPr>
          <w:b/>
          <w:bCs/>
          <w:color w:val="000000"/>
          <w:sz w:val="28"/>
          <w:szCs w:val="28"/>
        </w:rPr>
        <w:t>5.1.</w:t>
      </w:r>
      <w:r>
        <w:rPr>
          <w:rFonts w:hint="eastAsia"/>
          <w:b/>
          <w:bCs/>
          <w:color w:val="000000"/>
          <w:sz w:val="28"/>
          <w:szCs w:val="28"/>
          <w:lang w:val="en-US" w:eastAsia="zh-CN"/>
        </w:rPr>
        <w:t>4</w:t>
      </w:r>
      <w:r>
        <w:rPr>
          <w:b/>
          <w:bCs/>
          <w:color w:val="000000"/>
          <w:sz w:val="28"/>
          <w:szCs w:val="28"/>
        </w:rPr>
        <w:t>汽车加油站的基本设施和条件符合性评价</w:t>
      </w:r>
      <w:bookmarkEnd w:id="201"/>
      <w:bookmarkEnd w:id="202"/>
      <w:bookmarkEnd w:id="203"/>
    </w:p>
    <w:p>
      <w:pPr>
        <w:wordWrap w:val="0"/>
        <w:adjustRightInd w:val="0"/>
        <w:snapToGrid w:val="0"/>
        <w:spacing w:line="600" w:lineRule="exact"/>
        <w:textAlignment w:val="center"/>
        <w:outlineLvl w:val="3"/>
        <w:rPr>
          <w:b/>
          <w:bCs/>
          <w:color w:val="000000"/>
          <w:sz w:val="28"/>
          <w:szCs w:val="28"/>
        </w:rPr>
      </w:pPr>
      <w:bookmarkStart w:id="204" w:name="_Toc120957340"/>
      <w:bookmarkStart w:id="205" w:name="_Toc2886"/>
      <w:r>
        <w:rPr>
          <w:b/>
          <w:bCs/>
          <w:color w:val="000000"/>
          <w:sz w:val="28"/>
          <w:szCs w:val="28"/>
        </w:rPr>
        <w:t>5.1.</w:t>
      </w:r>
      <w:r>
        <w:rPr>
          <w:rFonts w:hint="eastAsia"/>
          <w:b/>
          <w:bCs/>
          <w:color w:val="000000"/>
          <w:sz w:val="28"/>
          <w:szCs w:val="28"/>
          <w:lang w:val="en-US" w:eastAsia="zh-CN"/>
        </w:rPr>
        <w:t>4</w:t>
      </w:r>
      <w:r>
        <w:rPr>
          <w:b/>
          <w:bCs/>
          <w:color w:val="000000"/>
          <w:sz w:val="28"/>
          <w:szCs w:val="28"/>
        </w:rPr>
        <w:t>.1加油站要求符合性评价</w:t>
      </w:r>
      <w:bookmarkEnd w:id="204"/>
      <w:bookmarkEnd w:id="205"/>
    </w:p>
    <w:p>
      <w:pPr>
        <w:tabs>
          <w:tab w:val="left" w:pos="6970"/>
        </w:tabs>
        <w:spacing w:line="580" w:lineRule="exact"/>
        <w:ind w:right="-14" w:rightChars="-5" w:firstLine="546" w:firstLineChars="195"/>
        <w:rPr>
          <w:color w:val="000000"/>
          <w:sz w:val="28"/>
          <w:szCs w:val="28"/>
        </w:rPr>
      </w:pPr>
      <w:r>
        <w:rPr>
          <w:color w:val="000000"/>
          <w:sz w:val="28"/>
          <w:szCs w:val="28"/>
        </w:rPr>
        <w:t>对照《汽车加油加气加氢技术标准》（GB50156-2021）的有关规定，对加油站基本要求进行符合性评价，见表5</w:t>
      </w:r>
      <w:r>
        <w:rPr>
          <w:rFonts w:hint="eastAsia"/>
          <w:color w:val="000000"/>
          <w:sz w:val="28"/>
          <w:szCs w:val="28"/>
        </w:rPr>
        <w:t>.1</w:t>
      </w:r>
      <w:r>
        <w:rPr>
          <w:color w:val="000000"/>
          <w:sz w:val="28"/>
          <w:szCs w:val="28"/>
        </w:rPr>
        <w:t>-3。</w:t>
      </w:r>
    </w:p>
    <w:p>
      <w:pPr>
        <w:spacing w:line="600" w:lineRule="exact"/>
        <w:jc w:val="center"/>
        <w:rPr>
          <w:color w:val="000000"/>
          <w:sz w:val="24"/>
          <w:szCs w:val="24"/>
        </w:rPr>
      </w:pPr>
      <w:r>
        <w:rPr>
          <w:color w:val="000000"/>
          <w:sz w:val="24"/>
          <w:szCs w:val="24"/>
        </w:rPr>
        <w:t>表5</w:t>
      </w:r>
      <w:r>
        <w:rPr>
          <w:rFonts w:hint="eastAsia"/>
          <w:color w:val="000000"/>
          <w:sz w:val="24"/>
          <w:szCs w:val="24"/>
        </w:rPr>
        <w:t>.1</w:t>
      </w:r>
      <w:r>
        <w:rPr>
          <w:color w:val="000000"/>
          <w:sz w:val="24"/>
          <w:szCs w:val="24"/>
        </w:rPr>
        <w:t xml:space="preserve">-3 </w:t>
      </w:r>
      <w:r>
        <w:rPr>
          <w:bCs/>
          <w:color w:val="000000"/>
          <w:sz w:val="24"/>
          <w:szCs w:val="24"/>
        </w:rPr>
        <w:t>加油站</w:t>
      </w:r>
      <w:r>
        <w:rPr>
          <w:color w:val="000000"/>
          <w:sz w:val="24"/>
          <w:szCs w:val="24"/>
        </w:rPr>
        <w:t>要求符合性评价表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24"/>
        <w:gridCol w:w="612"/>
        <w:gridCol w:w="906"/>
        <w:gridCol w:w="1642"/>
        <w:gridCol w:w="740"/>
        <w:gridCol w:w="219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20" w:lineRule="exact"/>
              <w:jc w:val="center"/>
              <w:rPr>
                <w:bCs/>
                <w:color w:val="000000"/>
                <w:sz w:val="21"/>
                <w:szCs w:val="21"/>
              </w:rPr>
            </w:pPr>
            <w:r>
              <w:rPr>
                <w:rFonts w:hAnsi="宋体"/>
                <w:color w:val="000000"/>
                <w:sz w:val="21"/>
                <w:szCs w:val="21"/>
              </w:rPr>
              <w:t>序号</w:t>
            </w:r>
          </w:p>
        </w:tc>
        <w:tc>
          <w:tcPr>
            <w:tcW w:w="2396" w:type="pct"/>
            <w:gridSpan w:val="4"/>
            <w:noWrap w:val="0"/>
            <w:vAlign w:val="center"/>
          </w:tcPr>
          <w:p>
            <w:pPr>
              <w:spacing w:line="320" w:lineRule="exact"/>
              <w:jc w:val="center"/>
              <w:rPr>
                <w:bCs/>
                <w:color w:val="000000"/>
                <w:sz w:val="21"/>
                <w:szCs w:val="21"/>
              </w:rPr>
            </w:pPr>
            <w:r>
              <w:rPr>
                <w:rFonts w:hAnsi="宋体"/>
                <w:color w:val="000000"/>
                <w:sz w:val="21"/>
                <w:szCs w:val="21"/>
              </w:rPr>
              <w:t>检查内容</w:t>
            </w:r>
          </w:p>
        </w:tc>
        <w:tc>
          <w:tcPr>
            <w:tcW w:w="434" w:type="pct"/>
            <w:noWrap w:val="0"/>
            <w:vAlign w:val="center"/>
          </w:tcPr>
          <w:p>
            <w:pPr>
              <w:spacing w:line="320" w:lineRule="exact"/>
              <w:jc w:val="center"/>
              <w:rPr>
                <w:bCs/>
                <w:color w:val="000000"/>
                <w:sz w:val="21"/>
                <w:szCs w:val="21"/>
              </w:rPr>
            </w:pPr>
            <w:r>
              <w:rPr>
                <w:rFonts w:hAnsi="宋体"/>
                <w:color w:val="000000"/>
                <w:sz w:val="21"/>
                <w:szCs w:val="21"/>
              </w:rPr>
              <w:t>标准条款</w:t>
            </w:r>
          </w:p>
        </w:tc>
        <w:tc>
          <w:tcPr>
            <w:tcW w:w="1290" w:type="pct"/>
            <w:noWrap w:val="0"/>
            <w:vAlign w:val="center"/>
          </w:tcPr>
          <w:p>
            <w:pPr>
              <w:spacing w:line="320" w:lineRule="exact"/>
              <w:jc w:val="center"/>
              <w:rPr>
                <w:bCs/>
                <w:color w:val="000000"/>
                <w:sz w:val="21"/>
                <w:szCs w:val="21"/>
              </w:rPr>
            </w:pPr>
            <w:r>
              <w:rPr>
                <w:rFonts w:hAnsi="宋体"/>
                <w:bCs/>
                <w:color w:val="000000"/>
                <w:kern w:val="0"/>
                <w:sz w:val="21"/>
                <w:szCs w:val="21"/>
              </w:rPr>
              <w:t>检查记录</w:t>
            </w:r>
          </w:p>
        </w:tc>
        <w:tc>
          <w:tcPr>
            <w:tcW w:w="550" w:type="pct"/>
            <w:noWrap w:val="0"/>
            <w:vAlign w:val="center"/>
          </w:tcPr>
          <w:p>
            <w:pPr>
              <w:spacing w:line="320" w:lineRule="exact"/>
              <w:jc w:val="center"/>
              <w:rPr>
                <w:bCs/>
                <w:color w:val="000000"/>
                <w:sz w:val="21"/>
                <w:szCs w:val="21"/>
              </w:rPr>
            </w:pPr>
            <w:r>
              <w:rPr>
                <w:rFonts w:hAnsi="宋体"/>
                <w:color w:val="000000"/>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20" w:lineRule="exact"/>
              <w:jc w:val="center"/>
              <w:rPr>
                <w:bCs/>
                <w:color w:val="000000"/>
                <w:sz w:val="21"/>
                <w:szCs w:val="21"/>
              </w:rPr>
            </w:pPr>
            <w:r>
              <w:rPr>
                <w:bCs/>
                <w:color w:val="000000"/>
                <w:sz w:val="21"/>
                <w:szCs w:val="21"/>
              </w:rPr>
              <w:t>1</w:t>
            </w:r>
          </w:p>
        </w:tc>
        <w:tc>
          <w:tcPr>
            <w:tcW w:w="2396" w:type="pct"/>
            <w:gridSpan w:val="4"/>
            <w:noWrap w:val="0"/>
            <w:vAlign w:val="center"/>
          </w:tcPr>
          <w:p>
            <w:pPr>
              <w:autoSpaceDE w:val="0"/>
              <w:autoSpaceDN w:val="0"/>
              <w:adjustRightInd w:val="0"/>
              <w:spacing w:line="320" w:lineRule="exact"/>
              <w:jc w:val="left"/>
              <w:rPr>
                <w:color w:val="000000"/>
                <w:kern w:val="0"/>
                <w:sz w:val="21"/>
                <w:szCs w:val="21"/>
              </w:rPr>
            </w:pPr>
            <w:r>
              <w:rPr>
                <w:rFonts w:hint="eastAsia" w:hAnsi="宋体"/>
                <w:color w:val="000000"/>
                <w:kern w:val="0"/>
                <w:sz w:val="21"/>
                <w:szCs w:val="21"/>
              </w:rPr>
              <w:t>向汽车加油加气加氢站供应汽油、柴油、LPG</w:t>
            </w:r>
            <w:r>
              <w:rPr>
                <w:rFonts w:hint="eastAsia" w:ascii="宋体" w:hAnsi="宋体" w:eastAsia="宋体" w:cs="宋体"/>
                <w:color w:val="000000"/>
                <w:kern w:val="0"/>
                <w:sz w:val="21"/>
                <w:szCs w:val="21"/>
              </w:rPr>
              <w:t>、</w:t>
            </w:r>
            <w:r>
              <w:rPr>
                <w:rFonts w:hint="eastAsia" w:hAnsi="宋体"/>
                <w:color w:val="000000"/>
                <w:kern w:val="0"/>
                <w:sz w:val="21"/>
                <w:szCs w:val="21"/>
              </w:rPr>
              <w:t>LNG</w:t>
            </w:r>
            <w:r>
              <w:rPr>
                <w:rFonts w:hint="eastAsia" w:ascii="宋体" w:hAnsi="宋体" w:eastAsia="宋体" w:cs="宋体"/>
                <w:color w:val="000000"/>
                <w:kern w:val="0"/>
                <w:sz w:val="21"/>
                <w:szCs w:val="21"/>
              </w:rPr>
              <w:t>、液氢，可采取罐车或罐式集装箱运输或管道输送的方式，供应</w:t>
            </w:r>
            <w:r>
              <w:rPr>
                <w:rFonts w:hint="eastAsia" w:hAnsi="宋体"/>
                <w:color w:val="000000"/>
                <w:kern w:val="0"/>
                <w:sz w:val="21"/>
                <w:szCs w:val="21"/>
              </w:rPr>
              <w:t>CNG</w:t>
            </w:r>
            <w:r>
              <w:rPr>
                <w:rFonts w:hint="eastAsia" w:ascii="宋体" w:hAnsi="宋体" w:eastAsia="宋体" w:cs="宋体"/>
                <w:color w:val="000000"/>
                <w:kern w:val="0"/>
                <w:sz w:val="21"/>
                <w:szCs w:val="21"/>
              </w:rPr>
              <w:t>、氢气可采取长管拖车、管束式集装箱运输或管道输送的方式</w:t>
            </w:r>
            <w:r>
              <w:rPr>
                <w:rFonts w:hint="eastAsia" w:hAnsi="宋体"/>
                <w:color w:val="000000"/>
                <w:kern w:val="0"/>
                <w:sz w:val="21"/>
                <w:szCs w:val="21"/>
              </w:rPr>
              <w:t>。</w:t>
            </w:r>
          </w:p>
        </w:tc>
        <w:tc>
          <w:tcPr>
            <w:tcW w:w="434" w:type="pct"/>
            <w:noWrap w:val="0"/>
            <w:vAlign w:val="center"/>
          </w:tcPr>
          <w:p>
            <w:pPr>
              <w:spacing w:line="320" w:lineRule="exact"/>
              <w:jc w:val="center"/>
              <w:rPr>
                <w:color w:val="000000"/>
                <w:sz w:val="21"/>
                <w:szCs w:val="21"/>
              </w:rPr>
            </w:pPr>
            <w:r>
              <w:rPr>
                <w:color w:val="000000"/>
                <w:sz w:val="21"/>
                <w:szCs w:val="21"/>
              </w:rPr>
              <w:t>3.0.1</w:t>
            </w:r>
          </w:p>
        </w:tc>
        <w:tc>
          <w:tcPr>
            <w:tcW w:w="1290" w:type="pct"/>
            <w:noWrap w:val="0"/>
            <w:vAlign w:val="center"/>
          </w:tcPr>
          <w:p>
            <w:pPr>
              <w:spacing w:line="320" w:lineRule="exact"/>
              <w:jc w:val="center"/>
              <w:rPr>
                <w:bCs/>
                <w:color w:val="000000"/>
                <w:sz w:val="21"/>
                <w:szCs w:val="21"/>
              </w:rPr>
            </w:pPr>
            <w:r>
              <w:rPr>
                <w:rFonts w:hAnsi="宋体"/>
                <w:color w:val="000000"/>
                <w:kern w:val="0"/>
                <w:sz w:val="21"/>
                <w:szCs w:val="21"/>
              </w:rPr>
              <w:t>采取罐车运输</w:t>
            </w:r>
          </w:p>
        </w:tc>
        <w:tc>
          <w:tcPr>
            <w:tcW w:w="550" w:type="pct"/>
            <w:noWrap w:val="0"/>
            <w:vAlign w:val="center"/>
          </w:tcPr>
          <w:p>
            <w:pPr>
              <w:spacing w:line="320" w:lineRule="exact"/>
              <w:jc w:val="center"/>
              <w:rPr>
                <w:bCs/>
                <w:color w:val="000000"/>
                <w:sz w:val="21"/>
                <w:szCs w:val="21"/>
              </w:rPr>
            </w:pPr>
            <w:r>
              <w:rPr>
                <w:rFonts w:hAnsi="宋体"/>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20" w:lineRule="exact"/>
              <w:jc w:val="center"/>
              <w:rPr>
                <w:bCs/>
                <w:color w:val="000000"/>
                <w:sz w:val="21"/>
                <w:szCs w:val="21"/>
              </w:rPr>
            </w:pPr>
            <w:r>
              <w:rPr>
                <w:bCs/>
                <w:color w:val="000000"/>
                <w:sz w:val="21"/>
                <w:szCs w:val="21"/>
              </w:rPr>
              <w:t>2</w:t>
            </w:r>
          </w:p>
        </w:tc>
        <w:tc>
          <w:tcPr>
            <w:tcW w:w="2396" w:type="pct"/>
            <w:gridSpan w:val="4"/>
            <w:noWrap w:val="0"/>
            <w:vAlign w:val="center"/>
          </w:tcPr>
          <w:p>
            <w:pPr>
              <w:autoSpaceDE w:val="0"/>
              <w:autoSpaceDN w:val="0"/>
              <w:adjustRightInd w:val="0"/>
              <w:spacing w:line="320" w:lineRule="exact"/>
              <w:jc w:val="left"/>
              <w:rPr>
                <w:color w:val="000000"/>
                <w:kern w:val="0"/>
                <w:sz w:val="21"/>
                <w:szCs w:val="21"/>
              </w:rPr>
            </w:pPr>
            <w:r>
              <w:rPr>
                <w:rFonts w:hint="eastAsia" w:hAnsi="宋体"/>
                <w:color w:val="000000"/>
                <w:kern w:val="0"/>
                <w:sz w:val="21"/>
                <w:szCs w:val="21"/>
              </w:rPr>
              <w:t>汽车加油加气加氢站的规模应根据资源条件、市场需求、周边环境等因素统筹确定。加油站、加气站、加氢站可按本标准第3.0.12</w:t>
            </w:r>
            <w:r>
              <w:rPr>
                <w:rFonts w:hint="eastAsia" w:ascii="宋体" w:hAnsi="宋体" w:eastAsia="宋体" w:cs="宋体"/>
                <w:color w:val="000000"/>
                <w:kern w:val="0"/>
                <w:sz w:val="21"/>
                <w:szCs w:val="21"/>
              </w:rPr>
              <w:t>条～第</w:t>
            </w:r>
            <w:r>
              <w:rPr>
                <w:rFonts w:hint="eastAsia" w:hAnsi="宋体"/>
                <w:color w:val="000000"/>
                <w:kern w:val="0"/>
                <w:sz w:val="21"/>
                <w:szCs w:val="21"/>
              </w:rPr>
              <w:t>3.0.23</w:t>
            </w:r>
            <w:r>
              <w:rPr>
                <w:rFonts w:hint="eastAsia" w:ascii="宋体" w:hAnsi="宋体" w:eastAsia="宋体" w:cs="宋体"/>
                <w:color w:val="000000"/>
                <w:kern w:val="0"/>
                <w:sz w:val="21"/>
                <w:szCs w:val="21"/>
              </w:rPr>
              <w:t>条的规定联合建</w:t>
            </w:r>
            <w:r>
              <w:rPr>
                <w:rFonts w:hint="eastAsia" w:hAnsi="宋体"/>
                <w:color w:val="000000"/>
                <w:kern w:val="0"/>
                <w:sz w:val="21"/>
                <w:szCs w:val="21"/>
              </w:rPr>
              <w:t>站</w:t>
            </w:r>
            <w:r>
              <w:rPr>
                <w:rFonts w:hAnsi="宋体"/>
                <w:color w:val="000000"/>
                <w:kern w:val="0"/>
                <w:sz w:val="21"/>
                <w:szCs w:val="21"/>
              </w:rPr>
              <w:t>。</w:t>
            </w:r>
          </w:p>
        </w:tc>
        <w:tc>
          <w:tcPr>
            <w:tcW w:w="434" w:type="pct"/>
            <w:noWrap w:val="0"/>
            <w:vAlign w:val="center"/>
          </w:tcPr>
          <w:p>
            <w:pPr>
              <w:spacing w:line="320" w:lineRule="exact"/>
              <w:jc w:val="center"/>
              <w:rPr>
                <w:color w:val="000000"/>
                <w:sz w:val="21"/>
                <w:szCs w:val="21"/>
              </w:rPr>
            </w:pPr>
            <w:r>
              <w:rPr>
                <w:color w:val="000000"/>
                <w:sz w:val="21"/>
                <w:szCs w:val="21"/>
              </w:rPr>
              <w:t>3.0.2</w:t>
            </w:r>
          </w:p>
        </w:tc>
        <w:tc>
          <w:tcPr>
            <w:tcW w:w="1290" w:type="pct"/>
            <w:noWrap w:val="0"/>
            <w:vAlign w:val="center"/>
          </w:tcPr>
          <w:p>
            <w:pPr>
              <w:spacing w:line="320" w:lineRule="exact"/>
              <w:jc w:val="center"/>
              <w:rPr>
                <w:bCs/>
                <w:color w:val="000000"/>
                <w:sz w:val="21"/>
                <w:szCs w:val="21"/>
              </w:rPr>
            </w:pPr>
            <w:r>
              <w:rPr>
                <w:rFonts w:hAnsi="宋体"/>
                <w:bCs/>
                <w:color w:val="000000"/>
                <w:sz w:val="21"/>
                <w:szCs w:val="21"/>
              </w:rPr>
              <w:t>独立加油站</w:t>
            </w:r>
          </w:p>
        </w:tc>
        <w:tc>
          <w:tcPr>
            <w:tcW w:w="550" w:type="pct"/>
            <w:noWrap w:val="0"/>
            <w:vAlign w:val="center"/>
          </w:tcPr>
          <w:p>
            <w:pPr>
              <w:spacing w:line="320" w:lineRule="exact"/>
              <w:jc w:val="center"/>
              <w:rPr>
                <w:bCs/>
                <w:color w:val="000000"/>
                <w:sz w:val="21"/>
                <w:szCs w:val="21"/>
              </w:rPr>
            </w:pPr>
            <w:r>
              <w:rPr>
                <w:rFonts w:hAnsi="宋体"/>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20" w:lineRule="exact"/>
              <w:jc w:val="center"/>
              <w:rPr>
                <w:bCs/>
                <w:color w:val="000000"/>
                <w:sz w:val="21"/>
                <w:szCs w:val="21"/>
              </w:rPr>
            </w:pPr>
            <w:r>
              <w:rPr>
                <w:bCs/>
                <w:color w:val="000000"/>
                <w:sz w:val="21"/>
                <w:szCs w:val="21"/>
              </w:rPr>
              <w:t>3</w:t>
            </w:r>
          </w:p>
        </w:tc>
        <w:tc>
          <w:tcPr>
            <w:tcW w:w="2396" w:type="pct"/>
            <w:gridSpan w:val="4"/>
            <w:noWrap w:val="0"/>
            <w:vAlign w:val="center"/>
          </w:tcPr>
          <w:p>
            <w:pPr>
              <w:autoSpaceDE w:val="0"/>
              <w:autoSpaceDN w:val="0"/>
              <w:adjustRightInd w:val="0"/>
              <w:spacing w:line="320" w:lineRule="exact"/>
              <w:jc w:val="left"/>
              <w:rPr>
                <w:color w:val="000000"/>
                <w:kern w:val="0"/>
                <w:sz w:val="21"/>
                <w:szCs w:val="21"/>
              </w:rPr>
            </w:pPr>
            <w:r>
              <w:rPr>
                <w:rFonts w:hint="eastAsia" w:hAnsi="宋体"/>
                <w:color w:val="000000"/>
                <w:kern w:val="0"/>
                <w:sz w:val="21"/>
                <w:szCs w:val="21"/>
              </w:rPr>
              <w:t>汽车加油加气加氢站可按国家有关规定设置经营非油品业务的设施</w:t>
            </w:r>
            <w:r>
              <w:rPr>
                <w:rFonts w:hAnsi="宋体"/>
                <w:color w:val="000000"/>
                <w:kern w:val="0"/>
                <w:sz w:val="21"/>
                <w:szCs w:val="21"/>
              </w:rPr>
              <w:t>。</w:t>
            </w:r>
          </w:p>
        </w:tc>
        <w:tc>
          <w:tcPr>
            <w:tcW w:w="434" w:type="pct"/>
            <w:noWrap w:val="0"/>
            <w:vAlign w:val="center"/>
          </w:tcPr>
          <w:p>
            <w:pPr>
              <w:spacing w:line="320" w:lineRule="exact"/>
              <w:jc w:val="center"/>
              <w:rPr>
                <w:color w:val="000000"/>
                <w:sz w:val="21"/>
                <w:szCs w:val="21"/>
              </w:rPr>
            </w:pPr>
            <w:r>
              <w:rPr>
                <w:color w:val="000000"/>
                <w:sz w:val="21"/>
                <w:szCs w:val="21"/>
              </w:rPr>
              <w:t>3.0.8</w:t>
            </w:r>
          </w:p>
        </w:tc>
        <w:tc>
          <w:tcPr>
            <w:tcW w:w="1290" w:type="pct"/>
            <w:noWrap w:val="0"/>
            <w:vAlign w:val="center"/>
          </w:tcPr>
          <w:p>
            <w:pPr>
              <w:spacing w:line="320" w:lineRule="exact"/>
              <w:jc w:val="center"/>
              <w:rPr>
                <w:bCs/>
                <w:color w:val="000000"/>
                <w:sz w:val="21"/>
                <w:szCs w:val="21"/>
              </w:rPr>
            </w:pPr>
            <w:r>
              <w:rPr>
                <w:rFonts w:hAnsi="宋体"/>
                <w:color w:val="000000"/>
                <w:kern w:val="0"/>
                <w:sz w:val="21"/>
                <w:szCs w:val="21"/>
              </w:rPr>
              <w:t>经营国家行证许可的非油品业务。</w:t>
            </w:r>
          </w:p>
        </w:tc>
        <w:tc>
          <w:tcPr>
            <w:tcW w:w="550" w:type="pct"/>
            <w:noWrap w:val="0"/>
            <w:vAlign w:val="center"/>
          </w:tcPr>
          <w:p>
            <w:pPr>
              <w:spacing w:line="320" w:lineRule="exact"/>
              <w:jc w:val="center"/>
              <w:rPr>
                <w:bCs/>
                <w:color w:val="000000"/>
                <w:sz w:val="21"/>
                <w:szCs w:val="21"/>
              </w:rPr>
            </w:pPr>
            <w:r>
              <w:rPr>
                <w:rFonts w:hAnsi="宋体"/>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noWrap w:val="0"/>
            <w:vAlign w:val="center"/>
          </w:tcPr>
          <w:p>
            <w:pPr>
              <w:spacing w:line="320" w:lineRule="exact"/>
              <w:jc w:val="center"/>
              <w:rPr>
                <w:bCs/>
                <w:color w:val="000000"/>
                <w:sz w:val="21"/>
                <w:szCs w:val="21"/>
              </w:rPr>
            </w:pPr>
            <w:r>
              <w:rPr>
                <w:bCs/>
                <w:color w:val="000000"/>
                <w:sz w:val="21"/>
                <w:szCs w:val="21"/>
              </w:rPr>
              <w:t>4</w:t>
            </w:r>
          </w:p>
        </w:tc>
        <w:tc>
          <w:tcPr>
            <w:tcW w:w="542" w:type="pct"/>
            <w:noWrap w:val="0"/>
            <w:vAlign w:val="center"/>
          </w:tcPr>
          <w:p>
            <w:pPr>
              <w:autoSpaceDE w:val="0"/>
              <w:autoSpaceDN w:val="0"/>
              <w:adjustRightInd w:val="0"/>
              <w:spacing w:line="320" w:lineRule="exact"/>
              <w:jc w:val="left"/>
              <w:rPr>
                <w:color w:val="000000"/>
                <w:kern w:val="0"/>
                <w:sz w:val="21"/>
                <w:szCs w:val="21"/>
              </w:rPr>
            </w:pPr>
            <w:r>
              <w:rPr>
                <w:rFonts w:hAnsi="宋体"/>
                <w:color w:val="000000"/>
                <w:kern w:val="0"/>
                <w:sz w:val="21"/>
                <w:szCs w:val="21"/>
              </w:rPr>
              <w:t>加油站的等级划分</w:t>
            </w:r>
          </w:p>
        </w:tc>
        <w:tc>
          <w:tcPr>
            <w:tcW w:w="359" w:type="pct"/>
            <w:noWrap w:val="0"/>
            <w:vAlign w:val="center"/>
          </w:tcPr>
          <w:p>
            <w:pPr>
              <w:autoSpaceDE w:val="0"/>
              <w:autoSpaceDN w:val="0"/>
              <w:adjustRightInd w:val="0"/>
              <w:spacing w:line="320" w:lineRule="exact"/>
              <w:jc w:val="center"/>
              <w:rPr>
                <w:color w:val="000000"/>
                <w:kern w:val="0"/>
                <w:sz w:val="21"/>
                <w:szCs w:val="21"/>
              </w:rPr>
            </w:pPr>
            <w:r>
              <w:rPr>
                <w:rFonts w:hAnsi="宋体"/>
                <w:color w:val="000000"/>
                <w:kern w:val="0"/>
                <w:sz w:val="21"/>
                <w:szCs w:val="21"/>
              </w:rPr>
              <w:t>级别</w:t>
            </w:r>
          </w:p>
        </w:tc>
        <w:tc>
          <w:tcPr>
            <w:tcW w:w="531" w:type="pct"/>
            <w:noWrap w:val="0"/>
            <w:vAlign w:val="center"/>
          </w:tcPr>
          <w:p>
            <w:pPr>
              <w:autoSpaceDE w:val="0"/>
              <w:autoSpaceDN w:val="0"/>
              <w:adjustRightInd w:val="0"/>
              <w:spacing w:line="320" w:lineRule="exact"/>
              <w:jc w:val="center"/>
              <w:rPr>
                <w:color w:val="000000"/>
                <w:kern w:val="0"/>
                <w:sz w:val="21"/>
                <w:szCs w:val="21"/>
              </w:rPr>
            </w:pPr>
            <w:r>
              <w:rPr>
                <w:rFonts w:hAnsi="宋体"/>
                <w:color w:val="000000"/>
                <w:kern w:val="0"/>
                <w:sz w:val="21"/>
                <w:szCs w:val="21"/>
              </w:rPr>
              <w:t>总容积</w:t>
            </w:r>
          </w:p>
        </w:tc>
        <w:tc>
          <w:tcPr>
            <w:tcW w:w="963" w:type="pct"/>
            <w:noWrap w:val="0"/>
            <w:vAlign w:val="center"/>
          </w:tcPr>
          <w:p>
            <w:pPr>
              <w:autoSpaceDE w:val="0"/>
              <w:autoSpaceDN w:val="0"/>
              <w:adjustRightInd w:val="0"/>
              <w:spacing w:line="320" w:lineRule="exact"/>
              <w:jc w:val="center"/>
              <w:rPr>
                <w:color w:val="000000"/>
                <w:kern w:val="0"/>
                <w:sz w:val="21"/>
                <w:szCs w:val="21"/>
              </w:rPr>
            </w:pPr>
            <w:r>
              <w:rPr>
                <w:rFonts w:hAnsi="宋体"/>
                <w:color w:val="000000"/>
                <w:kern w:val="0"/>
                <w:sz w:val="21"/>
                <w:szCs w:val="21"/>
              </w:rPr>
              <w:t>单罐容积</w:t>
            </w:r>
          </w:p>
        </w:tc>
        <w:tc>
          <w:tcPr>
            <w:tcW w:w="434" w:type="pct"/>
            <w:noWrap w:val="0"/>
            <w:vAlign w:val="center"/>
          </w:tcPr>
          <w:p>
            <w:pPr>
              <w:spacing w:line="320" w:lineRule="exact"/>
              <w:jc w:val="center"/>
              <w:rPr>
                <w:color w:val="000000"/>
                <w:sz w:val="21"/>
                <w:szCs w:val="21"/>
              </w:rPr>
            </w:pPr>
            <w:r>
              <w:rPr>
                <w:color w:val="000000"/>
                <w:sz w:val="21"/>
                <w:szCs w:val="21"/>
              </w:rPr>
              <w:t>3.0.9</w:t>
            </w:r>
          </w:p>
        </w:tc>
        <w:tc>
          <w:tcPr>
            <w:tcW w:w="1290" w:type="pct"/>
            <w:noWrap w:val="0"/>
            <w:vAlign w:val="center"/>
          </w:tcPr>
          <w:p>
            <w:pPr>
              <w:spacing w:line="320" w:lineRule="exact"/>
              <w:rPr>
                <w:color w:val="000000"/>
                <w:kern w:val="0"/>
                <w:sz w:val="21"/>
                <w:szCs w:val="21"/>
                <w:vertAlign w:val="superscript"/>
              </w:rPr>
            </w:pPr>
            <w:r>
              <w:rPr>
                <w:rFonts w:hAnsi="宋体"/>
                <w:color w:val="000000"/>
                <w:kern w:val="0"/>
                <w:sz w:val="21"/>
                <w:szCs w:val="21"/>
              </w:rPr>
              <w:t>该站总容积：</w:t>
            </w:r>
            <w:r>
              <w:rPr>
                <w:rFonts w:hint="eastAsia" w:hAnsi="宋体"/>
                <w:color w:val="000000"/>
                <w:kern w:val="0"/>
                <w:sz w:val="21"/>
                <w:szCs w:val="21"/>
                <w:lang w:val="en-US" w:eastAsia="zh-CN"/>
              </w:rPr>
              <w:t>140</w:t>
            </w:r>
            <w:r>
              <w:rPr>
                <w:color w:val="000000"/>
                <w:kern w:val="0"/>
                <w:sz w:val="21"/>
                <w:szCs w:val="21"/>
              </w:rPr>
              <w:t>m</w:t>
            </w:r>
            <w:r>
              <w:rPr>
                <w:color w:val="000000"/>
                <w:kern w:val="0"/>
                <w:sz w:val="21"/>
                <w:szCs w:val="21"/>
                <w:vertAlign w:val="superscript"/>
              </w:rPr>
              <w:t>3</w:t>
            </w:r>
          </w:p>
          <w:p>
            <w:pPr>
              <w:spacing w:line="320" w:lineRule="exact"/>
              <w:rPr>
                <w:color w:val="000000"/>
                <w:kern w:val="0"/>
                <w:sz w:val="21"/>
                <w:szCs w:val="21"/>
                <w:vertAlign w:val="superscript"/>
              </w:rPr>
            </w:pPr>
            <w:r>
              <w:rPr>
                <w:rFonts w:hAnsi="宋体"/>
                <w:color w:val="000000"/>
                <w:kern w:val="0"/>
                <w:sz w:val="21"/>
                <w:szCs w:val="21"/>
              </w:rPr>
              <w:t>该站折算总容积：</w:t>
            </w:r>
            <w:r>
              <w:rPr>
                <w:rFonts w:hint="eastAsia" w:hAnsi="宋体"/>
                <w:color w:val="000000"/>
                <w:kern w:val="0"/>
                <w:sz w:val="21"/>
                <w:szCs w:val="21"/>
                <w:lang w:val="en-US" w:eastAsia="zh-CN"/>
              </w:rPr>
              <w:t>100</w:t>
            </w:r>
            <w:r>
              <w:rPr>
                <w:color w:val="000000"/>
                <w:kern w:val="0"/>
                <w:sz w:val="21"/>
                <w:szCs w:val="21"/>
              </w:rPr>
              <w:t>m</w:t>
            </w:r>
            <w:r>
              <w:rPr>
                <w:color w:val="000000"/>
                <w:kern w:val="0"/>
                <w:sz w:val="21"/>
                <w:szCs w:val="21"/>
                <w:vertAlign w:val="superscript"/>
              </w:rPr>
              <w:t>3</w:t>
            </w:r>
          </w:p>
          <w:p>
            <w:pPr>
              <w:spacing w:line="320" w:lineRule="exact"/>
              <w:rPr>
                <w:color w:val="000000"/>
                <w:kern w:val="0"/>
                <w:sz w:val="21"/>
                <w:szCs w:val="21"/>
              </w:rPr>
            </w:pPr>
            <w:r>
              <w:rPr>
                <w:rFonts w:hAnsi="宋体"/>
                <w:color w:val="000000"/>
                <w:kern w:val="0"/>
                <w:sz w:val="21"/>
                <w:szCs w:val="21"/>
              </w:rPr>
              <w:t>单罐容积：汽油罐</w:t>
            </w:r>
            <w:r>
              <w:rPr>
                <w:rFonts w:hint="eastAsia" w:hAnsi="宋体"/>
                <w:color w:val="000000"/>
                <w:kern w:val="0"/>
                <w:sz w:val="21"/>
                <w:szCs w:val="21"/>
                <w:lang w:val="en-US" w:eastAsia="zh-CN"/>
              </w:rPr>
              <w:t>30</w:t>
            </w:r>
            <w:r>
              <w:rPr>
                <w:color w:val="000000"/>
                <w:kern w:val="0"/>
                <w:sz w:val="21"/>
                <w:szCs w:val="21"/>
              </w:rPr>
              <w:t>m</w:t>
            </w:r>
            <w:r>
              <w:rPr>
                <w:color w:val="000000"/>
                <w:kern w:val="0"/>
                <w:sz w:val="21"/>
                <w:szCs w:val="21"/>
                <w:vertAlign w:val="superscript"/>
              </w:rPr>
              <w:t>3</w:t>
            </w:r>
          </w:p>
          <w:p>
            <w:pPr>
              <w:spacing w:line="320" w:lineRule="exact"/>
              <w:ind w:firstLine="1050" w:firstLineChars="500"/>
              <w:rPr>
                <w:color w:val="000000"/>
                <w:kern w:val="0"/>
                <w:sz w:val="21"/>
                <w:szCs w:val="21"/>
                <w:vertAlign w:val="superscript"/>
              </w:rPr>
            </w:pPr>
            <w:r>
              <w:rPr>
                <w:rFonts w:hAnsi="宋体"/>
                <w:color w:val="000000"/>
                <w:kern w:val="0"/>
                <w:sz w:val="21"/>
                <w:szCs w:val="21"/>
              </w:rPr>
              <w:t>柴油罐</w:t>
            </w:r>
            <w:r>
              <w:rPr>
                <w:rFonts w:hint="eastAsia" w:hAnsi="宋体"/>
                <w:color w:val="000000"/>
                <w:kern w:val="0"/>
                <w:sz w:val="21"/>
                <w:szCs w:val="21"/>
                <w:lang w:val="en-US" w:eastAsia="zh-CN"/>
              </w:rPr>
              <w:t>40</w:t>
            </w:r>
            <w:r>
              <w:rPr>
                <w:color w:val="000000"/>
                <w:kern w:val="0"/>
                <w:sz w:val="21"/>
                <w:szCs w:val="21"/>
              </w:rPr>
              <w:t>m</w:t>
            </w:r>
            <w:r>
              <w:rPr>
                <w:color w:val="000000"/>
                <w:kern w:val="0"/>
                <w:sz w:val="21"/>
                <w:szCs w:val="21"/>
                <w:vertAlign w:val="superscript"/>
              </w:rPr>
              <w:t>3</w:t>
            </w:r>
          </w:p>
          <w:p>
            <w:pPr>
              <w:spacing w:line="320" w:lineRule="exact"/>
              <w:rPr>
                <w:color w:val="000000"/>
                <w:kern w:val="0"/>
                <w:sz w:val="21"/>
                <w:szCs w:val="21"/>
              </w:rPr>
            </w:pPr>
            <w:r>
              <w:rPr>
                <w:rFonts w:hAnsi="宋体"/>
                <w:color w:val="000000"/>
                <w:kern w:val="0"/>
                <w:sz w:val="21"/>
                <w:szCs w:val="21"/>
              </w:rPr>
              <w:t>加油站的等级：</w:t>
            </w:r>
            <w:r>
              <w:rPr>
                <w:rFonts w:hint="eastAsia" w:hAnsi="宋体"/>
                <w:color w:val="000000"/>
                <w:kern w:val="0"/>
                <w:sz w:val="21"/>
                <w:szCs w:val="21"/>
                <w:lang w:val="en-US" w:eastAsia="zh-CN"/>
              </w:rPr>
              <w:t>二</w:t>
            </w:r>
            <w:r>
              <w:rPr>
                <w:rFonts w:hAnsi="宋体"/>
                <w:color w:val="000000"/>
                <w:kern w:val="0"/>
                <w:sz w:val="21"/>
                <w:szCs w:val="21"/>
              </w:rPr>
              <w:t>级</w:t>
            </w:r>
          </w:p>
        </w:tc>
        <w:tc>
          <w:tcPr>
            <w:tcW w:w="550" w:type="pct"/>
            <w:noWrap w:val="0"/>
            <w:vAlign w:val="center"/>
          </w:tcPr>
          <w:p>
            <w:pPr>
              <w:spacing w:line="320" w:lineRule="exact"/>
              <w:jc w:val="center"/>
              <w:rPr>
                <w:bCs/>
                <w:color w:val="000000"/>
                <w:sz w:val="21"/>
                <w:szCs w:val="21"/>
              </w:rPr>
            </w:pPr>
            <w:r>
              <w:rPr>
                <w:rFonts w:hAnsi="宋体"/>
                <w:bCs/>
                <w:color w:val="000000"/>
                <w:sz w:val="21"/>
                <w:szCs w:val="21"/>
              </w:rPr>
              <w:t>符合要求</w:t>
            </w:r>
          </w:p>
        </w:tc>
      </w:tr>
    </w:tbl>
    <w:p>
      <w:pPr>
        <w:wordWrap w:val="0"/>
        <w:adjustRightInd w:val="0"/>
        <w:snapToGrid w:val="0"/>
        <w:spacing w:line="600" w:lineRule="exact"/>
        <w:textAlignment w:val="center"/>
        <w:outlineLvl w:val="3"/>
        <w:rPr>
          <w:b/>
          <w:bCs/>
          <w:color w:val="000000"/>
          <w:sz w:val="28"/>
          <w:szCs w:val="28"/>
        </w:rPr>
      </w:pPr>
      <w:bookmarkStart w:id="206" w:name="_Toc30576"/>
      <w:bookmarkStart w:id="207" w:name="_Toc120957341"/>
      <w:r>
        <w:rPr>
          <w:b/>
          <w:bCs/>
          <w:color w:val="000000"/>
          <w:sz w:val="28"/>
          <w:szCs w:val="28"/>
        </w:rPr>
        <w:t>5.1.</w:t>
      </w:r>
      <w:r>
        <w:rPr>
          <w:rFonts w:hint="eastAsia"/>
          <w:b/>
          <w:bCs/>
          <w:color w:val="000000"/>
          <w:sz w:val="28"/>
          <w:szCs w:val="28"/>
          <w:lang w:val="en-US" w:eastAsia="zh-CN"/>
        </w:rPr>
        <w:t>4</w:t>
      </w:r>
      <w:r>
        <w:rPr>
          <w:b/>
          <w:bCs/>
          <w:color w:val="000000"/>
          <w:sz w:val="28"/>
          <w:szCs w:val="28"/>
        </w:rPr>
        <w:t>.2加油站站址选择符合性评价</w:t>
      </w:r>
      <w:bookmarkEnd w:id="206"/>
      <w:bookmarkEnd w:id="207"/>
    </w:p>
    <w:p>
      <w:pPr>
        <w:tabs>
          <w:tab w:val="left" w:pos="6970"/>
        </w:tabs>
        <w:spacing w:line="580" w:lineRule="exact"/>
        <w:ind w:right="-190" w:rightChars="-68" w:firstLine="560" w:firstLineChars="200"/>
        <w:rPr>
          <w:color w:val="000000"/>
          <w:sz w:val="28"/>
          <w:szCs w:val="28"/>
        </w:rPr>
      </w:pPr>
      <w:r>
        <w:rPr>
          <w:color w:val="000000"/>
          <w:sz w:val="28"/>
          <w:szCs w:val="28"/>
        </w:rPr>
        <w:t>对照《汽车加油加气加氢技术标准》（GB50156</w:t>
      </w:r>
      <w:r>
        <w:rPr>
          <w:rFonts w:hint="eastAsia"/>
          <w:color w:val="000000"/>
          <w:sz w:val="28"/>
          <w:szCs w:val="28"/>
        </w:rPr>
        <w:t>-2021</w:t>
      </w:r>
      <w:r>
        <w:rPr>
          <w:color w:val="000000"/>
          <w:sz w:val="28"/>
          <w:szCs w:val="28"/>
        </w:rPr>
        <w:t>）的有关规定，对加油站</w:t>
      </w:r>
      <w:r>
        <w:rPr>
          <w:bCs/>
          <w:color w:val="000000"/>
          <w:sz w:val="28"/>
        </w:rPr>
        <w:t>站址选择</w:t>
      </w:r>
      <w:r>
        <w:rPr>
          <w:color w:val="000000"/>
          <w:sz w:val="28"/>
          <w:szCs w:val="28"/>
        </w:rPr>
        <w:t>进行符合性评价，见表5</w:t>
      </w:r>
      <w:r>
        <w:rPr>
          <w:rFonts w:hint="eastAsia"/>
          <w:color w:val="000000"/>
          <w:sz w:val="28"/>
          <w:szCs w:val="28"/>
        </w:rPr>
        <w:t>.1</w:t>
      </w:r>
      <w:r>
        <w:rPr>
          <w:color w:val="000000"/>
          <w:sz w:val="28"/>
          <w:szCs w:val="28"/>
        </w:rPr>
        <w:t>-4。</w:t>
      </w:r>
    </w:p>
    <w:p>
      <w:pPr>
        <w:spacing w:line="600" w:lineRule="exact"/>
        <w:jc w:val="center"/>
        <w:rPr>
          <w:color w:val="000000"/>
          <w:sz w:val="24"/>
          <w:szCs w:val="24"/>
        </w:rPr>
      </w:pPr>
      <w:r>
        <w:rPr>
          <w:color w:val="000000"/>
          <w:sz w:val="24"/>
          <w:szCs w:val="24"/>
        </w:rPr>
        <w:t>表5</w:t>
      </w:r>
      <w:r>
        <w:rPr>
          <w:rFonts w:hint="eastAsia"/>
          <w:color w:val="000000"/>
          <w:sz w:val="24"/>
          <w:szCs w:val="24"/>
        </w:rPr>
        <w:t>.1</w:t>
      </w:r>
      <w:r>
        <w:rPr>
          <w:color w:val="000000"/>
          <w:sz w:val="24"/>
          <w:szCs w:val="24"/>
        </w:rPr>
        <w:t>-4</w:t>
      </w:r>
      <w:r>
        <w:rPr>
          <w:bCs/>
          <w:color w:val="000000"/>
          <w:sz w:val="24"/>
          <w:szCs w:val="24"/>
        </w:rPr>
        <w:t>加油站站址选择</w:t>
      </w:r>
      <w:r>
        <w:rPr>
          <w:color w:val="000000"/>
          <w:sz w:val="24"/>
          <w:szCs w:val="24"/>
        </w:rPr>
        <w:t>符合性评价表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311"/>
        <w:gridCol w:w="1107"/>
        <w:gridCol w:w="211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spacing w:line="320" w:lineRule="exact"/>
              <w:jc w:val="center"/>
              <w:rPr>
                <w:bCs/>
                <w:color w:val="000000"/>
                <w:sz w:val="21"/>
                <w:szCs w:val="21"/>
              </w:rPr>
            </w:pPr>
            <w:r>
              <w:rPr>
                <w:color w:val="000000"/>
                <w:sz w:val="21"/>
                <w:szCs w:val="21"/>
              </w:rPr>
              <w:t>序号</w:t>
            </w:r>
          </w:p>
        </w:tc>
        <w:tc>
          <w:tcPr>
            <w:tcW w:w="4311" w:type="dxa"/>
            <w:noWrap w:val="0"/>
            <w:vAlign w:val="center"/>
          </w:tcPr>
          <w:p>
            <w:pPr>
              <w:spacing w:line="320" w:lineRule="exact"/>
              <w:jc w:val="center"/>
              <w:rPr>
                <w:bCs/>
                <w:color w:val="000000"/>
                <w:sz w:val="21"/>
                <w:szCs w:val="21"/>
              </w:rPr>
            </w:pPr>
            <w:r>
              <w:rPr>
                <w:color w:val="000000"/>
                <w:sz w:val="21"/>
                <w:szCs w:val="21"/>
              </w:rPr>
              <w:t>检查内容</w:t>
            </w:r>
          </w:p>
        </w:tc>
        <w:tc>
          <w:tcPr>
            <w:tcW w:w="1107" w:type="dxa"/>
            <w:noWrap w:val="0"/>
            <w:vAlign w:val="center"/>
          </w:tcPr>
          <w:p>
            <w:pPr>
              <w:spacing w:line="320" w:lineRule="exact"/>
              <w:jc w:val="center"/>
              <w:rPr>
                <w:bCs/>
                <w:color w:val="000000"/>
                <w:sz w:val="21"/>
                <w:szCs w:val="21"/>
              </w:rPr>
            </w:pPr>
            <w:r>
              <w:rPr>
                <w:color w:val="000000"/>
                <w:sz w:val="21"/>
                <w:szCs w:val="21"/>
              </w:rPr>
              <w:t>标准条款</w:t>
            </w:r>
          </w:p>
        </w:tc>
        <w:tc>
          <w:tcPr>
            <w:tcW w:w="2113" w:type="dxa"/>
            <w:noWrap w:val="0"/>
            <w:vAlign w:val="center"/>
          </w:tcPr>
          <w:p>
            <w:pPr>
              <w:spacing w:line="320" w:lineRule="exact"/>
              <w:jc w:val="center"/>
              <w:rPr>
                <w:bCs/>
                <w:color w:val="000000"/>
                <w:sz w:val="21"/>
                <w:szCs w:val="21"/>
              </w:rPr>
            </w:pPr>
            <w:r>
              <w:rPr>
                <w:bCs/>
                <w:color w:val="000000"/>
                <w:kern w:val="0"/>
                <w:sz w:val="21"/>
                <w:szCs w:val="21"/>
              </w:rPr>
              <w:t>检查记录</w:t>
            </w:r>
          </w:p>
        </w:tc>
        <w:tc>
          <w:tcPr>
            <w:tcW w:w="1134" w:type="dxa"/>
            <w:noWrap w:val="0"/>
            <w:vAlign w:val="center"/>
          </w:tcPr>
          <w:p>
            <w:pPr>
              <w:spacing w:line="320" w:lineRule="exact"/>
              <w:jc w:val="center"/>
              <w:rPr>
                <w:bCs/>
                <w:color w:val="000000"/>
                <w:sz w:val="21"/>
                <w:szCs w:val="21"/>
              </w:rPr>
            </w:pPr>
            <w:r>
              <w:rPr>
                <w:color w:val="000000"/>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autoSpaceDE w:val="0"/>
              <w:autoSpaceDN w:val="0"/>
              <w:spacing w:line="320" w:lineRule="exact"/>
              <w:jc w:val="center"/>
              <w:rPr>
                <w:color w:val="000000"/>
                <w:kern w:val="0"/>
                <w:sz w:val="21"/>
                <w:szCs w:val="21"/>
              </w:rPr>
            </w:pPr>
            <w:r>
              <w:rPr>
                <w:color w:val="000000"/>
                <w:kern w:val="0"/>
                <w:sz w:val="21"/>
                <w:szCs w:val="21"/>
              </w:rPr>
              <w:t>1</w:t>
            </w:r>
          </w:p>
        </w:tc>
        <w:tc>
          <w:tcPr>
            <w:tcW w:w="4311" w:type="dxa"/>
            <w:noWrap w:val="0"/>
            <w:vAlign w:val="top"/>
          </w:tcPr>
          <w:p>
            <w:pPr>
              <w:autoSpaceDE w:val="0"/>
              <w:autoSpaceDN w:val="0"/>
              <w:adjustRightInd w:val="0"/>
              <w:spacing w:line="320" w:lineRule="exact"/>
              <w:jc w:val="left"/>
              <w:rPr>
                <w:color w:val="000000"/>
                <w:kern w:val="0"/>
                <w:sz w:val="21"/>
                <w:szCs w:val="21"/>
              </w:rPr>
            </w:pPr>
            <w:r>
              <w:rPr>
                <w:rFonts w:hint="eastAsia" w:ascii="宋体" w:hAnsi="宋体" w:eastAsia="宋体" w:cs="宋体"/>
                <w:color w:val="000000"/>
                <w:kern w:val="0"/>
                <w:sz w:val="21"/>
                <w:szCs w:val="21"/>
              </w:rPr>
              <w:t>汽车加油加气加氢站的站址选择应符合有关规划、环境保护和防火安全的要求，并应选在交通便利、用户使用方便的地点</w:t>
            </w:r>
            <w:r>
              <w:rPr>
                <w:color w:val="000000"/>
                <w:kern w:val="0"/>
                <w:sz w:val="21"/>
                <w:szCs w:val="21"/>
              </w:rPr>
              <w:t>。</w:t>
            </w:r>
          </w:p>
        </w:tc>
        <w:tc>
          <w:tcPr>
            <w:tcW w:w="1107" w:type="dxa"/>
            <w:noWrap w:val="0"/>
            <w:vAlign w:val="center"/>
          </w:tcPr>
          <w:p>
            <w:pPr>
              <w:spacing w:line="320" w:lineRule="exact"/>
              <w:jc w:val="center"/>
              <w:rPr>
                <w:color w:val="000000"/>
                <w:sz w:val="21"/>
                <w:szCs w:val="21"/>
              </w:rPr>
            </w:pPr>
            <w:r>
              <w:rPr>
                <w:color w:val="000000"/>
                <w:sz w:val="21"/>
                <w:szCs w:val="21"/>
              </w:rPr>
              <w:t>4.0.1</w:t>
            </w:r>
          </w:p>
        </w:tc>
        <w:tc>
          <w:tcPr>
            <w:tcW w:w="2113" w:type="dxa"/>
            <w:noWrap w:val="0"/>
            <w:vAlign w:val="center"/>
          </w:tcPr>
          <w:p>
            <w:pPr>
              <w:spacing w:line="320" w:lineRule="exact"/>
              <w:jc w:val="center"/>
              <w:rPr>
                <w:bCs/>
                <w:color w:val="000000"/>
                <w:sz w:val="21"/>
                <w:szCs w:val="21"/>
              </w:rPr>
            </w:pPr>
            <w:r>
              <w:rPr>
                <w:color w:val="000000"/>
                <w:kern w:val="0"/>
                <w:sz w:val="21"/>
                <w:szCs w:val="21"/>
              </w:rPr>
              <w:t>符合城乡规划、环境保护和防火安全的要求，设在交通便利的地方。</w:t>
            </w:r>
          </w:p>
        </w:tc>
        <w:tc>
          <w:tcPr>
            <w:tcW w:w="1134" w:type="dxa"/>
            <w:noWrap w:val="0"/>
            <w:vAlign w:val="center"/>
          </w:tcPr>
          <w:p>
            <w:pPr>
              <w:spacing w:line="320" w:lineRule="exact"/>
              <w:jc w:val="center"/>
              <w:rPr>
                <w:bCs/>
                <w:color w:val="000000"/>
                <w:sz w:val="21"/>
                <w:szCs w:val="21"/>
              </w:rPr>
            </w:pPr>
            <w:r>
              <w:rPr>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autoSpaceDE w:val="0"/>
              <w:autoSpaceDN w:val="0"/>
              <w:spacing w:line="320" w:lineRule="exact"/>
              <w:jc w:val="center"/>
              <w:rPr>
                <w:color w:val="000000"/>
                <w:kern w:val="0"/>
                <w:sz w:val="21"/>
                <w:szCs w:val="21"/>
              </w:rPr>
            </w:pPr>
            <w:r>
              <w:rPr>
                <w:color w:val="000000"/>
                <w:kern w:val="0"/>
                <w:sz w:val="21"/>
                <w:szCs w:val="21"/>
              </w:rPr>
              <w:t>2</w:t>
            </w:r>
          </w:p>
        </w:tc>
        <w:tc>
          <w:tcPr>
            <w:tcW w:w="4311" w:type="dxa"/>
            <w:noWrap w:val="0"/>
            <w:vAlign w:val="center"/>
          </w:tcPr>
          <w:p>
            <w:pPr>
              <w:autoSpaceDE w:val="0"/>
              <w:autoSpaceDN w:val="0"/>
              <w:adjustRightInd w:val="0"/>
              <w:spacing w:line="320" w:lineRule="exact"/>
              <w:jc w:val="left"/>
              <w:rPr>
                <w:color w:val="000000"/>
                <w:kern w:val="0"/>
                <w:sz w:val="21"/>
                <w:szCs w:val="21"/>
              </w:rPr>
            </w:pPr>
            <w:r>
              <w:rPr>
                <w:rFonts w:hint="eastAsia" w:ascii="宋体" w:hAnsi="宋体" w:eastAsia="宋体" w:cs="宋体"/>
                <w:color w:val="000000"/>
                <w:kern w:val="0"/>
                <w:sz w:val="21"/>
                <w:szCs w:val="21"/>
              </w:rPr>
              <w:t>在城市中心区不应建一级汽车加油加气加氢站、</w:t>
            </w:r>
            <w:r>
              <w:rPr>
                <w:color w:val="000000"/>
                <w:kern w:val="0"/>
                <w:sz w:val="21"/>
                <w:szCs w:val="21"/>
              </w:rPr>
              <w:t>CNG</w:t>
            </w:r>
            <w:r>
              <w:rPr>
                <w:rFonts w:hint="eastAsia" w:ascii="宋体" w:hAnsi="宋体" w:eastAsia="宋体" w:cs="宋体"/>
                <w:color w:val="000000"/>
                <w:kern w:val="0"/>
                <w:sz w:val="21"/>
                <w:szCs w:val="21"/>
              </w:rPr>
              <w:t>加气母站</w:t>
            </w:r>
            <w:r>
              <w:rPr>
                <w:color w:val="000000"/>
                <w:kern w:val="0"/>
                <w:sz w:val="21"/>
                <w:szCs w:val="21"/>
              </w:rPr>
              <w:t>。</w:t>
            </w:r>
          </w:p>
        </w:tc>
        <w:tc>
          <w:tcPr>
            <w:tcW w:w="1107" w:type="dxa"/>
            <w:noWrap w:val="0"/>
            <w:vAlign w:val="center"/>
          </w:tcPr>
          <w:p>
            <w:pPr>
              <w:spacing w:line="320" w:lineRule="exact"/>
              <w:jc w:val="center"/>
              <w:rPr>
                <w:color w:val="000000"/>
                <w:sz w:val="21"/>
                <w:szCs w:val="21"/>
              </w:rPr>
            </w:pPr>
            <w:r>
              <w:rPr>
                <w:color w:val="000000"/>
                <w:sz w:val="21"/>
                <w:szCs w:val="21"/>
              </w:rPr>
              <w:t>4.0.2</w:t>
            </w:r>
          </w:p>
        </w:tc>
        <w:tc>
          <w:tcPr>
            <w:tcW w:w="2113" w:type="dxa"/>
            <w:noWrap w:val="0"/>
            <w:vAlign w:val="center"/>
          </w:tcPr>
          <w:p>
            <w:pPr>
              <w:spacing w:line="320" w:lineRule="exact"/>
              <w:jc w:val="center"/>
              <w:rPr>
                <w:bCs/>
                <w:color w:val="000000"/>
                <w:sz w:val="21"/>
                <w:szCs w:val="21"/>
              </w:rPr>
            </w:pPr>
            <w:r>
              <w:rPr>
                <w:rFonts w:hint="eastAsia" w:ascii="Times New Roman" w:eastAsia="宋体"/>
                <w:bCs/>
                <w:color w:val="000000"/>
                <w:sz w:val="21"/>
                <w:szCs w:val="21"/>
                <w:lang w:val="en-US" w:eastAsia="zh-CN"/>
              </w:rPr>
              <w:t>二</w:t>
            </w:r>
            <w:r>
              <w:rPr>
                <w:bCs/>
                <w:color w:val="000000"/>
                <w:sz w:val="21"/>
                <w:szCs w:val="21"/>
              </w:rPr>
              <w:t>级站</w:t>
            </w:r>
          </w:p>
        </w:tc>
        <w:tc>
          <w:tcPr>
            <w:tcW w:w="1134" w:type="dxa"/>
            <w:noWrap w:val="0"/>
            <w:vAlign w:val="center"/>
          </w:tcPr>
          <w:p>
            <w:pPr>
              <w:spacing w:line="320" w:lineRule="exact"/>
              <w:jc w:val="center"/>
              <w:rPr>
                <w:bCs/>
                <w:color w:val="000000"/>
                <w:sz w:val="21"/>
                <w:szCs w:val="21"/>
              </w:rPr>
            </w:pPr>
            <w:r>
              <w:rPr>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autoSpaceDE w:val="0"/>
              <w:autoSpaceDN w:val="0"/>
              <w:spacing w:line="320" w:lineRule="exact"/>
              <w:jc w:val="center"/>
              <w:rPr>
                <w:color w:val="000000"/>
                <w:kern w:val="0"/>
                <w:sz w:val="21"/>
                <w:szCs w:val="21"/>
              </w:rPr>
            </w:pPr>
            <w:r>
              <w:rPr>
                <w:color w:val="000000"/>
                <w:kern w:val="0"/>
                <w:sz w:val="21"/>
                <w:szCs w:val="21"/>
              </w:rPr>
              <w:t>3</w:t>
            </w:r>
          </w:p>
        </w:tc>
        <w:tc>
          <w:tcPr>
            <w:tcW w:w="4311" w:type="dxa"/>
            <w:noWrap w:val="0"/>
            <w:vAlign w:val="center"/>
          </w:tcPr>
          <w:p>
            <w:pPr>
              <w:autoSpaceDE w:val="0"/>
              <w:autoSpaceDN w:val="0"/>
              <w:adjustRightInd w:val="0"/>
              <w:spacing w:line="320" w:lineRule="exact"/>
              <w:rPr>
                <w:rFonts w:eastAsia="宋体"/>
                <w:color w:val="000000"/>
                <w:kern w:val="0"/>
                <w:sz w:val="21"/>
                <w:szCs w:val="21"/>
              </w:rPr>
            </w:pPr>
            <w:r>
              <w:rPr>
                <w:rFonts w:hint="eastAsia" w:ascii="宋体" w:hAnsi="宋体" w:eastAsia="宋体" w:cs="宋体"/>
                <w:color w:val="000000"/>
                <w:kern w:val="0"/>
                <w:sz w:val="21"/>
                <w:szCs w:val="21"/>
              </w:rPr>
              <w:t>城市建成区内的汽车加油加气加氢站宜靠近城市道路，但不宜选在城市干道的交叉路口附近</w:t>
            </w:r>
            <w:r>
              <w:rPr>
                <w:rFonts w:hint="eastAsia" w:eastAsia="宋体"/>
                <w:color w:val="000000"/>
                <w:kern w:val="0"/>
                <w:sz w:val="21"/>
                <w:szCs w:val="21"/>
              </w:rPr>
              <w:t>。</w:t>
            </w:r>
          </w:p>
        </w:tc>
        <w:tc>
          <w:tcPr>
            <w:tcW w:w="1107" w:type="dxa"/>
            <w:noWrap w:val="0"/>
            <w:vAlign w:val="center"/>
          </w:tcPr>
          <w:p>
            <w:pPr>
              <w:spacing w:line="320" w:lineRule="exact"/>
              <w:jc w:val="center"/>
              <w:rPr>
                <w:color w:val="000000"/>
                <w:sz w:val="21"/>
                <w:szCs w:val="21"/>
              </w:rPr>
            </w:pPr>
            <w:r>
              <w:rPr>
                <w:color w:val="000000"/>
                <w:sz w:val="21"/>
                <w:szCs w:val="21"/>
              </w:rPr>
              <w:t>4.0.3</w:t>
            </w:r>
          </w:p>
        </w:tc>
        <w:tc>
          <w:tcPr>
            <w:tcW w:w="2113" w:type="dxa"/>
            <w:noWrap w:val="0"/>
            <w:vAlign w:val="center"/>
          </w:tcPr>
          <w:p>
            <w:pPr>
              <w:spacing w:line="320" w:lineRule="exact"/>
              <w:jc w:val="center"/>
              <w:rPr>
                <w:bCs/>
                <w:color w:val="000000"/>
                <w:sz w:val="21"/>
                <w:szCs w:val="21"/>
              </w:rPr>
            </w:pPr>
            <w:r>
              <w:rPr>
                <w:rFonts w:hint="eastAsia"/>
                <w:color w:val="000000"/>
                <w:kern w:val="0"/>
                <w:sz w:val="21"/>
                <w:szCs w:val="21"/>
              </w:rPr>
              <w:t>未</w:t>
            </w:r>
            <w:r>
              <w:rPr>
                <w:color w:val="000000"/>
                <w:kern w:val="0"/>
                <w:sz w:val="21"/>
                <w:szCs w:val="21"/>
              </w:rPr>
              <w:t>靠近城市道路，未在城市干道的交叉路口附近</w:t>
            </w:r>
          </w:p>
        </w:tc>
        <w:tc>
          <w:tcPr>
            <w:tcW w:w="1134" w:type="dxa"/>
            <w:noWrap w:val="0"/>
            <w:vAlign w:val="center"/>
          </w:tcPr>
          <w:p>
            <w:pPr>
              <w:spacing w:line="320" w:lineRule="exact"/>
              <w:jc w:val="center"/>
              <w:rPr>
                <w:bCs/>
                <w:color w:val="000000"/>
                <w:sz w:val="21"/>
                <w:szCs w:val="21"/>
              </w:rPr>
            </w:pPr>
            <w:r>
              <w:rPr>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autoSpaceDE w:val="0"/>
              <w:autoSpaceDN w:val="0"/>
              <w:spacing w:line="320" w:lineRule="exact"/>
              <w:jc w:val="center"/>
              <w:rPr>
                <w:color w:val="000000"/>
                <w:kern w:val="0"/>
                <w:sz w:val="21"/>
                <w:szCs w:val="21"/>
              </w:rPr>
            </w:pPr>
            <w:r>
              <w:rPr>
                <w:color w:val="000000"/>
                <w:kern w:val="0"/>
                <w:sz w:val="21"/>
                <w:szCs w:val="21"/>
              </w:rPr>
              <w:t>4</w:t>
            </w:r>
          </w:p>
        </w:tc>
        <w:tc>
          <w:tcPr>
            <w:tcW w:w="4311" w:type="dxa"/>
            <w:noWrap w:val="0"/>
            <w:vAlign w:val="center"/>
          </w:tcPr>
          <w:p>
            <w:pPr>
              <w:autoSpaceDE w:val="0"/>
              <w:autoSpaceDN w:val="0"/>
              <w:adjustRightInd w:val="0"/>
              <w:spacing w:line="320" w:lineRule="exact"/>
              <w:rPr>
                <w:rFonts w:hint="eastAsia" w:ascii="宋体" w:hAnsi="宋体" w:cs="宋体"/>
                <w:color w:val="000000"/>
                <w:kern w:val="0"/>
                <w:sz w:val="21"/>
                <w:szCs w:val="21"/>
              </w:rPr>
            </w:pPr>
            <w:r>
              <w:rPr>
                <w:rFonts w:hint="eastAsia" w:ascii="宋体" w:hAnsi="宋体" w:cs="宋体"/>
                <w:color w:val="000000"/>
                <w:kern w:val="0"/>
                <w:sz w:val="21"/>
                <w:szCs w:val="21"/>
              </w:rPr>
              <w:t>架空电力线路不应跨越汽车加油加气加氢站的作业区。架空通信线路不应跨越加气站、加氢合建站中加氢设施的作业区。</w:t>
            </w:r>
          </w:p>
        </w:tc>
        <w:tc>
          <w:tcPr>
            <w:tcW w:w="1107" w:type="dxa"/>
            <w:noWrap w:val="0"/>
            <w:vAlign w:val="center"/>
          </w:tcPr>
          <w:p>
            <w:pPr>
              <w:spacing w:line="320" w:lineRule="exact"/>
              <w:jc w:val="center"/>
              <w:rPr>
                <w:rFonts w:hint="eastAsia" w:eastAsia="宋体"/>
                <w:color w:val="000000"/>
                <w:sz w:val="21"/>
                <w:szCs w:val="21"/>
              </w:rPr>
            </w:pPr>
            <w:r>
              <w:rPr>
                <w:rFonts w:hint="eastAsia" w:eastAsia="宋体"/>
                <w:color w:val="000000"/>
                <w:sz w:val="21"/>
                <w:szCs w:val="21"/>
              </w:rPr>
              <w:t>4.0.12</w:t>
            </w:r>
          </w:p>
        </w:tc>
        <w:tc>
          <w:tcPr>
            <w:tcW w:w="2113" w:type="dxa"/>
            <w:noWrap w:val="0"/>
            <w:vAlign w:val="center"/>
          </w:tcPr>
          <w:p>
            <w:pPr>
              <w:spacing w:line="320" w:lineRule="exact"/>
              <w:jc w:val="center"/>
              <w:rPr>
                <w:bCs/>
                <w:color w:val="000000"/>
                <w:sz w:val="21"/>
                <w:szCs w:val="21"/>
              </w:rPr>
            </w:pPr>
            <w:r>
              <w:rPr>
                <w:rFonts w:hint="eastAsia" w:ascii="宋体" w:hAnsi="宋体" w:eastAsia="宋体" w:cs="宋体"/>
                <w:color w:val="000000"/>
                <w:kern w:val="0"/>
                <w:sz w:val="21"/>
                <w:szCs w:val="21"/>
              </w:rPr>
              <w:t>无架空电力线路跨越加油站的加油作业区</w:t>
            </w:r>
          </w:p>
        </w:tc>
        <w:tc>
          <w:tcPr>
            <w:tcW w:w="1134" w:type="dxa"/>
            <w:noWrap w:val="0"/>
            <w:vAlign w:val="center"/>
          </w:tcPr>
          <w:p>
            <w:pPr>
              <w:spacing w:line="320" w:lineRule="exact"/>
              <w:jc w:val="center"/>
              <w:rPr>
                <w:bCs/>
                <w:color w:val="000000"/>
                <w:sz w:val="21"/>
                <w:szCs w:val="21"/>
              </w:rPr>
            </w:pPr>
            <w:r>
              <w:rPr>
                <w:rFonts w:hint="eastAsia" w:ascii="宋体" w:hAnsi="宋体" w:eastAsia="宋体" w:cs="宋体"/>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autoSpaceDE w:val="0"/>
              <w:autoSpaceDN w:val="0"/>
              <w:spacing w:line="320" w:lineRule="exact"/>
              <w:jc w:val="center"/>
              <w:rPr>
                <w:color w:val="000000"/>
                <w:kern w:val="0"/>
                <w:sz w:val="21"/>
                <w:szCs w:val="21"/>
              </w:rPr>
            </w:pPr>
            <w:r>
              <w:rPr>
                <w:color w:val="000000"/>
                <w:kern w:val="0"/>
                <w:sz w:val="21"/>
                <w:szCs w:val="21"/>
              </w:rPr>
              <w:t>5</w:t>
            </w:r>
          </w:p>
        </w:tc>
        <w:tc>
          <w:tcPr>
            <w:tcW w:w="4311" w:type="dxa"/>
            <w:noWrap w:val="0"/>
            <w:vAlign w:val="center"/>
          </w:tcPr>
          <w:p>
            <w:pPr>
              <w:autoSpaceDE w:val="0"/>
              <w:autoSpaceDN w:val="0"/>
              <w:adjustRightInd w:val="0"/>
              <w:spacing w:line="320" w:lineRule="exact"/>
              <w:rPr>
                <w:color w:val="000000"/>
                <w:kern w:val="0"/>
                <w:sz w:val="21"/>
                <w:szCs w:val="21"/>
              </w:rPr>
            </w:pPr>
            <w:r>
              <w:rPr>
                <w:rFonts w:hint="eastAsia" w:ascii="宋体" w:hAnsi="宋体" w:eastAsia="宋体" w:cs="宋体"/>
                <w:color w:val="000000"/>
                <w:kern w:val="0"/>
                <w:sz w:val="21"/>
                <w:szCs w:val="21"/>
              </w:rPr>
              <w:t>与汽车加油加气加氢站无关的可燃介质管道不应穿越汽车加油加气加氢站用地范围。</w:t>
            </w:r>
          </w:p>
        </w:tc>
        <w:tc>
          <w:tcPr>
            <w:tcW w:w="1107" w:type="dxa"/>
            <w:noWrap w:val="0"/>
            <w:vAlign w:val="center"/>
          </w:tcPr>
          <w:p>
            <w:pPr>
              <w:spacing w:line="320" w:lineRule="exact"/>
              <w:jc w:val="center"/>
              <w:rPr>
                <w:color w:val="000000"/>
                <w:sz w:val="21"/>
                <w:szCs w:val="21"/>
              </w:rPr>
            </w:pPr>
            <w:r>
              <w:rPr>
                <w:color w:val="000000"/>
                <w:sz w:val="21"/>
                <w:szCs w:val="21"/>
              </w:rPr>
              <w:t>4.0.13</w:t>
            </w:r>
          </w:p>
        </w:tc>
        <w:tc>
          <w:tcPr>
            <w:tcW w:w="2113" w:type="dxa"/>
            <w:noWrap w:val="0"/>
            <w:vAlign w:val="center"/>
          </w:tcPr>
          <w:p>
            <w:pPr>
              <w:spacing w:line="320" w:lineRule="exact"/>
              <w:jc w:val="center"/>
              <w:rPr>
                <w:rFonts w:hint="eastAsia" w:eastAsia="宋体"/>
                <w:bCs/>
                <w:color w:val="000000"/>
                <w:sz w:val="21"/>
                <w:szCs w:val="21"/>
              </w:rPr>
            </w:pPr>
            <w:r>
              <w:rPr>
                <w:rFonts w:hint="eastAsia" w:eastAsia="宋体"/>
                <w:bCs/>
                <w:color w:val="000000"/>
                <w:sz w:val="21"/>
                <w:szCs w:val="21"/>
              </w:rPr>
              <w:t>无可燃</w:t>
            </w:r>
            <w:r>
              <w:rPr>
                <w:rFonts w:hint="eastAsia" w:ascii="Times New Roman" w:eastAsia="宋体"/>
                <w:bCs/>
                <w:color w:val="000000"/>
                <w:sz w:val="21"/>
                <w:szCs w:val="21"/>
                <w:lang w:val="en-US" w:eastAsia="zh-CN"/>
              </w:rPr>
              <w:t>介质</w:t>
            </w:r>
            <w:r>
              <w:rPr>
                <w:rFonts w:hint="eastAsia" w:eastAsia="宋体"/>
                <w:bCs/>
                <w:color w:val="000000"/>
                <w:sz w:val="21"/>
                <w:szCs w:val="21"/>
              </w:rPr>
              <w:t>管道穿越加油站用地范围。</w:t>
            </w:r>
          </w:p>
        </w:tc>
        <w:tc>
          <w:tcPr>
            <w:tcW w:w="1134" w:type="dxa"/>
            <w:noWrap w:val="0"/>
            <w:vAlign w:val="center"/>
          </w:tcPr>
          <w:p>
            <w:pPr>
              <w:spacing w:line="320" w:lineRule="exact"/>
              <w:jc w:val="center"/>
              <w:rPr>
                <w:rFonts w:hint="eastAsia" w:eastAsia="宋体"/>
                <w:bCs/>
                <w:color w:val="000000"/>
                <w:sz w:val="21"/>
                <w:szCs w:val="21"/>
              </w:rPr>
            </w:pPr>
            <w:r>
              <w:rPr>
                <w:rFonts w:hint="eastAsia" w:eastAsia="宋体"/>
                <w:bCs/>
                <w:color w:val="00000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center"/>
          </w:tcPr>
          <w:p>
            <w:pPr>
              <w:autoSpaceDE w:val="0"/>
              <w:autoSpaceDN w:val="0"/>
              <w:spacing w:line="320" w:lineRule="exact"/>
              <w:jc w:val="center"/>
              <w:rPr>
                <w:color w:val="000000"/>
                <w:kern w:val="0"/>
                <w:sz w:val="21"/>
                <w:szCs w:val="21"/>
              </w:rPr>
            </w:pPr>
            <w:r>
              <w:rPr>
                <w:color w:val="000000"/>
                <w:kern w:val="0"/>
                <w:sz w:val="21"/>
                <w:szCs w:val="21"/>
              </w:rPr>
              <w:t>6</w:t>
            </w:r>
          </w:p>
        </w:tc>
        <w:tc>
          <w:tcPr>
            <w:tcW w:w="4311" w:type="dxa"/>
            <w:noWrap w:val="0"/>
            <w:vAlign w:val="center"/>
          </w:tcPr>
          <w:p>
            <w:pPr>
              <w:autoSpaceDE w:val="0"/>
              <w:autoSpaceDN w:val="0"/>
              <w:adjustRightInd w:val="0"/>
              <w:spacing w:line="320" w:lineRule="exact"/>
              <w:rPr>
                <w:color w:val="000000"/>
                <w:kern w:val="0"/>
                <w:sz w:val="21"/>
                <w:szCs w:val="21"/>
              </w:rPr>
            </w:pPr>
            <w:r>
              <w:rPr>
                <w:rFonts w:hint="eastAsia" w:hAnsi="宋体"/>
                <w:bCs/>
                <w:color w:val="000000"/>
                <w:kern w:val="0"/>
                <w:sz w:val="21"/>
                <w:szCs w:val="21"/>
              </w:rPr>
              <w:t>加油站、各类合建站中的汽油、柴油工艺设备与站外建(</w:t>
            </w:r>
            <w:r>
              <w:rPr>
                <w:rFonts w:hint="eastAsia" w:ascii="宋体" w:hAnsi="宋体" w:eastAsia="宋体" w:cs="宋体"/>
                <w:bCs/>
                <w:color w:val="000000"/>
                <w:kern w:val="0"/>
                <w:sz w:val="21"/>
                <w:szCs w:val="21"/>
              </w:rPr>
              <w:t>构</w:t>
            </w:r>
            <w:r>
              <w:rPr>
                <w:rFonts w:hint="eastAsia" w:hAnsi="宋体"/>
                <w:bCs/>
                <w:color w:val="000000"/>
                <w:kern w:val="0"/>
                <w:sz w:val="21"/>
                <w:szCs w:val="21"/>
              </w:rPr>
              <w:t>)</w:t>
            </w:r>
            <w:r>
              <w:rPr>
                <w:rFonts w:hint="eastAsia" w:ascii="宋体" w:hAnsi="宋体" w:eastAsia="宋体" w:cs="宋体"/>
                <w:bCs/>
                <w:color w:val="000000"/>
                <w:kern w:val="0"/>
                <w:sz w:val="21"/>
                <w:szCs w:val="21"/>
              </w:rPr>
              <w:t>筑物的安全间距，不应小于表</w:t>
            </w:r>
            <w:r>
              <w:rPr>
                <w:rFonts w:hint="eastAsia" w:hAnsi="宋体"/>
                <w:bCs/>
                <w:color w:val="000000"/>
                <w:kern w:val="0"/>
                <w:sz w:val="21"/>
                <w:szCs w:val="21"/>
              </w:rPr>
              <w:t>4.0.4</w:t>
            </w:r>
            <w:r>
              <w:rPr>
                <w:rFonts w:hint="eastAsia" w:ascii="宋体" w:hAnsi="宋体" w:eastAsia="宋体" w:cs="宋体"/>
                <w:bCs/>
                <w:color w:val="000000"/>
                <w:kern w:val="0"/>
                <w:sz w:val="21"/>
                <w:szCs w:val="21"/>
              </w:rPr>
              <w:t>的规</w:t>
            </w:r>
            <w:r>
              <w:rPr>
                <w:rFonts w:hint="eastAsia" w:hAnsi="宋体"/>
                <w:bCs/>
                <w:color w:val="000000"/>
                <w:kern w:val="0"/>
                <w:sz w:val="21"/>
                <w:szCs w:val="21"/>
              </w:rPr>
              <w:t>定</w:t>
            </w:r>
            <w:r>
              <w:rPr>
                <w:rFonts w:hAnsi="宋体"/>
                <w:color w:val="000000"/>
                <w:kern w:val="0"/>
                <w:sz w:val="21"/>
                <w:szCs w:val="21"/>
              </w:rPr>
              <w:t>。</w:t>
            </w:r>
          </w:p>
        </w:tc>
        <w:tc>
          <w:tcPr>
            <w:tcW w:w="1107" w:type="dxa"/>
            <w:noWrap w:val="0"/>
            <w:vAlign w:val="center"/>
          </w:tcPr>
          <w:p>
            <w:pPr>
              <w:spacing w:line="320" w:lineRule="exact"/>
              <w:jc w:val="center"/>
              <w:rPr>
                <w:color w:val="000000"/>
                <w:sz w:val="21"/>
                <w:szCs w:val="21"/>
              </w:rPr>
            </w:pPr>
            <w:r>
              <w:rPr>
                <w:color w:val="000000"/>
                <w:sz w:val="21"/>
                <w:szCs w:val="21"/>
              </w:rPr>
              <w:t>4.0.4</w:t>
            </w:r>
          </w:p>
        </w:tc>
        <w:tc>
          <w:tcPr>
            <w:tcW w:w="3247" w:type="dxa"/>
            <w:gridSpan w:val="2"/>
            <w:noWrap w:val="0"/>
            <w:vAlign w:val="center"/>
          </w:tcPr>
          <w:p>
            <w:pPr>
              <w:spacing w:line="320" w:lineRule="exact"/>
              <w:jc w:val="center"/>
              <w:rPr>
                <w:rFonts w:hint="eastAsia" w:eastAsia="宋体"/>
                <w:bCs/>
                <w:color w:val="000000"/>
                <w:sz w:val="21"/>
                <w:szCs w:val="21"/>
              </w:rPr>
            </w:pPr>
            <w:r>
              <w:rPr>
                <w:rFonts w:hAnsi="宋体"/>
                <w:bCs/>
                <w:color w:val="000000"/>
                <w:sz w:val="21"/>
                <w:szCs w:val="21"/>
              </w:rPr>
              <w:t>详见</w:t>
            </w:r>
            <w:r>
              <w:rPr>
                <w:rFonts w:hint="eastAsia" w:hAnsi="宋体"/>
                <w:bCs/>
                <w:color w:val="000000"/>
                <w:sz w:val="21"/>
                <w:szCs w:val="21"/>
                <w:lang w:val="en-US" w:eastAsia="zh-CN"/>
              </w:rPr>
              <w:t>上标准</w:t>
            </w:r>
            <w:r>
              <w:rPr>
                <w:rFonts w:hAnsi="宋体"/>
                <w:color w:val="000000"/>
                <w:kern w:val="0"/>
                <w:sz w:val="21"/>
                <w:szCs w:val="21"/>
              </w:rPr>
              <w:t>表</w:t>
            </w:r>
            <w:r>
              <w:rPr>
                <w:color w:val="000000"/>
                <w:kern w:val="0"/>
                <w:sz w:val="21"/>
                <w:szCs w:val="21"/>
              </w:rPr>
              <w:t>5</w:t>
            </w:r>
            <w:r>
              <w:rPr>
                <w:rFonts w:hint="eastAsia"/>
                <w:color w:val="000000"/>
                <w:kern w:val="0"/>
                <w:sz w:val="21"/>
                <w:szCs w:val="21"/>
              </w:rPr>
              <w:t>.1</w:t>
            </w:r>
            <w:r>
              <w:rPr>
                <w:color w:val="000000"/>
                <w:kern w:val="0"/>
                <w:sz w:val="21"/>
                <w:szCs w:val="21"/>
              </w:rPr>
              <w:t>-5~</w:t>
            </w:r>
            <w:r>
              <w:rPr>
                <w:rFonts w:hint="eastAsia" w:eastAsia="宋体"/>
                <w:color w:val="000000"/>
                <w:kern w:val="0"/>
                <w:sz w:val="21"/>
                <w:szCs w:val="21"/>
              </w:rPr>
              <w:t>6。</w:t>
            </w:r>
          </w:p>
        </w:tc>
      </w:tr>
    </w:tbl>
    <w:p>
      <w:pPr>
        <w:spacing w:line="600" w:lineRule="exact"/>
        <w:jc w:val="center"/>
        <w:rPr>
          <w:color w:val="000000"/>
          <w:sz w:val="21"/>
          <w:szCs w:val="21"/>
        </w:rPr>
      </w:pPr>
      <w:r>
        <w:rPr>
          <w:rFonts w:hint="eastAsia"/>
          <w:color w:val="000000"/>
          <w:sz w:val="24"/>
          <w:szCs w:val="24"/>
        </w:rPr>
        <w:t>表5.1-5</w:t>
      </w:r>
      <w:r>
        <w:rPr>
          <w:rFonts w:hint="eastAsia"/>
          <w:bCs/>
          <w:color w:val="000000"/>
          <w:sz w:val="24"/>
          <w:szCs w:val="24"/>
        </w:rPr>
        <w:t>汽油设备</w:t>
      </w:r>
      <w:r>
        <w:rPr>
          <w:rFonts w:hint="eastAsia"/>
          <w:color w:val="000000"/>
          <w:sz w:val="24"/>
          <w:szCs w:val="24"/>
        </w:rPr>
        <w:t>与站外建</w:t>
      </w:r>
      <w:r>
        <w:rPr>
          <w:rFonts w:hint="eastAsia"/>
          <w:bCs/>
          <w:color w:val="000000"/>
          <w:sz w:val="24"/>
          <w:szCs w:val="24"/>
        </w:rPr>
        <w:t>（构）</w:t>
      </w:r>
      <w:r>
        <w:rPr>
          <w:rFonts w:hint="eastAsia"/>
          <w:color w:val="000000"/>
          <w:sz w:val="24"/>
          <w:szCs w:val="24"/>
        </w:rPr>
        <w:t>筑物的安全间距</w:t>
      </w:r>
      <w:r>
        <w:rPr>
          <w:color w:val="000000"/>
          <w:sz w:val="24"/>
          <w:szCs w:val="24"/>
        </w:rPr>
        <w:t>评价表</w:t>
      </w:r>
    </w:p>
    <w:tbl>
      <w:tblPr>
        <w:tblStyle w:val="17"/>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35"/>
        <w:gridCol w:w="2735"/>
        <w:gridCol w:w="2643"/>
        <w:gridCol w:w="114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站外建（构）筑物</w:t>
            </w:r>
          </w:p>
        </w:tc>
        <w:tc>
          <w:tcPr>
            <w:tcW w:w="1419" w:type="pct"/>
            <w:noWrap w:val="0"/>
            <w:vAlign w:val="center"/>
          </w:tcPr>
          <w:p>
            <w:pPr>
              <w:spacing w:line="320" w:lineRule="exact"/>
              <w:jc w:val="center"/>
              <w:rPr>
                <w:rFonts w:ascii="Times New Roman" w:hAnsi="Times New Roman" w:eastAsia="宋体" w:cs="Times New Roman"/>
                <w:b/>
                <w:color w:val="000000"/>
                <w:sz w:val="21"/>
                <w:szCs w:val="21"/>
              </w:rPr>
            </w:pPr>
            <w:r>
              <w:rPr>
                <w:rFonts w:hint="eastAsia" w:ascii="宋体" w:hAnsi="宋体" w:eastAsia="宋体" w:cs="宋体"/>
                <w:b/>
                <w:color w:val="000000"/>
                <w:sz w:val="21"/>
                <w:szCs w:val="21"/>
              </w:rPr>
              <w:t>汽油（埋地油罐）</w:t>
            </w:r>
          </w:p>
        </w:tc>
        <w:tc>
          <w:tcPr>
            <w:tcW w:w="616" w:type="pct"/>
            <w:vMerge w:val="restart"/>
            <w:noWrap w:val="0"/>
            <w:vAlign w:val="center"/>
          </w:tcPr>
          <w:p>
            <w:pPr>
              <w:widowControl/>
              <w:spacing w:line="320" w:lineRule="exact"/>
              <w:ind w:left="-128" w:leftChars="-50" w:hanging="12" w:hangingChars="6"/>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检查情况</w:t>
            </w:r>
          </w:p>
        </w:tc>
        <w:tc>
          <w:tcPr>
            <w:tcW w:w="625"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二级站</w:t>
            </w:r>
          </w:p>
        </w:tc>
        <w:tc>
          <w:tcPr>
            <w:tcW w:w="616"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625"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有卸油和加油油气回收系统</w:t>
            </w:r>
            <w:r>
              <w:rPr>
                <w:rFonts w:ascii="Times New Roman" w:hAnsi="Times New Roman" w:eastAsia="宋体" w:cs="Times New Roman"/>
                <w:color w:val="000000"/>
                <w:sz w:val="21"/>
                <w:szCs w:val="21"/>
              </w:rPr>
              <w:t>■</w:t>
            </w:r>
          </w:p>
        </w:tc>
        <w:tc>
          <w:tcPr>
            <w:tcW w:w="616"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625"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重要公共建筑物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明火地点或散发火花地点</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17.5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民用建筑物保护类别</w:t>
            </w: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一类保护物</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14</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二类保护物</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11</w:t>
            </w:r>
          </w:p>
        </w:tc>
        <w:tc>
          <w:tcPr>
            <w:tcW w:w="616" w:type="pct"/>
            <w:noWrap w:val="0"/>
            <w:vAlign w:val="center"/>
          </w:tcPr>
          <w:p>
            <w:pPr>
              <w:widowControl/>
              <w:spacing w:line="320" w:lineRule="exact"/>
              <w:jc w:val="center"/>
              <w:rPr>
                <w:rFonts w:hint="eastAsia" w:ascii="Times New Roman" w:hAnsi="Times New Roman" w:eastAsia="宋体" w:cs="Times New Roman"/>
                <w:b/>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三类保护物</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8.5</w:t>
            </w:r>
          </w:p>
        </w:tc>
        <w:tc>
          <w:tcPr>
            <w:tcW w:w="616" w:type="pct"/>
            <w:noWrap w:val="0"/>
            <w:vAlign w:val="center"/>
          </w:tcPr>
          <w:p>
            <w:pPr>
              <w:widowControl/>
              <w:spacing w:line="320" w:lineRule="exact"/>
              <w:jc w:val="center"/>
              <w:rPr>
                <w:rFonts w:hint="default" w:ascii="Times New Roman" w:hAnsi="Times New Roman" w:eastAsia="宋体" w:cs="Times New Roman"/>
                <w:b/>
                <w:color w:val="000000"/>
                <w:sz w:val="21"/>
                <w:szCs w:val="21"/>
                <w:lang w:val="en-US" w:eastAsia="zh-CN"/>
              </w:rPr>
            </w:pPr>
            <w:r>
              <w:rPr>
                <w:rFonts w:hint="eastAsia" w:cs="Times New Roman"/>
                <w:b/>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甲、乙类物品生产厂房、库房和甲、乙类液体储罐</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15.5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丙、丁、戊类物品生产厂房、库房和丙类液体储罐以及单罐容积不大于</w:t>
            </w:r>
            <w:r>
              <w:rPr>
                <w:rFonts w:ascii="Times New Roman" w:hAnsi="Times New Roman" w:eastAsia="宋体" w:cs="Times New Roman"/>
                <w:color w:val="000000"/>
                <w:sz w:val="21"/>
                <w:szCs w:val="21"/>
              </w:rPr>
              <w:t>50m</w:t>
            </w:r>
            <w:r>
              <w:rPr>
                <w:rFonts w:ascii="Times New Roman" w:hAnsi="Times New Roman" w:eastAsia="宋体" w:cs="Times New Roman"/>
                <w:color w:val="000000"/>
                <w:sz w:val="21"/>
                <w:szCs w:val="21"/>
                <w:vertAlign w:val="superscript"/>
              </w:rPr>
              <w:t>3</w:t>
            </w:r>
            <w:r>
              <w:rPr>
                <w:rFonts w:hint="eastAsia" w:ascii="宋体" w:hAnsi="宋体" w:eastAsia="宋体" w:cs="宋体"/>
                <w:color w:val="000000"/>
                <w:sz w:val="21"/>
                <w:szCs w:val="21"/>
              </w:rPr>
              <w:t>的埋地甲、乙类液体储罐</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11</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室外变配电站</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15.5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宋体" w:hAnsi="宋体" w:eastAsia="宋体" w:cs="宋体"/>
                <w:color w:val="000000"/>
                <w:sz w:val="21"/>
                <w:szCs w:val="21"/>
              </w:rPr>
              <w:t>铁路、地上城市轨道线路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宋体" w:hAnsi="宋体" w:eastAsia="宋体" w:cs="宋体"/>
                <w:color w:val="000000"/>
                <w:sz w:val="21"/>
                <w:szCs w:val="21"/>
              </w:rPr>
              <w:t>城市快速路、主干路和高速公路、一级公路、二级公路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宋体" w:hAnsi="宋体" w:eastAsia="宋体" w:cs="宋体"/>
                <w:color w:val="000000"/>
                <w:sz w:val="21"/>
                <w:szCs w:val="21"/>
              </w:rPr>
              <w:t>城市次干路、支路和三级公路、四级公路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18.8</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宋体" w:hAnsi="宋体" w:eastAsia="宋体" w:cs="宋体"/>
                <w:color w:val="000000"/>
                <w:sz w:val="21"/>
                <w:szCs w:val="21"/>
              </w:rPr>
              <w:t>架空通信线路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89" w:type="pct"/>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架空电力线路</w:t>
            </w: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无绝缘层</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hint="eastAsia" w:ascii="宋体" w:hAnsi="宋体" w:eastAsia="宋体" w:cs="宋体"/>
                <w:color w:val="000000"/>
                <w:sz w:val="21"/>
                <w:szCs w:val="21"/>
              </w:rPr>
              <w:t>倍杆（塔）高，且不应小于</w:t>
            </w:r>
            <w:r>
              <w:rPr>
                <w:rFonts w:ascii="Times New Roman" w:hAnsi="Times New Roman" w:eastAsia="宋体" w:cs="Times New Roman"/>
                <w:color w:val="000000"/>
                <w:sz w:val="21"/>
                <w:szCs w:val="21"/>
              </w:rPr>
              <w:t>6.5m</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有绝缘层</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0.75</w:t>
            </w:r>
            <w:r>
              <w:rPr>
                <w:rFonts w:hint="eastAsia" w:ascii="宋体" w:hAnsi="宋体" w:eastAsia="宋体" w:cs="宋体"/>
                <w:color w:val="000000"/>
                <w:sz w:val="21"/>
                <w:szCs w:val="21"/>
              </w:rPr>
              <w:t>倍杆（塔）高，且不应小于</w:t>
            </w:r>
            <w:r>
              <w:rPr>
                <w:rFonts w:ascii="Times New Roman" w:hAnsi="Times New Roman" w:eastAsia="宋体" w:cs="Times New Roman"/>
                <w:color w:val="000000"/>
                <w:sz w:val="21"/>
                <w:szCs w:val="21"/>
              </w:rPr>
              <w:t>5m</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37.5</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外建（构）筑物</w:t>
            </w:r>
          </w:p>
        </w:tc>
        <w:tc>
          <w:tcPr>
            <w:tcW w:w="1419" w:type="pct"/>
            <w:noWrap w:val="0"/>
            <w:vAlign w:val="center"/>
          </w:tcPr>
          <w:p>
            <w:pPr>
              <w:spacing w:line="320" w:lineRule="exact"/>
              <w:jc w:val="center"/>
              <w:rPr>
                <w:rFonts w:ascii="Times New Roman" w:hAnsi="Times New Roman" w:eastAsia="宋体" w:cs="Times New Roman"/>
                <w:b/>
                <w:color w:val="000000"/>
                <w:sz w:val="21"/>
                <w:szCs w:val="21"/>
              </w:rPr>
            </w:pPr>
            <w:r>
              <w:rPr>
                <w:rFonts w:hint="eastAsia" w:ascii="宋体" w:hAnsi="宋体" w:eastAsia="宋体" w:cs="宋体"/>
                <w:b/>
                <w:color w:val="000000"/>
                <w:sz w:val="21"/>
                <w:szCs w:val="21"/>
              </w:rPr>
              <w:t>汽油（通气管管口）</w:t>
            </w:r>
          </w:p>
        </w:tc>
        <w:tc>
          <w:tcPr>
            <w:tcW w:w="616"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检查情况</w:t>
            </w:r>
          </w:p>
        </w:tc>
        <w:tc>
          <w:tcPr>
            <w:tcW w:w="625"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二级站</w:t>
            </w:r>
          </w:p>
        </w:tc>
        <w:tc>
          <w:tcPr>
            <w:tcW w:w="616"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625"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有卸油和加油油气回收系统</w:t>
            </w:r>
            <w:r>
              <w:rPr>
                <w:rFonts w:ascii="Times New Roman" w:hAnsi="Times New Roman" w:eastAsia="宋体" w:cs="Times New Roman"/>
                <w:color w:val="000000"/>
                <w:sz w:val="21"/>
                <w:szCs w:val="21"/>
              </w:rPr>
              <w:t>■</w:t>
            </w:r>
          </w:p>
        </w:tc>
        <w:tc>
          <w:tcPr>
            <w:tcW w:w="616"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625"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重要公共建筑物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明火地点或散发火花地点</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民用建筑物</w:t>
            </w:r>
          </w:p>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保护类别</w:t>
            </w: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一类保护物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二类保护物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8.5</w:t>
            </w:r>
          </w:p>
        </w:tc>
        <w:tc>
          <w:tcPr>
            <w:tcW w:w="616"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三类保护物</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w:t>
            </w:r>
          </w:p>
        </w:tc>
        <w:tc>
          <w:tcPr>
            <w:tcW w:w="616" w:type="pct"/>
            <w:noWrap w:val="0"/>
            <w:vAlign w:val="center"/>
          </w:tcPr>
          <w:p>
            <w:pPr>
              <w:widowControl/>
              <w:spacing w:line="320" w:lineRule="exact"/>
              <w:jc w:val="center"/>
              <w:rPr>
                <w:rFonts w:hint="eastAsia" w:ascii="Times New Roman" w:hAnsi="Times New Roman" w:eastAsia="宋体" w:cs="Times New Roman"/>
                <w:b/>
                <w:color w:val="000000"/>
                <w:sz w:val="21"/>
                <w:szCs w:val="21"/>
                <w:lang w:val="en-US" w:eastAsia="zh-CN"/>
              </w:rPr>
            </w:pPr>
            <w:r>
              <w:rPr>
                <w:rFonts w:hint="eastAsia" w:cs="Times New Roman"/>
                <w:b/>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甲、乙类物品生产厂房、库房和甲、乙类液体储罐</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丙、丁、戊类物品生产厂房、库房和丙类液体储罐以及单罐容积不大于</w:t>
            </w:r>
            <w:r>
              <w:rPr>
                <w:rFonts w:ascii="Times New Roman" w:hAnsi="Times New Roman" w:eastAsia="宋体" w:cs="Times New Roman"/>
                <w:color w:val="000000"/>
                <w:sz w:val="21"/>
                <w:szCs w:val="21"/>
              </w:rPr>
              <w:t>50m</w:t>
            </w:r>
            <w:r>
              <w:rPr>
                <w:rFonts w:ascii="Times New Roman" w:hAnsi="Times New Roman" w:eastAsia="宋体" w:cs="Times New Roman"/>
                <w:color w:val="000000"/>
                <w:sz w:val="21"/>
                <w:szCs w:val="21"/>
                <w:vertAlign w:val="superscript"/>
              </w:rPr>
              <w:t>3</w:t>
            </w:r>
            <w:r>
              <w:rPr>
                <w:rFonts w:hint="eastAsia" w:ascii="宋体" w:hAnsi="宋体" w:eastAsia="宋体" w:cs="宋体"/>
                <w:color w:val="000000"/>
                <w:sz w:val="21"/>
                <w:szCs w:val="21"/>
              </w:rPr>
              <w:t>的埋地甲、乙类液体储罐</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室外变配电站</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铁路、地上城市轨道线路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城市快速路、主干路和高速公路、一级公路、二级公路</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城市次干路、支路和三级公路、四级公路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12</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架空通信线路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Cs/>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架空电力线路</w:t>
            </w: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无绝缘层</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649"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有绝缘层</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37.2</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站外建（构）筑物</w:t>
            </w:r>
          </w:p>
        </w:tc>
        <w:tc>
          <w:tcPr>
            <w:tcW w:w="1419" w:type="pct"/>
            <w:noWrap w:val="0"/>
            <w:vAlign w:val="center"/>
          </w:tcPr>
          <w:p>
            <w:pPr>
              <w:spacing w:line="320" w:lineRule="exact"/>
              <w:jc w:val="center"/>
              <w:rPr>
                <w:rFonts w:ascii="Times New Roman" w:hAnsi="Times New Roman" w:eastAsia="宋体" w:cs="Times New Roman"/>
                <w:b/>
                <w:color w:val="000000"/>
                <w:sz w:val="21"/>
                <w:szCs w:val="21"/>
              </w:rPr>
            </w:pPr>
            <w:r>
              <w:rPr>
                <w:rFonts w:hint="eastAsia" w:ascii="宋体" w:hAnsi="宋体" w:eastAsia="宋体" w:cs="宋体"/>
                <w:b/>
                <w:color w:val="000000"/>
                <w:sz w:val="21"/>
                <w:szCs w:val="21"/>
              </w:rPr>
              <w:t>汽油加油机</w:t>
            </w:r>
          </w:p>
        </w:tc>
        <w:tc>
          <w:tcPr>
            <w:tcW w:w="616" w:type="pct"/>
            <w:vMerge w:val="restart"/>
            <w:noWrap w:val="0"/>
            <w:vAlign w:val="center"/>
          </w:tcPr>
          <w:p>
            <w:pPr>
              <w:widowControl/>
              <w:spacing w:line="320" w:lineRule="exact"/>
              <w:ind w:left="-128" w:leftChars="-50" w:hanging="12" w:hangingChars="6"/>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检查情况</w:t>
            </w:r>
          </w:p>
        </w:tc>
        <w:tc>
          <w:tcPr>
            <w:tcW w:w="625"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二级站</w:t>
            </w:r>
          </w:p>
        </w:tc>
        <w:tc>
          <w:tcPr>
            <w:tcW w:w="616"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625"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有卸油和加油油气回收系统</w:t>
            </w:r>
            <w:r>
              <w:rPr>
                <w:rFonts w:ascii="Times New Roman" w:hAnsi="Times New Roman" w:eastAsia="宋体" w:cs="Times New Roman"/>
                <w:color w:val="000000"/>
                <w:sz w:val="21"/>
                <w:szCs w:val="21"/>
              </w:rPr>
              <w:t>■</w:t>
            </w:r>
          </w:p>
        </w:tc>
        <w:tc>
          <w:tcPr>
            <w:tcW w:w="616"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625"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重要公共建筑物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明火地点或散发火花地点</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pct"/>
            <w:gridSpan w:val="2"/>
            <w:vMerge w:val="restar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民用建筑物保护类别</w:t>
            </w:r>
          </w:p>
        </w:tc>
        <w:tc>
          <w:tcPr>
            <w:tcW w:w="1469" w:type="pct"/>
            <w:noWrap w:val="0"/>
            <w:vAlign w:val="center"/>
          </w:tcPr>
          <w:p>
            <w:pPr>
              <w:spacing w:line="320" w:lineRule="exact"/>
              <w:ind w:left="-14" w:leftChars="-38" w:hanging="92" w:hangingChars="44"/>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一类保护物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pct"/>
            <w:gridSpan w:val="2"/>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69" w:type="pct"/>
            <w:noWrap w:val="0"/>
            <w:vAlign w:val="center"/>
          </w:tcPr>
          <w:p>
            <w:pPr>
              <w:spacing w:line="320" w:lineRule="exact"/>
              <w:ind w:left="-14" w:leftChars="-38" w:hanging="92" w:hangingChars="44"/>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二类保护物</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8.5</w:t>
            </w:r>
          </w:p>
        </w:tc>
        <w:tc>
          <w:tcPr>
            <w:tcW w:w="616"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pct"/>
            <w:gridSpan w:val="2"/>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69" w:type="pct"/>
            <w:noWrap w:val="0"/>
            <w:vAlign w:val="center"/>
          </w:tcPr>
          <w:p>
            <w:pPr>
              <w:spacing w:line="320" w:lineRule="exact"/>
              <w:ind w:left="-14" w:leftChars="-38" w:hanging="92" w:hangingChars="44"/>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三类保护物</w:t>
            </w:r>
          </w:p>
        </w:tc>
        <w:tc>
          <w:tcPr>
            <w:tcW w:w="1419"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7</w:t>
            </w:r>
          </w:p>
        </w:tc>
        <w:tc>
          <w:tcPr>
            <w:tcW w:w="616" w:type="pct"/>
            <w:noWrap w:val="0"/>
            <w:vAlign w:val="center"/>
          </w:tcPr>
          <w:p>
            <w:pPr>
              <w:widowControl/>
              <w:spacing w:line="320" w:lineRule="exact"/>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甲、乙类物品生产厂房、库房和甲、乙类液体储罐</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丙、丁、戊类物品生产厂房、库房和丙类液体储罐以及单罐容积不大于</w:t>
            </w:r>
            <w:r>
              <w:rPr>
                <w:rFonts w:ascii="Times New Roman" w:hAnsi="Times New Roman" w:eastAsia="宋体" w:cs="Times New Roman"/>
                <w:color w:val="000000"/>
                <w:sz w:val="21"/>
                <w:szCs w:val="21"/>
              </w:rPr>
              <w:t>50m</w:t>
            </w:r>
            <w:r>
              <w:rPr>
                <w:rFonts w:ascii="Times New Roman" w:hAnsi="Times New Roman" w:eastAsia="宋体" w:cs="Times New Roman"/>
                <w:color w:val="000000"/>
                <w:sz w:val="21"/>
                <w:szCs w:val="21"/>
                <w:vertAlign w:val="superscript"/>
              </w:rPr>
              <w:t>3</w:t>
            </w:r>
            <w:r>
              <w:rPr>
                <w:rFonts w:hint="eastAsia" w:ascii="宋体" w:hAnsi="宋体" w:eastAsia="宋体" w:cs="宋体"/>
                <w:color w:val="000000"/>
                <w:sz w:val="21"/>
                <w:szCs w:val="21"/>
              </w:rPr>
              <w:t>的埋地甲、乙类液体储罐</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10.5</w:t>
            </w:r>
          </w:p>
        </w:tc>
        <w:tc>
          <w:tcPr>
            <w:tcW w:w="616"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室外变配电站</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铁路、地上城市轨道线路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城市快速路、主干路和高速公路、一级公路、二级公路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城市次干路、支路和三级公路、四级公路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34.2</w:t>
            </w:r>
          </w:p>
        </w:tc>
        <w:tc>
          <w:tcPr>
            <w:tcW w:w="625"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架空通信线路</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Cs/>
                <w:color w:val="000000"/>
                <w:sz w:val="21"/>
                <w:szCs w:val="21"/>
                <w:lang w:val="en-US" w:eastAsia="zh-CN"/>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pct"/>
            <w:gridSpan w:val="2"/>
            <w:vMerge w:val="restart"/>
            <w:noWrap w:val="0"/>
            <w:vAlign w:val="center"/>
          </w:tcPr>
          <w:p>
            <w:pPr>
              <w:spacing w:line="320" w:lineRule="exact"/>
              <w:rPr>
                <w:rFonts w:ascii="Times New Roman" w:hAnsi="Times New Roman" w:eastAsia="宋体" w:cs="Times New Roman"/>
                <w:color w:val="000000"/>
                <w:sz w:val="21"/>
                <w:szCs w:val="21"/>
              </w:rPr>
            </w:pPr>
            <w:r>
              <w:rPr>
                <w:rFonts w:hint="eastAsia" w:ascii="宋体" w:hAnsi="宋体" w:eastAsia="宋体" w:cs="宋体"/>
                <w:color w:val="000000"/>
                <w:sz w:val="21"/>
                <w:szCs w:val="21"/>
              </w:rPr>
              <w:t>架空电力线路</w:t>
            </w:r>
          </w:p>
        </w:tc>
        <w:tc>
          <w:tcPr>
            <w:tcW w:w="146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无绝缘层</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6.5</w:t>
            </w:r>
          </w:p>
        </w:tc>
        <w:tc>
          <w:tcPr>
            <w:tcW w:w="616"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pct"/>
            <w:gridSpan w:val="2"/>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1469" w:type="pct"/>
            <w:noWrap w:val="0"/>
            <w:vAlign w:val="center"/>
          </w:tcPr>
          <w:p>
            <w:pPr>
              <w:spacing w:line="320" w:lineRule="exact"/>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有绝缘层</w:t>
            </w:r>
          </w:p>
        </w:tc>
        <w:tc>
          <w:tcPr>
            <w:tcW w:w="1419"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616"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15.9</w:t>
            </w:r>
          </w:p>
        </w:tc>
        <w:tc>
          <w:tcPr>
            <w:tcW w:w="625"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合格</w:t>
            </w:r>
          </w:p>
        </w:tc>
      </w:tr>
    </w:tbl>
    <w:p>
      <w:pPr>
        <w:spacing w:line="600" w:lineRule="exact"/>
        <w:jc w:val="center"/>
        <w:rPr>
          <w:rFonts w:hint="eastAsia" w:ascii="Times New Roman" w:hAnsi="Times New Roman" w:eastAsia="宋体" w:cs="Times New Roman"/>
          <w:color w:val="000000"/>
          <w:sz w:val="21"/>
        </w:rPr>
      </w:pPr>
      <w:r>
        <w:rPr>
          <w:rFonts w:hint="eastAsia" w:ascii="Times New Roman" w:hAnsi="Times New Roman" w:eastAsia="宋体" w:cs="Times New Roman"/>
          <w:color w:val="000000"/>
          <w:sz w:val="21"/>
        </w:rPr>
        <w:t>备注：“\”表示该项目不涉及，以下相同。</w:t>
      </w:r>
    </w:p>
    <w:p>
      <w:pPr>
        <w:spacing w:line="600" w:lineRule="exact"/>
        <w:jc w:val="center"/>
        <w:rPr>
          <w:rFonts w:hint="eastAsia" w:hAnsi="宋体"/>
          <w:color w:val="000000"/>
          <w:sz w:val="21"/>
          <w:szCs w:val="21"/>
        </w:rPr>
      </w:pPr>
      <w:r>
        <w:rPr>
          <w:rFonts w:hint="eastAsia"/>
          <w:bCs/>
          <w:color w:val="000000"/>
          <w:sz w:val="24"/>
          <w:szCs w:val="24"/>
        </w:rPr>
        <w:t>表5.1-6柴油设备</w:t>
      </w:r>
      <w:r>
        <w:rPr>
          <w:rFonts w:hint="eastAsia" w:ascii="宋体" w:hAnsi="宋体" w:cs="MS Gothic"/>
          <w:color w:val="000000"/>
          <w:kern w:val="0"/>
          <w:sz w:val="24"/>
          <w:szCs w:val="24"/>
        </w:rPr>
        <w:t>与站外建</w:t>
      </w:r>
      <w:r>
        <w:rPr>
          <w:rFonts w:hint="eastAsia"/>
          <w:bCs/>
          <w:color w:val="000000"/>
          <w:sz w:val="24"/>
          <w:szCs w:val="24"/>
        </w:rPr>
        <w:t>（构）</w:t>
      </w:r>
      <w:r>
        <w:rPr>
          <w:rFonts w:hint="eastAsia" w:ascii="宋体" w:hAnsi="宋体" w:cs="HiddenHorzOCR"/>
          <w:color w:val="000000"/>
          <w:kern w:val="0"/>
          <w:sz w:val="24"/>
          <w:szCs w:val="24"/>
        </w:rPr>
        <w:t>筑物的安全</w:t>
      </w:r>
      <w:r>
        <w:rPr>
          <w:rFonts w:hint="eastAsia" w:ascii="宋体" w:hAnsi="宋体" w:cs="宋体"/>
          <w:color w:val="000000"/>
          <w:kern w:val="0"/>
          <w:sz w:val="24"/>
          <w:szCs w:val="24"/>
        </w:rPr>
        <w:t>间</w:t>
      </w:r>
      <w:r>
        <w:rPr>
          <w:rFonts w:hint="eastAsia" w:ascii="宋体" w:hAnsi="宋体" w:cs="MS Gothic"/>
          <w:color w:val="000000"/>
          <w:kern w:val="0"/>
          <w:sz w:val="24"/>
          <w:szCs w:val="24"/>
        </w:rPr>
        <w:t>距</w:t>
      </w:r>
      <w:r>
        <w:rPr>
          <w:color w:val="000000"/>
          <w:sz w:val="24"/>
          <w:szCs w:val="24"/>
        </w:rPr>
        <w:t>评价</w:t>
      </w:r>
      <w:r>
        <w:rPr>
          <w:rFonts w:hAnsi="宋体"/>
          <w:color w:val="000000"/>
          <w:sz w:val="24"/>
          <w:szCs w:val="24"/>
        </w:rPr>
        <w:t>表</w:t>
      </w:r>
    </w:p>
    <w:tbl>
      <w:tblPr>
        <w:tblStyle w:val="17"/>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6"/>
        <w:gridCol w:w="44"/>
        <w:gridCol w:w="2548"/>
        <w:gridCol w:w="15"/>
        <w:gridCol w:w="2832"/>
        <w:gridCol w:w="71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站外建（构）</w:t>
            </w:r>
            <w:r>
              <w:rPr>
                <w:rFonts w:hint="eastAsia" w:ascii="宋体" w:hAnsi="宋体" w:eastAsia="宋体" w:cs="宋体"/>
                <w:color w:val="000000"/>
                <w:sz w:val="21"/>
                <w:szCs w:val="21"/>
              </w:rPr>
              <w:t>筑物</w:t>
            </w:r>
          </w:p>
        </w:tc>
        <w:tc>
          <w:tcPr>
            <w:tcW w:w="1557" w:type="pct"/>
            <w:noWrap w:val="0"/>
            <w:vAlign w:val="center"/>
          </w:tcPr>
          <w:p>
            <w:pPr>
              <w:spacing w:line="320" w:lineRule="exact"/>
              <w:jc w:val="center"/>
              <w:rPr>
                <w:rFonts w:ascii="Times New Roman" w:hAnsi="Times New Roman" w:eastAsia="宋体" w:cs="Times New Roman"/>
                <w:b/>
                <w:color w:val="000000"/>
                <w:sz w:val="21"/>
                <w:szCs w:val="21"/>
              </w:rPr>
            </w:pPr>
            <w:r>
              <w:rPr>
                <w:rFonts w:ascii="Times New Roman" w:hAnsi="宋体" w:eastAsia="宋体" w:cs="Times New Roman"/>
                <w:b/>
                <w:color w:val="000000"/>
                <w:sz w:val="21"/>
                <w:szCs w:val="21"/>
              </w:rPr>
              <w:t>柴油（埋地油罐）</w:t>
            </w:r>
          </w:p>
        </w:tc>
        <w:tc>
          <w:tcPr>
            <w:tcW w:w="391"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检查情况</w:t>
            </w:r>
          </w:p>
        </w:tc>
        <w:tc>
          <w:tcPr>
            <w:tcW w:w="557"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二级站</w:t>
            </w:r>
          </w:p>
        </w:tc>
        <w:tc>
          <w:tcPr>
            <w:tcW w:w="391" w:type="pct"/>
            <w:vMerge w:val="continue"/>
            <w:noWrap w:val="0"/>
            <w:vAlign w:val="top"/>
          </w:tcPr>
          <w:p>
            <w:pPr>
              <w:widowControl/>
              <w:spacing w:line="320" w:lineRule="exact"/>
              <w:jc w:val="center"/>
              <w:rPr>
                <w:rFonts w:ascii="Times New Roman" w:hAnsi="Times New Roman" w:eastAsia="宋体" w:cs="Times New Roman"/>
                <w:color w:val="000000"/>
                <w:sz w:val="21"/>
                <w:szCs w:val="21"/>
              </w:rPr>
            </w:pPr>
          </w:p>
        </w:tc>
        <w:tc>
          <w:tcPr>
            <w:tcW w:w="557" w:type="pct"/>
            <w:vMerge w:val="continue"/>
            <w:noWrap w:val="0"/>
            <w:vAlign w:val="top"/>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重要公共建筑物</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w:t>
            </w:r>
          </w:p>
        </w:tc>
        <w:tc>
          <w:tcPr>
            <w:tcW w:w="391"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明火地点或散发火花地点</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391"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pct"/>
            <w:gridSpan w:val="2"/>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民用建筑物</w:t>
            </w:r>
          </w:p>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保护类别</w:t>
            </w:r>
          </w:p>
        </w:tc>
        <w:tc>
          <w:tcPr>
            <w:tcW w:w="1433"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一类保护物</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391"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pct"/>
            <w:gridSpan w:val="2"/>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33"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二类保护物</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58" w:type="pct"/>
            <w:gridSpan w:val="2"/>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33"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三类保护物</w:t>
            </w:r>
          </w:p>
        </w:tc>
        <w:tc>
          <w:tcPr>
            <w:tcW w:w="1557" w:type="pct"/>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w:t>
            </w:r>
          </w:p>
        </w:tc>
        <w:tc>
          <w:tcPr>
            <w:tcW w:w="391" w:type="pct"/>
            <w:noWrap w:val="0"/>
            <w:vAlign w:val="top"/>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甲、乙类物品生产厂房、库房和甲、乙类液体储罐</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w:t>
            </w:r>
          </w:p>
        </w:tc>
        <w:tc>
          <w:tcPr>
            <w:tcW w:w="391"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丙、丁、戊类物品生产厂房、库房和丙类液体储罐以及单罐容积不大于</w:t>
            </w:r>
            <w:r>
              <w:rPr>
                <w:rFonts w:ascii="Times New Roman" w:hAnsi="Times New Roman" w:eastAsia="宋体" w:cs="Times New Roman"/>
                <w:color w:val="000000"/>
                <w:sz w:val="21"/>
                <w:szCs w:val="21"/>
              </w:rPr>
              <w:t>50m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的埋地甲、乙类液体储罐</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室外变配电站</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铁路、地上城市轨道线路</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城市快速路、主干路和高速公路、一级公路、二级公路</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91" w:type="pct"/>
            <w:noWrap w:val="0"/>
            <w:vAlign w:val="top"/>
          </w:tcPr>
          <w:p>
            <w:pPr>
              <w:widowControl/>
              <w:spacing w:line="320" w:lineRule="exact"/>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城市次干路、支路和三级公路、四级公路</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91"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13.1</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2" w:type="pct"/>
            <w:gridSpan w:val="5"/>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架空通信线路</w:t>
            </w:r>
          </w:p>
        </w:tc>
        <w:tc>
          <w:tcPr>
            <w:tcW w:w="1557"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391"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Cs/>
                <w:color w:val="000000"/>
                <w:sz w:val="21"/>
                <w:szCs w:val="21"/>
                <w:lang w:val="en-US" w:eastAsia="zh-CN"/>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架空电力线路</w:t>
            </w:r>
          </w:p>
        </w:tc>
        <w:tc>
          <w:tcPr>
            <w:tcW w:w="1433" w:type="pct"/>
            <w:gridSpan w:val="3"/>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无绝缘层</w:t>
            </w:r>
          </w:p>
        </w:tc>
        <w:tc>
          <w:tcPr>
            <w:tcW w:w="155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0.75</w:t>
            </w:r>
            <w:r>
              <w:rPr>
                <w:rFonts w:ascii="Times New Roman" w:hAnsi="宋体" w:eastAsia="宋体" w:cs="Times New Roman"/>
                <w:color w:val="auto"/>
                <w:sz w:val="21"/>
                <w:szCs w:val="21"/>
              </w:rPr>
              <w:t>倍杆（塔）高，且不应小于</w:t>
            </w:r>
            <w:r>
              <w:rPr>
                <w:rFonts w:ascii="Times New Roman" w:hAnsi="Times New Roman" w:eastAsia="宋体" w:cs="Times New Roman"/>
                <w:color w:val="auto"/>
                <w:sz w:val="21"/>
                <w:szCs w:val="21"/>
              </w:rPr>
              <w:t>6.5m</w:t>
            </w:r>
          </w:p>
        </w:tc>
        <w:tc>
          <w:tcPr>
            <w:tcW w:w="3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p>
        </w:tc>
        <w:tc>
          <w:tcPr>
            <w:tcW w:w="1433" w:type="pct"/>
            <w:gridSpan w:val="3"/>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有绝缘层</w:t>
            </w:r>
          </w:p>
        </w:tc>
        <w:tc>
          <w:tcPr>
            <w:tcW w:w="1557"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0.5</w:t>
            </w:r>
            <w:r>
              <w:rPr>
                <w:rFonts w:ascii="Times New Roman" w:hAnsi="宋体" w:eastAsia="宋体" w:cs="Times New Roman"/>
                <w:color w:val="auto"/>
                <w:sz w:val="21"/>
                <w:szCs w:val="21"/>
              </w:rPr>
              <w:t>倍杆（塔）高，且不应小于</w:t>
            </w:r>
            <w:r>
              <w:rPr>
                <w:rFonts w:ascii="Times New Roman" w:hAnsi="Times New Roman" w:eastAsia="宋体" w:cs="Times New Roman"/>
                <w:color w:val="auto"/>
                <w:sz w:val="21"/>
                <w:szCs w:val="21"/>
              </w:rPr>
              <w:t>5m</w:t>
            </w:r>
          </w:p>
        </w:tc>
        <w:tc>
          <w:tcPr>
            <w:tcW w:w="3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bCs/>
                <w:color w:val="auto"/>
                <w:sz w:val="21"/>
                <w:szCs w:val="21"/>
                <w:lang w:val="en-US" w:eastAsia="zh-CN"/>
              </w:rPr>
              <w:t>34.5</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站外建（构）筑物</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b/>
                <w:color w:val="auto"/>
                <w:sz w:val="21"/>
                <w:szCs w:val="21"/>
              </w:rPr>
            </w:pPr>
            <w:r>
              <w:rPr>
                <w:rFonts w:ascii="Times New Roman" w:hAnsi="宋体" w:eastAsia="宋体" w:cs="Times New Roman"/>
                <w:b/>
                <w:color w:val="auto"/>
                <w:sz w:val="21"/>
                <w:szCs w:val="21"/>
              </w:rPr>
              <w:t>柴油（通气管管口）</w:t>
            </w:r>
          </w:p>
        </w:tc>
        <w:tc>
          <w:tcPr>
            <w:tcW w:w="391"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检查情况</w:t>
            </w:r>
          </w:p>
        </w:tc>
        <w:tc>
          <w:tcPr>
            <w:tcW w:w="557"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484" w:type="pct"/>
            <w:gridSpan w:val="4"/>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二级站</w:t>
            </w:r>
          </w:p>
        </w:tc>
        <w:tc>
          <w:tcPr>
            <w:tcW w:w="391"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p>
        </w:tc>
        <w:tc>
          <w:tcPr>
            <w:tcW w:w="557" w:type="pct"/>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重要公共建筑物</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25</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明火地点或散发火花地点</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pct"/>
            <w:gridSpan w:val="3"/>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民用建筑物</w:t>
            </w:r>
          </w:p>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保护类别</w:t>
            </w:r>
          </w:p>
        </w:tc>
        <w:tc>
          <w:tcPr>
            <w:tcW w:w="140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一类保护物</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pct"/>
            <w:gridSpan w:val="3"/>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p>
        </w:tc>
        <w:tc>
          <w:tcPr>
            <w:tcW w:w="140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二类保护物</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pct"/>
            <w:gridSpan w:val="3"/>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p>
        </w:tc>
        <w:tc>
          <w:tcPr>
            <w:tcW w:w="1401"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三类保护物</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甲、乙类物品生产厂房、库房和甲、乙类液体储罐</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9</w:t>
            </w:r>
          </w:p>
        </w:tc>
        <w:tc>
          <w:tcPr>
            <w:tcW w:w="3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丙、丁、戊类物品生产厂房、库房和丙类液体储罐以及单罐容积不大于</w:t>
            </w:r>
            <w:r>
              <w:rPr>
                <w:rFonts w:ascii="Times New Roman" w:hAnsi="Times New Roman" w:eastAsia="宋体" w:cs="Times New Roman"/>
                <w:color w:val="auto"/>
                <w:sz w:val="21"/>
                <w:szCs w:val="21"/>
              </w:rPr>
              <w:t>50m</w:t>
            </w:r>
            <w:r>
              <w:rPr>
                <w:rFonts w:ascii="Times New Roman" w:hAnsi="Times New Roman" w:eastAsia="宋体" w:cs="Times New Roman"/>
                <w:color w:val="auto"/>
                <w:sz w:val="21"/>
                <w:szCs w:val="21"/>
                <w:vertAlign w:val="superscript"/>
              </w:rPr>
              <w:t>3</w:t>
            </w:r>
            <w:r>
              <w:rPr>
                <w:rFonts w:ascii="Times New Roman" w:hAnsi="宋体" w:eastAsia="宋体" w:cs="Times New Roman"/>
                <w:color w:val="auto"/>
                <w:sz w:val="21"/>
                <w:szCs w:val="21"/>
              </w:rPr>
              <w:t>的埋地甲、乙类液体储罐</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9</w:t>
            </w:r>
          </w:p>
        </w:tc>
        <w:tc>
          <w:tcPr>
            <w:tcW w:w="3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室外变配电站</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12.5</w:t>
            </w:r>
          </w:p>
        </w:tc>
        <w:tc>
          <w:tcPr>
            <w:tcW w:w="3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宋体" w:eastAsia="宋体" w:cs="Times New Roman"/>
                <w:color w:val="auto"/>
                <w:sz w:val="21"/>
                <w:szCs w:val="21"/>
              </w:rPr>
              <w:t>铁路、地上城市轨道线路</w:t>
            </w:r>
          </w:p>
        </w:tc>
        <w:tc>
          <w:tcPr>
            <w:tcW w:w="1566" w:type="pct"/>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15</w:t>
            </w:r>
          </w:p>
        </w:tc>
        <w:tc>
          <w:tcPr>
            <w:tcW w:w="391"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城市快速路、主干路和高速公路、一级公路、二级公路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城市次干路、支路和三级公路、四级公路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91"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12</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架空通信线路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391"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w:t>
            </w:r>
          </w:p>
        </w:tc>
        <w:tc>
          <w:tcPr>
            <w:tcW w:w="557" w:type="pct"/>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pct"/>
            <w:gridSpan w:val="3"/>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架空电力线路</w:t>
            </w:r>
          </w:p>
        </w:tc>
        <w:tc>
          <w:tcPr>
            <w:tcW w:w="1401"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无绝缘层</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82"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01"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有绝缘层</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391"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bCs/>
                <w:color w:val="000000"/>
                <w:sz w:val="21"/>
                <w:szCs w:val="21"/>
                <w:lang w:val="en-US" w:eastAsia="zh-CN"/>
              </w:rPr>
              <w:t>37.2</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84" w:type="pct"/>
            <w:gridSpan w:val="4"/>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站外建（构）筑物</w:t>
            </w:r>
          </w:p>
        </w:tc>
        <w:tc>
          <w:tcPr>
            <w:tcW w:w="1566" w:type="pct"/>
            <w:gridSpan w:val="2"/>
            <w:noWrap w:val="0"/>
            <w:vAlign w:val="center"/>
          </w:tcPr>
          <w:p>
            <w:pPr>
              <w:spacing w:line="320" w:lineRule="exact"/>
              <w:jc w:val="center"/>
              <w:rPr>
                <w:rFonts w:ascii="Times New Roman" w:hAnsi="Times New Roman" w:eastAsia="宋体" w:cs="Times New Roman"/>
                <w:b/>
                <w:color w:val="000000"/>
                <w:sz w:val="21"/>
                <w:szCs w:val="21"/>
              </w:rPr>
            </w:pPr>
            <w:r>
              <w:rPr>
                <w:rFonts w:ascii="Times New Roman" w:hAnsi="宋体" w:eastAsia="宋体" w:cs="Times New Roman"/>
                <w:b/>
                <w:color w:val="000000"/>
                <w:sz w:val="21"/>
                <w:szCs w:val="21"/>
              </w:rPr>
              <w:t>柴油加油机</w:t>
            </w:r>
          </w:p>
        </w:tc>
        <w:tc>
          <w:tcPr>
            <w:tcW w:w="391"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检查情况</w:t>
            </w:r>
          </w:p>
        </w:tc>
        <w:tc>
          <w:tcPr>
            <w:tcW w:w="557" w:type="pct"/>
            <w:vMerge w:val="restar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二级站</w:t>
            </w:r>
          </w:p>
        </w:tc>
        <w:tc>
          <w:tcPr>
            <w:tcW w:w="391"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c>
          <w:tcPr>
            <w:tcW w:w="557" w:type="pct"/>
            <w:vMerge w:val="continue"/>
            <w:noWrap w:val="0"/>
            <w:vAlign w:val="center"/>
          </w:tcPr>
          <w:p>
            <w:pPr>
              <w:widowControl/>
              <w:spacing w:line="320" w:lineRule="exact"/>
              <w:jc w:val="center"/>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重要公共建筑物</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明火地点或散发火花地点</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82" w:type="pct"/>
            <w:gridSpan w:val="3"/>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民用建筑物</w:t>
            </w:r>
          </w:p>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保护类别</w:t>
            </w:r>
          </w:p>
        </w:tc>
        <w:tc>
          <w:tcPr>
            <w:tcW w:w="1401"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一类保护物</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01"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二类保护物</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391"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top"/>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82" w:type="pct"/>
            <w:gridSpan w:val="3"/>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01" w:type="pc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三类保护物</w:t>
            </w:r>
          </w:p>
        </w:tc>
        <w:tc>
          <w:tcPr>
            <w:tcW w:w="1566" w:type="pct"/>
            <w:gridSpan w:val="2"/>
            <w:noWrap w:val="0"/>
            <w:vAlign w:val="center"/>
          </w:tcPr>
          <w:p>
            <w:pPr>
              <w:spacing w:line="32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6</w:t>
            </w:r>
          </w:p>
        </w:tc>
        <w:tc>
          <w:tcPr>
            <w:tcW w:w="391" w:type="pct"/>
            <w:noWrap w:val="0"/>
            <w:vAlign w:val="center"/>
          </w:tcPr>
          <w:p>
            <w:pPr>
              <w:widowControl/>
              <w:spacing w:line="320" w:lineRule="exact"/>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甲、乙类物品生产厂房、库房和甲、乙类液体储罐</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丙、丁、戊类物品生产厂房、库房和丙类液体储罐以及单罐容积不大于</w:t>
            </w:r>
            <w:r>
              <w:rPr>
                <w:rFonts w:ascii="Times New Roman" w:hAnsi="Times New Roman" w:eastAsia="宋体" w:cs="Times New Roman"/>
                <w:color w:val="000000"/>
                <w:sz w:val="21"/>
                <w:szCs w:val="21"/>
              </w:rPr>
              <w:t>50m</w:t>
            </w:r>
            <w:r>
              <w:rPr>
                <w:rFonts w:ascii="Times New Roman" w:hAnsi="Times New Roman" w:eastAsia="宋体" w:cs="Times New Roman"/>
                <w:color w:val="000000"/>
                <w:sz w:val="21"/>
                <w:szCs w:val="21"/>
                <w:vertAlign w:val="superscript"/>
              </w:rPr>
              <w:t>3</w:t>
            </w:r>
            <w:r>
              <w:rPr>
                <w:rFonts w:ascii="Times New Roman" w:hAnsi="宋体" w:eastAsia="宋体" w:cs="Times New Roman"/>
                <w:color w:val="000000"/>
                <w:sz w:val="21"/>
                <w:szCs w:val="21"/>
              </w:rPr>
              <w:t>的埋地甲、乙类液体储罐</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室外变配电站</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557"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铁路、地上城市轨道线路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城市快速路、主干路和高速公路、一级公路、二级公路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91" w:type="pct"/>
            <w:noWrap w:val="0"/>
            <w:vAlign w:val="center"/>
          </w:tcPr>
          <w:p>
            <w:pPr>
              <w:widowControl/>
              <w:spacing w:line="320" w:lineRule="exact"/>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30.4</w:t>
            </w:r>
          </w:p>
        </w:tc>
        <w:tc>
          <w:tcPr>
            <w:tcW w:w="557" w:type="pct"/>
            <w:noWrap w:val="0"/>
            <w:vAlign w:val="center"/>
          </w:tcPr>
          <w:p>
            <w:pPr>
              <w:widowControl/>
              <w:spacing w:line="320" w:lineRule="exact"/>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城市次干路、支路和三级公路、四级公路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91"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pct"/>
            <w:gridSpan w:val="4"/>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架空通信线路</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391"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Cs/>
                <w:color w:val="000000"/>
                <w:sz w:val="21"/>
                <w:szCs w:val="21"/>
                <w:lang w:val="en-US" w:eastAsia="zh-CN"/>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49" w:type="pct"/>
            <w:vMerge w:val="restart"/>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架空电力线路</w:t>
            </w:r>
          </w:p>
        </w:tc>
        <w:tc>
          <w:tcPr>
            <w:tcW w:w="1434"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无绝缘层</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6.5</w:t>
            </w:r>
          </w:p>
        </w:tc>
        <w:tc>
          <w:tcPr>
            <w:tcW w:w="391" w:type="pct"/>
            <w:noWrap w:val="0"/>
            <w:vAlign w:val="center"/>
          </w:tcPr>
          <w:p>
            <w:pPr>
              <w:widowControl/>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bCs/>
                <w:color w:val="000000"/>
                <w:sz w:val="21"/>
                <w:szCs w:val="21"/>
              </w:rPr>
              <w:t>\</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49" w:type="pct"/>
            <w:vMerge w:val="continue"/>
            <w:noWrap w:val="0"/>
            <w:vAlign w:val="center"/>
          </w:tcPr>
          <w:p>
            <w:pPr>
              <w:spacing w:line="320" w:lineRule="exact"/>
              <w:jc w:val="center"/>
              <w:rPr>
                <w:rFonts w:ascii="Times New Roman" w:hAnsi="Times New Roman" w:eastAsia="宋体" w:cs="Times New Roman"/>
                <w:color w:val="000000"/>
                <w:sz w:val="21"/>
                <w:szCs w:val="21"/>
              </w:rPr>
            </w:pPr>
          </w:p>
        </w:tc>
        <w:tc>
          <w:tcPr>
            <w:tcW w:w="1434" w:type="pct"/>
            <w:gridSpan w:val="3"/>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有绝缘层</w:t>
            </w:r>
          </w:p>
        </w:tc>
        <w:tc>
          <w:tcPr>
            <w:tcW w:w="1566" w:type="pct"/>
            <w:gridSpan w:val="2"/>
            <w:noWrap w:val="0"/>
            <w:vAlign w:val="center"/>
          </w:tcPr>
          <w:p>
            <w:pPr>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391" w:type="pct"/>
            <w:noWrap w:val="0"/>
            <w:vAlign w:val="center"/>
          </w:tcPr>
          <w:p>
            <w:pPr>
              <w:widowControl/>
              <w:spacing w:line="32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15.9</w:t>
            </w:r>
          </w:p>
        </w:tc>
        <w:tc>
          <w:tcPr>
            <w:tcW w:w="557" w:type="pct"/>
            <w:noWrap w:val="0"/>
            <w:vAlign w:val="center"/>
          </w:tcPr>
          <w:p>
            <w:pPr>
              <w:widowControl/>
              <w:spacing w:line="32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合格</w:t>
            </w:r>
          </w:p>
        </w:tc>
      </w:tr>
    </w:tbl>
    <w:p>
      <w:pPr>
        <w:pStyle w:val="2"/>
      </w:pPr>
    </w:p>
    <w:p>
      <w:pPr>
        <w:pStyle w:val="2"/>
        <w:ind w:firstLine="420" w:firstLineChars="0"/>
        <w:rPr>
          <w:rFonts w:hint="eastAsia"/>
          <w:lang w:val="en-US" w:eastAsia="zh-CN"/>
        </w:rPr>
      </w:pPr>
      <w:r>
        <w:rPr>
          <w:rFonts w:hAnsi="宋体"/>
          <w:color w:val="000000"/>
          <w:sz w:val="28"/>
          <w:szCs w:val="28"/>
        </w:rPr>
        <w:t>由站址（周边环境）检查表检查结果可以看出，项目选址</w:t>
      </w:r>
      <w:r>
        <w:rPr>
          <w:rFonts w:hint="eastAsia" w:hAnsi="宋体"/>
          <w:color w:val="000000"/>
          <w:sz w:val="28"/>
          <w:szCs w:val="28"/>
        </w:rPr>
        <w:t>及外部距离</w:t>
      </w:r>
      <w:r>
        <w:rPr>
          <w:rFonts w:hAnsi="宋体"/>
          <w:color w:val="000000"/>
          <w:sz w:val="28"/>
          <w:szCs w:val="28"/>
        </w:rPr>
        <w:t>符合有关标准的规定。</w:t>
      </w:r>
      <w:r>
        <w:rPr>
          <w:rFonts w:hAnsi="宋体"/>
          <w:bCs/>
          <w:color w:val="000000"/>
          <w:sz w:val="28"/>
          <w:szCs w:val="28"/>
        </w:rPr>
        <w:t>因此，建设项目与</w:t>
      </w:r>
      <w:r>
        <w:rPr>
          <w:rFonts w:hint="eastAsia" w:hAnsi="宋体"/>
          <w:bCs/>
          <w:color w:val="000000"/>
          <w:sz w:val="28"/>
          <w:szCs w:val="28"/>
        </w:rPr>
        <w:t>站外建筑的距离满足</w:t>
      </w:r>
      <w:r>
        <w:rPr>
          <w:rFonts w:hAnsi="宋体"/>
          <w:bCs/>
          <w:color w:val="000000"/>
          <w:sz w:val="28"/>
          <w:szCs w:val="28"/>
        </w:rPr>
        <w:t>《汽车加油加气加氢技术标准》（GB50156-</w:t>
      </w:r>
      <w:r>
        <w:rPr>
          <w:rFonts w:hint="eastAsia" w:hAnsi="宋体"/>
          <w:bCs/>
          <w:color w:val="000000"/>
          <w:sz w:val="28"/>
          <w:szCs w:val="28"/>
        </w:rPr>
        <w:t>2021</w:t>
      </w:r>
      <w:r>
        <w:rPr>
          <w:rFonts w:hAnsi="宋体"/>
          <w:bCs/>
          <w:color w:val="000000"/>
          <w:sz w:val="28"/>
          <w:szCs w:val="28"/>
        </w:rPr>
        <w:t>）的</w:t>
      </w:r>
      <w:r>
        <w:rPr>
          <w:rFonts w:hint="eastAsia" w:hAnsi="宋体"/>
          <w:bCs/>
          <w:color w:val="000000"/>
          <w:sz w:val="28"/>
          <w:szCs w:val="28"/>
        </w:rPr>
        <w:t>要求</w:t>
      </w:r>
      <w:r>
        <w:rPr>
          <w:rFonts w:hAnsi="宋体"/>
          <w:bCs/>
          <w:color w:val="000000"/>
          <w:sz w:val="28"/>
          <w:szCs w:val="28"/>
        </w:rPr>
        <w:t>。</w:t>
      </w:r>
    </w:p>
    <w:p>
      <w:pPr>
        <w:wordWrap w:val="0"/>
        <w:adjustRightInd w:val="0"/>
        <w:snapToGrid w:val="0"/>
        <w:spacing w:line="600" w:lineRule="exact"/>
        <w:textAlignment w:val="center"/>
        <w:outlineLvl w:val="3"/>
        <w:rPr>
          <w:b/>
          <w:bCs/>
          <w:color w:val="000000"/>
          <w:sz w:val="28"/>
          <w:szCs w:val="28"/>
        </w:rPr>
      </w:pPr>
      <w:r>
        <w:rPr>
          <w:b/>
          <w:bCs/>
          <w:color w:val="000000"/>
          <w:sz w:val="28"/>
          <w:szCs w:val="28"/>
        </w:rPr>
        <w:t>5.1.</w:t>
      </w:r>
      <w:r>
        <w:rPr>
          <w:rFonts w:hint="eastAsia"/>
          <w:b/>
          <w:bCs/>
          <w:color w:val="000000"/>
          <w:sz w:val="28"/>
          <w:szCs w:val="28"/>
          <w:lang w:val="en-US" w:eastAsia="zh-CN"/>
        </w:rPr>
        <w:t>4</w:t>
      </w:r>
      <w:r>
        <w:rPr>
          <w:b/>
          <w:bCs/>
          <w:color w:val="000000"/>
          <w:sz w:val="28"/>
          <w:szCs w:val="28"/>
        </w:rPr>
        <w:t>.3加油站站内平面布置符合性评价</w:t>
      </w:r>
    </w:p>
    <w:p>
      <w:pPr>
        <w:tabs>
          <w:tab w:val="left" w:pos="6970"/>
        </w:tabs>
        <w:spacing w:line="580" w:lineRule="exact"/>
        <w:ind w:right="-14" w:rightChars="-5" w:firstLine="546" w:firstLineChars="195"/>
        <w:rPr>
          <w:color w:val="000000"/>
          <w:sz w:val="28"/>
          <w:szCs w:val="28"/>
        </w:rPr>
      </w:pPr>
      <w:r>
        <w:rPr>
          <w:color w:val="000000"/>
          <w:sz w:val="28"/>
          <w:szCs w:val="28"/>
        </w:rPr>
        <w:t>对照《汽车加油加气加氢技术标准》（GB50156-2</w:t>
      </w:r>
      <w:r>
        <w:rPr>
          <w:rFonts w:hint="eastAsia"/>
          <w:color w:val="000000"/>
          <w:sz w:val="28"/>
          <w:szCs w:val="28"/>
        </w:rPr>
        <w:t>021</w:t>
      </w:r>
      <w:r>
        <w:rPr>
          <w:color w:val="000000"/>
          <w:sz w:val="28"/>
          <w:szCs w:val="28"/>
        </w:rPr>
        <w:t>）的有关规定，对加油站</w:t>
      </w:r>
      <w:r>
        <w:rPr>
          <w:bCs/>
          <w:color w:val="000000"/>
          <w:sz w:val="28"/>
        </w:rPr>
        <w:t>站内平面布置</w:t>
      </w:r>
      <w:r>
        <w:rPr>
          <w:color w:val="000000"/>
          <w:sz w:val="28"/>
          <w:szCs w:val="28"/>
        </w:rPr>
        <w:t>进行符合性评价，见表5</w:t>
      </w:r>
      <w:r>
        <w:rPr>
          <w:rFonts w:hint="eastAsia"/>
          <w:color w:val="000000"/>
          <w:sz w:val="28"/>
          <w:szCs w:val="28"/>
        </w:rPr>
        <w:t>.1</w:t>
      </w:r>
      <w:r>
        <w:rPr>
          <w:color w:val="000000"/>
          <w:sz w:val="28"/>
          <w:szCs w:val="28"/>
        </w:rPr>
        <w:t>-7</w:t>
      </w:r>
      <w:r>
        <w:rPr>
          <w:rFonts w:hint="eastAsia"/>
          <w:color w:val="000000"/>
          <w:sz w:val="28"/>
          <w:szCs w:val="28"/>
        </w:rPr>
        <w:t>，站内设施之间的防火间距见表5.1-8</w:t>
      </w:r>
      <w:r>
        <w:rPr>
          <w:color w:val="000000"/>
          <w:sz w:val="28"/>
          <w:szCs w:val="28"/>
        </w:rPr>
        <w:t>。</w:t>
      </w:r>
    </w:p>
    <w:p>
      <w:pPr>
        <w:spacing w:line="600" w:lineRule="exact"/>
        <w:jc w:val="center"/>
        <w:rPr>
          <w:rFonts w:hint="eastAsia"/>
          <w:color w:val="000000"/>
          <w:sz w:val="21"/>
          <w:szCs w:val="21"/>
        </w:rPr>
      </w:pPr>
      <w:r>
        <w:rPr>
          <w:color w:val="000000"/>
          <w:sz w:val="24"/>
          <w:szCs w:val="24"/>
        </w:rPr>
        <w:t>表5</w:t>
      </w:r>
      <w:r>
        <w:rPr>
          <w:rFonts w:hint="eastAsia"/>
          <w:color w:val="000000"/>
          <w:sz w:val="24"/>
          <w:szCs w:val="24"/>
        </w:rPr>
        <w:t>.1</w:t>
      </w:r>
      <w:r>
        <w:rPr>
          <w:color w:val="000000"/>
          <w:sz w:val="24"/>
          <w:szCs w:val="24"/>
        </w:rPr>
        <w:t>-7</w:t>
      </w:r>
      <w:r>
        <w:rPr>
          <w:bCs/>
          <w:color w:val="000000"/>
          <w:sz w:val="24"/>
          <w:szCs w:val="24"/>
        </w:rPr>
        <w:t>加油站站内平面布置</w:t>
      </w:r>
      <w:r>
        <w:rPr>
          <w:color w:val="000000"/>
          <w:sz w:val="24"/>
          <w:szCs w:val="24"/>
        </w:rPr>
        <w:t>符合性评价表</w:t>
      </w:r>
    </w:p>
    <w:tbl>
      <w:tblPr>
        <w:tblStyle w:val="17"/>
        <w:tblW w:w="52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110"/>
        <w:gridCol w:w="1065"/>
        <w:gridCol w:w="140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序号</w:t>
            </w:r>
          </w:p>
        </w:tc>
        <w:tc>
          <w:tcPr>
            <w:tcW w:w="2872"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检查内容</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标准条款</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检查记录</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1</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车辆入口和出口应分开设置。</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5.0.1</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分开布置</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2</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站区内停车场和道路应符合下列规定：①单车道宽度不应小于</w:t>
            </w:r>
            <w:r>
              <w:rPr>
                <w:rFonts w:eastAsia="宋体"/>
                <w:bCs/>
                <w:color w:val="000000"/>
                <w:kern w:val="0"/>
                <w:sz w:val="21"/>
                <w:szCs w:val="21"/>
              </w:rPr>
              <w:t>4m</w:t>
            </w:r>
            <w:r>
              <w:rPr>
                <w:rFonts w:hAnsi="宋体" w:eastAsia="宋体"/>
                <w:bCs/>
                <w:color w:val="000000"/>
                <w:kern w:val="0"/>
                <w:sz w:val="21"/>
                <w:szCs w:val="21"/>
              </w:rPr>
              <w:t>，双车道宽度不应小于</w:t>
            </w:r>
            <w:r>
              <w:rPr>
                <w:rFonts w:eastAsia="宋体"/>
                <w:bCs/>
                <w:color w:val="000000"/>
                <w:kern w:val="0"/>
                <w:sz w:val="21"/>
                <w:szCs w:val="21"/>
              </w:rPr>
              <w:t>6m</w:t>
            </w:r>
            <w:r>
              <w:rPr>
                <w:rFonts w:hAnsi="宋体" w:eastAsia="宋体"/>
                <w:bCs/>
                <w:color w:val="000000"/>
                <w:kern w:val="0"/>
                <w:sz w:val="21"/>
                <w:szCs w:val="21"/>
              </w:rPr>
              <w:t>。②站内的道路转弯半径按行驶车型确定，且不宜小于</w:t>
            </w:r>
            <w:r>
              <w:rPr>
                <w:rFonts w:eastAsia="宋体"/>
                <w:bCs/>
                <w:color w:val="000000"/>
                <w:kern w:val="0"/>
                <w:sz w:val="21"/>
                <w:szCs w:val="21"/>
              </w:rPr>
              <w:t>9m</w:t>
            </w:r>
            <w:r>
              <w:rPr>
                <w:rFonts w:hAnsi="宋体" w:eastAsia="宋体"/>
                <w:bCs/>
                <w:color w:val="000000"/>
                <w:kern w:val="0"/>
                <w:sz w:val="21"/>
                <w:szCs w:val="21"/>
              </w:rPr>
              <w:t>；③站内停车位应为平坡，道路坡度不应大于</w:t>
            </w:r>
            <w:r>
              <w:rPr>
                <w:rFonts w:eastAsia="宋体"/>
                <w:bCs/>
                <w:color w:val="000000"/>
                <w:kern w:val="0"/>
                <w:sz w:val="21"/>
                <w:szCs w:val="21"/>
              </w:rPr>
              <w:t>8</w:t>
            </w:r>
            <w:r>
              <w:rPr>
                <w:rFonts w:hAnsi="宋体" w:eastAsia="宋体"/>
                <w:bCs/>
                <w:color w:val="000000"/>
                <w:kern w:val="0"/>
                <w:sz w:val="21"/>
                <w:szCs w:val="21"/>
              </w:rPr>
              <w:t>％，且宜坡向站外；④作业区内的停车场和道路路面不应采用沥青路面。</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5.0.2</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单车道宽度不小于</w:t>
            </w:r>
            <w:r>
              <w:rPr>
                <w:rFonts w:eastAsia="宋体"/>
                <w:bCs/>
                <w:color w:val="000000"/>
                <w:kern w:val="0"/>
                <w:sz w:val="21"/>
                <w:szCs w:val="21"/>
              </w:rPr>
              <w:t>4m</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3</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加油作业区内，不得有</w:t>
            </w:r>
            <w:r>
              <w:rPr>
                <w:rFonts w:eastAsia="宋体"/>
                <w:bCs/>
                <w:color w:val="000000"/>
                <w:kern w:val="0"/>
                <w:sz w:val="21"/>
                <w:szCs w:val="21"/>
              </w:rPr>
              <w:t>“</w:t>
            </w:r>
            <w:r>
              <w:rPr>
                <w:rFonts w:hAnsi="宋体" w:eastAsia="宋体"/>
                <w:bCs/>
                <w:color w:val="000000"/>
                <w:kern w:val="0"/>
                <w:sz w:val="21"/>
                <w:szCs w:val="21"/>
              </w:rPr>
              <w:t>明火地点</w:t>
            </w:r>
            <w:r>
              <w:rPr>
                <w:rFonts w:eastAsia="宋体"/>
                <w:bCs/>
                <w:color w:val="000000"/>
                <w:kern w:val="0"/>
                <w:sz w:val="21"/>
                <w:szCs w:val="21"/>
              </w:rPr>
              <w:t>”</w:t>
            </w:r>
            <w:r>
              <w:rPr>
                <w:rFonts w:hAnsi="宋体" w:eastAsia="宋体"/>
                <w:bCs/>
                <w:color w:val="000000"/>
                <w:kern w:val="0"/>
                <w:sz w:val="21"/>
                <w:szCs w:val="21"/>
              </w:rPr>
              <w:t>或</w:t>
            </w:r>
            <w:r>
              <w:rPr>
                <w:rFonts w:eastAsia="宋体"/>
                <w:bCs/>
                <w:color w:val="000000"/>
                <w:kern w:val="0"/>
                <w:sz w:val="21"/>
                <w:szCs w:val="21"/>
              </w:rPr>
              <w:t>“</w:t>
            </w:r>
            <w:r>
              <w:rPr>
                <w:rFonts w:hAnsi="宋体" w:eastAsia="宋体"/>
                <w:bCs/>
                <w:color w:val="000000"/>
                <w:kern w:val="0"/>
                <w:sz w:val="21"/>
                <w:szCs w:val="21"/>
              </w:rPr>
              <w:t>散发火花地点</w:t>
            </w:r>
            <w:r>
              <w:rPr>
                <w:rFonts w:eastAsia="宋体"/>
                <w:bCs/>
                <w:color w:val="000000"/>
                <w:kern w:val="0"/>
                <w:sz w:val="21"/>
                <w:szCs w:val="21"/>
              </w:rPr>
              <w:t>”</w:t>
            </w:r>
            <w:r>
              <w:rPr>
                <w:rFonts w:hAnsi="宋体" w:eastAsia="宋体"/>
                <w:bCs/>
                <w:color w:val="000000"/>
                <w:kern w:val="0"/>
                <w:sz w:val="21"/>
                <w:szCs w:val="21"/>
              </w:rPr>
              <w:t>。</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5.0.5</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无</w:t>
            </w:r>
            <w:r>
              <w:rPr>
                <w:rFonts w:eastAsia="宋体"/>
                <w:bCs/>
                <w:color w:val="000000"/>
                <w:kern w:val="0"/>
                <w:sz w:val="21"/>
                <w:szCs w:val="21"/>
              </w:rPr>
              <w:t>“</w:t>
            </w:r>
            <w:r>
              <w:rPr>
                <w:rFonts w:hAnsi="宋体" w:eastAsia="宋体"/>
                <w:bCs/>
                <w:color w:val="000000"/>
                <w:kern w:val="0"/>
                <w:sz w:val="21"/>
                <w:szCs w:val="21"/>
              </w:rPr>
              <w:t>明火地点</w:t>
            </w:r>
            <w:r>
              <w:rPr>
                <w:rFonts w:eastAsia="宋体"/>
                <w:bCs/>
                <w:color w:val="000000"/>
                <w:kern w:val="0"/>
                <w:sz w:val="21"/>
                <w:szCs w:val="21"/>
              </w:rPr>
              <w:t>”</w:t>
            </w:r>
            <w:r>
              <w:rPr>
                <w:rFonts w:hAnsi="宋体" w:eastAsia="宋体"/>
                <w:bCs/>
                <w:color w:val="000000"/>
                <w:kern w:val="0"/>
                <w:sz w:val="21"/>
                <w:szCs w:val="21"/>
              </w:rPr>
              <w:t>或</w:t>
            </w:r>
            <w:r>
              <w:rPr>
                <w:rFonts w:eastAsia="宋体"/>
                <w:bCs/>
                <w:color w:val="000000"/>
                <w:kern w:val="0"/>
                <w:sz w:val="21"/>
                <w:szCs w:val="21"/>
              </w:rPr>
              <w:t>“</w:t>
            </w:r>
            <w:r>
              <w:rPr>
                <w:rFonts w:hAnsi="宋体" w:eastAsia="宋体"/>
                <w:bCs/>
                <w:color w:val="000000"/>
                <w:kern w:val="0"/>
                <w:sz w:val="21"/>
                <w:szCs w:val="21"/>
              </w:rPr>
              <w:t>散发火花地点</w:t>
            </w:r>
            <w:r>
              <w:rPr>
                <w:rFonts w:eastAsia="宋体"/>
                <w:bCs/>
                <w:color w:val="000000"/>
                <w:kern w:val="0"/>
                <w:sz w:val="21"/>
                <w:szCs w:val="21"/>
              </w:rPr>
              <w:t>”</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4</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电动汽车充电设施应布置在辅助服务区内。</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5.0.7</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5</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加油站的变配电间或室外变压器应布置在作业区之外。变配电间的起算点应为门窗等洞口。</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5.0.8</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配电间布置在作业区外</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6</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站房不应布置在爆炸危险区域。站房部分位于作业区内时，建筑面积等应符合本标准第</w:t>
            </w:r>
            <w:r>
              <w:rPr>
                <w:rFonts w:eastAsia="宋体"/>
                <w:bCs/>
                <w:color w:val="000000"/>
                <w:kern w:val="0"/>
                <w:sz w:val="21"/>
                <w:szCs w:val="21"/>
              </w:rPr>
              <w:t>14.2.10</w:t>
            </w:r>
            <w:r>
              <w:rPr>
                <w:rFonts w:hAnsi="宋体" w:eastAsia="宋体"/>
                <w:bCs/>
                <w:color w:val="000000"/>
                <w:kern w:val="0"/>
                <w:sz w:val="21"/>
                <w:szCs w:val="21"/>
              </w:rPr>
              <w:t>条的规定。</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5.0.9</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站房布置在爆炸危险区域外，不存在明火设施</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7</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当加油站内设置非油品业务建筑物或设施时，不应布置在作业区内，与站内可燃液体设施的防火间距，应符合本标准第</w:t>
            </w:r>
            <w:r>
              <w:rPr>
                <w:rFonts w:eastAsia="宋体"/>
                <w:bCs/>
                <w:color w:val="000000"/>
                <w:kern w:val="0"/>
                <w:sz w:val="21"/>
                <w:szCs w:val="21"/>
              </w:rPr>
              <w:t>4.0.4</w:t>
            </w:r>
            <w:r>
              <w:rPr>
                <w:rFonts w:hAnsi="宋体" w:eastAsia="宋体"/>
                <w:bCs/>
                <w:color w:val="000000"/>
                <w:kern w:val="0"/>
                <w:sz w:val="21"/>
                <w:szCs w:val="21"/>
              </w:rPr>
              <w:t>条</w:t>
            </w:r>
            <w:r>
              <w:rPr>
                <w:rFonts w:eastAsia="宋体"/>
                <w:bCs/>
                <w:color w:val="000000"/>
                <w:kern w:val="0"/>
                <w:sz w:val="21"/>
                <w:szCs w:val="21"/>
              </w:rPr>
              <w:t>~4.0.8</w:t>
            </w:r>
            <w:r>
              <w:rPr>
                <w:rFonts w:hAnsi="宋体" w:eastAsia="宋体"/>
                <w:bCs/>
                <w:color w:val="000000"/>
                <w:kern w:val="0"/>
                <w:sz w:val="21"/>
                <w:szCs w:val="21"/>
              </w:rPr>
              <w:t>条有关三类保护物的规定。当站内经营性餐饮、汽车服务、司机休息室等设施内设有明火设备时，应等同于</w:t>
            </w:r>
            <w:r>
              <w:rPr>
                <w:rFonts w:eastAsia="宋体"/>
                <w:bCs/>
                <w:color w:val="000000"/>
                <w:kern w:val="0"/>
                <w:sz w:val="21"/>
                <w:szCs w:val="21"/>
              </w:rPr>
              <w:t>“</w:t>
            </w:r>
            <w:r>
              <w:rPr>
                <w:rFonts w:hAnsi="宋体" w:eastAsia="宋体"/>
                <w:bCs/>
                <w:color w:val="000000"/>
                <w:kern w:val="0"/>
                <w:sz w:val="21"/>
                <w:szCs w:val="21"/>
              </w:rPr>
              <w:t>明火地点</w:t>
            </w:r>
            <w:r>
              <w:rPr>
                <w:rFonts w:eastAsia="宋体"/>
                <w:bCs/>
                <w:color w:val="000000"/>
                <w:kern w:val="0"/>
                <w:sz w:val="21"/>
                <w:szCs w:val="21"/>
              </w:rPr>
              <w:t>”</w:t>
            </w:r>
            <w:r>
              <w:rPr>
                <w:rFonts w:hAnsi="宋体" w:eastAsia="宋体"/>
                <w:bCs/>
                <w:color w:val="000000"/>
                <w:kern w:val="0"/>
                <w:sz w:val="21"/>
                <w:szCs w:val="21"/>
              </w:rPr>
              <w:t>或</w:t>
            </w:r>
            <w:r>
              <w:rPr>
                <w:rFonts w:eastAsia="宋体"/>
                <w:bCs/>
                <w:color w:val="000000"/>
                <w:kern w:val="0"/>
                <w:sz w:val="21"/>
                <w:szCs w:val="21"/>
              </w:rPr>
              <w:t>“</w:t>
            </w:r>
            <w:r>
              <w:rPr>
                <w:rFonts w:hAnsi="宋体" w:eastAsia="宋体"/>
                <w:bCs/>
                <w:color w:val="000000"/>
                <w:kern w:val="0"/>
                <w:sz w:val="21"/>
                <w:szCs w:val="21"/>
              </w:rPr>
              <w:t>散发火花地点</w:t>
            </w:r>
            <w:r>
              <w:rPr>
                <w:rFonts w:eastAsia="宋体"/>
                <w:bCs/>
                <w:color w:val="000000"/>
                <w:kern w:val="0"/>
                <w:sz w:val="21"/>
                <w:szCs w:val="21"/>
              </w:rPr>
              <w:t>”</w:t>
            </w:r>
            <w:r>
              <w:rPr>
                <w:rFonts w:hAnsi="宋体" w:eastAsia="宋体"/>
                <w:bCs/>
                <w:color w:val="000000"/>
                <w:kern w:val="0"/>
                <w:sz w:val="21"/>
                <w:szCs w:val="21"/>
              </w:rPr>
              <w:t>。</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5.0.10</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8</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汽车加油站内的爆炸危险区域，不应超出站区围墙和可用地界线。</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5.0.11</w:t>
            </w:r>
          </w:p>
        </w:tc>
        <w:tc>
          <w:tcPr>
            <w:tcW w:w="78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未超出</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eastAsia="宋体"/>
                <w:bCs/>
                <w:color w:val="000000"/>
                <w:kern w:val="0"/>
                <w:sz w:val="21"/>
                <w:szCs w:val="21"/>
              </w:rPr>
              <w:t>9</w:t>
            </w:r>
          </w:p>
        </w:tc>
        <w:tc>
          <w:tcPr>
            <w:tcW w:w="2872" w:type="pct"/>
            <w:noWrap w:val="0"/>
            <w:vAlign w:val="center"/>
          </w:tcPr>
          <w:p>
            <w:pPr>
              <w:autoSpaceDE w:val="0"/>
              <w:autoSpaceDN w:val="0"/>
              <w:adjustRightInd w:val="0"/>
              <w:spacing w:line="320" w:lineRule="exact"/>
              <w:rPr>
                <w:rFonts w:eastAsia="宋体"/>
                <w:bCs/>
                <w:color w:val="000000"/>
                <w:kern w:val="0"/>
                <w:sz w:val="21"/>
                <w:szCs w:val="21"/>
              </w:rPr>
            </w:pPr>
            <w:r>
              <w:rPr>
                <w:rFonts w:hAnsi="宋体" w:eastAsia="宋体"/>
                <w:bCs/>
                <w:color w:val="000000"/>
                <w:kern w:val="0"/>
                <w:sz w:val="21"/>
                <w:szCs w:val="21"/>
              </w:rPr>
              <w:t>汽车加油站的工艺设备与站外建（构）筑物之间，宜设置不燃烧体实体围墙，围墙高度相对于站内和站外地坪均不宜低于</w:t>
            </w:r>
            <w:r>
              <w:rPr>
                <w:rFonts w:eastAsia="宋体"/>
                <w:bCs/>
                <w:color w:val="000000"/>
                <w:kern w:val="0"/>
                <w:sz w:val="21"/>
                <w:szCs w:val="21"/>
              </w:rPr>
              <w:t>2.2m</w:t>
            </w:r>
            <w:r>
              <w:rPr>
                <w:rFonts w:hAnsi="宋体" w:eastAsia="宋体"/>
                <w:bCs/>
                <w:color w:val="000000"/>
                <w:kern w:val="0"/>
                <w:sz w:val="21"/>
                <w:szCs w:val="21"/>
              </w:rPr>
              <w:t>。当汽车加油站的工艺设备与站外建（构）筑物之间的距离大于本标准表</w:t>
            </w:r>
            <w:r>
              <w:rPr>
                <w:rFonts w:eastAsia="宋体"/>
                <w:bCs/>
                <w:color w:val="000000"/>
                <w:kern w:val="0"/>
                <w:sz w:val="21"/>
                <w:szCs w:val="21"/>
              </w:rPr>
              <w:t>4.0.4</w:t>
            </w:r>
            <w:r>
              <w:rPr>
                <w:rFonts w:hAnsi="宋体" w:eastAsia="宋体"/>
                <w:bCs/>
                <w:color w:val="000000"/>
                <w:kern w:val="0"/>
                <w:sz w:val="21"/>
                <w:szCs w:val="21"/>
              </w:rPr>
              <w:t>中的安全间距的</w:t>
            </w:r>
            <w:r>
              <w:rPr>
                <w:rFonts w:eastAsia="宋体"/>
                <w:bCs/>
                <w:color w:val="000000"/>
                <w:kern w:val="0"/>
                <w:sz w:val="21"/>
                <w:szCs w:val="21"/>
              </w:rPr>
              <w:t>1.5</w:t>
            </w:r>
            <w:r>
              <w:rPr>
                <w:rFonts w:hAnsi="宋体" w:eastAsia="宋体"/>
                <w:bCs/>
                <w:color w:val="000000"/>
                <w:kern w:val="0"/>
                <w:sz w:val="21"/>
                <w:szCs w:val="21"/>
              </w:rPr>
              <w:t>倍，且大于</w:t>
            </w:r>
            <w:r>
              <w:rPr>
                <w:rFonts w:eastAsia="宋体"/>
                <w:bCs/>
                <w:color w:val="000000"/>
                <w:kern w:val="0"/>
                <w:sz w:val="21"/>
                <w:szCs w:val="21"/>
              </w:rPr>
              <w:t>25m</w:t>
            </w:r>
            <w:r>
              <w:rPr>
                <w:rFonts w:hAnsi="宋体" w:eastAsia="宋体"/>
                <w:bCs/>
                <w:color w:val="000000"/>
                <w:kern w:val="0"/>
                <w:sz w:val="21"/>
                <w:szCs w:val="21"/>
              </w:rPr>
              <w:t>时，可设置非实体围墙。面向车辆入口和出口道路的一侧可设非实体围墙或不设围墙。与站区限毗邻的一、二级耐火等级的站外建（构）筑物，其面向加油站侧无门、窗、孔洞的外墙，可视为站区实体围墙的一部分，但站内工艺设备与其的安全距离应符合本标准表</w:t>
            </w:r>
            <w:r>
              <w:rPr>
                <w:rFonts w:eastAsia="宋体"/>
                <w:bCs/>
                <w:color w:val="000000"/>
                <w:kern w:val="0"/>
                <w:sz w:val="21"/>
                <w:szCs w:val="21"/>
              </w:rPr>
              <w:t>4. 0. 4</w:t>
            </w:r>
            <w:r>
              <w:rPr>
                <w:rFonts w:hAnsi="宋体" w:eastAsia="宋体"/>
                <w:bCs/>
                <w:color w:val="000000"/>
                <w:kern w:val="0"/>
                <w:sz w:val="21"/>
                <w:szCs w:val="21"/>
              </w:rPr>
              <w:t>的相关规定。</w:t>
            </w:r>
          </w:p>
        </w:tc>
        <w:tc>
          <w:tcPr>
            <w:tcW w:w="598"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eastAsia="宋体"/>
                <w:bCs/>
                <w:color w:val="000000"/>
                <w:kern w:val="0"/>
                <w:sz w:val="21"/>
                <w:szCs w:val="21"/>
              </w:rPr>
              <w:t>5.0.12</w:t>
            </w:r>
          </w:p>
        </w:tc>
        <w:tc>
          <w:tcPr>
            <w:tcW w:w="788" w:type="pct"/>
            <w:noWrap w:val="0"/>
            <w:vAlign w:val="center"/>
          </w:tcPr>
          <w:p>
            <w:pPr>
              <w:autoSpaceDE w:val="0"/>
              <w:autoSpaceDN w:val="0"/>
              <w:adjustRightInd w:val="0"/>
              <w:spacing w:line="320" w:lineRule="exact"/>
              <w:jc w:val="center"/>
              <w:rPr>
                <w:rFonts w:hint="default" w:eastAsia="宋体"/>
                <w:bCs/>
                <w:color w:val="000000"/>
                <w:kern w:val="0"/>
                <w:sz w:val="21"/>
                <w:szCs w:val="21"/>
                <w:lang w:val="en-US"/>
              </w:rPr>
            </w:pPr>
            <w:r>
              <w:rPr>
                <w:rFonts w:hint="eastAsia" w:hAnsi="宋体"/>
                <w:bCs/>
                <w:color w:val="000000"/>
                <w:kern w:val="0"/>
                <w:sz w:val="21"/>
                <w:szCs w:val="21"/>
                <w:lang w:val="en-US" w:eastAsia="zh-CN"/>
              </w:rPr>
              <w:t>站区东、南、北面设置了实体围墙，围墙高度小于2.2m</w:t>
            </w:r>
          </w:p>
        </w:tc>
        <w:tc>
          <w:tcPr>
            <w:tcW w:w="410" w:type="pct"/>
            <w:noWrap w:val="0"/>
            <w:vAlign w:val="center"/>
          </w:tcPr>
          <w:p>
            <w:pPr>
              <w:autoSpaceDE w:val="0"/>
              <w:autoSpaceDN w:val="0"/>
              <w:adjustRightInd w:val="0"/>
              <w:spacing w:line="320" w:lineRule="exact"/>
              <w:jc w:val="center"/>
              <w:rPr>
                <w:rFonts w:eastAsia="宋体"/>
                <w:bCs/>
                <w:color w:val="000000"/>
                <w:kern w:val="0"/>
                <w:sz w:val="21"/>
                <w:szCs w:val="21"/>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bl>
    <w:p>
      <w:pPr>
        <w:spacing w:line="600" w:lineRule="exact"/>
        <w:jc w:val="center"/>
        <w:rPr>
          <w:color w:val="000000"/>
          <w:sz w:val="24"/>
          <w:szCs w:val="24"/>
        </w:rPr>
      </w:pPr>
      <w:r>
        <w:rPr>
          <w:color w:val="000000"/>
          <w:sz w:val="24"/>
          <w:szCs w:val="24"/>
        </w:rPr>
        <w:t>表5</w:t>
      </w:r>
      <w:r>
        <w:rPr>
          <w:rFonts w:hint="eastAsia"/>
          <w:color w:val="000000"/>
          <w:sz w:val="24"/>
          <w:szCs w:val="24"/>
        </w:rPr>
        <w:t>.1</w:t>
      </w:r>
      <w:r>
        <w:rPr>
          <w:color w:val="000000"/>
          <w:sz w:val="24"/>
          <w:szCs w:val="24"/>
        </w:rPr>
        <w:t>-</w:t>
      </w:r>
      <w:r>
        <w:rPr>
          <w:rFonts w:hint="eastAsia"/>
          <w:color w:val="000000"/>
          <w:sz w:val="24"/>
          <w:szCs w:val="24"/>
        </w:rPr>
        <w:t>8</w:t>
      </w:r>
      <w:r>
        <w:rPr>
          <w:bCs/>
          <w:color w:val="000000"/>
          <w:sz w:val="24"/>
          <w:szCs w:val="24"/>
        </w:rPr>
        <w:t>加油站站内</w:t>
      </w:r>
      <w:r>
        <w:rPr>
          <w:rFonts w:hint="eastAsia"/>
          <w:bCs/>
          <w:color w:val="000000"/>
          <w:sz w:val="24"/>
          <w:szCs w:val="24"/>
        </w:rPr>
        <w:t>设施之间的防火距离检查</w:t>
      </w:r>
      <w:r>
        <w:rPr>
          <w:color w:val="000000"/>
          <w:sz w:val="24"/>
          <w:szCs w:val="24"/>
        </w:rPr>
        <w:t>表</w:t>
      </w:r>
    </w:p>
    <w:tbl>
      <w:tblPr>
        <w:tblStyle w:val="17"/>
        <w:tblW w:w="51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88"/>
        <w:gridCol w:w="2021"/>
        <w:gridCol w:w="2021"/>
        <w:gridCol w:w="1962"/>
        <w:gridCol w:w="19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336"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序号</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设施名称</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相邻设施</w:t>
            </w:r>
          </w:p>
        </w:tc>
        <w:tc>
          <w:tcPr>
            <w:tcW w:w="1121" w:type="pct"/>
            <w:noWrap w:val="0"/>
            <w:vAlign w:val="center"/>
          </w:tcPr>
          <w:p>
            <w:pPr>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标准要求（</w:t>
            </w:r>
            <w:r>
              <w:rPr>
                <w:rFonts w:hAnsi="宋体" w:eastAsia="宋体"/>
                <w:bCs/>
                <w:color w:val="000000"/>
                <w:kern w:val="0"/>
                <w:sz w:val="21"/>
                <w:szCs w:val="21"/>
              </w:rPr>
              <w:t>m</w:t>
            </w:r>
            <w:r>
              <w:rPr>
                <w:rFonts w:hint="eastAsia" w:hAnsi="宋体" w:eastAsia="宋体"/>
                <w:bCs/>
                <w:color w:val="000000"/>
                <w:kern w:val="0"/>
                <w:sz w:val="21"/>
                <w:szCs w:val="21"/>
              </w:rPr>
              <w:t>）</w:t>
            </w:r>
          </w:p>
        </w:tc>
        <w:tc>
          <w:tcPr>
            <w:tcW w:w="1120" w:type="pct"/>
            <w:noWrap w:val="0"/>
            <w:vAlign w:val="center"/>
          </w:tcPr>
          <w:p>
            <w:pPr>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实际距离（</w:t>
            </w:r>
            <w:r>
              <w:rPr>
                <w:rFonts w:hAnsi="宋体" w:eastAsia="宋体"/>
                <w:bCs/>
                <w:color w:val="000000"/>
                <w:kern w:val="0"/>
                <w:sz w:val="21"/>
                <w:szCs w:val="21"/>
              </w:rPr>
              <w:t>m</w:t>
            </w:r>
            <w:r>
              <w:rPr>
                <w:rFonts w:hint="eastAsia" w:hAnsi="宋体" w:eastAsia="宋体"/>
                <w:bCs/>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336"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1</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djustRightInd w:val="0"/>
              <w:spacing w:line="320" w:lineRule="exact"/>
              <w:jc w:val="center"/>
              <w:rPr>
                <w:rFonts w:hint="eastAsia" w:hAnsi="宋体" w:eastAsia="宋体"/>
                <w:bCs/>
                <w:color w:val="000000"/>
                <w:kern w:val="0"/>
                <w:sz w:val="21"/>
                <w:szCs w:val="21"/>
                <w:lang w:eastAsia="zh-CN"/>
              </w:rPr>
            </w:pPr>
            <w:r>
              <w:rPr>
                <w:rFonts w:hAnsi="宋体" w:eastAsia="宋体"/>
                <w:bCs/>
                <w:color w:val="000000"/>
                <w:kern w:val="0"/>
                <w:sz w:val="21"/>
                <w:szCs w:val="21"/>
              </w:rPr>
              <w:t>4</w:t>
            </w:r>
          </w:p>
        </w:tc>
        <w:tc>
          <w:tcPr>
            <w:tcW w:w="1120" w:type="pct"/>
            <w:noWrap w:val="0"/>
            <w:vAlign w:val="center"/>
          </w:tcPr>
          <w:p>
            <w:pPr>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0" w:hRule="atLeast"/>
          <w:jc w:val="center"/>
        </w:trPr>
        <w:tc>
          <w:tcPr>
            <w:tcW w:w="336"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2</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柴油埋地油罐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djustRightInd w:val="0"/>
              <w:spacing w:line="320" w:lineRule="exact"/>
              <w:jc w:val="center"/>
              <w:rPr>
                <w:rFonts w:hint="eastAsia" w:hAnsi="宋体" w:eastAsia="宋体"/>
                <w:bCs/>
                <w:color w:val="000000"/>
                <w:kern w:val="0"/>
                <w:sz w:val="21"/>
                <w:szCs w:val="21"/>
                <w:lang w:eastAsia="zh-CN"/>
              </w:rPr>
            </w:pPr>
            <w:r>
              <w:rPr>
                <w:rFonts w:hAnsi="宋体" w:eastAsia="宋体"/>
                <w:bCs/>
                <w:color w:val="000000"/>
                <w:kern w:val="0"/>
                <w:sz w:val="21"/>
                <w:szCs w:val="21"/>
              </w:rPr>
              <w:t>3</w:t>
            </w:r>
          </w:p>
        </w:tc>
        <w:tc>
          <w:tcPr>
            <w:tcW w:w="1120" w:type="pct"/>
            <w:noWrap w:val="0"/>
            <w:vAlign w:val="center"/>
          </w:tcPr>
          <w:p>
            <w:pPr>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3</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djustRightInd w:val="0"/>
              <w:spacing w:line="320" w:lineRule="exact"/>
              <w:jc w:val="center"/>
              <w:rPr>
                <w:rFonts w:hint="default" w:hAnsi="宋体" w:eastAsia="宋体"/>
                <w:bCs/>
                <w:color w:val="000000"/>
                <w:kern w:val="0"/>
                <w:sz w:val="21"/>
                <w:szCs w:val="21"/>
                <w:lang w:val="en-US" w:eastAsia="zh-CN"/>
              </w:rPr>
            </w:pPr>
            <w:r>
              <w:rPr>
                <w:rFonts w:hint="eastAsia" w:hAnsi="宋体" w:eastAsia="宋体"/>
                <w:bCs/>
                <w:color w:val="000000"/>
                <w:kern w:val="0"/>
                <w:sz w:val="21"/>
                <w:szCs w:val="21"/>
              </w:rPr>
              <w:t>4.5</w:t>
            </w:r>
          </w:p>
        </w:tc>
        <w:tc>
          <w:tcPr>
            <w:tcW w:w="1120" w:type="pct"/>
            <w:noWrap w:val="0"/>
            <w:vAlign w:val="center"/>
          </w:tcPr>
          <w:p>
            <w:pPr>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4</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柴油埋地油罐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djustRightInd w:val="0"/>
              <w:spacing w:line="320" w:lineRule="exact"/>
              <w:jc w:val="center"/>
              <w:rPr>
                <w:rFonts w:hint="default" w:hAnsi="宋体" w:eastAsia="宋体"/>
                <w:bCs/>
                <w:color w:val="000000"/>
                <w:kern w:val="0"/>
                <w:sz w:val="21"/>
                <w:szCs w:val="21"/>
                <w:lang w:val="en-US" w:eastAsia="zh-CN"/>
              </w:rPr>
            </w:pPr>
            <w:r>
              <w:rPr>
                <w:rFonts w:hint="eastAsia" w:hAnsi="宋体" w:eastAsia="宋体"/>
                <w:bCs/>
                <w:color w:val="000000"/>
                <w:kern w:val="0"/>
                <w:sz w:val="21"/>
                <w:szCs w:val="21"/>
              </w:rPr>
              <w:t>3</w:t>
            </w:r>
          </w:p>
        </w:tc>
        <w:tc>
          <w:tcPr>
            <w:tcW w:w="1120" w:type="pct"/>
            <w:noWrap w:val="0"/>
            <w:vAlign w:val="center"/>
          </w:tcPr>
          <w:p>
            <w:pPr>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5</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埋地油罐</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0.5</w:t>
            </w:r>
          </w:p>
        </w:tc>
        <w:tc>
          <w:tcPr>
            <w:tcW w:w="1120"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lang w:val="en-US" w:eastAsia="zh-CN"/>
              </w:rPr>
            </w:pPr>
            <w:r>
              <w:rPr>
                <w:rFonts w:hint="eastAsia" w:hAnsi="宋体" w:eastAsia="宋体"/>
                <w:bCs/>
                <w:color w:val="000000"/>
                <w:kern w:val="0"/>
                <w:sz w:val="21"/>
                <w:szCs w:val="21"/>
              </w:rPr>
              <w:t>0.</w:t>
            </w:r>
            <w:r>
              <w:rPr>
                <w:rFonts w:hint="eastAsia" w:hAnsi="宋体"/>
                <w:bCs/>
                <w:color w:val="000000"/>
                <w:kern w:val="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6</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站区围墙</w:t>
            </w:r>
          </w:p>
        </w:tc>
        <w:tc>
          <w:tcPr>
            <w:tcW w:w="1121"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2</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7</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柴油埋地油罐</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站区围墙</w:t>
            </w:r>
          </w:p>
        </w:tc>
        <w:tc>
          <w:tcPr>
            <w:tcW w:w="1121"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2</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8</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汽油通气管管口</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4</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9</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柴油通气管管口</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3.5</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10</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汽油通气管管口</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5</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11</w:t>
            </w:r>
          </w:p>
        </w:tc>
        <w:tc>
          <w:tcPr>
            <w:tcW w:w="1155"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柴油通气管管口</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3</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Ansi="宋体" w:eastAsia="宋体"/>
                <w:bCs/>
                <w:color w:val="000000"/>
                <w:kern w:val="0"/>
                <w:sz w:val="21"/>
                <w:szCs w:val="21"/>
              </w:rPr>
              <w:t>1</w:t>
            </w:r>
            <w:r>
              <w:rPr>
                <w:rFonts w:hint="eastAsia" w:hAnsi="宋体" w:eastAsia="宋体"/>
                <w:bCs/>
                <w:color w:val="000000"/>
                <w:kern w:val="0"/>
                <w:sz w:val="21"/>
                <w:szCs w:val="21"/>
              </w:rPr>
              <w:t>2</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汽油通气管管口</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站区围墙</w:t>
            </w:r>
          </w:p>
        </w:tc>
        <w:tc>
          <w:tcPr>
            <w:tcW w:w="1121"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2</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Ansi="宋体" w:eastAsia="宋体"/>
                <w:bCs/>
                <w:color w:val="000000"/>
                <w:kern w:val="0"/>
                <w:sz w:val="21"/>
                <w:szCs w:val="21"/>
              </w:rPr>
              <w:t>1</w:t>
            </w:r>
            <w:r>
              <w:rPr>
                <w:rFonts w:hint="eastAsia" w:hAnsi="宋体" w:eastAsia="宋体"/>
                <w:bCs/>
                <w:color w:val="000000"/>
                <w:kern w:val="0"/>
                <w:sz w:val="21"/>
                <w:szCs w:val="21"/>
              </w:rPr>
              <w:t>3</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柴油通气管管口</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站区围墙</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2</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8"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14</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密闭卸油点</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5</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Ansi="宋体" w:eastAsia="宋体"/>
                <w:bCs/>
                <w:color w:val="000000"/>
                <w:kern w:val="0"/>
                <w:sz w:val="21"/>
                <w:szCs w:val="21"/>
              </w:rPr>
              <w:t>1</w:t>
            </w:r>
            <w:r>
              <w:rPr>
                <w:rFonts w:hint="eastAsia" w:hAnsi="宋体" w:eastAsia="宋体"/>
                <w:bCs/>
                <w:color w:val="000000"/>
                <w:kern w:val="0"/>
                <w:sz w:val="21"/>
                <w:szCs w:val="21"/>
              </w:rPr>
              <w:t>5</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密闭卸油点</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4.5</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Ansi="宋体" w:eastAsia="宋体"/>
                <w:bCs/>
                <w:color w:val="000000"/>
                <w:kern w:val="0"/>
                <w:sz w:val="21"/>
                <w:szCs w:val="21"/>
              </w:rPr>
              <w:t>1</w:t>
            </w:r>
            <w:r>
              <w:rPr>
                <w:rFonts w:hint="eastAsia" w:hAnsi="宋体" w:eastAsia="宋体"/>
                <w:bCs/>
                <w:color w:val="000000"/>
                <w:kern w:val="0"/>
                <w:sz w:val="21"/>
                <w:szCs w:val="21"/>
              </w:rPr>
              <w:t>6</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密闭卸油点</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汽油通气管管口</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3</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0"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17</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密闭卸油点</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柴油通气管管口</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2</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18</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汽油加油机</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5</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36"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19</w:t>
            </w:r>
          </w:p>
        </w:tc>
        <w:tc>
          <w:tcPr>
            <w:tcW w:w="1155"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柴油加油机</w:t>
            </w:r>
          </w:p>
        </w:tc>
        <w:tc>
          <w:tcPr>
            <w:tcW w:w="1155"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站房</w:t>
            </w:r>
          </w:p>
        </w:tc>
        <w:tc>
          <w:tcPr>
            <w:tcW w:w="1121"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4</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36"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20</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汽油加油机</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6</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36"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21</w:t>
            </w:r>
          </w:p>
        </w:tc>
        <w:tc>
          <w:tcPr>
            <w:tcW w:w="1155"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柴油加油机</w:t>
            </w:r>
          </w:p>
        </w:tc>
        <w:tc>
          <w:tcPr>
            <w:tcW w:w="1155" w:type="pct"/>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eastAsia="宋体"/>
                <w:bCs/>
                <w:color w:val="000000"/>
                <w:kern w:val="0"/>
                <w:sz w:val="21"/>
                <w:szCs w:val="21"/>
              </w:rPr>
              <w:t>配电间</w:t>
            </w:r>
          </w:p>
        </w:tc>
        <w:tc>
          <w:tcPr>
            <w:tcW w:w="1121" w:type="pct"/>
            <w:noWrap w:val="0"/>
            <w:vAlign w:val="center"/>
          </w:tcPr>
          <w:p>
            <w:pPr>
              <w:autoSpaceDE w:val="0"/>
              <w:autoSpaceDN w:val="0"/>
              <w:adjustRightInd w:val="0"/>
              <w:spacing w:line="320" w:lineRule="exact"/>
              <w:jc w:val="center"/>
              <w:rPr>
                <w:rFonts w:hint="eastAsia" w:hAnsi="宋体" w:eastAsia="宋体"/>
                <w:bCs/>
                <w:color w:val="000000"/>
                <w:kern w:val="0"/>
                <w:sz w:val="21"/>
                <w:szCs w:val="21"/>
              </w:rPr>
            </w:pPr>
            <w:r>
              <w:rPr>
                <w:rFonts w:hint="eastAsia" w:hAnsi="宋体" w:eastAsia="宋体"/>
                <w:bCs/>
                <w:color w:val="000000"/>
                <w:kern w:val="0"/>
                <w:sz w:val="21"/>
                <w:szCs w:val="21"/>
              </w:rPr>
              <w:t>3</w:t>
            </w:r>
          </w:p>
        </w:tc>
        <w:tc>
          <w:tcPr>
            <w:tcW w:w="1120" w:type="pct"/>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23.6</w:t>
            </w:r>
          </w:p>
        </w:tc>
      </w:tr>
    </w:tbl>
    <w:p>
      <w:pPr>
        <w:wordWrap w:val="0"/>
        <w:adjustRightInd w:val="0"/>
        <w:snapToGrid w:val="0"/>
        <w:spacing w:line="600" w:lineRule="exact"/>
        <w:textAlignment w:val="center"/>
        <w:outlineLvl w:val="3"/>
        <w:rPr>
          <w:b/>
          <w:bCs/>
          <w:color w:val="000000"/>
          <w:sz w:val="28"/>
          <w:szCs w:val="28"/>
        </w:rPr>
      </w:pPr>
      <w:bookmarkStart w:id="208" w:name="_Toc24987"/>
      <w:bookmarkStart w:id="209" w:name="_Toc120957343"/>
      <w:r>
        <w:rPr>
          <w:b/>
          <w:bCs/>
          <w:color w:val="000000"/>
          <w:sz w:val="28"/>
          <w:szCs w:val="28"/>
        </w:rPr>
        <w:t>5.1.</w:t>
      </w:r>
      <w:r>
        <w:rPr>
          <w:rFonts w:hint="eastAsia"/>
          <w:b/>
          <w:bCs/>
          <w:color w:val="000000"/>
          <w:sz w:val="28"/>
          <w:szCs w:val="28"/>
          <w:lang w:val="en-US" w:eastAsia="zh-CN"/>
        </w:rPr>
        <w:t>4.</w:t>
      </w:r>
      <w:r>
        <w:rPr>
          <w:b/>
          <w:bCs/>
          <w:color w:val="000000"/>
          <w:sz w:val="28"/>
          <w:szCs w:val="28"/>
        </w:rPr>
        <w:t>4加油站加油工艺及设施符合性评价</w:t>
      </w:r>
      <w:bookmarkEnd w:id="208"/>
      <w:bookmarkEnd w:id="209"/>
    </w:p>
    <w:p>
      <w:pPr>
        <w:tabs>
          <w:tab w:val="left" w:pos="6970"/>
        </w:tabs>
        <w:spacing w:line="580" w:lineRule="exact"/>
        <w:ind w:right="-14" w:rightChars="-5" w:firstLine="560" w:firstLineChars="200"/>
        <w:rPr>
          <w:color w:val="000000"/>
          <w:sz w:val="28"/>
          <w:szCs w:val="28"/>
        </w:rPr>
      </w:pPr>
      <w:r>
        <w:rPr>
          <w:color w:val="000000"/>
          <w:sz w:val="28"/>
          <w:szCs w:val="28"/>
        </w:rPr>
        <w:t>对照《汽车加油加气加氢技术标准》（GB50156-2021的有关规定，对加油站</w:t>
      </w:r>
      <w:r>
        <w:rPr>
          <w:bCs/>
          <w:color w:val="000000"/>
          <w:sz w:val="28"/>
        </w:rPr>
        <w:t>加油工艺及设施</w:t>
      </w:r>
      <w:r>
        <w:rPr>
          <w:color w:val="000000"/>
          <w:sz w:val="28"/>
          <w:szCs w:val="28"/>
        </w:rPr>
        <w:t>进行符合性评价，见表5</w:t>
      </w:r>
      <w:r>
        <w:rPr>
          <w:rFonts w:hint="eastAsia"/>
          <w:color w:val="000000"/>
          <w:sz w:val="28"/>
          <w:szCs w:val="28"/>
        </w:rPr>
        <w:t>.1</w:t>
      </w:r>
      <w:r>
        <w:rPr>
          <w:color w:val="000000"/>
          <w:sz w:val="28"/>
          <w:szCs w:val="28"/>
        </w:rPr>
        <w:t>-</w:t>
      </w:r>
      <w:r>
        <w:rPr>
          <w:rFonts w:hint="eastAsia"/>
          <w:color w:val="000000"/>
          <w:sz w:val="28"/>
          <w:szCs w:val="28"/>
        </w:rPr>
        <w:t>9</w:t>
      </w:r>
      <w:r>
        <w:rPr>
          <w:color w:val="000000"/>
          <w:sz w:val="28"/>
          <w:szCs w:val="28"/>
        </w:rPr>
        <w:t>。</w:t>
      </w:r>
    </w:p>
    <w:p>
      <w:pPr>
        <w:spacing w:line="600" w:lineRule="exact"/>
        <w:ind w:firstLine="470" w:firstLineChars="196"/>
        <w:jc w:val="center"/>
        <w:rPr>
          <w:rFonts w:hint="eastAsia"/>
          <w:color w:val="000000"/>
          <w:sz w:val="24"/>
          <w:szCs w:val="24"/>
        </w:rPr>
      </w:pPr>
      <w:r>
        <w:rPr>
          <w:color w:val="000000"/>
          <w:sz w:val="24"/>
          <w:szCs w:val="24"/>
        </w:rPr>
        <w:t>表5</w:t>
      </w:r>
      <w:r>
        <w:rPr>
          <w:rFonts w:hint="eastAsia"/>
          <w:color w:val="000000"/>
          <w:sz w:val="24"/>
          <w:szCs w:val="24"/>
        </w:rPr>
        <w:t>.1</w:t>
      </w:r>
      <w:r>
        <w:rPr>
          <w:color w:val="000000"/>
          <w:sz w:val="24"/>
          <w:szCs w:val="24"/>
        </w:rPr>
        <w:t>-</w:t>
      </w:r>
      <w:r>
        <w:rPr>
          <w:rFonts w:hint="eastAsia"/>
          <w:color w:val="000000"/>
          <w:sz w:val="24"/>
          <w:szCs w:val="24"/>
        </w:rPr>
        <w:t>9</w:t>
      </w:r>
      <w:r>
        <w:rPr>
          <w:bCs/>
          <w:color w:val="000000"/>
          <w:sz w:val="24"/>
          <w:szCs w:val="24"/>
        </w:rPr>
        <w:t>加油站加油工艺及设施</w:t>
      </w:r>
      <w:r>
        <w:rPr>
          <w:color w:val="000000"/>
          <w:sz w:val="24"/>
          <w:szCs w:val="24"/>
        </w:rPr>
        <w:t>符合性评价表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6309"/>
        <w:gridCol w:w="157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080" w:type="dxa"/>
            <w:gridSpan w:val="4"/>
            <w:noWrap w:val="0"/>
            <w:vAlign w:val="center"/>
          </w:tcPr>
          <w:p>
            <w:pPr>
              <w:spacing w:line="320" w:lineRule="exact"/>
              <w:jc w:val="center"/>
              <w:rPr>
                <w:rFonts w:eastAsia="宋体"/>
                <w:b/>
                <w:bCs/>
                <w:color w:val="000000"/>
                <w:kern w:val="0"/>
                <w:sz w:val="21"/>
                <w:szCs w:val="21"/>
              </w:rPr>
            </w:pPr>
            <w:r>
              <w:rPr>
                <w:rFonts w:eastAsia="宋体"/>
                <w:b/>
                <w:bCs/>
                <w:color w:val="000000"/>
                <w:kern w:val="0"/>
                <w:sz w:val="21"/>
                <w:szCs w:val="21"/>
              </w:rPr>
              <w:t>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autoSpaceDE w:val="0"/>
              <w:autoSpaceDN w:val="0"/>
              <w:spacing w:line="320" w:lineRule="exact"/>
              <w:jc w:val="center"/>
              <w:rPr>
                <w:rFonts w:eastAsia="宋体"/>
                <w:b/>
                <w:bCs/>
                <w:color w:val="000000"/>
                <w:kern w:val="0"/>
                <w:sz w:val="21"/>
                <w:szCs w:val="21"/>
              </w:rPr>
            </w:pPr>
            <w:r>
              <w:rPr>
                <w:rFonts w:eastAsia="宋体"/>
                <w:b/>
                <w:bCs/>
                <w:color w:val="000000"/>
                <w:kern w:val="0"/>
                <w:sz w:val="21"/>
                <w:szCs w:val="21"/>
              </w:rPr>
              <w:t>序号</w:t>
            </w:r>
          </w:p>
        </w:tc>
        <w:tc>
          <w:tcPr>
            <w:tcW w:w="6309" w:type="dxa"/>
            <w:noWrap w:val="0"/>
            <w:vAlign w:val="center"/>
          </w:tcPr>
          <w:p>
            <w:pPr>
              <w:autoSpaceDE w:val="0"/>
              <w:autoSpaceDN w:val="0"/>
              <w:spacing w:line="320" w:lineRule="exact"/>
              <w:jc w:val="center"/>
              <w:rPr>
                <w:rFonts w:eastAsia="宋体"/>
                <w:b/>
                <w:bCs/>
                <w:color w:val="000000"/>
                <w:kern w:val="0"/>
                <w:sz w:val="21"/>
                <w:szCs w:val="21"/>
              </w:rPr>
            </w:pPr>
            <w:r>
              <w:rPr>
                <w:rFonts w:eastAsia="宋体"/>
                <w:b/>
                <w:bCs/>
                <w:color w:val="000000"/>
                <w:kern w:val="0"/>
                <w:sz w:val="21"/>
                <w:szCs w:val="21"/>
              </w:rPr>
              <w:t>检查内容</w:t>
            </w:r>
          </w:p>
        </w:tc>
        <w:tc>
          <w:tcPr>
            <w:tcW w:w="1570" w:type="dxa"/>
            <w:noWrap w:val="0"/>
            <w:vAlign w:val="center"/>
          </w:tcPr>
          <w:p>
            <w:pPr>
              <w:spacing w:line="320" w:lineRule="exact"/>
              <w:jc w:val="center"/>
              <w:rPr>
                <w:rFonts w:eastAsia="宋体"/>
                <w:b/>
                <w:bCs/>
                <w:color w:val="000000"/>
                <w:kern w:val="0"/>
                <w:sz w:val="21"/>
                <w:szCs w:val="21"/>
              </w:rPr>
            </w:pPr>
            <w:r>
              <w:rPr>
                <w:rFonts w:eastAsia="宋体"/>
                <w:b/>
                <w:bCs/>
                <w:color w:val="000000"/>
                <w:kern w:val="0"/>
                <w:sz w:val="21"/>
                <w:szCs w:val="21"/>
              </w:rPr>
              <w:t>检查记录</w:t>
            </w:r>
          </w:p>
        </w:tc>
        <w:tc>
          <w:tcPr>
            <w:tcW w:w="567" w:type="dxa"/>
            <w:noWrap w:val="0"/>
            <w:vAlign w:val="center"/>
          </w:tcPr>
          <w:p>
            <w:pPr>
              <w:spacing w:line="320" w:lineRule="exact"/>
              <w:jc w:val="center"/>
              <w:rPr>
                <w:rFonts w:eastAsia="宋体"/>
                <w:b/>
                <w:bCs/>
                <w:color w:val="000000"/>
                <w:kern w:val="0"/>
                <w:sz w:val="21"/>
                <w:szCs w:val="21"/>
              </w:rPr>
            </w:pPr>
            <w:r>
              <w:rPr>
                <w:rFonts w:eastAsia="宋体"/>
                <w:b/>
                <w:bCs/>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 除橇装式加油装置所配置的防火防爆油罐外，加油站的汽油罐和柴油罐应埋地设置，严禁设在室内或地不室内。</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室外埋地</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2</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6.1.2汽车加油站的储油罐应采用卧式油罐。</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采用卧式油罐</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3</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6.1.3 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p>
        </w:tc>
        <w:tc>
          <w:tcPr>
            <w:tcW w:w="1570" w:type="dxa"/>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单层钢制油罐</w:t>
            </w:r>
          </w:p>
        </w:tc>
        <w:tc>
          <w:tcPr>
            <w:tcW w:w="567" w:type="dxa"/>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4</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6.1.4 单层钢制油罐、双层钢制油罐和内钢外玻璃纤维增强塑料双层油罐的内层罐的罐体结构设计，可按现行行业标准《钢制常压储罐 第一部分：储存对水有污染的易燃和不易燃液体的埋地卧式圆筒形单层和双层储罐》AQ3020 的有关规定执行，并应符合下列规定。</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1 钢制油罐的罐体和封头所用的钢板的厚度，不应小于表6.1.4的规定。</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2 钢制油罐的设计内压不应低于0.08MPa。</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符合要求</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5</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6.1.5 选用的双层玻璃纤维增强塑料油罐应符合现行行业标准《加油站用埋地玻璃纤维增强塑料双层油罐工程技术规范》SH/T3177的有关规定；选用的钢-玻璃纤维增强塑料双层油罐应符合现行行业标准《加油站用埋地钢-玻璃纤维增强塑料双层油罐工程技术规范》SH/T 3178的有关规定。</w:t>
            </w:r>
          </w:p>
        </w:tc>
        <w:tc>
          <w:tcPr>
            <w:tcW w:w="1570" w:type="dxa"/>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w:t>
            </w:r>
          </w:p>
        </w:tc>
        <w:tc>
          <w:tcPr>
            <w:tcW w:w="567"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6</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6.1.6 加油站在役油罐进行加内衬防渗漏改造时，应符合现国家标准《加油站在役油罐防渗漏改造工程技术标准》GB/T 51344的有关规定。</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7</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6.1.7 与罐内油品直接接触的玻璃纤维增强塑料等非金属层，应满足消除油品静电荷的要求，其表面电阻率应小于109Ω；当表面电阻率无法满足小于109Ω的要求时，应在罐内安装能够消除油品静电电荷的物体。消除油品静电电荷的物体可为浸入油品中的钢板，也可为钢制的进油立管、出油管等金属物，表面积之和不应小于下式的计算值。</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A=0.04Vt    （6.1.7）</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式中：A——浸入油品中的金属物表面积之和（m2）；</w:t>
            </w:r>
          </w:p>
          <w:p>
            <w:pPr>
              <w:autoSpaceDE w:val="0"/>
              <w:autoSpaceDN w:val="0"/>
              <w:adjustRightInd w:val="0"/>
              <w:spacing w:line="320" w:lineRule="exact"/>
              <w:ind w:firstLine="630" w:firstLineChars="300"/>
              <w:jc w:val="left"/>
              <w:rPr>
                <w:rFonts w:hAnsi="宋体" w:eastAsia="宋体"/>
                <w:bCs/>
                <w:color w:val="000000"/>
                <w:kern w:val="0"/>
                <w:sz w:val="21"/>
                <w:szCs w:val="21"/>
              </w:rPr>
            </w:pPr>
            <w:r>
              <w:rPr>
                <w:rFonts w:hAnsi="宋体" w:eastAsia="宋体"/>
                <w:bCs/>
                <w:color w:val="000000"/>
                <w:kern w:val="0"/>
                <w:sz w:val="21"/>
                <w:szCs w:val="21"/>
              </w:rPr>
              <w:t>Vt——储罐容积（m3）</w:t>
            </w:r>
          </w:p>
        </w:tc>
        <w:tc>
          <w:tcPr>
            <w:tcW w:w="1570"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c>
          <w:tcPr>
            <w:tcW w:w="567"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8</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6.1.8 安装在罐内的静电消除物体应接地，接地电阻应符合本标准第11.2节的有关规定。</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符合要求</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9</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6.1.9双层油罐内壁与外壁之间应有满足渗漏检测要求的贯通间隙。</w:t>
            </w:r>
          </w:p>
        </w:tc>
        <w:tc>
          <w:tcPr>
            <w:tcW w:w="1570"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c>
          <w:tcPr>
            <w:tcW w:w="567"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1"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10</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6.1.10 双层钢制油罐、内钢外玻璃纤维增强塑料双层油罐和玻璃纤维增强塑料等非金属防渗衬里的双层油罐，应设渗漏检测立管，并应符合下列规定：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 检测立管应采用钢管，直径宜为80mm，壁厚不宜小于4mm；</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2 检测立管应位于油罐顶部的纵向中心线上；</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3 检测立管的底部管口应与油罐内、外壁间隙相连通，顶部管口应装防尘盖；</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4 检测立管应满足人工检测和在线监测的要求，并应保证油罐内、外壁任何部位出现渗漏均能被发现。</w:t>
            </w:r>
          </w:p>
        </w:tc>
        <w:tc>
          <w:tcPr>
            <w:tcW w:w="1570"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c>
          <w:tcPr>
            <w:tcW w:w="567"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11</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6.1.11 油罐应采用钢制人孔盖。</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钢制人孔盖</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12</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6.1.12 油罐设在非车行道下面时，罐顶的覆土厚度不应小于0.5m；设在行车道下面时，罐顶低于混凝土路面不宜小于0.9m。钢制油罐的周围应回填中性沙或细士，其厚度不耐小于0.3m；外层为玻璃纤维增强塑料材料的油罐，其回填料应符合产品说明书的要求。</w:t>
            </w:r>
          </w:p>
        </w:tc>
        <w:tc>
          <w:tcPr>
            <w:tcW w:w="1570" w:type="dxa"/>
            <w:noWrap w:val="0"/>
            <w:vAlign w:val="top"/>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eastAsia="宋体"/>
                <w:bCs/>
                <w:color w:val="000000"/>
                <w:kern w:val="0"/>
                <w:sz w:val="21"/>
                <w:szCs w:val="21"/>
              </w:rPr>
              <w:t>罐顶覆土</w:t>
            </w:r>
            <w:r>
              <w:rPr>
                <w:rFonts w:hint="eastAsia" w:hAnsi="宋体"/>
                <w:bCs/>
                <w:color w:val="000000"/>
                <w:kern w:val="0"/>
                <w:sz w:val="21"/>
                <w:szCs w:val="21"/>
                <w:lang w:val="en-US" w:eastAsia="zh-CN"/>
              </w:rPr>
              <w:t>已破坏</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13</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6.1.13 当埋地油罐受地下水或雨水作用有上浮的可能时，应采取防止油罐上浮的措施。</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有防止油罐上浮措施</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14</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6.1.14 埋地油罐的人孔应设操作井。设在行车道下面的人孔井应采用加油站车行道下专用的密闭井盖和井座。</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设操作井座和井盖</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15</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6.1.15 油罐卸油应采取防满溢措施。油料达到油罐容量的90%时，应能触动高液位报警装置，油料达到油罐容量的95%时，应能自动停止油料继续进罐。高液位报警装置应位于工作人员便于觉察的地点。</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高液位报警仪位于人员便于觉察的地方</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16</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6.1.16 设有油气回收系统的加油站，站内油罐应设带有高液位报警功能的液位监测系统。单层油罐的液位监测系统尚应具备渗漏检测功能，渗漏检测分辨率不宜大守0.8L/h。</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有高液位报警功能的液位监测系统</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17</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6.1.17 与土壤接触的钢制油罐外表面，防腐设计应符合现行行业标准《石油化工设备和管道涂料防腐蚀设计标准》SH/T 3022的有关规定，且防腐等级不应低于加强级。</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符合规定要求</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080" w:type="dxa"/>
            <w:gridSpan w:val="4"/>
            <w:noWrap w:val="0"/>
            <w:vAlign w:val="center"/>
          </w:tcPr>
          <w:p>
            <w:pPr>
              <w:autoSpaceDE w:val="0"/>
              <w:autoSpaceDN w:val="0"/>
              <w:spacing w:line="320" w:lineRule="exact"/>
              <w:jc w:val="center"/>
              <w:rPr>
                <w:rFonts w:eastAsia="宋体"/>
                <w:b/>
                <w:color w:val="000000"/>
                <w:kern w:val="0"/>
                <w:sz w:val="21"/>
                <w:szCs w:val="21"/>
              </w:rPr>
            </w:pPr>
            <w:r>
              <w:rPr>
                <w:rFonts w:eastAsia="宋体"/>
                <w:b/>
                <w:color w:val="000000"/>
                <w:kern w:val="0"/>
                <w:sz w:val="21"/>
                <w:szCs w:val="21"/>
              </w:rPr>
              <w:t>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6.2.1 加油机不得设置在室内。</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设置在室外</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2</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6.2.2 加油枪应采用自封式加油枪，汽油加油枪的流量不应大于50L/min。</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int="eastAsia" w:hAnsi="宋体"/>
                <w:bCs/>
                <w:color w:val="000000"/>
                <w:kern w:val="0"/>
                <w:sz w:val="21"/>
                <w:szCs w:val="21"/>
                <w:lang w:val="en-US" w:eastAsia="zh-CN"/>
              </w:rPr>
              <w:t>4.5-45</w:t>
            </w:r>
            <w:r>
              <w:rPr>
                <w:rFonts w:hAnsi="宋体" w:eastAsia="宋体"/>
                <w:bCs/>
                <w:color w:val="000000"/>
                <w:kern w:val="0"/>
                <w:sz w:val="21"/>
                <w:szCs w:val="21"/>
              </w:rPr>
              <w:t>L/min</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3</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6.2.3 加油软管上宜设安全拉断阀。</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有安全拉断阀</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4</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6.2.4 以正压(潜油泵)供油的加油机，底部的供油管道上应设剪切阀，当加油机被撞或起火时，剪切阀应能自动关闭。</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设有剪切阀</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5</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6.2.5 采用一机多油品的加油机时，加油机上的放枪位应有各油品的文字标识，加油枪应有颜色标识。</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有文字标识有颜色标识</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080" w:type="dxa"/>
            <w:gridSpan w:val="4"/>
            <w:noWrap w:val="0"/>
            <w:vAlign w:val="center"/>
          </w:tcPr>
          <w:p>
            <w:pPr>
              <w:spacing w:line="320" w:lineRule="exact"/>
              <w:jc w:val="center"/>
              <w:rPr>
                <w:rFonts w:eastAsia="宋体"/>
                <w:b/>
                <w:bCs/>
                <w:color w:val="000000"/>
                <w:kern w:val="0"/>
                <w:sz w:val="21"/>
                <w:szCs w:val="21"/>
              </w:rPr>
            </w:pPr>
            <w:r>
              <w:rPr>
                <w:rFonts w:eastAsia="宋体"/>
                <w:b/>
                <w:bCs/>
                <w:color w:val="000000"/>
                <w:kern w:val="0"/>
                <w:sz w:val="21"/>
                <w:szCs w:val="21"/>
              </w:rPr>
              <w:t>工艺管道系统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34" w:type="dxa"/>
            <w:noWrap w:val="0"/>
            <w:vAlign w:val="center"/>
          </w:tcPr>
          <w:p>
            <w:pPr>
              <w:autoSpaceDE w:val="0"/>
              <w:autoSpaceDN w:val="0"/>
              <w:spacing w:line="320" w:lineRule="exact"/>
              <w:jc w:val="center"/>
              <w:rPr>
                <w:rFonts w:eastAsia="宋体"/>
                <w:b/>
                <w:bCs/>
                <w:color w:val="000000"/>
                <w:kern w:val="0"/>
                <w:sz w:val="21"/>
                <w:szCs w:val="21"/>
              </w:rPr>
            </w:pPr>
            <w:r>
              <w:rPr>
                <w:rFonts w:eastAsia="宋体"/>
                <w:b/>
                <w:bCs/>
                <w:color w:val="000000"/>
                <w:kern w:val="0"/>
                <w:sz w:val="21"/>
                <w:szCs w:val="21"/>
              </w:rPr>
              <w:t>序号</w:t>
            </w:r>
          </w:p>
        </w:tc>
        <w:tc>
          <w:tcPr>
            <w:tcW w:w="6309" w:type="dxa"/>
            <w:noWrap w:val="0"/>
            <w:vAlign w:val="center"/>
          </w:tcPr>
          <w:p>
            <w:pPr>
              <w:autoSpaceDE w:val="0"/>
              <w:autoSpaceDN w:val="0"/>
              <w:spacing w:line="320" w:lineRule="exact"/>
              <w:jc w:val="center"/>
              <w:rPr>
                <w:rFonts w:eastAsia="宋体"/>
                <w:b/>
                <w:bCs/>
                <w:color w:val="000000"/>
                <w:kern w:val="0"/>
                <w:sz w:val="21"/>
                <w:szCs w:val="21"/>
              </w:rPr>
            </w:pPr>
            <w:r>
              <w:rPr>
                <w:rFonts w:eastAsia="宋体"/>
                <w:b/>
                <w:bCs/>
                <w:color w:val="000000"/>
                <w:kern w:val="0"/>
                <w:sz w:val="21"/>
                <w:szCs w:val="21"/>
              </w:rPr>
              <w:t>检查内容</w:t>
            </w:r>
          </w:p>
        </w:tc>
        <w:tc>
          <w:tcPr>
            <w:tcW w:w="1570" w:type="dxa"/>
            <w:noWrap w:val="0"/>
            <w:vAlign w:val="center"/>
          </w:tcPr>
          <w:p>
            <w:pPr>
              <w:spacing w:line="320" w:lineRule="exact"/>
              <w:jc w:val="center"/>
              <w:rPr>
                <w:rFonts w:eastAsia="宋体"/>
                <w:b/>
                <w:bCs/>
                <w:color w:val="000000"/>
                <w:kern w:val="0"/>
                <w:sz w:val="21"/>
                <w:szCs w:val="21"/>
              </w:rPr>
            </w:pPr>
            <w:r>
              <w:rPr>
                <w:rFonts w:eastAsia="宋体"/>
                <w:b/>
                <w:bCs/>
                <w:color w:val="000000"/>
                <w:kern w:val="0"/>
                <w:sz w:val="21"/>
                <w:szCs w:val="21"/>
              </w:rPr>
              <w:t>检查记录</w:t>
            </w:r>
          </w:p>
        </w:tc>
        <w:tc>
          <w:tcPr>
            <w:tcW w:w="567" w:type="dxa"/>
            <w:noWrap w:val="0"/>
            <w:vAlign w:val="center"/>
          </w:tcPr>
          <w:p>
            <w:pPr>
              <w:spacing w:line="320" w:lineRule="exact"/>
              <w:jc w:val="center"/>
              <w:rPr>
                <w:rFonts w:eastAsia="宋体"/>
                <w:b/>
                <w:bCs/>
                <w:color w:val="000000"/>
                <w:kern w:val="0"/>
                <w:sz w:val="21"/>
                <w:szCs w:val="21"/>
              </w:rPr>
            </w:pPr>
            <w:r>
              <w:rPr>
                <w:rFonts w:eastAsia="宋体"/>
                <w:b/>
                <w:bCs/>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 汽油和柴油油罐车卸油必须采用密闭卸油方式。汽油油罐车应具有卸油油气回收系统。</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采用密闭卸油方式</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2</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6.3.2 每个油罐应各自设置卸油管道和卸油接口。各卸油接口及油气回收接口应有明显的标识。</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每个油罐各自设置卸油管道和卸油接口，各接口有明显的标识。</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3</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6.3.3 卸油接口应装设快速接头及密封盖。</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装设快速接头及密封盖</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4"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4</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6.3.4 加油站卸油油气回收系统的设计应符合下列规定：</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1 汽油罐车向站内油罐卸油应采用平衡式密闭油气回收系统；</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2 各汽油罐可共用一根卸油油气回收主管，回收主管的公称直径不宜小于100mm；</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3 卸油油气回收管道的接口宜采用自闭式快速接头和盖帽，采用</w:t>
            </w:r>
            <w:r>
              <w:rPr>
                <w:rFonts w:hAnsi="宋体" w:eastAsia="宋体"/>
                <w:bCs/>
                <w:color w:val="000000"/>
                <w:spacing w:val="-6"/>
                <w:kern w:val="0"/>
                <w:sz w:val="21"/>
                <w:szCs w:val="21"/>
              </w:rPr>
              <w:t>非自闭式快速接头时，应在靠近快速接头的连接管道上装设阀门和盖帽。</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符合规定要求</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5</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6.3.5 加油站宜采用油罐装设潜油泵的一泵供多机（枪）的加油工艺。采用自吸式加油机时，每台加油机应按加油品种单独设置进油管和罐内底阀。</w:t>
            </w:r>
          </w:p>
        </w:tc>
        <w:tc>
          <w:tcPr>
            <w:tcW w:w="1570"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是</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6</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6.3.6 加油站应采用加油油气回收系统。</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采用加油油气回收系统</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7</w:t>
            </w:r>
          </w:p>
        </w:tc>
        <w:tc>
          <w:tcPr>
            <w:tcW w:w="63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Ansi="宋体" w:eastAsia="宋体"/>
                <w:bCs/>
                <w:color w:val="000000"/>
                <w:kern w:val="0"/>
                <w:sz w:val="21"/>
                <w:szCs w:val="21"/>
              </w:rPr>
            </w:pPr>
            <w:r>
              <w:rPr>
                <w:rFonts w:hAnsi="宋体" w:eastAsia="宋体"/>
                <w:bCs/>
                <w:color w:val="000000"/>
                <w:kern w:val="0"/>
                <w:sz w:val="21"/>
                <w:szCs w:val="21"/>
              </w:rPr>
              <w:t>6.3.7 加油油气回收系统的设计应符合下列规定：</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应采用真空辅助式油气回收系统；</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汽油加油机与油罐之间应设油气回收管道，多台汽油加油机可共用一根油气回收主管，油气回收主管的公称直径不应小于50mm；</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加油油气回收系统应采取防止油气反向流至加油枪的措施；</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加油机应具备回收油气功能，其气液比宜设定为1.0~1.2；</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5 在加油机底部与油气回收立管的连接处，应安装一个用于检测液阻和系统密闭性的丝接三通，其旁通短管上应设公称直径为25mm的球阀及丝堵。</w:t>
            </w:r>
          </w:p>
        </w:tc>
        <w:tc>
          <w:tcPr>
            <w:tcW w:w="157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加油油气回收系统符合规定要求</w:t>
            </w:r>
          </w:p>
        </w:tc>
        <w:tc>
          <w:tcPr>
            <w:tcW w:w="5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8</w:t>
            </w:r>
          </w:p>
        </w:tc>
        <w:tc>
          <w:tcPr>
            <w:tcW w:w="63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Ansi="宋体" w:eastAsia="宋体"/>
                <w:bCs/>
                <w:color w:val="000000"/>
                <w:kern w:val="0"/>
                <w:sz w:val="21"/>
                <w:szCs w:val="21"/>
              </w:rPr>
            </w:pPr>
            <w:r>
              <w:rPr>
                <w:rFonts w:hAnsi="宋体" w:eastAsia="宋体"/>
                <w:bCs/>
                <w:color w:val="000000"/>
                <w:kern w:val="0"/>
                <w:sz w:val="21"/>
                <w:szCs w:val="21"/>
              </w:rPr>
              <w:t>6.3.8 油罐的接合管设置应符合下列规定：</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接合管应为金属材质。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接合管应设在油罐的顶部，其中进油接合管、出油接合管或潜油泵安装口应设在人孔盖上。</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进油管应伸至罐内距罐底50mm～100mm处。进油立管的底端应为45°斜管口或T形管口，进油管管壁上不得有与油罐气相空间相通的开口。</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罐内潜油泵的入油口或通往自吸式加油机管道的罐内底阀，应高于罐底150mm～200mm。</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5 油罐的量油孔应设带锁的量油帽，量油孔下部的接合管宜向下伸至罐内距罐底200mm处，并应有检尺时使接合管内液位与罐内液位相一致的技术措施。</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6 油罐人孔井内的管道及设备应保证油罐人孔盖的可拆装性。</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7 人孔盖上的接合管与引出井外管道的连接，宜采用金属软管过渡连接。</w:t>
            </w:r>
          </w:p>
        </w:tc>
        <w:tc>
          <w:tcPr>
            <w:tcW w:w="157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油罐的接合管设置符合要求</w:t>
            </w:r>
          </w:p>
        </w:tc>
        <w:tc>
          <w:tcPr>
            <w:tcW w:w="5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9</w:t>
            </w:r>
          </w:p>
        </w:tc>
        <w:tc>
          <w:tcPr>
            <w:tcW w:w="63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Ansi="宋体" w:eastAsia="宋体"/>
                <w:bCs/>
                <w:color w:val="000000"/>
                <w:kern w:val="0"/>
                <w:sz w:val="21"/>
                <w:szCs w:val="21"/>
              </w:rPr>
            </w:pPr>
            <w:r>
              <w:rPr>
                <w:rFonts w:hAnsi="宋体" w:eastAsia="宋体"/>
                <w:bCs/>
                <w:color w:val="000000"/>
                <w:kern w:val="0"/>
                <w:sz w:val="21"/>
                <w:szCs w:val="21"/>
              </w:rPr>
              <w:t>6.3.9 汽油罐与柴油罐的通气管应分开设置。通气管管口高出地面的高度不应小于4m。沿建（构)筑物的墙（柱)向上敷设的通气管，管口应高出建筑物的顶面2m及以上。通气管管口应设置阻火器。</w:t>
            </w:r>
          </w:p>
        </w:tc>
        <w:tc>
          <w:tcPr>
            <w:tcW w:w="157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汽、柴油通气管分开设置，管口设有阻火器，高4m</w:t>
            </w:r>
          </w:p>
        </w:tc>
        <w:tc>
          <w:tcPr>
            <w:tcW w:w="5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10</w:t>
            </w:r>
          </w:p>
        </w:tc>
        <w:tc>
          <w:tcPr>
            <w:tcW w:w="63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Ansi="宋体" w:eastAsia="宋体"/>
                <w:bCs/>
                <w:color w:val="000000"/>
                <w:kern w:val="0"/>
                <w:sz w:val="21"/>
                <w:szCs w:val="21"/>
              </w:rPr>
            </w:pPr>
            <w:r>
              <w:rPr>
                <w:rFonts w:hAnsi="宋体" w:eastAsia="宋体"/>
                <w:bCs/>
                <w:color w:val="000000"/>
                <w:kern w:val="0"/>
                <w:sz w:val="21"/>
                <w:szCs w:val="21"/>
              </w:rPr>
              <w:t>6.3.10 通气管的公称直径不应小于50mm。</w:t>
            </w:r>
          </w:p>
        </w:tc>
        <w:tc>
          <w:tcPr>
            <w:tcW w:w="157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50mm</w:t>
            </w:r>
          </w:p>
        </w:tc>
        <w:tc>
          <w:tcPr>
            <w:tcW w:w="5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11</w:t>
            </w:r>
          </w:p>
        </w:tc>
        <w:tc>
          <w:tcPr>
            <w:tcW w:w="63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Ansi="宋体" w:eastAsia="宋体"/>
                <w:bCs/>
                <w:color w:val="000000"/>
                <w:kern w:val="0"/>
                <w:sz w:val="21"/>
                <w:szCs w:val="21"/>
              </w:rPr>
            </w:pPr>
            <w:r>
              <w:rPr>
                <w:rFonts w:hAnsi="宋体" w:eastAsia="宋体"/>
                <w:bCs/>
                <w:color w:val="000000"/>
                <w:kern w:val="0"/>
                <w:sz w:val="21"/>
                <w:szCs w:val="21"/>
              </w:rPr>
              <w:t>6.3.11 当加油站采用油气回收收系统时，汽油罐的通气管管口除应装设阻火器外，尚应装设呼吸阀。呼吸阀的工作正压宜为2kPa~3kPa，工作负压宜为1.5kPa~2kPa。</w:t>
            </w:r>
          </w:p>
        </w:tc>
        <w:tc>
          <w:tcPr>
            <w:tcW w:w="157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汽油通气管管口安装阻火型真空压力阀(P/V阀)</w:t>
            </w:r>
          </w:p>
        </w:tc>
        <w:tc>
          <w:tcPr>
            <w:tcW w:w="5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12</w:t>
            </w:r>
          </w:p>
        </w:tc>
        <w:tc>
          <w:tcPr>
            <w:tcW w:w="63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Ansi="宋体" w:eastAsia="宋体"/>
                <w:bCs/>
                <w:color w:val="000000"/>
                <w:kern w:val="0"/>
                <w:sz w:val="21"/>
                <w:szCs w:val="21"/>
              </w:rPr>
            </w:pPr>
            <w:r>
              <w:rPr>
                <w:rFonts w:hAnsi="宋体" w:eastAsia="宋体"/>
                <w:bCs/>
                <w:color w:val="000000"/>
                <w:kern w:val="0"/>
                <w:sz w:val="21"/>
                <w:szCs w:val="21"/>
              </w:rPr>
              <w:t>6.3.12 加油站工艺管道的选用，应符合下列规定：</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地面敷设的工艺管道应采用符合现行国家标准《输送流体用无缝钢管》GB/T 8163的无缝钢管；。</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其他管道应采用输送流体用无缝钢管或适于输送油品的热塑性塑料管道，所采用的热塑性塑料管道应有质量证明文件，非烃类车用燃料不得采用不导静电的热塑性塑料管道；</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无缝钢管的公称壁厚不应小于4mm，埋地钢管的连接应采用焊接；</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热塑性塑料管道的主体结构层应为无孔隙聚乙烯材料，壁厚不应小于4mm，埋地部分的热塑性塑料管道应用配套的专用连接管件电熔连接；</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5 导静电热塑性塑料管道导静电衬层的体电阻率应小于108Ω▪m，表面电阻率应小于1010Ω；</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6 不导静电热塑性塑料管道主体结构层的介电击穿强度应大于100kV；</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7 柴油尾气处理液加注设备的管道，应采用奥民体不锈钢管道或能满足输送柴油尾气处理液的其他管道。</w:t>
            </w:r>
          </w:p>
        </w:tc>
        <w:tc>
          <w:tcPr>
            <w:tcW w:w="157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使用无缝钢管</w:t>
            </w:r>
            <w:r>
              <w:rPr>
                <w:rFonts w:hint="eastAsia" w:hAnsi="宋体" w:eastAsia="宋体"/>
                <w:bCs/>
                <w:color w:val="000000"/>
                <w:kern w:val="0"/>
                <w:sz w:val="21"/>
                <w:szCs w:val="21"/>
              </w:rPr>
              <w:t>。</w:t>
            </w:r>
            <w:r>
              <w:rPr>
                <w:rFonts w:hAnsi="宋体" w:eastAsia="宋体"/>
                <w:bCs/>
                <w:color w:val="000000"/>
                <w:kern w:val="0"/>
                <w:sz w:val="21"/>
                <w:szCs w:val="21"/>
              </w:rPr>
              <w:t xml:space="preserve"> </w:t>
            </w:r>
          </w:p>
        </w:tc>
        <w:tc>
          <w:tcPr>
            <w:tcW w:w="5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13</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6.3.13 油罐车卸油时用的卸油连通软管、油气回收连通软管，应采用导静电耐油软管，其体电阻率应小于108Ω·m，表面电阻率应小于1010Ω，或采用内附金属丝(网)的塑料软管。</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采用导静电耐油软管</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14</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6.3.14 加油站内的工艺管道除必须露出地面的以外，均应埋地敷设。当采用管沟敷设时，管沟必须用中性沙子或细土填满、填实。</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除必须露出地面的以外的工艺管道外均埋地敷设</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15</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6.3.15 卸油管道、卸油油气回收管道、加油油气回收管道和油罐通气管横管，应坡向埋地油罐。卸油管道的坡度不应小于2‰，卸油油气回收管道、加油油气回收管道和油罐通气管横管的坡度，不应小可1%。</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坡向埋地油罐</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16</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6.3.16 受地形限制，加油油气回收管道坡向油罐的坡度无法满足本标准第6.3.14条的要求时，可在管道靠近油罐的位置设置集液器，且管道坡向集液器的坡度不应小1％。</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17</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6.3.17 埋地工艺管道的埋设深度不得小于0.4m。敷设在混凝土场地或道路下面的管道，管顶低于混凝土下表面不得小于0.2m。管道周围应回填不小于100mm厚的中性沙子或细土。</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埋地工艺管道的埋设深度符合要求</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18</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6.3.18 工艺管道不应穿过或跨越站房等与其无直接关系的建(构)筑物；与管沟、电缆沟和排水沟相交叉，应采取相应的防护措施。</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工艺管道不穿过或跨越站房等与其无关建(构)筑物</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6"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19</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6.3.19 不导静电热塑性塑料管道的设计和安装，除应符合本标准第6.3.12条的有关规定外，尚应符合下列规定：</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1 管道内油品的流速应小于2.8m/s。</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2 管道在人孔井内、加油机底槽和卸油口等处未完全埋地的部分，应在满足管道连接要求的前提下，采用最短的安装长度和最少的接头。</w:t>
            </w:r>
          </w:p>
        </w:tc>
        <w:tc>
          <w:tcPr>
            <w:tcW w:w="1570"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c>
          <w:tcPr>
            <w:tcW w:w="567"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20</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6.3.20 埋地钢质管道外表面的防腐设计，应符合现行国家标准《钢质管道外腐蚀控制规范》GB/T 21447的有关规定。</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080" w:type="dxa"/>
            <w:gridSpan w:val="4"/>
            <w:noWrap w:val="0"/>
            <w:vAlign w:val="center"/>
          </w:tcPr>
          <w:p>
            <w:pPr>
              <w:spacing w:line="320" w:lineRule="exact"/>
              <w:jc w:val="center"/>
              <w:rPr>
                <w:rFonts w:eastAsia="宋体"/>
                <w:color w:val="000000"/>
                <w:kern w:val="0"/>
                <w:sz w:val="21"/>
                <w:szCs w:val="21"/>
              </w:rPr>
            </w:pPr>
            <w:r>
              <w:rPr>
                <w:rFonts w:eastAsia="宋体"/>
                <w:b/>
                <w:bCs/>
                <w:color w:val="000000"/>
                <w:kern w:val="0"/>
                <w:sz w:val="21"/>
                <w:szCs w:val="21"/>
              </w:rPr>
              <w:t>防渗措施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6.5.1 加油站埋地油罐应采用下列之一的防渗方式：</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1 采用双层油罐；</w:t>
            </w:r>
          </w:p>
          <w:p>
            <w:pPr>
              <w:autoSpaceDE w:val="0"/>
              <w:autoSpaceDN w:val="0"/>
              <w:adjustRightInd w:val="0"/>
              <w:spacing w:line="320" w:lineRule="exact"/>
              <w:ind w:firstLine="420" w:firstLineChars="200"/>
              <w:jc w:val="left"/>
              <w:rPr>
                <w:rFonts w:hAnsi="宋体" w:eastAsia="宋体"/>
                <w:bCs/>
                <w:color w:val="000000"/>
                <w:kern w:val="0"/>
                <w:sz w:val="21"/>
                <w:szCs w:val="21"/>
              </w:rPr>
            </w:pPr>
            <w:r>
              <w:rPr>
                <w:rFonts w:hAnsi="宋体" w:eastAsia="宋体"/>
                <w:bCs/>
                <w:color w:val="000000"/>
                <w:kern w:val="0"/>
                <w:sz w:val="21"/>
                <w:szCs w:val="21"/>
              </w:rPr>
              <w:t>2 单层油罐设置防渗罐池。</w:t>
            </w:r>
          </w:p>
        </w:tc>
        <w:tc>
          <w:tcPr>
            <w:tcW w:w="1570" w:type="dxa"/>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有防渗罐池</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2</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6.5.2 防渗罐池的设计应符合下列规定：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 防渗罐池应采用防渗钢筋混凝土整体浇筑，并应符合现行国家标准《地下工程防水技术规范》GB 50108的有关规定；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2 防渗罐池应根据油罐的数量设置隔池，一个隔池内的油罐不应多于两座；</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3 防渗罐池的池壁顶应高于池内罐顶标高，池底宜低于罐底设计标高20mm，墙面与罐壁之间的间距不应小于500mm；</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4 防渗罐池的内表面应衬玻璃钢或其他材料防渗层；</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5 防渗罐池内的空间应采用中性沙回填；</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 防渗罐池的上部应采取防止雨水、地表水和外部泄漏油品渗入池内的措施。</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3</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6.5.3 防渗罐池的各隔池内应设检测立管，检测立管的设置应符合下列规定：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 检测立管应采用耐油、耐腐蚀的管材制作，直径宜为100mm，壁厚不应小于4mm；</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2 检测立管的下端应置于防渗罐池的最低处，除设置在车道下的油罐外，检测立管的上部管口应高出罐区设计地面200mm；</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3 检测立管与池内罐顶标高以下范围应为过滤管段，过滤管段应能允许池内任何层面的渗漏液体进入检测管，并应能阻止泥沙侵入；</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4 检测立管周围应回填粒径为10mm~30mm的砾石。</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 xml:space="preserve">5 检测口应有防止雨水、油污、杂物侵入的保护盖和标识。 </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4</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6.5.4 装有潜油泵的油罐人孔操作井、卸油口井、加油机底槽等可能发生油品渗漏的部位，也应采取相应的防渗措施。</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采取相应的防渗措施</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1"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5</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6.5.5 加油站埋地加油管道应采用双层管道。双层管道的设计应符合下列规定：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 双层管道的内层管应符合本标准第6.3节的有关规定；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2 采用双层非金属管道时，外层管应满足耐油、耐腐蚀、耐老化和系统试验压力的要求；</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3 采用双层钢质管道时，外层管的壁厚不应小于5mm；</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4 双层管道系统的内层管与外层管之间的缝隙应贯通；</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5 双层管道系统的最低怎应设检漏点；</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 双层管道坡向检漏点的坡度不应小于5‰，并应保证内层管和外层管任何部位出现渗漏均能在检漏点处彼发现；</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7 管道系统的渗漏检测宜采用在线监测系统。</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复合双层管道</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6</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6.5.6 双层油罐、防渗罐池的渗漏检测宜采用在线监测系统。采用液体传感器监测时，传感器的检测精度不应大于3.5mm。</w:t>
            </w:r>
          </w:p>
        </w:tc>
        <w:tc>
          <w:tcPr>
            <w:tcW w:w="1570" w:type="dxa"/>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w:t>
            </w:r>
          </w:p>
        </w:tc>
        <w:tc>
          <w:tcPr>
            <w:tcW w:w="567" w:type="dxa"/>
            <w:noWrap w:val="0"/>
            <w:vAlign w:val="center"/>
          </w:tcPr>
          <w:p>
            <w:pPr>
              <w:autoSpaceDE w:val="0"/>
              <w:autoSpaceDN w:val="0"/>
              <w:adjustRightInd w:val="0"/>
              <w:spacing w:line="320" w:lineRule="exact"/>
              <w:jc w:val="center"/>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634" w:type="dxa"/>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7</w:t>
            </w:r>
          </w:p>
        </w:tc>
        <w:tc>
          <w:tcPr>
            <w:tcW w:w="6309" w:type="dxa"/>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6.5.7 既有加油站油罐和管道需要更新改造时，应符合本标准第</w:t>
            </w:r>
          </w:p>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6.5.1条~第6.5.6条的规定。</w:t>
            </w:r>
          </w:p>
        </w:tc>
        <w:tc>
          <w:tcPr>
            <w:tcW w:w="1570"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567" w:type="dxa"/>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bl>
    <w:p>
      <w:pPr>
        <w:wordWrap w:val="0"/>
        <w:adjustRightInd w:val="0"/>
        <w:snapToGrid w:val="0"/>
        <w:spacing w:line="600" w:lineRule="exact"/>
        <w:textAlignment w:val="center"/>
        <w:outlineLvl w:val="3"/>
        <w:rPr>
          <w:b/>
          <w:bCs/>
          <w:color w:val="000000"/>
          <w:sz w:val="28"/>
          <w:szCs w:val="28"/>
        </w:rPr>
      </w:pPr>
      <w:bookmarkStart w:id="210" w:name="_Toc120957344"/>
      <w:bookmarkStart w:id="211" w:name="_Toc27759"/>
      <w:r>
        <w:rPr>
          <w:b/>
          <w:bCs/>
          <w:color w:val="000000"/>
          <w:sz w:val="28"/>
          <w:szCs w:val="28"/>
        </w:rPr>
        <w:t>5.1.</w:t>
      </w:r>
      <w:r>
        <w:rPr>
          <w:rFonts w:hint="eastAsia"/>
          <w:b/>
          <w:bCs/>
          <w:color w:val="000000"/>
          <w:sz w:val="28"/>
          <w:szCs w:val="28"/>
          <w:lang w:val="en-US" w:eastAsia="zh-CN"/>
        </w:rPr>
        <w:t>4</w:t>
      </w:r>
      <w:r>
        <w:rPr>
          <w:b/>
          <w:bCs/>
          <w:color w:val="000000"/>
          <w:sz w:val="28"/>
          <w:szCs w:val="28"/>
        </w:rPr>
        <w:t>.5加油站消防设施及给排水符合性评价</w:t>
      </w:r>
      <w:bookmarkEnd w:id="210"/>
      <w:bookmarkEnd w:id="211"/>
    </w:p>
    <w:p>
      <w:pPr>
        <w:tabs>
          <w:tab w:val="left" w:pos="6970"/>
        </w:tabs>
        <w:spacing w:line="580" w:lineRule="exact"/>
        <w:ind w:right="-14" w:rightChars="-5" w:firstLine="560" w:firstLineChars="200"/>
        <w:rPr>
          <w:color w:val="000000"/>
          <w:sz w:val="28"/>
          <w:szCs w:val="28"/>
        </w:rPr>
      </w:pPr>
      <w:r>
        <w:rPr>
          <w:color w:val="000000"/>
          <w:sz w:val="28"/>
          <w:szCs w:val="28"/>
        </w:rPr>
        <w:t>对照《汽车加油加气加氢技术标准》（GB50156-2021</w:t>
      </w:r>
      <w:r>
        <w:rPr>
          <w:rFonts w:hint="eastAsia"/>
          <w:color w:val="000000"/>
          <w:sz w:val="28"/>
          <w:szCs w:val="28"/>
        </w:rPr>
        <w:t>）</w:t>
      </w:r>
      <w:r>
        <w:rPr>
          <w:color w:val="000000"/>
          <w:sz w:val="28"/>
          <w:szCs w:val="28"/>
        </w:rPr>
        <w:t>的有关规定，对加油站</w:t>
      </w:r>
      <w:r>
        <w:rPr>
          <w:bCs/>
          <w:color w:val="000000"/>
          <w:sz w:val="28"/>
        </w:rPr>
        <w:t>消防设施及给排水</w:t>
      </w:r>
      <w:r>
        <w:rPr>
          <w:color w:val="000000"/>
          <w:sz w:val="28"/>
          <w:szCs w:val="28"/>
        </w:rPr>
        <w:t>进行符合性评价，见表5</w:t>
      </w:r>
      <w:r>
        <w:rPr>
          <w:rFonts w:hint="eastAsia"/>
          <w:color w:val="000000"/>
          <w:sz w:val="28"/>
          <w:szCs w:val="28"/>
        </w:rPr>
        <w:t>.1</w:t>
      </w:r>
      <w:r>
        <w:rPr>
          <w:color w:val="000000"/>
          <w:sz w:val="28"/>
          <w:szCs w:val="28"/>
        </w:rPr>
        <w:t>-</w:t>
      </w:r>
      <w:r>
        <w:rPr>
          <w:rFonts w:hint="eastAsia"/>
          <w:color w:val="000000"/>
          <w:sz w:val="28"/>
          <w:szCs w:val="28"/>
        </w:rPr>
        <w:t>10</w:t>
      </w:r>
      <w:r>
        <w:rPr>
          <w:color w:val="000000"/>
          <w:sz w:val="28"/>
          <w:szCs w:val="28"/>
        </w:rPr>
        <w:t>。</w:t>
      </w:r>
    </w:p>
    <w:p>
      <w:pPr>
        <w:spacing w:line="600" w:lineRule="exact"/>
        <w:ind w:firstLine="470" w:firstLineChars="196"/>
        <w:jc w:val="center"/>
        <w:rPr>
          <w:color w:val="000000"/>
          <w:sz w:val="24"/>
          <w:szCs w:val="24"/>
        </w:rPr>
      </w:pPr>
      <w:r>
        <w:rPr>
          <w:color w:val="000000"/>
          <w:sz w:val="24"/>
          <w:szCs w:val="24"/>
        </w:rPr>
        <w:t>表5</w:t>
      </w:r>
      <w:r>
        <w:rPr>
          <w:rFonts w:hint="eastAsia"/>
          <w:color w:val="000000"/>
          <w:sz w:val="24"/>
          <w:szCs w:val="24"/>
        </w:rPr>
        <w:t>.1</w:t>
      </w:r>
      <w:r>
        <w:rPr>
          <w:color w:val="000000"/>
          <w:sz w:val="24"/>
          <w:szCs w:val="24"/>
        </w:rPr>
        <w:t>-</w:t>
      </w:r>
      <w:r>
        <w:rPr>
          <w:rFonts w:hint="eastAsia"/>
          <w:color w:val="000000"/>
          <w:sz w:val="24"/>
          <w:szCs w:val="24"/>
        </w:rPr>
        <w:t>10</w:t>
      </w:r>
      <w:r>
        <w:rPr>
          <w:bCs/>
          <w:color w:val="000000"/>
          <w:sz w:val="24"/>
          <w:szCs w:val="24"/>
        </w:rPr>
        <w:t>加油站消防设施及给排水</w:t>
      </w:r>
      <w:r>
        <w:rPr>
          <w:color w:val="000000"/>
          <w:sz w:val="24"/>
          <w:szCs w:val="24"/>
        </w:rPr>
        <w:t>符合性评价表</w:t>
      </w:r>
    </w:p>
    <w:tbl>
      <w:tblPr>
        <w:tblStyle w:val="1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6549"/>
        <w:gridCol w:w="111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710" w:type="dxa"/>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b/>
                <w:bCs/>
                <w:color w:val="000000"/>
                <w:kern w:val="0"/>
                <w:sz w:val="21"/>
                <w:szCs w:val="21"/>
              </w:rPr>
            </w:pPr>
            <w:r>
              <w:rPr>
                <w:b/>
                <w:bCs/>
                <w:color w:val="000000"/>
                <w:kern w:val="0"/>
                <w:sz w:val="21"/>
                <w:szCs w:val="21"/>
              </w:rPr>
              <w:t>序号</w:t>
            </w:r>
          </w:p>
        </w:tc>
        <w:tc>
          <w:tcPr>
            <w:tcW w:w="6549" w:type="dxa"/>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b/>
                <w:bCs/>
                <w:color w:val="000000"/>
                <w:kern w:val="0"/>
                <w:sz w:val="21"/>
                <w:szCs w:val="21"/>
              </w:rPr>
            </w:pPr>
            <w:r>
              <w:rPr>
                <w:b/>
                <w:bCs/>
                <w:color w:val="000000"/>
                <w:kern w:val="0"/>
                <w:sz w:val="21"/>
                <w:szCs w:val="21"/>
              </w:rPr>
              <w:t>检查内容</w:t>
            </w:r>
          </w:p>
        </w:tc>
        <w:tc>
          <w:tcPr>
            <w:tcW w:w="1115" w:type="dxa"/>
            <w:noWrap w:val="0"/>
            <w:vAlign w:val="center"/>
          </w:tcPr>
          <w:p>
            <w:pPr>
              <w:keepNext w:val="0"/>
              <w:keepLines w:val="0"/>
              <w:pageBreakBefore w:val="0"/>
              <w:widowControl w:val="0"/>
              <w:kinsoku/>
              <w:wordWrap/>
              <w:overflowPunct/>
              <w:topLinePunct w:val="0"/>
              <w:bidi w:val="0"/>
              <w:snapToGrid/>
              <w:spacing w:line="320" w:lineRule="exact"/>
              <w:jc w:val="center"/>
              <w:textAlignment w:val="auto"/>
              <w:rPr>
                <w:b/>
                <w:bCs/>
                <w:color w:val="000000"/>
                <w:kern w:val="0"/>
                <w:sz w:val="21"/>
                <w:szCs w:val="21"/>
              </w:rPr>
            </w:pPr>
            <w:r>
              <w:rPr>
                <w:b/>
                <w:bCs/>
                <w:color w:val="000000"/>
                <w:kern w:val="0"/>
                <w:sz w:val="21"/>
                <w:szCs w:val="21"/>
              </w:rPr>
              <w:t>检查记录</w:t>
            </w:r>
          </w:p>
        </w:tc>
        <w:tc>
          <w:tcPr>
            <w:tcW w:w="744" w:type="dxa"/>
            <w:noWrap w:val="0"/>
            <w:vAlign w:val="center"/>
          </w:tcPr>
          <w:p>
            <w:pPr>
              <w:keepNext w:val="0"/>
              <w:keepLines w:val="0"/>
              <w:pageBreakBefore w:val="0"/>
              <w:widowControl w:val="0"/>
              <w:kinsoku/>
              <w:wordWrap/>
              <w:overflowPunct/>
              <w:topLinePunct w:val="0"/>
              <w:bidi w:val="0"/>
              <w:snapToGrid/>
              <w:spacing w:line="320" w:lineRule="exact"/>
              <w:jc w:val="center"/>
              <w:textAlignment w:val="auto"/>
              <w:rPr>
                <w:b/>
                <w:bCs/>
                <w:color w:val="000000"/>
                <w:kern w:val="0"/>
                <w:sz w:val="21"/>
                <w:szCs w:val="21"/>
              </w:rPr>
            </w:pPr>
            <w:r>
              <w:rPr>
                <w:b/>
                <w:bCs/>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5" w:hRule="atLeast"/>
          <w:jc w:val="center"/>
        </w:trPr>
        <w:tc>
          <w:tcPr>
            <w:tcW w:w="710"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20" w:lineRule="exact"/>
              <w:jc w:val="center"/>
              <w:textAlignment w:val="auto"/>
              <w:rPr>
                <w:rFonts w:eastAsia="宋体"/>
                <w:bCs/>
                <w:color w:val="000000"/>
                <w:kern w:val="0"/>
                <w:sz w:val="21"/>
                <w:szCs w:val="21"/>
              </w:rPr>
            </w:pPr>
            <w:r>
              <w:rPr>
                <w:rFonts w:hint="eastAsia" w:eastAsia="宋体"/>
                <w:bCs/>
                <w:color w:val="000000"/>
                <w:kern w:val="0"/>
                <w:sz w:val="21"/>
                <w:szCs w:val="21"/>
              </w:rPr>
              <w:t>1</w:t>
            </w:r>
          </w:p>
        </w:tc>
        <w:tc>
          <w:tcPr>
            <w:tcW w:w="654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Ansi="宋体" w:eastAsia="宋体"/>
                <w:bCs/>
                <w:color w:val="000000"/>
                <w:kern w:val="0"/>
                <w:sz w:val="21"/>
                <w:szCs w:val="21"/>
              </w:rPr>
            </w:pPr>
            <w:r>
              <w:rPr>
                <w:rFonts w:hAnsi="宋体" w:eastAsia="宋体"/>
                <w:bCs/>
                <w:color w:val="000000"/>
                <w:kern w:val="0"/>
                <w:sz w:val="21"/>
                <w:szCs w:val="21"/>
              </w:rPr>
              <w:t>12.1.1 加油加气加氢站工艺设备应配置灭火器材，并应符合下列规定：</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每2台加气（氢）机应配置不少于2具5kg手提式干粉灭火器，加气（氢）机不足2台应按2台配置；</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每2台加油机应配置不少于2具5kg手提式干粉灭火器，或1具5kg手提式干粉灭火器和1具6</w:t>
            </w:r>
            <w:r>
              <w:rPr>
                <w:rFonts w:hint="eastAsia" w:hAnsi="宋体"/>
                <w:bCs/>
                <w:color w:val="000000"/>
                <w:kern w:val="0"/>
                <w:sz w:val="21"/>
                <w:szCs w:val="21"/>
                <w:lang w:val="en-US" w:eastAsia="zh-CN"/>
              </w:rPr>
              <w:t>L</w:t>
            </w:r>
            <w:r>
              <w:rPr>
                <w:rFonts w:hAnsi="宋体" w:eastAsia="宋体"/>
                <w:bCs/>
                <w:color w:val="000000"/>
                <w:kern w:val="0"/>
                <w:sz w:val="21"/>
                <w:szCs w:val="21"/>
              </w:rPr>
              <w:t>泡沫灭火器，加油机不足2台应按2台配置；</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地上LPG储罐、地上LNG储罐、地下和半地下LNG储罐、地上液氢储罐、CNG储气设施，应配置2台不小于35kg推车式干粉灭火器，当两种介质储罐之间的距离超过15m时，应分别配置；</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地下储罐应配置1台不小于35kg推车式干粉灭火器，当两种介质储罐之间的距离超过15m时，应分别配置；</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5 LPG泵、LNG泵、液氢增压泵、压缩机操作间（棚、箱），应按建筑面积每50m2配置不少于2具5kg手提式干粉灭火器；</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6 一、二级加油站应配置灭火毯5块、沙子2m；三级加油站应配置灭火毯不少于2块、沙子2m3。加油加气合建站应按同级别的加油站配置灭火毯和沙子。</w:t>
            </w:r>
          </w:p>
        </w:tc>
        <w:tc>
          <w:tcPr>
            <w:tcW w:w="11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未见灭火器</w:t>
            </w:r>
          </w:p>
        </w:tc>
        <w:tc>
          <w:tcPr>
            <w:tcW w:w="7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710"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20" w:lineRule="exact"/>
              <w:jc w:val="center"/>
              <w:textAlignment w:val="auto"/>
              <w:rPr>
                <w:rFonts w:eastAsia="宋体"/>
                <w:bCs/>
                <w:color w:val="000000"/>
                <w:kern w:val="0"/>
                <w:sz w:val="21"/>
                <w:szCs w:val="21"/>
              </w:rPr>
            </w:pPr>
            <w:r>
              <w:rPr>
                <w:rFonts w:hint="eastAsia" w:eastAsia="宋体"/>
                <w:bCs/>
                <w:color w:val="000000"/>
                <w:kern w:val="0"/>
                <w:sz w:val="21"/>
                <w:szCs w:val="21"/>
              </w:rPr>
              <w:t>2</w:t>
            </w:r>
          </w:p>
        </w:tc>
        <w:tc>
          <w:tcPr>
            <w:tcW w:w="654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Ansi="宋体" w:eastAsia="宋体"/>
                <w:bCs/>
                <w:color w:val="000000"/>
                <w:kern w:val="0"/>
                <w:sz w:val="21"/>
                <w:szCs w:val="21"/>
              </w:rPr>
            </w:pPr>
            <w:r>
              <w:rPr>
                <w:rFonts w:hAnsi="宋体" w:eastAsia="宋体"/>
                <w:bCs/>
                <w:color w:val="000000"/>
                <w:kern w:val="0"/>
                <w:sz w:val="21"/>
                <w:szCs w:val="21"/>
              </w:rPr>
              <w:t>12.1.2 其余建筑的灭火器配置，应符合现行国家标准《建筑灭火器配置设计规范》GB 50140的有关规定。</w:t>
            </w:r>
          </w:p>
        </w:tc>
        <w:tc>
          <w:tcPr>
            <w:tcW w:w="11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Ansi="宋体" w:eastAsia="宋体"/>
                <w:bCs/>
                <w:color w:val="000000"/>
                <w:kern w:val="0"/>
                <w:sz w:val="21"/>
                <w:szCs w:val="21"/>
              </w:rPr>
            </w:pPr>
            <w:r>
              <w:rPr>
                <w:rFonts w:hAnsi="宋体" w:eastAsia="宋体"/>
                <w:bCs/>
                <w:color w:val="000000"/>
                <w:kern w:val="0"/>
                <w:sz w:val="21"/>
                <w:szCs w:val="21"/>
              </w:rPr>
              <w:t>站房按标准要求配</w:t>
            </w:r>
            <w:r>
              <w:rPr>
                <w:rFonts w:hint="eastAsia" w:hAnsi="宋体" w:eastAsia="宋体"/>
                <w:bCs/>
                <w:color w:val="000000"/>
                <w:kern w:val="0"/>
                <w:sz w:val="21"/>
                <w:szCs w:val="21"/>
              </w:rPr>
              <w:t>有</w:t>
            </w:r>
            <w:r>
              <w:rPr>
                <w:rFonts w:hAnsi="宋体" w:eastAsia="宋体"/>
                <w:bCs/>
                <w:color w:val="000000"/>
                <w:kern w:val="0"/>
                <w:sz w:val="21"/>
                <w:szCs w:val="21"/>
              </w:rPr>
              <w:t>灭火器</w:t>
            </w:r>
          </w:p>
        </w:tc>
        <w:tc>
          <w:tcPr>
            <w:tcW w:w="7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7" w:hRule="atLeast"/>
          <w:jc w:val="center"/>
        </w:trPr>
        <w:tc>
          <w:tcPr>
            <w:tcW w:w="710"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20" w:lineRule="exact"/>
              <w:jc w:val="center"/>
              <w:textAlignment w:val="auto"/>
              <w:rPr>
                <w:rFonts w:eastAsia="宋体"/>
                <w:bCs/>
                <w:color w:val="000000"/>
                <w:kern w:val="0"/>
                <w:sz w:val="21"/>
                <w:szCs w:val="21"/>
              </w:rPr>
            </w:pPr>
            <w:r>
              <w:rPr>
                <w:rFonts w:hint="eastAsia" w:eastAsia="宋体"/>
                <w:bCs/>
                <w:color w:val="000000"/>
                <w:kern w:val="0"/>
                <w:sz w:val="21"/>
                <w:szCs w:val="21"/>
              </w:rPr>
              <w:t>3</w:t>
            </w:r>
          </w:p>
        </w:tc>
        <w:tc>
          <w:tcPr>
            <w:tcW w:w="654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Ansi="宋体" w:eastAsia="宋体"/>
                <w:bCs/>
                <w:color w:val="000000"/>
                <w:kern w:val="0"/>
                <w:sz w:val="21"/>
                <w:szCs w:val="21"/>
              </w:rPr>
            </w:pPr>
            <w:r>
              <w:rPr>
                <w:rFonts w:hAnsi="宋体" w:eastAsia="宋体"/>
                <w:bCs/>
                <w:color w:val="000000"/>
                <w:kern w:val="0"/>
                <w:sz w:val="21"/>
                <w:szCs w:val="21"/>
              </w:rPr>
              <w:t>12.3.2 汽车加油加气加氢站的排水应符合下列规定：</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站内地面雨水可散流排出站外，当加油站、LPG加气站或加油与L.PG加气合建站的雨水由明沟排到站处时，应在围墙内设置水封装置；</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加油站、LPG加气站或加油与LPG加气合建站排出建筑物或围墙的污水，在建筑物墙外或围墙内应分别设水封井，水封井的水封高度不应小于0.25m，水封 应设沉泥段，沉泥段高度不应小于0.25m；</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清洗油罐的污水应集中收集处理，不应直接进入排水管道，LPG储罐的排污（排水）应采用活动式回收桶集中收集处理，不应直接接入排水管道；M</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排出站外的污水应符合国家现，有关污水排放标准的规定；</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5 加油站、LPG加气站不应采用暗沟排水。</w:t>
            </w:r>
          </w:p>
        </w:tc>
        <w:tc>
          <w:tcPr>
            <w:tcW w:w="11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Ansi="宋体" w:eastAsia="宋体"/>
                <w:bCs/>
                <w:color w:val="000000"/>
                <w:kern w:val="0"/>
                <w:sz w:val="21"/>
                <w:szCs w:val="21"/>
              </w:rPr>
            </w:pPr>
            <w:r>
              <w:rPr>
                <w:rFonts w:hAnsi="宋体" w:eastAsia="宋体"/>
                <w:bCs/>
                <w:color w:val="000000"/>
                <w:kern w:val="0"/>
                <w:sz w:val="21"/>
                <w:szCs w:val="21"/>
              </w:rPr>
              <w:t>站内地面雨水可散流排出站外；污水设水封井；未采用暗沟排水</w:t>
            </w:r>
          </w:p>
        </w:tc>
        <w:tc>
          <w:tcPr>
            <w:tcW w:w="7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710"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20" w:lineRule="exact"/>
              <w:jc w:val="center"/>
              <w:textAlignment w:val="auto"/>
              <w:rPr>
                <w:rFonts w:eastAsia="宋体"/>
                <w:bCs/>
                <w:color w:val="000000"/>
                <w:kern w:val="0"/>
                <w:sz w:val="21"/>
                <w:szCs w:val="21"/>
              </w:rPr>
            </w:pPr>
            <w:r>
              <w:rPr>
                <w:rFonts w:hint="eastAsia" w:eastAsia="宋体"/>
                <w:bCs/>
                <w:color w:val="000000"/>
                <w:kern w:val="0"/>
                <w:sz w:val="21"/>
                <w:szCs w:val="21"/>
              </w:rPr>
              <w:t>4</w:t>
            </w:r>
          </w:p>
        </w:tc>
        <w:tc>
          <w:tcPr>
            <w:tcW w:w="654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Ansi="宋体" w:eastAsia="宋体"/>
                <w:bCs/>
                <w:color w:val="000000"/>
                <w:kern w:val="0"/>
                <w:sz w:val="21"/>
                <w:szCs w:val="21"/>
              </w:rPr>
            </w:pPr>
            <w:r>
              <w:rPr>
                <w:rFonts w:hAnsi="宋体" w:eastAsia="宋体"/>
                <w:bCs/>
                <w:color w:val="000000"/>
                <w:kern w:val="0"/>
                <w:sz w:val="21"/>
                <w:szCs w:val="21"/>
              </w:rPr>
              <w:t>12.3.3 排水井、雨水口和化粪池不应设在作业区和可燃液体出现泄漏事故时可能流经的部位。</w:t>
            </w:r>
          </w:p>
        </w:tc>
        <w:tc>
          <w:tcPr>
            <w:tcW w:w="11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Ansi="宋体" w:eastAsia="宋体"/>
                <w:bCs/>
                <w:color w:val="000000"/>
                <w:kern w:val="0"/>
                <w:sz w:val="21"/>
                <w:szCs w:val="21"/>
              </w:rPr>
            </w:pPr>
            <w:r>
              <w:rPr>
                <w:rFonts w:hAnsi="宋体" w:eastAsia="宋体"/>
                <w:bCs/>
                <w:color w:val="000000"/>
                <w:kern w:val="0"/>
                <w:sz w:val="21"/>
                <w:szCs w:val="21"/>
              </w:rPr>
              <w:t>不设在作业区和可燃液体出现泄漏事故时可能流经的部位</w:t>
            </w:r>
          </w:p>
        </w:tc>
        <w:tc>
          <w:tcPr>
            <w:tcW w:w="7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hAnsi="宋体" w:eastAsia="宋体"/>
                <w:bCs/>
                <w:color w:val="000000"/>
                <w:kern w:val="0"/>
                <w:sz w:val="21"/>
                <w:szCs w:val="21"/>
              </w:rPr>
            </w:pPr>
            <w:r>
              <w:rPr>
                <w:rFonts w:hint="eastAsia" w:hAnsi="宋体" w:eastAsia="宋体"/>
                <w:bCs/>
                <w:color w:val="000000"/>
                <w:kern w:val="0"/>
                <w:sz w:val="21"/>
                <w:szCs w:val="21"/>
              </w:rPr>
              <w:t>合格</w:t>
            </w:r>
          </w:p>
        </w:tc>
      </w:tr>
    </w:tbl>
    <w:p>
      <w:pPr>
        <w:wordWrap w:val="0"/>
        <w:adjustRightInd w:val="0"/>
        <w:snapToGrid w:val="0"/>
        <w:spacing w:line="600" w:lineRule="exact"/>
        <w:textAlignment w:val="center"/>
        <w:outlineLvl w:val="3"/>
        <w:rPr>
          <w:b/>
          <w:bCs/>
          <w:color w:val="000000"/>
          <w:sz w:val="28"/>
          <w:szCs w:val="28"/>
        </w:rPr>
      </w:pPr>
      <w:bookmarkStart w:id="212" w:name="_Toc6269"/>
      <w:bookmarkStart w:id="213" w:name="_Toc120957345"/>
      <w:r>
        <w:rPr>
          <w:b/>
          <w:bCs/>
          <w:color w:val="000000"/>
          <w:sz w:val="28"/>
          <w:szCs w:val="28"/>
        </w:rPr>
        <w:t>5.1.</w:t>
      </w:r>
      <w:r>
        <w:rPr>
          <w:rFonts w:hint="eastAsia"/>
          <w:b/>
          <w:bCs/>
          <w:color w:val="000000"/>
          <w:sz w:val="28"/>
          <w:szCs w:val="28"/>
          <w:lang w:val="en-US" w:eastAsia="zh-CN"/>
        </w:rPr>
        <w:t>4</w:t>
      </w:r>
      <w:r>
        <w:rPr>
          <w:b/>
          <w:bCs/>
          <w:color w:val="000000"/>
          <w:sz w:val="28"/>
          <w:szCs w:val="28"/>
        </w:rPr>
        <w:t>.6加油站电气和紧急切断系统符合性评价</w:t>
      </w:r>
      <w:bookmarkEnd w:id="212"/>
      <w:bookmarkEnd w:id="213"/>
    </w:p>
    <w:p>
      <w:pPr>
        <w:tabs>
          <w:tab w:val="left" w:pos="6970"/>
        </w:tabs>
        <w:spacing w:line="580" w:lineRule="exact"/>
        <w:ind w:right="-14" w:rightChars="-5" w:firstLine="560" w:firstLineChars="200"/>
        <w:rPr>
          <w:color w:val="000000"/>
          <w:sz w:val="28"/>
          <w:szCs w:val="28"/>
        </w:rPr>
      </w:pPr>
      <w:r>
        <w:rPr>
          <w:color w:val="000000"/>
          <w:sz w:val="28"/>
          <w:szCs w:val="28"/>
        </w:rPr>
        <w:t>对照《汽车加油加气加氢技术标准》（GB50156-2021</w:t>
      </w:r>
      <w:r>
        <w:rPr>
          <w:rFonts w:hint="eastAsia"/>
          <w:color w:val="000000"/>
          <w:sz w:val="28"/>
          <w:szCs w:val="28"/>
        </w:rPr>
        <w:t>）</w:t>
      </w:r>
      <w:r>
        <w:rPr>
          <w:color w:val="000000"/>
          <w:sz w:val="28"/>
          <w:szCs w:val="28"/>
        </w:rPr>
        <w:t>的有关规定，对加油站</w:t>
      </w:r>
      <w:r>
        <w:rPr>
          <w:bCs/>
          <w:color w:val="000000"/>
          <w:sz w:val="28"/>
        </w:rPr>
        <w:t>电气和紧急切断系统</w:t>
      </w:r>
      <w:r>
        <w:rPr>
          <w:color w:val="000000"/>
          <w:sz w:val="28"/>
          <w:szCs w:val="28"/>
        </w:rPr>
        <w:t>进行符合性评价，见表5</w:t>
      </w:r>
      <w:r>
        <w:rPr>
          <w:rFonts w:hint="eastAsia"/>
          <w:color w:val="000000"/>
          <w:sz w:val="28"/>
          <w:szCs w:val="28"/>
        </w:rPr>
        <w:t>.1</w:t>
      </w:r>
      <w:r>
        <w:rPr>
          <w:color w:val="000000"/>
          <w:sz w:val="28"/>
          <w:szCs w:val="28"/>
        </w:rPr>
        <w:t>-1</w:t>
      </w:r>
      <w:r>
        <w:rPr>
          <w:rFonts w:hint="eastAsia"/>
          <w:color w:val="000000"/>
          <w:sz w:val="28"/>
          <w:szCs w:val="28"/>
        </w:rPr>
        <w:t>1</w:t>
      </w:r>
      <w:r>
        <w:rPr>
          <w:color w:val="000000"/>
          <w:sz w:val="28"/>
          <w:szCs w:val="28"/>
        </w:rPr>
        <w:t>。</w:t>
      </w:r>
    </w:p>
    <w:p>
      <w:pPr>
        <w:spacing w:line="600" w:lineRule="exact"/>
        <w:jc w:val="center"/>
        <w:rPr>
          <w:color w:val="000000"/>
          <w:sz w:val="28"/>
          <w:szCs w:val="28"/>
        </w:rPr>
      </w:pPr>
      <w:r>
        <w:rPr>
          <w:color w:val="000000"/>
          <w:sz w:val="21"/>
          <w:szCs w:val="21"/>
        </w:rPr>
        <w:t>表5</w:t>
      </w:r>
      <w:r>
        <w:rPr>
          <w:rFonts w:hint="eastAsia"/>
          <w:color w:val="000000"/>
          <w:sz w:val="21"/>
          <w:szCs w:val="21"/>
        </w:rPr>
        <w:t>.1</w:t>
      </w:r>
      <w:r>
        <w:rPr>
          <w:color w:val="000000"/>
          <w:sz w:val="21"/>
          <w:szCs w:val="21"/>
        </w:rPr>
        <w:t>-1</w:t>
      </w:r>
      <w:r>
        <w:rPr>
          <w:rFonts w:hint="eastAsia"/>
          <w:color w:val="000000"/>
          <w:sz w:val="21"/>
          <w:szCs w:val="21"/>
        </w:rPr>
        <w:t>1</w:t>
      </w:r>
      <w:r>
        <w:rPr>
          <w:bCs/>
          <w:color w:val="000000"/>
          <w:sz w:val="21"/>
          <w:szCs w:val="21"/>
        </w:rPr>
        <w:t>加油站电气和紧急切断系统</w:t>
      </w:r>
      <w:r>
        <w:rPr>
          <w:color w:val="000000"/>
          <w:sz w:val="21"/>
          <w:szCs w:val="21"/>
        </w:rPr>
        <w:t>符合性评价表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6525"/>
        <w:gridCol w:w="111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080"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
                <w:bCs/>
                <w:color w:val="000000"/>
                <w:kern w:val="0"/>
                <w:sz w:val="21"/>
                <w:szCs w:val="21"/>
              </w:rPr>
            </w:pPr>
            <w:r>
              <w:rPr>
                <w:rFonts w:hAnsi="宋体" w:eastAsia="宋体"/>
                <w:b/>
                <w:bCs/>
                <w:color w:val="000000"/>
                <w:kern w:val="0"/>
                <w:sz w:val="21"/>
                <w:szCs w:val="21"/>
              </w:rPr>
              <w:t>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
                <w:bCs/>
                <w:color w:val="000000"/>
                <w:kern w:val="0"/>
                <w:sz w:val="21"/>
                <w:szCs w:val="21"/>
              </w:rPr>
            </w:pPr>
            <w:r>
              <w:rPr>
                <w:rFonts w:hAnsi="宋体" w:eastAsia="宋体"/>
                <w:b/>
                <w:bCs/>
                <w:color w:val="000000"/>
                <w:kern w:val="0"/>
                <w:sz w:val="21"/>
                <w:szCs w:val="21"/>
              </w:rPr>
              <w:t>序号</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
                <w:bCs/>
                <w:color w:val="000000"/>
                <w:kern w:val="0"/>
                <w:sz w:val="21"/>
                <w:szCs w:val="21"/>
              </w:rPr>
            </w:pPr>
            <w:r>
              <w:rPr>
                <w:rFonts w:hAnsi="宋体" w:eastAsia="宋体"/>
                <w:b/>
                <w:bCs/>
                <w:color w:val="000000"/>
                <w:kern w:val="0"/>
                <w:sz w:val="21"/>
                <w:szCs w:val="21"/>
              </w:rPr>
              <w:t>检查内容</w:t>
            </w:r>
          </w:p>
        </w:tc>
        <w:tc>
          <w:tcPr>
            <w:tcW w:w="1110" w:type="dxa"/>
            <w:noWrap w:val="0"/>
            <w:vAlign w:val="center"/>
          </w:tcPr>
          <w:p>
            <w:pPr>
              <w:keepNext w:val="0"/>
              <w:keepLines w:val="0"/>
              <w:pageBreakBefore w:val="0"/>
              <w:widowControl w:val="0"/>
              <w:kinsoku/>
              <w:wordWrap/>
              <w:overflowPunct/>
              <w:topLinePunct w:val="0"/>
              <w:bidi w:val="0"/>
              <w:adjustRightInd w:val="0"/>
              <w:snapToGrid/>
              <w:spacing w:line="360" w:lineRule="exact"/>
              <w:jc w:val="center"/>
              <w:textAlignment w:val="auto"/>
              <w:rPr>
                <w:rFonts w:hAnsi="宋体" w:eastAsia="宋体"/>
                <w:b/>
                <w:bCs/>
                <w:color w:val="000000"/>
                <w:kern w:val="0"/>
                <w:sz w:val="21"/>
                <w:szCs w:val="21"/>
              </w:rPr>
            </w:pPr>
            <w:r>
              <w:rPr>
                <w:rFonts w:hAnsi="宋体" w:eastAsia="宋体"/>
                <w:b/>
                <w:bCs/>
                <w:color w:val="000000"/>
                <w:kern w:val="0"/>
                <w:sz w:val="21"/>
                <w:szCs w:val="21"/>
              </w:rPr>
              <w:t>检查记录</w:t>
            </w:r>
          </w:p>
        </w:tc>
        <w:tc>
          <w:tcPr>
            <w:tcW w:w="737" w:type="dxa"/>
            <w:noWrap w:val="0"/>
            <w:vAlign w:val="center"/>
          </w:tcPr>
          <w:p>
            <w:pPr>
              <w:keepNext w:val="0"/>
              <w:keepLines w:val="0"/>
              <w:pageBreakBefore w:val="0"/>
              <w:widowControl w:val="0"/>
              <w:kinsoku/>
              <w:wordWrap/>
              <w:overflowPunct/>
              <w:topLinePunct w:val="0"/>
              <w:bidi w:val="0"/>
              <w:adjustRightInd w:val="0"/>
              <w:snapToGrid/>
              <w:spacing w:line="360" w:lineRule="exact"/>
              <w:jc w:val="center"/>
              <w:textAlignment w:val="auto"/>
              <w:rPr>
                <w:rFonts w:hAnsi="宋体" w:eastAsia="宋体"/>
                <w:b/>
                <w:bCs/>
                <w:color w:val="000000"/>
                <w:kern w:val="0"/>
                <w:sz w:val="21"/>
                <w:szCs w:val="21"/>
              </w:rPr>
            </w:pPr>
            <w:r>
              <w:rPr>
                <w:rFonts w:hAnsi="宋体" w:eastAsia="宋体"/>
                <w:b/>
                <w:bCs/>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60" w:lineRule="exact"/>
              <w:jc w:val="center"/>
              <w:textAlignment w:val="auto"/>
              <w:rPr>
                <w:rFonts w:eastAsia="宋体"/>
                <w:bCs/>
                <w:color w:val="000000"/>
                <w:kern w:val="0"/>
                <w:sz w:val="21"/>
                <w:szCs w:val="21"/>
              </w:rPr>
            </w:pPr>
            <w:r>
              <w:rPr>
                <w:rFonts w:hint="eastAsia" w:eastAsia="宋体"/>
                <w:bCs/>
                <w:color w:val="000000"/>
                <w:kern w:val="0"/>
                <w:sz w:val="21"/>
                <w:szCs w:val="21"/>
              </w:rPr>
              <w:t>1</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13.1.1 汽车加油加气加氢站的供电负荷等级可分为三级，信息系统应设不间断供电电源。</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三级负荷</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60" w:lineRule="exact"/>
              <w:jc w:val="center"/>
              <w:textAlignment w:val="auto"/>
              <w:rPr>
                <w:rFonts w:eastAsia="宋体"/>
                <w:bCs/>
                <w:color w:val="000000"/>
                <w:kern w:val="0"/>
                <w:sz w:val="21"/>
                <w:szCs w:val="21"/>
              </w:rPr>
            </w:pPr>
            <w:r>
              <w:rPr>
                <w:rFonts w:hint="eastAsia" w:eastAsia="宋体"/>
                <w:bCs/>
                <w:color w:val="000000"/>
                <w:kern w:val="0"/>
                <w:sz w:val="21"/>
                <w:szCs w:val="21"/>
              </w:rPr>
              <w:t>2</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13.1.2 加油站、LPG加气站宜采用电压为3807220V的外接电源，CNG加气站、LNG加气站、加氢合建站宜采用电压为10kV的外接电源。</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采用380/220V外接电源</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3</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13.1.3 汽车加油加气加氢站的消防泵房、罩棚、营业室、LPG泵房、压缩机间等处均应设应急照明，连续供电时间不应少于90min。</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hAnsi="宋体" w:eastAsia="宋体"/>
                <w:bCs/>
                <w:color w:val="000000"/>
                <w:kern w:val="0"/>
                <w:sz w:val="21"/>
                <w:szCs w:val="21"/>
              </w:rPr>
            </w:pPr>
            <w:r>
              <w:rPr>
                <w:rFonts w:hAnsi="宋体" w:eastAsia="宋体"/>
                <w:bCs/>
                <w:color w:val="000000"/>
                <w:kern w:val="0"/>
                <w:sz w:val="21"/>
                <w:szCs w:val="21"/>
              </w:rPr>
              <w:t>有应急照明</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4</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13.1.4 当引用外电源有困难时，汽车加油加气加氢站可设置小型内燃发电机组。内燃机的排烟管口应安装阻火器。排烟管口至各爆炸危险区域边界的水平距离，应符合下列规定：</w:t>
            </w:r>
          </w:p>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 排烟口高出地面4.5m以下时，不应小于5m；</w:t>
            </w:r>
          </w:p>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2 排烟口高出地面4.5m及以上时，不应小于3m。</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5</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13.1.5 汽车加油加气加氢站的电缆宜采用直埋或电缆穿管敷设。电缆穿越行车道部分应穿钢管保护。</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电缆未穿越行车道</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6</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13.1.6 当采用电缆沟敷设电缆时，作业区内的电缆沟内必须充沙填实。电缆不得与氢气、油品、LPG，LNG和CNG管道以及热力管道敷设在同一沟内。</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直埋敷设；电缆与油品管道不同沟敷设</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7</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13.1.7 爆炸危险区域内的电气设备选型、安装、电力线路敷设应符合现行国家标准《爆炸危险环境电力装置设计规范》GB 50058的有关规定。</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符合防爆标准要求</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8</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13.1.8 汽车加油加气加氢站内爆炸危险区域以外的照明灯具可选用非防爆型。罩棚下处于非爆炸危险区域的灯具应选用防护等级不低于IP44级的照明灯具。</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隔爆灯</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9</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hAnsi="宋体" w:eastAsia="宋体"/>
                <w:bCs/>
                <w:color w:val="000000"/>
                <w:kern w:val="0"/>
                <w:sz w:val="21"/>
                <w:szCs w:val="21"/>
              </w:rPr>
            </w:pPr>
            <w:r>
              <w:rPr>
                <w:rFonts w:hAnsi="宋体" w:eastAsia="宋体"/>
                <w:bCs/>
                <w:color w:val="000000"/>
                <w:kern w:val="0"/>
                <w:sz w:val="21"/>
                <w:szCs w:val="21"/>
              </w:rPr>
              <w:t>应设防止雨、雪、小动物、风沙及污秽尘埃进入的措施。《20kV及以下变电所设计规范》GB50053-2013</w:t>
            </w:r>
            <w:r>
              <w:rPr>
                <w:rFonts w:hint="eastAsia" w:hAnsi="宋体" w:eastAsia="宋体"/>
                <w:bCs/>
                <w:color w:val="000000"/>
                <w:kern w:val="0"/>
                <w:sz w:val="21"/>
                <w:szCs w:val="21"/>
              </w:rPr>
              <w:t>。</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无防护措施</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9080"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防雷、防静电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7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序号</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检查内容</w:t>
            </w:r>
          </w:p>
        </w:tc>
        <w:tc>
          <w:tcPr>
            <w:tcW w:w="1110" w:type="dxa"/>
            <w:noWrap w:val="0"/>
            <w:vAlign w:val="center"/>
          </w:tcPr>
          <w:p>
            <w:pPr>
              <w:keepNext w:val="0"/>
              <w:keepLines w:val="0"/>
              <w:pageBreakBefore w:val="0"/>
              <w:widowControl w:val="0"/>
              <w:kinsoku/>
              <w:wordWrap/>
              <w:overflowPunct/>
              <w:topLinePunct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检查记录</w:t>
            </w:r>
          </w:p>
        </w:tc>
        <w:tc>
          <w:tcPr>
            <w:tcW w:w="737" w:type="dxa"/>
            <w:noWrap w:val="0"/>
            <w:vAlign w:val="center"/>
          </w:tcPr>
          <w:p>
            <w:pPr>
              <w:keepNext w:val="0"/>
              <w:keepLines w:val="0"/>
              <w:pageBreakBefore w:val="0"/>
              <w:widowControl w:val="0"/>
              <w:kinsoku/>
              <w:wordWrap/>
              <w:overflowPunct/>
              <w:topLinePunct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 钢制油罐、LPG储罐、LNG储罐、CNG储气瓶（组）、储氢容器和液氢储罐必须进行防雷接地，接地点不应少于两处。CNG和氢气的长管拖车或管束式集装箱停放场地、卸车点车辆停放场地应设两处临时用固定防雷接地装置。</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油罐两处接地</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2</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13.2.2 汽车加油加气加氢站的防雷接地防静电接地、电气设备的工作接地、保护接地及信息系统的接地等宜共用接地装置，接地电阻不应大于4Ω。</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符合要求，见防雷检测报告</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3</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13.2.4 埋地钢制油罐、埋地LPG储罐以及非金属油罐顶部的金属部件和罐内的各金属部件，必须与非埋地部分的工艺金属管道相互做电气连接并接地。</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有电气连接并接地</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4</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13.2.5 汽车加油加气加氢站内油气放空管在接入全站共用接地装置后，可不单独做防雷接地。</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符合要求</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5</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13.2.6 当汽车加油加气加氢站内的站房和罩棚等建筑物需要防直击雷时，应采用接闪带（网）保护。当罩棚采用金属屋面时，宜利用屋面作为接闪器，但应符合下列规定：</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板间的连接应是持久的电气贯通，可采用铜锌合金焊、熔焊、卷边压接、缝接、螺钉或螺栓连接；</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金属板下面不应有易燃物品，热镀锌钢板的厚度不应小于0.5mm，铝板的厚度不应小于0.65mm，锌板的厚度不应小于0.7mm；</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金属板应无绝缘被覆层。</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采用接闪带（网）保护</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6</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13.2.7 汽车加油加气加氢站的信息系统应采用铠装电缆或导线穿钢管配线。配线电缆铠装金属层两端、保护钢管两端均应接地。</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符合要求</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7</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13.2.8 汽车加油加气加氢站信息系统的配电线路首、末端与电子器件连接时，应装设与电子器件耐压水平相适应的过电压（电涌）保护器。</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符合要求</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8</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13.2.9 380/220V供配电系统宜采用TN-S系统，当外供电源为380V时，可采用TN-C-S系统。供电系统的电缆金属外皮或电缆金属保护管两端均应接地，在供配电系统的电源端应安装与设备耐压水平相适应的过电压（电）保护器。</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采用过电压（电）保护器</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9</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13.2.10 地上或管沟敷设的油品管道、LPG管道，LNG管道CNG管道、氢气管道和液氢管道应设防静电和防感应雷的共用接地装置，接地电阻不应大于30Ω。</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油品管道接地电阻不大于30Ω</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10</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13.2.11 加油加気加氢站的油罐车LPG罐车、LNG罐车和液氢罐车卸车场地应设卸车或卸气临时用的防静电接地装置，并应设置能检测跨接线及监视接地装置状态的静电接地仪。</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有防静电接地装置</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11</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13.2.12 在爆炸危险区域内工艺管道上的法兰、胶管两端等连接处应用金属线跨接。当法兰的连接螺栓不少于5根时，在非腐蚀环境下可不跨接。</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按要求跨接</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12</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13.2.13 油罐车卸油用的卸油软管、油气回收软管与两端接头，应保证可靠的电气连接。</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电气可靠连接</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13</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13.2.14 采用导静电的热塑性塑料管道时，导电内衬应接地；采用不导静电的热塑性塑料管道时，不埋地部分的热熔连接件应保证长期可靠的接地，也可采用专用的密封帽将连接管件的电熔插孔密封，管道或接头的其他导电部件也应接地。</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按要求接地</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14</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13.2.15防静电接地装置的接地电阻不应大于100Ω。</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接地电阻不大于100Ω</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15</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13.2.16 油罐车、LPG罐车、LNG罐车和液氢罐车卸车场地内用于防静电跨接的固定接地装置不应设置在爆炸危险1区。</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未设置在爆炸危险1区</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9080"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紧急切断系统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序号</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检查内容</w:t>
            </w:r>
          </w:p>
        </w:tc>
        <w:tc>
          <w:tcPr>
            <w:tcW w:w="1110" w:type="dxa"/>
            <w:noWrap w:val="0"/>
            <w:vAlign w:val="center"/>
          </w:tcPr>
          <w:p>
            <w:pPr>
              <w:keepNext w:val="0"/>
              <w:keepLines w:val="0"/>
              <w:pageBreakBefore w:val="0"/>
              <w:widowControl w:val="0"/>
              <w:kinsoku/>
              <w:wordWrap/>
              <w:overflowPunct/>
              <w:topLinePunct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检查记录</w:t>
            </w:r>
          </w:p>
        </w:tc>
        <w:tc>
          <w:tcPr>
            <w:tcW w:w="737" w:type="dxa"/>
            <w:noWrap w:val="0"/>
            <w:vAlign w:val="center"/>
          </w:tcPr>
          <w:p>
            <w:pPr>
              <w:keepNext w:val="0"/>
              <w:keepLines w:val="0"/>
              <w:pageBreakBefore w:val="0"/>
              <w:widowControl w:val="0"/>
              <w:kinsoku/>
              <w:wordWrap/>
              <w:overflowPunct/>
              <w:topLinePunct w:val="0"/>
              <w:bidi w:val="0"/>
              <w:adjustRightInd w:val="0"/>
              <w:snapToGrid/>
              <w:spacing w:line="340" w:lineRule="exact"/>
              <w:jc w:val="center"/>
              <w:textAlignment w:val="auto"/>
              <w:rPr>
                <w:rFonts w:hAnsi="宋体" w:eastAsia="宋体"/>
                <w:b/>
                <w:bCs/>
                <w:color w:val="000000"/>
                <w:kern w:val="0"/>
                <w:sz w:val="21"/>
                <w:szCs w:val="21"/>
              </w:rPr>
            </w:pPr>
            <w:r>
              <w:rPr>
                <w:rFonts w:hint="eastAsia" w:hAnsi="宋体" w:eastAsia="宋体"/>
                <w:b/>
                <w:bCs/>
                <w:color w:val="000000"/>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1</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13.5.1 汽车加油加气加氢站应设置紧急切断系统，该系统应能在事故状态下实现紧急停车和关闭紧急切断阀的保护功能。</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无</w:t>
            </w:r>
            <w:r>
              <w:rPr>
                <w:rFonts w:hAnsi="宋体" w:eastAsia="宋体"/>
                <w:bCs/>
                <w:color w:val="000000"/>
                <w:kern w:val="0"/>
                <w:sz w:val="21"/>
                <w:szCs w:val="21"/>
              </w:rPr>
              <w:t>紧急切断系统（按钮）</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2</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13.5.2 紧急切断系统应至少在下列位置设置紧急切断开关：</w:t>
            </w:r>
          </w:p>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 在汽车加油加气加氢站现场工作人员容易接近且较为安全的位置；</w:t>
            </w:r>
          </w:p>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2 在控制室、值班室内或站房收银台等有人员值守的位置。</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现场未设置</w:t>
            </w:r>
            <w:r>
              <w:rPr>
                <w:rFonts w:hint="eastAsia" w:hAnsi="宋体" w:eastAsia="宋体"/>
                <w:bCs/>
                <w:color w:val="000000"/>
                <w:kern w:val="0"/>
                <w:sz w:val="21"/>
                <w:szCs w:val="21"/>
              </w:rPr>
              <w:t>紧急切断系统（按钮）</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int="eastAsia" w:hAnsi="宋体"/>
                <w:bCs/>
                <w:color w:val="000000"/>
                <w:kern w:val="0"/>
                <w:sz w:val="21"/>
                <w:szCs w:val="21"/>
                <w:lang w:val="en-US" w:eastAsia="zh-CN"/>
              </w:rPr>
              <w:t>不</w:t>
            </w: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3</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13.5.3 工艺设备的电源和工艺管道上的紧急切断阀应能由手动启动的远程控制切断系统操纵关闭。</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符合要求</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keepNext w:val="0"/>
              <w:keepLines w:val="0"/>
              <w:pageBreakBefore w:val="0"/>
              <w:widowControl w:val="0"/>
              <w:tabs>
                <w:tab w:val="left" w:pos="0"/>
              </w:tabs>
              <w:kinsoku/>
              <w:wordWrap/>
              <w:overflowPunct/>
              <w:topLinePunct w:val="0"/>
              <w:autoSpaceDE w:val="0"/>
              <w:autoSpaceDN w:val="0"/>
              <w:bidi w:val="0"/>
              <w:snapToGrid/>
              <w:spacing w:line="340" w:lineRule="exact"/>
              <w:jc w:val="center"/>
              <w:textAlignment w:val="auto"/>
              <w:rPr>
                <w:rFonts w:eastAsia="宋体"/>
                <w:bCs/>
                <w:color w:val="000000"/>
                <w:kern w:val="0"/>
                <w:sz w:val="21"/>
                <w:szCs w:val="21"/>
              </w:rPr>
            </w:pPr>
            <w:r>
              <w:rPr>
                <w:rFonts w:hint="eastAsia" w:eastAsia="宋体"/>
                <w:bCs/>
                <w:color w:val="000000"/>
                <w:kern w:val="0"/>
                <w:sz w:val="21"/>
                <w:szCs w:val="21"/>
              </w:rPr>
              <w:t>4</w:t>
            </w:r>
          </w:p>
        </w:tc>
        <w:tc>
          <w:tcPr>
            <w:tcW w:w="65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13.5.4 紧急切断系统应只能手动复位。</w:t>
            </w:r>
          </w:p>
        </w:tc>
        <w:tc>
          <w:tcPr>
            <w:tcW w:w="11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手动复位</w:t>
            </w:r>
          </w:p>
        </w:tc>
        <w:tc>
          <w:tcPr>
            <w:tcW w:w="73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bl>
    <w:p>
      <w:pPr>
        <w:wordWrap w:val="0"/>
        <w:adjustRightInd w:val="0"/>
        <w:snapToGrid w:val="0"/>
        <w:spacing w:line="600" w:lineRule="exact"/>
        <w:textAlignment w:val="center"/>
        <w:outlineLvl w:val="3"/>
        <w:rPr>
          <w:b/>
          <w:bCs/>
          <w:color w:val="000000"/>
          <w:sz w:val="28"/>
          <w:szCs w:val="28"/>
        </w:rPr>
      </w:pPr>
      <w:bookmarkStart w:id="214" w:name="_Toc120957346"/>
      <w:bookmarkStart w:id="215" w:name="_Toc20196"/>
      <w:r>
        <w:rPr>
          <w:b/>
          <w:bCs/>
          <w:color w:val="000000"/>
          <w:sz w:val="28"/>
          <w:szCs w:val="28"/>
        </w:rPr>
        <w:t>5.1.</w:t>
      </w:r>
      <w:r>
        <w:rPr>
          <w:rFonts w:hint="eastAsia"/>
          <w:b/>
          <w:bCs/>
          <w:color w:val="000000"/>
          <w:sz w:val="28"/>
          <w:szCs w:val="28"/>
          <w:lang w:val="en-US" w:eastAsia="zh-CN"/>
        </w:rPr>
        <w:t>4</w:t>
      </w:r>
      <w:r>
        <w:rPr>
          <w:b/>
          <w:bCs/>
          <w:color w:val="000000"/>
          <w:sz w:val="28"/>
          <w:szCs w:val="28"/>
        </w:rPr>
        <w:t>.7加油站采暖通风、建（构）筑物、绿化符合性评价</w:t>
      </w:r>
      <w:bookmarkEnd w:id="214"/>
      <w:bookmarkEnd w:id="215"/>
    </w:p>
    <w:p>
      <w:pPr>
        <w:tabs>
          <w:tab w:val="left" w:pos="6970"/>
        </w:tabs>
        <w:spacing w:line="580" w:lineRule="exact"/>
        <w:ind w:right="-14" w:rightChars="-5" w:firstLine="560" w:firstLineChars="200"/>
        <w:rPr>
          <w:color w:val="000000"/>
          <w:sz w:val="28"/>
          <w:szCs w:val="28"/>
        </w:rPr>
      </w:pPr>
      <w:r>
        <w:rPr>
          <w:color w:val="000000"/>
          <w:sz w:val="28"/>
          <w:szCs w:val="28"/>
        </w:rPr>
        <w:t>对照《汽车加油加气加氢技术标准》（GB50156-2021</w:t>
      </w:r>
      <w:r>
        <w:rPr>
          <w:rFonts w:hint="eastAsia"/>
          <w:color w:val="000000"/>
          <w:sz w:val="28"/>
          <w:szCs w:val="28"/>
        </w:rPr>
        <w:t>）</w:t>
      </w:r>
      <w:r>
        <w:rPr>
          <w:color w:val="000000"/>
          <w:sz w:val="28"/>
          <w:szCs w:val="28"/>
        </w:rPr>
        <w:t>的有关规定，对加油站</w:t>
      </w:r>
      <w:r>
        <w:rPr>
          <w:bCs/>
          <w:color w:val="000000"/>
          <w:sz w:val="28"/>
        </w:rPr>
        <w:t>采暖通风、建（构）筑物、绿化</w:t>
      </w:r>
      <w:r>
        <w:rPr>
          <w:color w:val="000000"/>
          <w:sz w:val="28"/>
          <w:szCs w:val="28"/>
        </w:rPr>
        <w:t>进行符合性评价，见表5</w:t>
      </w:r>
      <w:r>
        <w:rPr>
          <w:rFonts w:hint="eastAsia"/>
          <w:color w:val="000000"/>
          <w:sz w:val="28"/>
          <w:szCs w:val="28"/>
        </w:rPr>
        <w:t>.1</w:t>
      </w:r>
      <w:r>
        <w:rPr>
          <w:color w:val="000000"/>
          <w:sz w:val="28"/>
          <w:szCs w:val="28"/>
        </w:rPr>
        <w:t>-1</w:t>
      </w:r>
      <w:r>
        <w:rPr>
          <w:rFonts w:hint="eastAsia"/>
          <w:color w:val="000000"/>
          <w:sz w:val="28"/>
          <w:szCs w:val="28"/>
        </w:rPr>
        <w:t>2</w:t>
      </w:r>
      <w:r>
        <w:rPr>
          <w:color w:val="000000"/>
          <w:sz w:val="28"/>
          <w:szCs w:val="28"/>
        </w:rPr>
        <w:t>。</w:t>
      </w:r>
    </w:p>
    <w:p>
      <w:pPr>
        <w:spacing w:line="600" w:lineRule="exact"/>
        <w:jc w:val="center"/>
        <w:rPr>
          <w:color w:val="000000"/>
          <w:sz w:val="28"/>
          <w:szCs w:val="28"/>
        </w:rPr>
      </w:pPr>
      <w:r>
        <w:rPr>
          <w:color w:val="000000"/>
          <w:sz w:val="21"/>
          <w:szCs w:val="21"/>
        </w:rPr>
        <w:t>表5</w:t>
      </w:r>
      <w:r>
        <w:rPr>
          <w:rFonts w:hint="eastAsia"/>
          <w:color w:val="000000"/>
          <w:sz w:val="21"/>
          <w:szCs w:val="21"/>
        </w:rPr>
        <w:t>.1</w:t>
      </w:r>
      <w:r>
        <w:rPr>
          <w:color w:val="000000"/>
          <w:sz w:val="21"/>
          <w:szCs w:val="21"/>
        </w:rPr>
        <w:t>-1</w:t>
      </w:r>
      <w:r>
        <w:rPr>
          <w:rFonts w:hint="eastAsia"/>
          <w:color w:val="000000"/>
          <w:sz w:val="21"/>
          <w:szCs w:val="21"/>
        </w:rPr>
        <w:t>2</w:t>
      </w:r>
      <w:r>
        <w:rPr>
          <w:color w:val="000000"/>
          <w:sz w:val="21"/>
          <w:szCs w:val="21"/>
        </w:rPr>
        <w:t xml:space="preserve"> </w:t>
      </w:r>
      <w:r>
        <w:rPr>
          <w:bCs/>
          <w:color w:val="000000"/>
          <w:sz w:val="21"/>
          <w:szCs w:val="21"/>
        </w:rPr>
        <w:t>加油站采暖通风、建（构）筑物、绿化</w:t>
      </w:r>
      <w:r>
        <w:rPr>
          <w:color w:val="000000"/>
          <w:sz w:val="21"/>
          <w:szCs w:val="21"/>
        </w:rPr>
        <w:t>符合性评价表</w:t>
      </w:r>
    </w:p>
    <w:tbl>
      <w:tblPr>
        <w:tblStyle w:val="17"/>
        <w:tblW w:w="5393" w:type="pct"/>
        <w:jc w:val="center"/>
        <w:tblLayout w:type="autofit"/>
        <w:tblCellMar>
          <w:top w:w="0" w:type="dxa"/>
          <w:left w:w="0" w:type="dxa"/>
          <w:bottom w:w="0" w:type="dxa"/>
          <w:right w:w="0" w:type="dxa"/>
        </w:tblCellMar>
      </w:tblPr>
      <w:tblGrid>
        <w:gridCol w:w="649"/>
        <w:gridCol w:w="6255"/>
        <w:gridCol w:w="1203"/>
        <w:gridCol w:w="863"/>
      </w:tblGrid>
      <w:tr>
        <w:tblPrEx>
          <w:tblCellMar>
            <w:top w:w="0" w:type="dxa"/>
            <w:left w:w="0" w:type="dxa"/>
            <w:bottom w:w="0" w:type="dxa"/>
            <w:right w:w="0" w:type="dxa"/>
          </w:tblCellMar>
        </w:tblPrEx>
        <w:trPr>
          <w:trHeight w:val="405" w:hRule="atLeast"/>
          <w:jc w:val="center"/>
        </w:trPr>
        <w:tc>
          <w:tcPr>
            <w:tcW w:w="362"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adjustRightInd w:val="0"/>
              <w:spacing w:line="320" w:lineRule="exact"/>
              <w:jc w:val="center"/>
              <w:rPr>
                <w:rFonts w:hAnsi="宋体" w:eastAsia="宋体"/>
                <w:b/>
                <w:bCs/>
                <w:color w:val="000000"/>
                <w:kern w:val="0"/>
                <w:sz w:val="21"/>
                <w:szCs w:val="21"/>
              </w:rPr>
            </w:pPr>
            <w:r>
              <w:rPr>
                <w:rFonts w:hAnsi="宋体" w:eastAsia="宋体"/>
                <w:b/>
                <w:bCs/>
                <w:color w:val="000000"/>
                <w:kern w:val="0"/>
                <w:sz w:val="21"/>
                <w:szCs w:val="21"/>
              </w:rPr>
              <w:t>序号</w:t>
            </w:r>
          </w:p>
        </w:tc>
        <w:tc>
          <w:tcPr>
            <w:tcW w:w="3485"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320" w:lineRule="exact"/>
              <w:jc w:val="center"/>
              <w:rPr>
                <w:rFonts w:hAnsi="宋体" w:eastAsia="宋体"/>
                <w:b/>
                <w:bCs/>
                <w:color w:val="000000"/>
                <w:kern w:val="0"/>
                <w:sz w:val="21"/>
                <w:szCs w:val="21"/>
              </w:rPr>
            </w:pPr>
            <w:r>
              <w:rPr>
                <w:rFonts w:hAnsi="宋体" w:eastAsia="宋体"/>
                <w:b/>
                <w:bCs/>
                <w:color w:val="000000"/>
                <w:kern w:val="0"/>
                <w:sz w:val="21"/>
                <w:szCs w:val="21"/>
              </w:rPr>
              <w:t>检查内容</w:t>
            </w:r>
          </w:p>
        </w:tc>
        <w:tc>
          <w:tcPr>
            <w:tcW w:w="670" w:type="pct"/>
            <w:tcBorders>
              <w:top w:val="single" w:color="auto" w:sz="8" w:space="0"/>
              <w:left w:val="single" w:color="auto" w:sz="4" w:space="0"/>
              <w:bottom w:val="single" w:color="auto" w:sz="8" w:space="0"/>
              <w:right w:val="single" w:color="auto" w:sz="4" w:space="0"/>
            </w:tcBorders>
            <w:noWrap w:val="0"/>
            <w:vAlign w:val="center"/>
          </w:tcPr>
          <w:p>
            <w:pPr>
              <w:adjustRightInd w:val="0"/>
              <w:spacing w:line="320" w:lineRule="exact"/>
              <w:jc w:val="center"/>
              <w:rPr>
                <w:rFonts w:hAnsi="宋体" w:eastAsia="宋体"/>
                <w:b/>
                <w:bCs/>
                <w:color w:val="000000"/>
                <w:kern w:val="0"/>
                <w:sz w:val="21"/>
                <w:szCs w:val="21"/>
              </w:rPr>
            </w:pPr>
            <w:r>
              <w:rPr>
                <w:rFonts w:hAnsi="宋体" w:eastAsia="宋体"/>
                <w:b/>
                <w:bCs/>
                <w:color w:val="000000"/>
                <w:kern w:val="0"/>
                <w:sz w:val="21"/>
                <w:szCs w:val="21"/>
              </w:rPr>
              <w:t>检查记录</w:t>
            </w:r>
          </w:p>
        </w:tc>
        <w:tc>
          <w:tcPr>
            <w:tcW w:w="481" w:type="pct"/>
            <w:tcBorders>
              <w:top w:val="single" w:color="auto" w:sz="8" w:space="0"/>
              <w:left w:val="single" w:color="auto" w:sz="4" w:space="0"/>
              <w:bottom w:val="single" w:color="auto" w:sz="8" w:space="0"/>
              <w:right w:val="single" w:color="auto" w:sz="4" w:space="0"/>
            </w:tcBorders>
            <w:noWrap w:val="0"/>
            <w:vAlign w:val="center"/>
          </w:tcPr>
          <w:p>
            <w:pPr>
              <w:adjustRightInd w:val="0"/>
              <w:spacing w:line="320" w:lineRule="exact"/>
              <w:jc w:val="center"/>
              <w:rPr>
                <w:rFonts w:hAnsi="宋体" w:eastAsia="宋体"/>
                <w:b/>
                <w:bCs/>
                <w:color w:val="000000"/>
                <w:kern w:val="0"/>
                <w:sz w:val="21"/>
                <w:szCs w:val="21"/>
              </w:rPr>
            </w:pPr>
            <w:r>
              <w:rPr>
                <w:rFonts w:hAnsi="宋体" w:eastAsia="宋体"/>
                <w:b/>
                <w:bCs/>
                <w:color w:val="000000"/>
                <w:kern w:val="0"/>
                <w:sz w:val="21"/>
                <w:szCs w:val="21"/>
              </w:rPr>
              <w:t>结论</w:t>
            </w:r>
          </w:p>
        </w:tc>
      </w:tr>
      <w:tr>
        <w:tblPrEx>
          <w:tblCellMar>
            <w:top w:w="0" w:type="dxa"/>
            <w:left w:w="0" w:type="dxa"/>
            <w:bottom w:w="0" w:type="dxa"/>
            <w:right w:w="0" w:type="dxa"/>
          </w:tblCellMar>
        </w:tblPrEx>
        <w:trPr>
          <w:trHeight w:val="561" w:hRule="atLeast"/>
          <w:jc w:val="center"/>
        </w:trPr>
        <w:tc>
          <w:tcPr>
            <w:tcW w:w="362" w:type="pct"/>
            <w:tcBorders>
              <w:top w:val="single" w:color="auto" w:sz="8" w:space="0"/>
              <w:left w:val="single" w:color="auto" w:sz="4" w:space="0"/>
              <w:bottom w:val="single" w:color="auto" w:sz="8"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w:t>
            </w:r>
          </w:p>
        </w:tc>
        <w:tc>
          <w:tcPr>
            <w:tcW w:w="3485"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14.1.2 汽车加油加气加氢站的采暖宜利用城市、小区或邻近单位的热源。无利用条件时，可在汽车加油加气加氢站内设置锅炉房。</w:t>
            </w:r>
          </w:p>
        </w:tc>
        <w:tc>
          <w:tcPr>
            <w:tcW w:w="670"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c>
          <w:tcPr>
            <w:tcW w:w="481"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31" w:hRule="atLeast"/>
          <w:jc w:val="center"/>
        </w:trPr>
        <w:tc>
          <w:tcPr>
            <w:tcW w:w="362" w:type="pct"/>
            <w:tcBorders>
              <w:top w:val="single" w:color="auto" w:sz="8" w:space="0"/>
              <w:left w:val="single" w:color="auto" w:sz="4" w:space="0"/>
              <w:bottom w:val="single" w:color="auto" w:sz="8"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2</w:t>
            </w:r>
          </w:p>
        </w:tc>
        <w:tc>
          <w:tcPr>
            <w:tcW w:w="3485"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14.1.3 设置在站房内的热水锅炉房（间）应符合下列规定：</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锅炉宜选用额定供热量不大于140kW的小型锅炉。</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当采用燃煤锅炉时，宜选用具有除尘功能的自然通风型锅炉。锅炉烟囱出口应高出屋顶2m及以上，并应采取防止火星外逸的有效措施。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当采用燃气热水器采暖时，热水器应设有排烟系统和熄火保护等安全装置。</w:t>
            </w:r>
          </w:p>
        </w:tc>
        <w:tc>
          <w:tcPr>
            <w:tcW w:w="670"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c>
          <w:tcPr>
            <w:tcW w:w="481"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04" w:hRule="atLeast"/>
          <w:jc w:val="center"/>
        </w:trPr>
        <w:tc>
          <w:tcPr>
            <w:tcW w:w="362" w:type="pct"/>
            <w:tcBorders>
              <w:top w:val="single" w:color="auto" w:sz="8"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3</w:t>
            </w:r>
          </w:p>
        </w:tc>
        <w:tc>
          <w:tcPr>
            <w:tcW w:w="3485" w:type="pct"/>
            <w:tcBorders>
              <w:top w:val="single" w:color="auto" w:sz="8"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14.1.4 汽车加油加气加氢站内爆炸危险区域中的房间或箱体应采取通风措施，并应符合下列规定：</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采用强制通风时，通风设备的通风能力在工艺设备工作期间应按每小时换气12次计算，在工艺设备非工作期间应按每小时换气5次计算。通风设备应防爆，并应与可燃气体浓度报警器联锁。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采用自然通风时，通风口总面积不应小于300cm2/m2（地面），通风口不应少于2个，且应靠近可燃气体积聚的部位设置。</w:t>
            </w:r>
          </w:p>
        </w:tc>
        <w:tc>
          <w:tcPr>
            <w:tcW w:w="670" w:type="pct"/>
            <w:tcBorders>
              <w:top w:val="single" w:color="auto" w:sz="8"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爆炸危险区域内无房间</w:t>
            </w:r>
          </w:p>
        </w:tc>
        <w:tc>
          <w:tcPr>
            <w:tcW w:w="481" w:type="pct"/>
            <w:tcBorders>
              <w:top w:val="single" w:color="auto" w:sz="8"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4</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14.1.5 汽车加油加气加氢站室内外采暖管道宜直埋敷设，当采用管沟敷设时，管沟应充沙填实，进、出建筑物处应采取隔断措施。</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hAnsi="宋体" w:eastAsia="宋体"/>
                <w:bCs/>
                <w:color w:val="000000"/>
                <w:kern w:val="0"/>
                <w:sz w:val="21"/>
                <w:szCs w:val="21"/>
                <w:lang w:eastAsia="zh-CN"/>
              </w:rPr>
            </w:pPr>
            <w:r>
              <w:rPr>
                <w:rFonts w:hint="eastAsia" w:hAnsi="宋体"/>
                <w:bCs/>
                <w:color w:val="000000"/>
                <w:kern w:val="0"/>
                <w:sz w:val="21"/>
                <w:szCs w:val="21"/>
                <w:lang w:val="en-US" w:eastAsia="zh-CN"/>
              </w:rPr>
              <w:t>/</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5</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Ansi="宋体" w:eastAsia="宋体"/>
                <w:bCs/>
                <w:color w:val="000000"/>
                <w:kern w:val="0"/>
                <w:sz w:val="21"/>
                <w:szCs w:val="21"/>
              </w:rPr>
            </w:pPr>
            <w:r>
              <w:rPr>
                <w:rFonts w:hAnsi="宋体" w:eastAsia="宋体"/>
                <w:bCs/>
                <w:color w:val="000000"/>
                <w:kern w:val="0"/>
                <w:sz w:val="21"/>
                <w:szCs w:val="21"/>
              </w:rPr>
              <w:t>14.2.1 作业区内的站房及其他附属建筑物的耐火等级不应低于二级。罩棚顶棚可采用无防火保护的钢结构。</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hAnsi="宋体" w:eastAsia="宋体"/>
                <w:bCs/>
                <w:color w:val="000000"/>
                <w:kern w:val="0"/>
                <w:sz w:val="21"/>
                <w:szCs w:val="21"/>
              </w:rPr>
            </w:pPr>
            <w:r>
              <w:rPr>
                <w:rFonts w:hAnsi="宋体" w:eastAsia="宋体"/>
                <w:bCs/>
                <w:color w:val="000000"/>
                <w:kern w:val="0"/>
                <w:sz w:val="21"/>
                <w:szCs w:val="21"/>
              </w:rPr>
              <w:t>站房耐火等级为二级；罩棚为</w:t>
            </w:r>
            <w:r>
              <w:rPr>
                <w:rFonts w:hint="eastAsia" w:hAnsi="宋体" w:eastAsia="宋体"/>
                <w:bCs/>
                <w:color w:val="000000"/>
                <w:kern w:val="0"/>
                <w:sz w:val="21"/>
                <w:szCs w:val="21"/>
              </w:rPr>
              <w:t>钢网架结构轻质顶</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6</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14.2.2 汽车加油加气加氢场地宜设罩棚，罩棚的设计应符合下列规定：</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罩棚应采用不燃材料建造；</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进站口无限高措施时，罩棚的净空高度不应小于4.5m；进站口有限高措施时，罩棚的净空高度不应小于限高高度；</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罩棚遮盖加油机、加气机的平面投影距离不宜小于2m；</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罩棚的安全等级和可靠度设计应按现行国家标准《建筑结构可靠度设计统一标准》GB 50068的有关规定执行；</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5 罩棚设计应计及活荷载、雪荷载、风荷载，其设计标准值应符合现行国家标准《建筑结构荷载规范》GB 50009的有关规定；</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6 罩棚的抗震设计应按现行国家标准《建筑抗震设计规范》GB 50011的有关规定执行；</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7 设置于CNG设备、LNG设备和氢气设备上方的罩棚应采用避免天然气和氢气积聚的结构形式；</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8 罩棚柱应有防止车辆碰撞的技术措施。</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罩棚采用不燃材料建造；净空高度</w:t>
            </w:r>
            <w:r>
              <w:rPr>
                <w:rFonts w:hint="eastAsia" w:hAnsi="宋体"/>
                <w:bCs/>
                <w:color w:val="000000"/>
                <w:kern w:val="0"/>
                <w:sz w:val="21"/>
                <w:szCs w:val="21"/>
                <w:lang w:val="en-US" w:eastAsia="zh-CN"/>
              </w:rPr>
              <w:t>7</w:t>
            </w:r>
            <w:r>
              <w:rPr>
                <w:rFonts w:hAnsi="宋体" w:eastAsia="宋体"/>
                <w:bCs/>
                <w:color w:val="000000"/>
                <w:kern w:val="0"/>
                <w:sz w:val="21"/>
                <w:szCs w:val="21"/>
              </w:rPr>
              <w:t>m；遮盖加油机平面投影距离</w:t>
            </w:r>
            <w:r>
              <w:rPr>
                <w:rFonts w:hint="eastAsia" w:hAnsi="宋体"/>
                <w:bCs/>
                <w:color w:val="000000"/>
                <w:kern w:val="0"/>
                <w:sz w:val="21"/>
                <w:szCs w:val="21"/>
                <w:lang w:val="en-US" w:eastAsia="zh-CN"/>
              </w:rPr>
              <w:t>4</w:t>
            </w:r>
            <w:r>
              <w:rPr>
                <w:rFonts w:hAnsi="宋体" w:eastAsia="宋体"/>
                <w:bCs/>
                <w:color w:val="000000"/>
                <w:kern w:val="0"/>
                <w:sz w:val="21"/>
                <w:szCs w:val="21"/>
              </w:rPr>
              <w:t>m；有防止车辆碰撞的技术措施</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7</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14.2.3 加油岛、加气岛、加氢岛的设计应符合下列规定：</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加油岛、加气岛、加氢岛应高出停车位的地坪0.15m~0.2m；</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加油岛、加气岛、加氢岛两端的宽度不应小于1.2m；</w:t>
            </w:r>
          </w:p>
          <w:p>
            <w:pPr>
              <w:keepNext w:val="0"/>
              <w:keepLines w:val="0"/>
              <w:pageBreakBefore w:val="0"/>
              <w:widowControl w:val="0"/>
              <w:kinsoku/>
              <w:wordWrap/>
              <w:overflowPunct/>
              <w:topLinePunct w:val="0"/>
              <w:autoSpaceDE w:val="0"/>
              <w:autoSpaceDN w:val="0"/>
              <w:bidi w:val="0"/>
              <w:adjustRightInd w:val="0"/>
              <w:snapToGrid/>
              <w:spacing w:line="340" w:lineRule="exact"/>
              <w:ind w:firstLine="396" w:firstLineChars="200"/>
              <w:jc w:val="left"/>
              <w:textAlignment w:val="auto"/>
              <w:rPr>
                <w:rFonts w:hAnsi="宋体" w:eastAsia="宋体"/>
                <w:bCs/>
                <w:color w:val="000000"/>
                <w:spacing w:val="-6"/>
                <w:kern w:val="0"/>
                <w:sz w:val="21"/>
                <w:szCs w:val="21"/>
              </w:rPr>
            </w:pPr>
            <w:r>
              <w:rPr>
                <w:rFonts w:hAnsi="宋体" w:eastAsia="宋体"/>
                <w:bCs/>
                <w:color w:val="000000"/>
                <w:spacing w:val="-6"/>
                <w:kern w:val="0"/>
                <w:sz w:val="21"/>
                <w:szCs w:val="21"/>
              </w:rPr>
              <w:t>3 加油岛、加气岛、加氢岛上的罩棚立柱边缘距岛端部不应小于0.6m；</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4 靠近岛端部的加油机、加气机、加氢机等岛上的工艺设备应有防止车辆误碰撞的措施和警示标识。采用钢管防撞柱（栏）时，其钢管的直径不应小于100mm，高度不应小0.5m，并应设置牢固。</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加油岛高0.</w:t>
            </w:r>
            <w:r>
              <w:rPr>
                <w:rFonts w:hint="eastAsia" w:hAnsi="宋体" w:eastAsia="宋体"/>
                <w:bCs/>
                <w:color w:val="000000"/>
                <w:kern w:val="0"/>
                <w:sz w:val="21"/>
                <w:szCs w:val="21"/>
              </w:rPr>
              <w:t>2</w:t>
            </w:r>
            <w:r>
              <w:rPr>
                <w:rFonts w:hint="eastAsia" w:hAnsi="宋体"/>
                <w:bCs/>
                <w:color w:val="000000"/>
                <w:kern w:val="0"/>
                <w:sz w:val="21"/>
                <w:szCs w:val="21"/>
                <w:lang w:val="en-US" w:eastAsia="zh-CN"/>
              </w:rPr>
              <w:t>5</w:t>
            </w:r>
            <w:r>
              <w:rPr>
                <w:rFonts w:hAnsi="宋体" w:eastAsia="宋体"/>
                <w:bCs/>
                <w:color w:val="000000"/>
                <w:kern w:val="0"/>
                <w:sz w:val="21"/>
                <w:szCs w:val="21"/>
              </w:rPr>
              <w:t>m，宽1.</w:t>
            </w:r>
            <w:r>
              <w:rPr>
                <w:rFonts w:hint="eastAsia" w:hAnsi="宋体" w:eastAsia="宋体"/>
                <w:bCs/>
                <w:color w:val="000000"/>
                <w:kern w:val="0"/>
                <w:sz w:val="21"/>
                <w:szCs w:val="21"/>
              </w:rPr>
              <w:t>2</w:t>
            </w:r>
            <w:r>
              <w:rPr>
                <w:rFonts w:hAnsi="宋体" w:eastAsia="宋体"/>
                <w:bCs/>
                <w:color w:val="000000"/>
                <w:kern w:val="0"/>
                <w:sz w:val="21"/>
                <w:szCs w:val="21"/>
              </w:rPr>
              <w:t>m，伸出立柱0.</w:t>
            </w:r>
            <w:r>
              <w:rPr>
                <w:rFonts w:hint="eastAsia" w:hAnsi="宋体" w:eastAsia="宋体"/>
                <w:bCs/>
                <w:color w:val="000000"/>
                <w:kern w:val="0"/>
                <w:sz w:val="21"/>
                <w:szCs w:val="21"/>
              </w:rPr>
              <w:t>6</w:t>
            </w:r>
            <w:r>
              <w:rPr>
                <w:rFonts w:hAnsi="宋体" w:eastAsia="宋体"/>
                <w:bCs/>
                <w:color w:val="000000"/>
                <w:kern w:val="0"/>
                <w:sz w:val="21"/>
                <w:szCs w:val="21"/>
              </w:rPr>
              <w:t>m；</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8</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14.2.4 布置有可燃液体或可燃气体设备的建筑物的门、窗应向外开启，并应按现行国家标准《建筑设计防火规范》GB 50016的有关规定采取泄压措施。</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9</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14.2.7汽车加油加气加氢站内的工艺设备不宜布置在封闭的房间或箱体内；工艺设备需要布置在封闭的房间或箱体内时，房间或箱体内应设置可燃气体检测报警器和强制通风设备，并应符合本标准第14.1.4条的规定。</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工艺设备未布置在封闭的房间或箱体内</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10</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14.2.9 站房可由办公室、值班室、营业室、控制室、变配电间、卫生间和便利店等组成，站房内可设非明火餐厨设备。</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hAnsi="宋体" w:eastAsia="宋体"/>
                <w:bCs/>
                <w:color w:val="000000"/>
                <w:kern w:val="0"/>
                <w:sz w:val="21"/>
                <w:szCs w:val="21"/>
              </w:rPr>
            </w:pPr>
            <w:r>
              <w:rPr>
                <w:rFonts w:hAnsi="宋体" w:eastAsia="宋体"/>
                <w:bCs/>
                <w:color w:val="000000"/>
                <w:kern w:val="0"/>
                <w:sz w:val="21"/>
                <w:szCs w:val="21"/>
              </w:rPr>
              <w:t>站房由办公室、</w:t>
            </w:r>
            <w:r>
              <w:rPr>
                <w:rFonts w:hint="eastAsia" w:hAnsi="宋体" w:eastAsia="宋体"/>
                <w:bCs/>
                <w:color w:val="000000"/>
                <w:kern w:val="0"/>
                <w:sz w:val="21"/>
                <w:szCs w:val="21"/>
              </w:rPr>
              <w:t>营业厅、</w:t>
            </w:r>
            <w:r>
              <w:rPr>
                <w:rFonts w:hAnsi="宋体" w:eastAsia="宋体"/>
                <w:bCs/>
                <w:color w:val="000000"/>
                <w:kern w:val="0"/>
                <w:sz w:val="21"/>
                <w:szCs w:val="21"/>
              </w:rPr>
              <w:t>值班室</w:t>
            </w:r>
            <w:r>
              <w:rPr>
                <w:rFonts w:hint="eastAsia" w:hAnsi="宋体" w:eastAsia="宋体"/>
                <w:bCs/>
                <w:color w:val="000000"/>
                <w:kern w:val="0"/>
                <w:sz w:val="21"/>
                <w:szCs w:val="21"/>
              </w:rPr>
              <w:t>等组成</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11</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14.2.10 站房的一部分位于作业区内时，该站房的建筑面积不宜超过300m2，且该站房内不得有明火设备。</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无</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12</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14.2.11 辅助服务区内建筑物的面积不应超过本标准附录B中三类保护物标准，其消防设计应符合现行国家际准《建筑设计防火规范))GB50016的有关规定。</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符合要求</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13</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14.2.12 站房可与设置在辅助服务区内的餐厅、汽车服务、锅炉房、厨房、员工宿舍、司机体息室等设施合建，但站房与餐厅、汽车服务、锅炉房、厨房、员工宿舍、司机休息室等设施之间应设置无门窗洞口且耐火极限不低于3.00h的实体墙。</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14</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Ansi="宋体" w:eastAsia="宋体"/>
                <w:bCs/>
                <w:color w:val="000000"/>
                <w:kern w:val="0"/>
                <w:sz w:val="21"/>
                <w:szCs w:val="21"/>
              </w:rPr>
            </w:pPr>
            <w:r>
              <w:rPr>
                <w:rFonts w:hAnsi="宋体" w:eastAsia="宋体"/>
                <w:bCs/>
                <w:color w:val="000000"/>
                <w:kern w:val="0"/>
                <w:sz w:val="21"/>
                <w:szCs w:val="21"/>
              </w:rPr>
              <w:t>14.2.13 站房可设在站外民用建筑物内或与站外民用建筑物合建，并应符合下列规定；</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1 站房与民用建筑物之间不得有连接通道。</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2 站房应单独开设通向加油加气加氢站的出入口。</w:t>
            </w:r>
          </w:p>
          <w:p>
            <w:pPr>
              <w:keepNext w:val="0"/>
              <w:keepLines w:val="0"/>
              <w:pageBreakBefore w:val="0"/>
              <w:widowControl w:val="0"/>
              <w:kinsoku/>
              <w:wordWrap/>
              <w:overflowPunct/>
              <w:topLinePunct w:val="0"/>
              <w:autoSpaceDE w:val="0"/>
              <w:autoSpaceDN w:val="0"/>
              <w:bidi w:val="0"/>
              <w:adjustRightInd w:val="0"/>
              <w:snapToGrid/>
              <w:spacing w:line="340" w:lineRule="exact"/>
              <w:ind w:firstLine="420" w:firstLineChars="200"/>
              <w:jc w:val="left"/>
              <w:textAlignment w:val="auto"/>
              <w:rPr>
                <w:rFonts w:hAnsi="宋体" w:eastAsia="宋体"/>
                <w:bCs/>
                <w:color w:val="000000"/>
                <w:kern w:val="0"/>
                <w:sz w:val="21"/>
                <w:szCs w:val="21"/>
              </w:rPr>
            </w:pPr>
            <w:r>
              <w:rPr>
                <w:rFonts w:hAnsi="宋体" w:eastAsia="宋体"/>
                <w:bCs/>
                <w:color w:val="000000"/>
                <w:kern w:val="0"/>
                <w:sz w:val="21"/>
                <w:szCs w:val="21"/>
              </w:rPr>
              <w:t>3 民用建筑物不得有直接通向加油加气加氢站的出入口。</w:t>
            </w:r>
          </w:p>
        </w:tc>
        <w:tc>
          <w:tcPr>
            <w:tcW w:w="670"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c>
          <w:tcPr>
            <w:tcW w:w="481" w:type="pct"/>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15</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14.2.14 站内的锅炉房、厨房等有明火设备的房间与工艺设备之间的距离符合表5.0.13的规定，但小于或等于25m时，朝向作业区的外墙应为无门窗洞口且耐火极限不低于3.00h的实体墙。</w:t>
            </w:r>
          </w:p>
        </w:tc>
        <w:tc>
          <w:tcPr>
            <w:tcW w:w="670"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int="default" w:hAnsi="宋体" w:eastAsia="宋体"/>
                <w:bCs/>
                <w:color w:val="000000"/>
                <w:kern w:val="0"/>
                <w:sz w:val="21"/>
                <w:szCs w:val="21"/>
                <w:lang w:val="en-US" w:eastAsia="zh-CN"/>
              </w:rPr>
            </w:pPr>
            <w:r>
              <w:rPr>
                <w:rFonts w:hint="eastAsia" w:hAnsi="宋体"/>
                <w:bCs/>
                <w:color w:val="000000"/>
                <w:kern w:val="0"/>
                <w:sz w:val="21"/>
                <w:szCs w:val="21"/>
                <w:lang w:val="en-US" w:eastAsia="zh-CN"/>
              </w:rPr>
              <w:t>\</w:t>
            </w:r>
          </w:p>
        </w:tc>
        <w:tc>
          <w:tcPr>
            <w:tcW w:w="481"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16</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14.2.15 加油站LPG加气站、LNG加气站和L-CNG加气站内不应建地下和半地下室，消防水池应具有通风条件。</w:t>
            </w:r>
          </w:p>
        </w:tc>
        <w:tc>
          <w:tcPr>
            <w:tcW w:w="670"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c>
          <w:tcPr>
            <w:tcW w:w="481"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17</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14.2.16 埋地油罐和埋地LPG储罐的操作井、位于作业区的排水井应采取防渗漏措施，位于爆炸危险区域内的操作井和排水井应有防止产生火花的措施。</w:t>
            </w:r>
          </w:p>
        </w:tc>
        <w:tc>
          <w:tcPr>
            <w:tcW w:w="670"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采取防渗漏措施</w:t>
            </w:r>
          </w:p>
        </w:tc>
        <w:tc>
          <w:tcPr>
            <w:tcW w:w="481"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r>
        <w:tblPrEx>
          <w:tblCellMar>
            <w:top w:w="0" w:type="dxa"/>
            <w:left w:w="0" w:type="dxa"/>
            <w:bottom w:w="0" w:type="dxa"/>
            <w:right w:w="0" w:type="dxa"/>
          </w:tblCellMar>
        </w:tblPrEx>
        <w:trPr>
          <w:trHeight w:val="304" w:hRule="atLeast"/>
          <w:jc w:val="center"/>
        </w:trPr>
        <w:tc>
          <w:tcPr>
            <w:tcW w:w="362" w:type="pct"/>
            <w:tcBorders>
              <w:top w:val="single" w:color="auto" w:sz="6" w:space="0"/>
              <w:left w:val="single" w:color="auto" w:sz="4" w:space="0"/>
              <w:bottom w:val="single" w:color="auto" w:sz="6" w:space="0"/>
              <w:right w:val="single" w:color="auto" w:sz="8" w:space="0"/>
            </w:tcBorders>
            <w:noWrap w:val="0"/>
            <w:vAlign w:val="center"/>
          </w:tcPr>
          <w:p>
            <w:pPr>
              <w:tabs>
                <w:tab w:val="left" w:pos="0"/>
              </w:tabs>
              <w:autoSpaceDE w:val="0"/>
              <w:autoSpaceDN w:val="0"/>
              <w:spacing w:line="320" w:lineRule="exact"/>
              <w:jc w:val="center"/>
              <w:rPr>
                <w:rFonts w:eastAsia="宋体"/>
                <w:bCs/>
                <w:color w:val="000000"/>
                <w:kern w:val="0"/>
                <w:sz w:val="21"/>
                <w:szCs w:val="21"/>
              </w:rPr>
            </w:pPr>
            <w:r>
              <w:rPr>
                <w:rFonts w:hint="eastAsia" w:eastAsia="宋体"/>
                <w:bCs/>
                <w:color w:val="000000"/>
                <w:kern w:val="0"/>
                <w:sz w:val="21"/>
                <w:szCs w:val="21"/>
              </w:rPr>
              <w:t>18</w:t>
            </w:r>
          </w:p>
        </w:tc>
        <w:tc>
          <w:tcPr>
            <w:tcW w:w="3485" w:type="pct"/>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Ansi="宋体" w:eastAsia="宋体"/>
                <w:bCs/>
                <w:color w:val="000000"/>
                <w:kern w:val="0"/>
                <w:sz w:val="21"/>
                <w:szCs w:val="21"/>
              </w:rPr>
            </w:pPr>
            <w:r>
              <w:rPr>
                <w:rFonts w:hAnsi="宋体" w:eastAsia="宋体"/>
                <w:bCs/>
                <w:color w:val="000000"/>
                <w:kern w:val="0"/>
                <w:sz w:val="21"/>
                <w:szCs w:val="21"/>
              </w:rPr>
              <w:t>14.3.1 汽车加油加气加氢站作业区内不得种植油性植物。</w:t>
            </w:r>
          </w:p>
        </w:tc>
        <w:tc>
          <w:tcPr>
            <w:tcW w:w="670"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无植油性植物</w:t>
            </w:r>
          </w:p>
        </w:tc>
        <w:tc>
          <w:tcPr>
            <w:tcW w:w="481" w:type="pct"/>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20" w:lineRule="exact"/>
              <w:jc w:val="center"/>
              <w:rPr>
                <w:rFonts w:hAnsi="宋体" w:eastAsia="宋体"/>
                <w:bCs/>
                <w:color w:val="000000"/>
                <w:kern w:val="0"/>
                <w:sz w:val="21"/>
                <w:szCs w:val="21"/>
              </w:rPr>
            </w:pPr>
            <w:r>
              <w:rPr>
                <w:rFonts w:hAnsi="宋体" w:eastAsia="宋体"/>
                <w:bCs/>
                <w:color w:val="000000"/>
                <w:kern w:val="0"/>
                <w:sz w:val="21"/>
                <w:szCs w:val="21"/>
              </w:rPr>
              <w:t>合格</w:t>
            </w:r>
          </w:p>
        </w:tc>
      </w:tr>
    </w:tbl>
    <w:p>
      <w:pPr>
        <w:pStyle w:val="8"/>
        <w:wordWrap w:val="0"/>
        <w:adjustRightInd w:val="0"/>
        <w:snapToGrid w:val="0"/>
        <w:spacing w:before="0" w:beforeAutospacing="0" w:after="0" w:afterAutospacing="0" w:line="600" w:lineRule="exact"/>
        <w:textAlignment w:val="center"/>
        <w:rPr>
          <w:rFonts w:hint="default" w:eastAsia="宋体"/>
          <w:bCs/>
          <w:color w:val="000000"/>
          <w:sz w:val="28"/>
          <w:szCs w:val="28"/>
          <w:lang w:val="en-US" w:eastAsia="zh-CN"/>
        </w:rPr>
      </w:pPr>
      <w:r>
        <w:rPr>
          <w:rFonts w:hint="eastAsia"/>
          <w:bCs/>
          <w:color w:val="000000"/>
          <w:sz w:val="28"/>
          <w:szCs w:val="28"/>
        </w:rPr>
        <w:t>小</w:t>
      </w:r>
      <w:r>
        <w:rPr>
          <w:bCs/>
          <w:color w:val="000000"/>
          <w:sz w:val="28"/>
          <w:szCs w:val="28"/>
        </w:rPr>
        <w:t>结：</w:t>
      </w:r>
      <w:r>
        <w:rPr>
          <w:rFonts w:hint="eastAsia"/>
          <w:bCs/>
          <w:color w:val="000000"/>
          <w:sz w:val="28"/>
          <w:szCs w:val="28"/>
        </w:rPr>
        <w:t>从上述安全检查表检查结果</w:t>
      </w:r>
      <w:r>
        <w:rPr>
          <w:bCs/>
          <w:color w:val="000000"/>
          <w:sz w:val="28"/>
          <w:szCs w:val="28"/>
        </w:rPr>
        <w:t>可知，</w:t>
      </w:r>
      <w:r>
        <w:rPr>
          <w:rFonts w:hint="eastAsia"/>
          <w:bCs/>
          <w:color w:val="000000"/>
          <w:sz w:val="28"/>
          <w:szCs w:val="28"/>
          <w:lang w:val="en-US" w:eastAsia="zh-CN"/>
        </w:rPr>
        <w:t>加油站符合安全要求。</w:t>
      </w:r>
    </w:p>
    <w:p>
      <w:pPr>
        <w:wordWrap w:val="0"/>
        <w:adjustRightInd w:val="0"/>
        <w:snapToGrid w:val="0"/>
        <w:spacing w:line="600" w:lineRule="exact"/>
        <w:textAlignment w:val="center"/>
        <w:outlineLvl w:val="1"/>
        <w:rPr>
          <w:b/>
          <w:color w:val="000000"/>
          <w:sz w:val="28"/>
          <w:szCs w:val="28"/>
        </w:rPr>
      </w:pPr>
      <w:bookmarkStart w:id="216" w:name="_Toc23402"/>
      <w:bookmarkStart w:id="217" w:name="_Toc28880"/>
      <w:bookmarkStart w:id="218" w:name="_Toc28254"/>
      <w:r>
        <w:rPr>
          <w:b/>
          <w:color w:val="000000"/>
          <w:sz w:val="28"/>
          <w:szCs w:val="28"/>
        </w:rPr>
        <w:t>5.2作业条件危险性评价法（LEC）</w:t>
      </w:r>
      <w:bookmarkEnd w:id="216"/>
      <w:bookmarkEnd w:id="217"/>
      <w:bookmarkEnd w:id="218"/>
    </w:p>
    <w:p>
      <w:pPr>
        <w:wordWrap w:val="0"/>
        <w:adjustRightInd w:val="0"/>
        <w:snapToGrid w:val="0"/>
        <w:spacing w:line="600" w:lineRule="exact"/>
        <w:textAlignment w:val="center"/>
        <w:outlineLvl w:val="2"/>
        <w:rPr>
          <w:b/>
          <w:bCs/>
          <w:color w:val="000000"/>
          <w:sz w:val="28"/>
        </w:rPr>
      </w:pPr>
      <w:bookmarkStart w:id="219" w:name="_Toc120957348"/>
      <w:bookmarkStart w:id="220" w:name="_Toc18514"/>
      <w:bookmarkStart w:id="221" w:name="_Toc2088"/>
      <w:bookmarkStart w:id="222" w:name="_Toc25011"/>
      <w:r>
        <w:rPr>
          <w:b/>
          <w:color w:val="000000"/>
          <w:sz w:val="28"/>
        </w:rPr>
        <w:t>5.2.1</w:t>
      </w:r>
      <w:r>
        <w:rPr>
          <w:b/>
          <w:bCs/>
          <w:color w:val="000000"/>
          <w:sz w:val="28"/>
        </w:rPr>
        <w:t>评价单元</w:t>
      </w:r>
      <w:bookmarkEnd w:id="219"/>
      <w:bookmarkEnd w:id="220"/>
      <w:bookmarkEnd w:id="221"/>
      <w:bookmarkEnd w:id="222"/>
    </w:p>
    <w:p>
      <w:pPr>
        <w:wordWrap w:val="0"/>
        <w:adjustRightInd w:val="0"/>
        <w:snapToGrid w:val="0"/>
        <w:spacing w:line="600" w:lineRule="exact"/>
        <w:ind w:firstLine="560" w:firstLineChars="200"/>
        <w:textAlignment w:val="center"/>
        <w:rPr>
          <w:bCs/>
          <w:color w:val="000000"/>
          <w:sz w:val="28"/>
          <w:szCs w:val="28"/>
        </w:rPr>
      </w:pPr>
      <w:r>
        <w:rPr>
          <w:color w:val="000000"/>
          <w:sz w:val="28"/>
        </w:rPr>
        <w:t>根据本项目经营过程及分析，确定评价单元为：</w:t>
      </w:r>
      <w:r>
        <w:rPr>
          <w:rFonts w:hint="eastAsia"/>
          <w:bCs/>
          <w:color w:val="000000"/>
          <w:sz w:val="28"/>
        </w:rPr>
        <w:t>油罐区卸油作业、加油区加油作业、加油站内车辆道路引导作业和配电间作业等单元</w:t>
      </w:r>
      <w:r>
        <w:rPr>
          <w:bCs/>
          <w:color w:val="000000"/>
          <w:sz w:val="28"/>
        </w:rPr>
        <w:t>。</w:t>
      </w:r>
    </w:p>
    <w:p>
      <w:pPr>
        <w:wordWrap w:val="0"/>
        <w:adjustRightInd w:val="0"/>
        <w:snapToGrid w:val="0"/>
        <w:spacing w:line="600" w:lineRule="exact"/>
        <w:textAlignment w:val="center"/>
        <w:outlineLvl w:val="2"/>
        <w:rPr>
          <w:color w:val="000000"/>
          <w:sz w:val="28"/>
        </w:rPr>
      </w:pPr>
      <w:bookmarkStart w:id="223" w:name="_Toc9500"/>
      <w:bookmarkStart w:id="224" w:name="_Toc23720"/>
      <w:bookmarkStart w:id="225" w:name="_Toc21932"/>
      <w:bookmarkStart w:id="226" w:name="_Toc120957349"/>
      <w:r>
        <w:rPr>
          <w:b/>
          <w:color w:val="000000"/>
          <w:sz w:val="28"/>
        </w:rPr>
        <w:t>5.2.2</w:t>
      </w:r>
      <w:r>
        <w:rPr>
          <w:b/>
          <w:bCs/>
          <w:color w:val="000000"/>
          <w:sz w:val="28"/>
        </w:rPr>
        <w:t>作业条件危险性评价法的计算结果</w:t>
      </w:r>
      <w:bookmarkEnd w:id="223"/>
      <w:bookmarkEnd w:id="224"/>
      <w:bookmarkEnd w:id="225"/>
      <w:bookmarkEnd w:id="226"/>
    </w:p>
    <w:p>
      <w:pPr>
        <w:spacing w:line="600" w:lineRule="exact"/>
        <w:ind w:firstLine="570"/>
        <w:rPr>
          <w:color w:val="000000"/>
          <w:sz w:val="28"/>
        </w:rPr>
      </w:pPr>
      <w:r>
        <w:rPr>
          <w:rFonts w:hint="eastAsia"/>
          <w:color w:val="000000"/>
          <w:sz w:val="28"/>
        </w:rPr>
        <w:t>以加油作业单元为例说明</w:t>
      </w:r>
      <w:r>
        <w:rPr>
          <w:color w:val="000000"/>
          <w:sz w:val="28"/>
        </w:rPr>
        <w:t>LEC</w:t>
      </w:r>
      <w:r>
        <w:rPr>
          <w:rFonts w:hint="eastAsia"/>
          <w:color w:val="000000"/>
          <w:sz w:val="28"/>
        </w:rPr>
        <w:t>法的取值及计算过程。各单元计算结果及等级划分见表</w:t>
      </w:r>
      <w:r>
        <w:rPr>
          <w:color w:val="000000"/>
          <w:sz w:val="28"/>
        </w:rPr>
        <w:t>5-1</w:t>
      </w:r>
      <w:r>
        <w:rPr>
          <w:rFonts w:hint="eastAsia"/>
          <w:color w:val="000000"/>
          <w:sz w:val="28"/>
        </w:rPr>
        <w:t>。</w:t>
      </w:r>
    </w:p>
    <w:p>
      <w:pPr>
        <w:spacing w:line="600" w:lineRule="exact"/>
        <w:ind w:firstLine="570"/>
        <w:rPr>
          <w:color w:val="000000"/>
          <w:sz w:val="28"/>
        </w:rPr>
      </w:pPr>
      <w:r>
        <w:rPr>
          <w:color w:val="000000"/>
          <w:sz w:val="28"/>
        </w:rPr>
        <w:t>1</w:t>
      </w:r>
      <w:r>
        <w:rPr>
          <w:rFonts w:hint="eastAsia"/>
          <w:color w:val="000000"/>
          <w:sz w:val="28"/>
        </w:rPr>
        <w:t>）事故发生的可能性</w:t>
      </w:r>
      <w:r>
        <w:rPr>
          <w:color w:val="000000"/>
          <w:sz w:val="28"/>
        </w:rPr>
        <w:t>L</w:t>
      </w:r>
      <w:r>
        <w:rPr>
          <w:rFonts w:hint="eastAsia"/>
          <w:color w:val="000000"/>
          <w:sz w:val="28"/>
        </w:rPr>
        <w:t>：在加油操作过程中，由于物质为汽油、柴油等易、可燃液体，遇到火源可能发生火灾、爆炸事故，但在安全设施完备、严禁烟火、严格按规程作业时一般不会发生事故，故属“可能，但不经常”，故其分值</w:t>
      </w:r>
      <w:r>
        <w:rPr>
          <w:color w:val="000000"/>
          <w:sz w:val="28"/>
        </w:rPr>
        <w:t>L</w:t>
      </w:r>
      <w:r>
        <w:rPr>
          <w:rFonts w:hint="eastAsia"/>
          <w:color w:val="000000"/>
          <w:sz w:val="28"/>
        </w:rPr>
        <w:t>＝3；</w:t>
      </w:r>
    </w:p>
    <w:p>
      <w:pPr>
        <w:spacing w:line="600" w:lineRule="exact"/>
        <w:ind w:firstLine="570"/>
        <w:rPr>
          <w:color w:val="000000"/>
          <w:sz w:val="28"/>
        </w:rPr>
      </w:pPr>
      <w:r>
        <w:rPr>
          <w:color w:val="000000"/>
          <w:sz w:val="28"/>
        </w:rPr>
        <w:t>2</w:t>
      </w:r>
      <w:r>
        <w:rPr>
          <w:rFonts w:hint="eastAsia"/>
          <w:color w:val="000000"/>
          <w:sz w:val="28"/>
        </w:rPr>
        <w:t>）暴露于危险环境的频繁程度</w:t>
      </w:r>
      <w:r>
        <w:rPr>
          <w:color w:val="000000"/>
          <w:sz w:val="28"/>
        </w:rPr>
        <w:t>E</w:t>
      </w:r>
      <w:r>
        <w:rPr>
          <w:rFonts w:hint="eastAsia"/>
          <w:color w:val="000000"/>
          <w:sz w:val="28"/>
        </w:rPr>
        <w:t>：员工每天作业，故取</w:t>
      </w:r>
      <w:r>
        <w:rPr>
          <w:color w:val="000000"/>
          <w:sz w:val="28"/>
        </w:rPr>
        <w:t>E</w:t>
      </w:r>
      <w:r>
        <w:rPr>
          <w:rFonts w:hint="eastAsia"/>
          <w:color w:val="000000"/>
          <w:sz w:val="28"/>
        </w:rPr>
        <w:t>＝</w:t>
      </w:r>
      <w:r>
        <w:rPr>
          <w:color w:val="000000"/>
          <w:sz w:val="28"/>
        </w:rPr>
        <w:t>6</w:t>
      </w:r>
      <w:r>
        <w:rPr>
          <w:rFonts w:hint="eastAsia"/>
          <w:color w:val="000000"/>
          <w:sz w:val="28"/>
        </w:rPr>
        <w:t>；</w:t>
      </w:r>
    </w:p>
    <w:p>
      <w:pPr>
        <w:spacing w:line="600" w:lineRule="exact"/>
        <w:ind w:firstLine="570"/>
        <w:rPr>
          <w:color w:val="000000"/>
          <w:sz w:val="28"/>
        </w:rPr>
      </w:pPr>
      <w:r>
        <w:rPr>
          <w:color w:val="000000"/>
          <w:sz w:val="28"/>
        </w:rPr>
        <w:t>3</w:t>
      </w:r>
      <w:r>
        <w:rPr>
          <w:rFonts w:hint="eastAsia"/>
          <w:color w:val="000000"/>
          <w:sz w:val="28"/>
        </w:rPr>
        <w:t>）</w:t>
      </w:r>
      <w:r>
        <w:rPr>
          <w:color w:val="000000"/>
          <w:sz w:val="28"/>
        </w:rPr>
        <w:t>发生事故产生的后果C：发生火灾、爆炸事故，可能造成人员死亡或重大的财产损失。故取C＝15；</w:t>
      </w:r>
    </w:p>
    <w:p>
      <w:pPr>
        <w:spacing w:line="600" w:lineRule="exact"/>
        <w:ind w:firstLine="570"/>
        <w:rPr>
          <w:color w:val="000000"/>
          <w:sz w:val="28"/>
        </w:rPr>
      </w:pPr>
      <w:r>
        <w:rPr>
          <w:color w:val="000000"/>
          <w:sz w:val="28"/>
        </w:rPr>
        <w:t>D＝L×E×C＝1×3×15＝45</w:t>
      </w:r>
      <w:r>
        <w:rPr>
          <w:rFonts w:hint="eastAsia"/>
          <w:color w:val="000000"/>
          <w:sz w:val="28"/>
        </w:rPr>
        <w:t>。</w:t>
      </w:r>
    </w:p>
    <w:p>
      <w:pPr>
        <w:spacing w:line="600" w:lineRule="exact"/>
        <w:ind w:firstLine="570"/>
        <w:rPr>
          <w:color w:val="000000"/>
          <w:sz w:val="28"/>
        </w:rPr>
      </w:pPr>
      <w:r>
        <w:rPr>
          <w:rFonts w:hint="eastAsia"/>
          <w:color w:val="000000"/>
          <w:sz w:val="28"/>
        </w:rPr>
        <w:t>属“一般危险”范围。</w:t>
      </w:r>
    </w:p>
    <w:p>
      <w:pPr>
        <w:spacing w:line="600" w:lineRule="exact"/>
        <w:ind w:firstLine="570"/>
        <w:rPr>
          <w:bCs/>
          <w:color w:val="000000"/>
          <w:sz w:val="28"/>
          <w:szCs w:val="21"/>
        </w:rPr>
      </w:pPr>
      <w:r>
        <w:rPr>
          <w:color w:val="000000"/>
          <w:sz w:val="28"/>
        </w:rPr>
        <w:t>各单元计算结果及等级划分见表5</w:t>
      </w:r>
      <w:r>
        <w:rPr>
          <w:rFonts w:hint="eastAsia"/>
          <w:color w:val="000000"/>
          <w:sz w:val="28"/>
        </w:rPr>
        <w:t>.2</w:t>
      </w:r>
      <w:r>
        <w:rPr>
          <w:color w:val="000000"/>
          <w:sz w:val="28"/>
        </w:rPr>
        <w:t>-1。</w:t>
      </w:r>
    </w:p>
    <w:p>
      <w:pPr>
        <w:spacing w:line="620" w:lineRule="exact"/>
        <w:jc w:val="center"/>
        <w:rPr>
          <w:rFonts w:hint="eastAsia"/>
          <w:bCs/>
          <w:color w:val="000000"/>
          <w:sz w:val="24"/>
          <w:szCs w:val="24"/>
        </w:rPr>
      </w:pPr>
      <w:r>
        <w:rPr>
          <w:bCs/>
          <w:color w:val="000000"/>
          <w:sz w:val="24"/>
          <w:szCs w:val="24"/>
        </w:rPr>
        <w:t>表5</w:t>
      </w:r>
      <w:r>
        <w:rPr>
          <w:rFonts w:hint="eastAsia"/>
          <w:bCs/>
          <w:color w:val="000000"/>
          <w:sz w:val="24"/>
          <w:szCs w:val="24"/>
        </w:rPr>
        <w:t>.2</w:t>
      </w:r>
      <w:r>
        <w:rPr>
          <w:bCs/>
          <w:color w:val="000000"/>
          <w:sz w:val="24"/>
          <w:szCs w:val="24"/>
        </w:rPr>
        <w:t xml:space="preserve">-1 </w:t>
      </w:r>
      <w:r>
        <w:rPr>
          <w:rFonts w:hint="eastAsia"/>
          <w:bCs/>
          <w:color w:val="000000"/>
          <w:sz w:val="24"/>
          <w:szCs w:val="24"/>
        </w:rPr>
        <w:t>各单元</w:t>
      </w:r>
      <w:r>
        <w:rPr>
          <w:bCs/>
          <w:color w:val="000000"/>
          <w:sz w:val="24"/>
          <w:szCs w:val="24"/>
        </w:rPr>
        <w:t>作业条件危险性分析结果表</w:t>
      </w:r>
    </w:p>
    <w:tbl>
      <w:tblPr>
        <w:tblStyle w:val="17"/>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88"/>
        <w:gridCol w:w="2447"/>
        <w:gridCol w:w="702"/>
        <w:gridCol w:w="509"/>
        <w:gridCol w:w="637"/>
        <w:gridCol w:w="72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6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bCs/>
                <w:color w:val="000000"/>
                <w:sz w:val="21"/>
                <w:szCs w:val="21"/>
              </w:rPr>
            </w:pPr>
            <w:r>
              <w:rPr>
                <w:rFonts w:hAnsi="宋体"/>
                <w:bCs/>
                <w:color w:val="000000"/>
                <w:sz w:val="21"/>
                <w:szCs w:val="21"/>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rFonts w:hAnsi="宋体"/>
                <w:bCs/>
                <w:color w:val="000000"/>
                <w:sz w:val="21"/>
                <w:szCs w:val="21"/>
              </w:rPr>
              <w:t>评价单元</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rFonts w:hAnsi="宋体"/>
                <w:bCs/>
                <w:color w:val="000000"/>
                <w:sz w:val="21"/>
                <w:szCs w:val="21"/>
              </w:rPr>
              <w:t>危险类别</w:t>
            </w:r>
          </w:p>
        </w:tc>
        <w:tc>
          <w:tcPr>
            <w:tcW w:w="702" w:type="dxa"/>
            <w:tcBorders>
              <w:left w:val="single" w:color="auto" w:sz="4" w:space="0"/>
            </w:tcBorders>
            <w:noWrap w:val="0"/>
            <w:vAlign w:val="center"/>
          </w:tcPr>
          <w:p>
            <w:pPr>
              <w:spacing w:line="320" w:lineRule="exact"/>
              <w:jc w:val="center"/>
              <w:rPr>
                <w:bCs/>
                <w:color w:val="000000"/>
                <w:sz w:val="21"/>
                <w:szCs w:val="21"/>
              </w:rPr>
            </w:pPr>
            <w:r>
              <w:rPr>
                <w:bCs/>
                <w:color w:val="000000"/>
                <w:sz w:val="21"/>
                <w:szCs w:val="21"/>
              </w:rPr>
              <w:t>L</w:t>
            </w:r>
          </w:p>
        </w:tc>
        <w:tc>
          <w:tcPr>
            <w:tcW w:w="509" w:type="dxa"/>
            <w:noWrap w:val="0"/>
            <w:vAlign w:val="center"/>
          </w:tcPr>
          <w:p>
            <w:pPr>
              <w:spacing w:line="320" w:lineRule="exact"/>
              <w:jc w:val="center"/>
              <w:rPr>
                <w:bCs/>
                <w:color w:val="000000"/>
                <w:sz w:val="21"/>
                <w:szCs w:val="21"/>
              </w:rPr>
            </w:pPr>
            <w:r>
              <w:rPr>
                <w:bCs/>
                <w:color w:val="000000"/>
                <w:sz w:val="21"/>
                <w:szCs w:val="21"/>
              </w:rPr>
              <w:t>E</w:t>
            </w:r>
          </w:p>
        </w:tc>
        <w:tc>
          <w:tcPr>
            <w:tcW w:w="637" w:type="dxa"/>
            <w:noWrap w:val="0"/>
            <w:vAlign w:val="center"/>
          </w:tcPr>
          <w:p>
            <w:pPr>
              <w:spacing w:line="320" w:lineRule="exact"/>
              <w:jc w:val="center"/>
              <w:rPr>
                <w:bCs/>
                <w:color w:val="000000"/>
                <w:sz w:val="21"/>
                <w:szCs w:val="21"/>
              </w:rPr>
            </w:pPr>
            <w:r>
              <w:rPr>
                <w:bCs/>
                <w:color w:val="000000"/>
                <w:sz w:val="21"/>
                <w:szCs w:val="21"/>
              </w:rPr>
              <w:t>C</w:t>
            </w:r>
          </w:p>
        </w:tc>
        <w:tc>
          <w:tcPr>
            <w:tcW w:w="721" w:type="dxa"/>
            <w:noWrap w:val="0"/>
            <w:vAlign w:val="center"/>
          </w:tcPr>
          <w:p>
            <w:pPr>
              <w:spacing w:line="320" w:lineRule="exact"/>
              <w:jc w:val="center"/>
              <w:rPr>
                <w:bCs/>
                <w:color w:val="000000"/>
                <w:sz w:val="21"/>
                <w:szCs w:val="21"/>
              </w:rPr>
            </w:pPr>
            <w:r>
              <w:rPr>
                <w:bCs/>
                <w:color w:val="000000"/>
                <w:sz w:val="21"/>
                <w:szCs w:val="21"/>
              </w:rPr>
              <w:t>D</w:t>
            </w:r>
          </w:p>
        </w:tc>
        <w:tc>
          <w:tcPr>
            <w:tcW w:w="2206" w:type="dxa"/>
            <w:noWrap w:val="0"/>
            <w:vAlign w:val="center"/>
          </w:tcPr>
          <w:p>
            <w:pPr>
              <w:spacing w:line="320" w:lineRule="exact"/>
              <w:jc w:val="center"/>
              <w:rPr>
                <w:bCs/>
                <w:color w:val="000000"/>
                <w:sz w:val="21"/>
                <w:szCs w:val="21"/>
              </w:rPr>
            </w:pPr>
            <w:r>
              <w:rPr>
                <w:rFonts w:hAnsi="宋体"/>
                <w:bCs/>
                <w:color w:val="000000"/>
                <w:sz w:val="21"/>
                <w:szCs w:val="21"/>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bCs/>
                <w:color w:val="000000"/>
                <w:sz w:val="21"/>
                <w:szCs w:val="21"/>
              </w:rPr>
              <w:t>1</w:t>
            </w:r>
          </w:p>
        </w:tc>
        <w:tc>
          <w:tcPr>
            <w:tcW w:w="13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15" w:firstLineChars="150"/>
              <w:rPr>
                <w:bCs/>
                <w:color w:val="000000"/>
                <w:sz w:val="21"/>
                <w:szCs w:val="21"/>
              </w:rPr>
            </w:pPr>
            <w:r>
              <w:rPr>
                <w:rFonts w:hAnsi="宋体"/>
                <w:bCs/>
                <w:color w:val="000000"/>
                <w:sz w:val="21"/>
                <w:szCs w:val="21"/>
              </w:rPr>
              <w:t>油罐区</w:t>
            </w:r>
          </w:p>
          <w:p>
            <w:pPr>
              <w:spacing w:line="320" w:lineRule="exact"/>
              <w:jc w:val="center"/>
              <w:rPr>
                <w:bCs/>
                <w:color w:val="000000"/>
                <w:sz w:val="21"/>
                <w:szCs w:val="21"/>
              </w:rPr>
            </w:pPr>
            <w:r>
              <w:rPr>
                <w:rFonts w:hAnsi="宋体"/>
                <w:bCs/>
                <w:color w:val="000000"/>
                <w:sz w:val="21"/>
                <w:szCs w:val="21"/>
              </w:rPr>
              <w:t>卸油作业</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color w:val="000000"/>
                <w:sz w:val="21"/>
                <w:szCs w:val="21"/>
              </w:rPr>
              <w:t>火灾，爆炸</w:t>
            </w:r>
          </w:p>
        </w:tc>
        <w:tc>
          <w:tcPr>
            <w:tcW w:w="702" w:type="dxa"/>
            <w:tcBorders>
              <w:left w:val="single" w:color="auto" w:sz="4" w:space="0"/>
            </w:tcBorders>
            <w:noWrap w:val="0"/>
            <w:vAlign w:val="center"/>
          </w:tcPr>
          <w:p>
            <w:pPr>
              <w:spacing w:line="320" w:lineRule="exact"/>
              <w:jc w:val="center"/>
              <w:rPr>
                <w:bCs/>
                <w:color w:val="000000"/>
                <w:sz w:val="21"/>
                <w:szCs w:val="21"/>
              </w:rPr>
            </w:pPr>
            <w:r>
              <w:rPr>
                <w:bCs/>
                <w:color w:val="000000"/>
                <w:sz w:val="21"/>
                <w:szCs w:val="21"/>
              </w:rPr>
              <w:t>1</w:t>
            </w:r>
          </w:p>
        </w:tc>
        <w:tc>
          <w:tcPr>
            <w:tcW w:w="509" w:type="dxa"/>
            <w:noWrap w:val="0"/>
            <w:vAlign w:val="center"/>
          </w:tcPr>
          <w:p>
            <w:pPr>
              <w:spacing w:line="320" w:lineRule="exact"/>
              <w:jc w:val="center"/>
              <w:rPr>
                <w:bCs/>
                <w:color w:val="000000"/>
                <w:sz w:val="21"/>
                <w:szCs w:val="21"/>
              </w:rPr>
            </w:pPr>
            <w:r>
              <w:rPr>
                <w:bCs/>
                <w:color w:val="000000"/>
                <w:sz w:val="21"/>
                <w:szCs w:val="21"/>
              </w:rPr>
              <w:t>3</w:t>
            </w:r>
          </w:p>
        </w:tc>
        <w:tc>
          <w:tcPr>
            <w:tcW w:w="637" w:type="dxa"/>
            <w:noWrap w:val="0"/>
            <w:vAlign w:val="center"/>
          </w:tcPr>
          <w:p>
            <w:pPr>
              <w:spacing w:line="320" w:lineRule="exact"/>
              <w:jc w:val="center"/>
              <w:rPr>
                <w:bCs/>
                <w:color w:val="000000"/>
                <w:sz w:val="21"/>
                <w:szCs w:val="21"/>
              </w:rPr>
            </w:pPr>
            <w:r>
              <w:rPr>
                <w:bCs/>
                <w:color w:val="000000"/>
                <w:sz w:val="21"/>
                <w:szCs w:val="21"/>
              </w:rPr>
              <w:t>15</w:t>
            </w:r>
          </w:p>
        </w:tc>
        <w:tc>
          <w:tcPr>
            <w:tcW w:w="721" w:type="dxa"/>
            <w:noWrap w:val="0"/>
            <w:vAlign w:val="center"/>
          </w:tcPr>
          <w:p>
            <w:pPr>
              <w:spacing w:line="320" w:lineRule="exact"/>
              <w:jc w:val="center"/>
              <w:rPr>
                <w:bCs/>
                <w:color w:val="000000"/>
                <w:sz w:val="21"/>
                <w:szCs w:val="21"/>
              </w:rPr>
            </w:pPr>
            <w:r>
              <w:rPr>
                <w:bCs/>
                <w:color w:val="000000"/>
                <w:sz w:val="21"/>
                <w:szCs w:val="21"/>
              </w:rPr>
              <w:t>45</w:t>
            </w:r>
          </w:p>
        </w:tc>
        <w:tc>
          <w:tcPr>
            <w:tcW w:w="2206" w:type="dxa"/>
            <w:noWrap w:val="0"/>
            <w:vAlign w:val="center"/>
          </w:tcPr>
          <w:p>
            <w:pPr>
              <w:spacing w:line="320" w:lineRule="exact"/>
              <w:jc w:val="center"/>
              <w:rPr>
                <w:bCs/>
                <w:color w:val="000000"/>
                <w:sz w:val="21"/>
                <w:szCs w:val="21"/>
              </w:rPr>
            </w:pPr>
            <w:r>
              <w:rPr>
                <w:color w:val="000000"/>
                <w:sz w:val="21"/>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bCs/>
                <w:color w:val="000000"/>
                <w:sz w:val="21"/>
                <w:szCs w:val="21"/>
              </w:rPr>
              <w:t>车辆伤害</w:t>
            </w:r>
          </w:p>
        </w:tc>
        <w:tc>
          <w:tcPr>
            <w:tcW w:w="702" w:type="dxa"/>
            <w:tcBorders>
              <w:left w:val="single" w:color="auto" w:sz="4" w:space="0"/>
            </w:tcBorders>
            <w:noWrap w:val="0"/>
            <w:vAlign w:val="center"/>
          </w:tcPr>
          <w:p>
            <w:pPr>
              <w:spacing w:line="320" w:lineRule="exact"/>
              <w:jc w:val="center"/>
              <w:rPr>
                <w:bCs/>
                <w:color w:val="000000"/>
                <w:sz w:val="21"/>
                <w:szCs w:val="21"/>
              </w:rPr>
            </w:pPr>
            <w:r>
              <w:rPr>
                <w:bCs/>
                <w:color w:val="000000"/>
                <w:sz w:val="21"/>
                <w:szCs w:val="21"/>
              </w:rPr>
              <w:t>0.5</w:t>
            </w:r>
          </w:p>
        </w:tc>
        <w:tc>
          <w:tcPr>
            <w:tcW w:w="509" w:type="dxa"/>
            <w:noWrap w:val="0"/>
            <w:vAlign w:val="center"/>
          </w:tcPr>
          <w:p>
            <w:pPr>
              <w:spacing w:line="320" w:lineRule="exact"/>
              <w:jc w:val="center"/>
              <w:rPr>
                <w:bCs/>
                <w:color w:val="000000"/>
                <w:sz w:val="21"/>
                <w:szCs w:val="21"/>
              </w:rPr>
            </w:pPr>
            <w:r>
              <w:rPr>
                <w:bCs/>
                <w:color w:val="000000"/>
                <w:sz w:val="21"/>
                <w:szCs w:val="21"/>
              </w:rPr>
              <w:t>3</w:t>
            </w:r>
          </w:p>
        </w:tc>
        <w:tc>
          <w:tcPr>
            <w:tcW w:w="637" w:type="dxa"/>
            <w:noWrap w:val="0"/>
            <w:vAlign w:val="center"/>
          </w:tcPr>
          <w:p>
            <w:pPr>
              <w:spacing w:line="320" w:lineRule="exact"/>
              <w:jc w:val="center"/>
              <w:rPr>
                <w:bCs/>
                <w:color w:val="000000"/>
                <w:sz w:val="21"/>
                <w:szCs w:val="21"/>
              </w:rPr>
            </w:pPr>
            <w:r>
              <w:rPr>
                <w:bCs/>
                <w:color w:val="000000"/>
                <w:sz w:val="21"/>
                <w:szCs w:val="21"/>
              </w:rPr>
              <w:t>7</w:t>
            </w:r>
          </w:p>
        </w:tc>
        <w:tc>
          <w:tcPr>
            <w:tcW w:w="721" w:type="dxa"/>
            <w:noWrap w:val="0"/>
            <w:vAlign w:val="center"/>
          </w:tcPr>
          <w:p>
            <w:pPr>
              <w:spacing w:line="320" w:lineRule="exact"/>
              <w:jc w:val="center"/>
              <w:rPr>
                <w:bCs/>
                <w:color w:val="000000"/>
                <w:sz w:val="21"/>
                <w:szCs w:val="21"/>
              </w:rPr>
            </w:pPr>
            <w:r>
              <w:rPr>
                <w:bCs/>
                <w:color w:val="000000"/>
                <w:sz w:val="21"/>
                <w:szCs w:val="21"/>
              </w:rPr>
              <w:t>10.5</w:t>
            </w:r>
          </w:p>
        </w:tc>
        <w:tc>
          <w:tcPr>
            <w:tcW w:w="2206" w:type="dxa"/>
            <w:noWrap w:val="0"/>
            <w:vAlign w:val="center"/>
          </w:tcPr>
          <w:p>
            <w:pPr>
              <w:spacing w:line="320" w:lineRule="exact"/>
              <w:jc w:val="center"/>
              <w:rPr>
                <w:bCs/>
                <w:color w:val="000000"/>
                <w:sz w:val="21"/>
                <w:szCs w:val="21"/>
              </w:rPr>
            </w:pPr>
            <w:r>
              <w:rPr>
                <w:color w:val="000000"/>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bCs/>
                <w:color w:val="000000"/>
                <w:sz w:val="21"/>
                <w:szCs w:val="21"/>
              </w:rPr>
              <w:t>中毒</w:t>
            </w:r>
          </w:p>
        </w:tc>
        <w:tc>
          <w:tcPr>
            <w:tcW w:w="702" w:type="dxa"/>
            <w:tcBorders>
              <w:left w:val="single" w:color="auto" w:sz="4" w:space="0"/>
            </w:tcBorders>
            <w:noWrap w:val="0"/>
            <w:vAlign w:val="center"/>
          </w:tcPr>
          <w:p>
            <w:pPr>
              <w:spacing w:line="320" w:lineRule="exact"/>
              <w:jc w:val="center"/>
              <w:rPr>
                <w:color w:val="000000"/>
                <w:sz w:val="21"/>
                <w:szCs w:val="21"/>
              </w:rPr>
            </w:pPr>
            <w:r>
              <w:rPr>
                <w:bCs/>
                <w:color w:val="000000"/>
                <w:sz w:val="21"/>
                <w:szCs w:val="21"/>
              </w:rPr>
              <w:t>1</w:t>
            </w:r>
          </w:p>
        </w:tc>
        <w:tc>
          <w:tcPr>
            <w:tcW w:w="509" w:type="dxa"/>
            <w:noWrap w:val="0"/>
            <w:vAlign w:val="center"/>
          </w:tcPr>
          <w:p>
            <w:pPr>
              <w:spacing w:line="320" w:lineRule="exact"/>
              <w:jc w:val="center"/>
              <w:rPr>
                <w:color w:val="000000"/>
                <w:sz w:val="21"/>
                <w:szCs w:val="21"/>
              </w:rPr>
            </w:pPr>
            <w:r>
              <w:rPr>
                <w:bCs/>
                <w:color w:val="000000"/>
                <w:sz w:val="21"/>
                <w:szCs w:val="21"/>
              </w:rPr>
              <w:t>6</w:t>
            </w:r>
          </w:p>
        </w:tc>
        <w:tc>
          <w:tcPr>
            <w:tcW w:w="637" w:type="dxa"/>
            <w:noWrap w:val="0"/>
            <w:vAlign w:val="center"/>
          </w:tcPr>
          <w:p>
            <w:pPr>
              <w:spacing w:line="320" w:lineRule="exact"/>
              <w:jc w:val="center"/>
              <w:rPr>
                <w:color w:val="000000"/>
                <w:sz w:val="21"/>
                <w:szCs w:val="21"/>
              </w:rPr>
            </w:pPr>
            <w:r>
              <w:rPr>
                <w:bCs/>
                <w:color w:val="000000"/>
                <w:sz w:val="21"/>
                <w:szCs w:val="21"/>
              </w:rPr>
              <w:t>7</w:t>
            </w:r>
          </w:p>
        </w:tc>
        <w:tc>
          <w:tcPr>
            <w:tcW w:w="721" w:type="dxa"/>
            <w:noWrap w:val="0"/>
            <w:vAlign w:val="center"/>
          </w:tcPr>
          <w:p>
            <w:pPr>
              <w:spacing w:line="320" w:lineRule="exact"/>
              <w:jc w:val="center"/>
              <w:rPr>
                <w:color w:val="000000"/>
                <w:sz w:val="21"/>
                <w:szCs w:val="21"/>
              </w:rPr>
            </w:pPr>
            <w:r>
              <w:rPr>
                <w:bCs/>
                <w:color w:val="000000"/>
                <w:sz w:val="21"/>
                <w:szCs w:val="21"/>
              </w:rPr>
              <w:t>42</w:t>
            </w:r>
          </w:p>
        </w:tc>
        <w:tc>
          <w:tcPr>
            <w:tcW w:w="2206" w:type="dxa"/>
            <w:noWrap w:val="0"/>
            <w:vAlign w:val="center"/>
          </w:tcPr>
          <w:p>
            <w:pPr>
              <w:spacing w:line="320" w:lineRule="exact"/>
              <w:jc w:val="center"/>
              <w:rPr>
                <w:color w:val="000000"/>
                <w:sz w:val="21"/>
                <w:szCs w:val="21"/>
              </w:rPr>
            </w:pPr>
            <w:r>
              <w:rPr>
                <w:rFonts w:hAnsi="宋体"/>
                <w:color w:val="000000"/>
                <w:sz w:val="21"/>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color w:val="000000"/>
                <w:sz w:val="21"/>
                <w:szCs w:val="21"/>
              </w:rPr>
              <w:t>物体打击</w:t>
            </w:r>
          </w:p>
        </w:tc>
        <w:tc>
          <w:tcPr>
            <w:tcW w:w="702" w:type="dxa"/>
            <w:tcBorders>
              <w:left w:val="single" w:color="auto" w:sz="4" w:space="0"/>
            </w:tcBorders>
            <w:noWrap w:val="0"/>
            <w:vAlign w:val="center"/>
          </w:tcPr>
          <w:p>
            <w:pPr>
              <w:spacing w:line="320" w:lineRule="exact"/>
              <w:jc w:val="center"/>
              <w:rPr>
                <w:color w:val="000000"/>
                <w:sz w:val="21"/>
                <w:szCs w:val="21"/>
              </w:rPr>
            </w:pPr>
            <w:r>
              <w:rPr>
                <w:bCs/>
                <w:color w:val="000000"/>
                <w:sz w:val="21"/>
                <w:szCs w:val="21"/>
              </w:rPr>
              <w:t>1</w:t>
            </w:r>
          </w:p>
        </w:tc>
        <w:tc>
          <w:tcPr>
            <w:tcW w:w="509" w:type="dxa"/>
            <w:noWrap w:val="0"/>
            <w:vAlign w:val="center"/>
          </w:tcPr>
          <w:p>
            <w:pPr>
              <w:spacing w:line="320" w:lineRule="exact"/>
              <w:jc w:val="center"/>
              <w:rPr>
                <w:color w:val="000000"/>
                <w:sz w:val="21"/>
                <w:szCs w:val="21"/>
              </w:rPr>
            </w:pPr>
            <w:r>
              <w:rPr>
                <w:bCs/>
                <w:color w:val="000000"/>
                <w:sz w:val="21"/>
                <w:szCs w:val="21"/>
              </w:rPr>
              <w:t>6</w:t>
            </w:r>
          </w:p>
        </w:tc>
        <w:tc>
          <w:tcPr>
            <w:tcW w:w="637" w:type="dxa"/>
            <w:noWrap w:val="0"/>
            <w:vAlign w:val="center"/>
          </w:tcPr>
          <w:p>
            <w:pPr>
              <w:spacing w:line="320" w:lineRule="exact"/>
              <w:jc w:val="center"/>
              <w:rPr>
                <w:color w:val="000000"/>
                <w:sz w:val="21"/>
                <w:szCs w:val="21"/>
              </w:rPr>
            </w:pPr>
            <w:r>
              <w:rPr>
                <w:bCs/>
                <w:color w:val="000000"/>
                <w:sz w:val="21"/>
                <w:szCs w:val="21"/>
              </w:rPr>
              <w:t>3</w:t>
            </w:r>
          </w:p>
        </w:tc>
        <w:tc>
          <w:tcPr>
            <w:tcW w:w="721" w:type="dxa"/>
            <w:noWrap w:val="0"/>
            <w:vAlign w:val="center"/>
          </w:tcPr>
          <w:p>
            <w:pPr>
              <w:spacing w:line="320" w:lineRule="exact"/>
              <w:jc w:val="center"/>
              <w:rPr>
                <w:color w:val="000000"/>
                <w:sz w:val="21"/>
                <w:szCs w:val="21"/>
              </w:rPr>
            </w:pPr>
            <w:r>
              <w:rPr>
                <w:bCs/>
                <w:color w:val="000000"/>
                <w:sz w:val="21"/>
                <w:szCs w:val="21"/>
              </w:rPr>
              <w:t>18</w:t>
            </w:r>
          </w:p>
        </w:tc>
        <w:tc>
          <w:tcPr>
            <w:tcW w:w="2206" w:type="dxa"/>
            <w:noWrap w:val="0"/>
            <w:vAlign w:val="center"/>
          </w:tcPr>
          <w:p>
            <w:pPr>
              <w:spacing w:line="320" w:lineRule="exact"/>
              <w:jc w:val="center"/>
              <w:rPr>
                <w:color w:val="000000"/>
                <w:sz w:val="21"/>
                <w:szCs w:val="21"/>
              </w:rPr>
            </w:pPr>
            <w:r>
              <w:rPr>
                <w:rFonts w:hAnsi="宋体"/>
                <w:color w:val="000000"/>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bCs/>
                <w:color w:val="000000"/>
                <w:sz w:val="21"/>
                <w:szCs w:val="21"/>
              </w:rPr>
              <w:t>2</w:t>
            </w:r>
          </w:p>
        </w:tc>
        <w:tc>
          <w:tcPr>
            <w:tcW w:w="13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color w:val="000000"/>
                <w:sz w:val="21"/>
                <w:szCs w:val="21"/>
              </w:rPr>
              <w:t>加油区</w:t>
            </w:r>
          </w:p>
          <w:p>
            <w:pPr>
              <w:spacing w:line="320" w:lineRule="exact"/>
              <w:jc w:val="center"/>
              <w:rPr>
                <w:bCs/>
                <w:color w:val="000000"/>
                <w:sz w:val="21"/>
                <w:szCs w:val="21"/>
              </w:rPr>
            </w:pPr>
            <w:r>
              <w:rPr>
                <w:rFonts w:hAnsi="宋体"/>
                <w:color w:val="000000"/>
                <w:sz w:val="21"/>
                <w:szCs w:val="21"/>
              </w:rPr>
              <w:t>加油作业</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color w:val="000000"/>
                <w:sz w:val="21"/>
                <w:szCs w:val="21"/>
              </w:rPr>
              <w:t>火灾，爆炸</w:t>
            </w:r>
          </w:p>
        </w:tc>
        <w:tc>
          <w:tcPr>
            <w:tcW w:w="702" w:type="dxa"/>
            <w:tcBorders>
              <w:left w:val="single" w:color="auto" w:sz="4" w:space="0"/>
            </w:tcBorders>
            <w:noWrap w:val="0"/>
            <w:vAlign w:val="center"/>
          </w:tcPr>
          <w:p>
            <w:pPr>
              <w:spacing w:line="320" w:lineRule="exact"/>
              <w:jc w:val="center"/>
              <w:rPr>
                <w:bCs/>
                <w:color w:val="000000"/>
                <w:sz w:val="21"/>
                <w:szCs w:val="21"/>
              </w:rPr>
            </w:pPr>
            <w:r>
              <w:rPr>
                <w:bCs/>
                <w:color w:val="000000"/>
                <w:sz w:val="21"/>
                <w:szCs w:val="21"/>
              </w:rPr>
              <w:t>1</w:t>
            </w:r>
          </w:p>
        </w:tc>
        <w:tc>
          <w:tcPr>
            <w:tcW w:w="509" w:type="dxa"/>
            <w:noWrap w:val="0"/>
            <w:vAlign w:val="center"/>
          </w:tcPr>
          <w:p>
            <w:pPr>
              <w:spacing w:line="320" w:lineRule="exact"/>
              <w:jc w:val="center"/>
              <w:rPr>
                <w:bCs/>
                <w:color w:val="000000"/>
                <w:sz w:val="21"/>
                <w:szCs w:val="21"/>
              </w:rPr>
            </w:pPr>
            <w:r>
              <w:rPr>
                <w:bCs/>
                <w:color w:val="000000"/>
                <w:sz w:val="21"/>
                <w:szCs w:val="21"/>
              </w:rPr>
              <w:t>3</w:t>
            </w:r>
          </w:p>
        </w:tc>
        <w:tc>
          <w:tcPr>
            <w:tcW w:w="637" w:type="dxa"/>
            <w:noWrap w:val="0"/>
            <w:vAlign w:val="center"/>
          </w:tcPr>
          <w:p>
            <w:pPr>
              <w:spacing w:line="320" w:lineRule="exact"/>
              <w:jc w:val="center"/>
              <w:rPr>
                <w:bCs/>
                <w:color w:val="000000"/>
                <w:sz w:val="21"/>
                <w:szCs w:val="21"/>
              </w:rPr>
            </w:pPr>
            <w:r>
              <w:rPr>
                <w:bCs/>
                <w:color w:val="000000"/>
                <w:sz w:val="21"/>
                <w:szCs w:val="21"/>
              </w:rPr>
              <w:t>15</w:t>
            </w:r>
          </w:p>
        </w:tc>
        <w:tc>
          <w:tcPr>
            <w:tcW w:w="721" w:type="dxa"/>
            <w:noWrap w:val="0"/>
            <w:vAlign w:val="center"/>
          </w:tcPr>
          <w:p>
            <w:pPr>
              <w:spacing w:line="320" w:lineRule="exact"/>
              <w:jc w:val="center"/>
              <w:rPr>
                <w:bCs/>
                <w:color w:val="000000"/>
                <w:sz w:val="21"/>
                <w:szCs w:val="21"/>
              </w:rPr>
            </w:pPr>
            <w:r>
              <w:rPr>
                <w:bCs/>
                <w:color w:val="000000"/>
                <w:sz w:val="21"/>
                <w:szCs w:val="21"/>
              </w:rPr>
              <w:t>45</w:t>
            </w:r>
          </w:p>
        </w:tc>
        <w:tc>
          <w:tcPr>
            <w:tcW w:w="2206" w:type="dxa"/>
            <w:noWrap w:val="0"/>
            <w:vAlign w:val="center"/>
          </w:tcPr>
          <w:p>
            <w:pPr>
              <w:spacing w:line="320" w:lineRule="exact"/>
              <w:jc w:val="center"/>
              <w:rPr>
                <w:bCs/>
                <w:color w:val="000000"/>
                <w:sz w:val="21"/>
                <w:szCs w:val="21"/>
              </w:rPr>
            </w:pPr>
            <w:r>
              <w:rPr>
                <w:color w:val="000000"/>
                <w:sz w:val="21"/>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color w:val="000000"/>
                <w:sz w:val="21"/>
                <w:szCs w:val="21"/>
              </w:rPr>
              <w:t>中毒</w:t>
            </w:r>
          </w:p>
        </w:tc>
        <w:tc>
          <w:tcPr>
            <w:tcW w:w="702" w:type="dxa"/>
            <w:tcBorders>
              <w:left w:val="single" w:color="auto" w:sz="4" w:space="0"/>
            </w:tcBorders>
            <w:noWrap w:val="0"/>
            <w:vAlign w:val="center"/>
          </w:tcPr>
          <w:p>
            <w:pPr>
              <w:spacing w:line="320" w:lineRule="exact"/>
              <w:jc w:val="center"/>
              <w:rPr>
                <w:color w:val="000000"/>
                <w:sz w:val="21"/>
                <w:szCs w:val="21"/>
              </w:rPr>
            </w:pPr>
            <w:r>
              <w:rPr>
                <w:color w:val="000000"/>
                <w:sz w:val="21"/>
                <w:szCs w:val="21"/>
              </w:rPr>
              <w:t>0.5</w:t>
            </w:r>
          </w:p>
        </w:tc>
        <w:tc>
          <w:tcPr>
            <w:tcW w:w="509" w:type="dxa"/>
            <w:noWrap w:val="0"/>
            <w:vAlign w:val="center"/>
          </w:tcPr>
          <w:p>
            <w:pPr>
              <w:spacing w:line="320" w:lineRule="exact"/>
              <w:jc w:val="center"/>
              <w:rPr>
                <w:color w:val="000000"/>
                <w:sz w:val="21"/>
                <w:szCs w:val="21"/>
              </w:rPr>
            </w:pPr>
            <w:r>
              <w:rPr>
                <w:color w:val="000000"/>
                <w:sz w:val="21"/>
                <w:szCs w:val="21"/>
              </w:rPr>
              <w:t>6</w:t>
            </w:r>
          </w:p>
        </w:tc>
        <w:tc>
          <w:tcPr>
            <w:tcW w:w="637" w:type="dxa"/>
            <w:noWrap w:val="0"/>
            <w:vAlign w:val="center"/>
          </w:tcPr>
          <w:p>
            <w:pPr>
              <w:spacing w:line="320" w:lineRule="exact"/>
              <w:jc w:val="center"/>
              <w:rPr>
                <w:color w:val="000000"/>
                <w:sz w:val="21"/>
                <w:szCs w:val="21"/>
              </w:rPr>
            </w:pPr>
            <w:r>
              <w:rPr>
                <w:color w:val="000000"/>
                <w:sz w:val="21"/>
                <w:szCs w:val="21"/>
              </w:rPr>
              <w:t>3</w:t>
            </w:r>
          </w:p>
        </w:tc>
        <w:tc>
          <w:tcPr>
            <w:tcW w:w="721" w:type="dxa"/>
            <w:noWrap w:val="0"/>
            <w:vAlign w:val="center"/>
          </w:tcPr>
          <w:p>
            <w:pPr>
              <w:spacing w:line="320" w:lineRule="exact"/>
              <w:jc w:val="center"/>
              <w:rPr>
                <w:color w:val="000000"/>
                <w:sz w:val="21"/>
                <w:szCs w:val="21"/>
              </w:rPr>
            </w:pPr>
            <w:r>
              <w:rPr>
                <w:color w:val="000000"/>
                <w:sz w:val="21"/>
                <w:szCs w:val="21"/>
              </w:rPr>
              <w:t>9</w:t>
            </w:r>
          </w:p>
        </w:tc>
        <w:tc>
          <w:tcPr>
            <w:tcW w:w="2206" w:type="dxa"/>
            <w:noWrap w:val="0"/>
            <w:vAlign w:val="center"/>
          </w:tcPr>
          <w:p>
            <w:pPr>
              <w:spacing w:line="320" w:lineRule="exact"/>
              <w:jc w:val="center"/>
              <w:rPr>
                <w:color w:val="000000"/>
                <w:sz w:val="21"/>
                <w:szCs w:val="21"/>
              </w:rPr>
            </w:pPr>
            <w:r>
              <w:rPr>
                <w:rFonts w:hAnsi="宋体"/>
                <w:color w:val="000000"/>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color w:val="000000"/>
                <w:sz w:val="21"/>
                <w:szCs w:val="21"/>
              </w:rPr>
              <w:t>物体打击、</w:t>
            </w:r>
          </w:p>
        </w:tc>
        <w:tc>
          <w:tcPr>
            <w:tcW w:w="702" w:type="dxa"/>
            <w:tcBorders>
              <w:left w:val="single" w:color="auto" w:sz="4" w:space="0"/>
            </w:tcBorders>
            <w:noWrap w:val="0"/>
            <w:vAlign w:val="center"/>
          </w:tcPr>
          <w:p>
            <w:pPr>
              <w:spacing w:line="320" w:lineRule="exact"/>
              <w:jc w:val="center"/>
              <w:rPr>
                <w:color w:val="000000"/>
                <w:sz w:val="21"/>
                <w:szCs w:val="21"/>
              </w:rPr>
            </w:pPr>
            <w:r>
              <w:rPr>
                <w:color w:val="000000"/>
                <w:sz w:val="21"/>
                <w:szCs w:val="21"/>
              </w:rPr>
              <w:t>1</w:t>
            </w:r>
          </w:p>
        </w:tc>
        <w:tc>
          <w:tcPr>
            <w:tcW w:w="509" w:type="dxa"/>
            <w:noWrap w:val="0"/>
            <w:vAlign w:val="center"/>
          </w:tcPr>
          <w:p>
            <w:pPr>
              <w:spacing w:line="320" w:lineRule="exact"/>
              <w:jc w:val="center"/>
              <w:rPr>
                <w:color w:val="000000"/>
                <w:sz w:val="21"/>
                <w:szCs w:val="21"/>
              </w:rPr>
            </w:pPr>
            <w:r>
              <w:rPr>
                <w:color w:val="000000"/>
                <w:sz w:val="21"/>
                <w:szCs w:val="21"/>
              </w:rPr>
              <w:t>6</w:t>
            </w:r>
          </w:p>
        </w:tc>
        <w:tc>
          <w:tcPr>
            <w:tcW w:w="637" w:type="dxa"/>
            <w:noWrap w:val="0"/>
            <w:vAlign w:val="center"/>
          </w:tcPr>
          <w:p>
            <w:pPr>
              <w:spacing w:line="320" w:lineRule="exact"/>
              <w:jc w:val="center"/>
              <w:rPr>
                <w:color w:val="000000"/>
                <w:sz w:val="21"/>
                <w:szCs w:val="21"/>
              </w:rPr>
            </w:pPr>
            <w:r>
              <w:rPr>
                <w:color w:val="000000"/>
                <w:sz w:val="21"/>
                <w:szCs w:val="21"/>
              </w:rPr>
              <w:t>3</w:t>
            </w:r>
          </w:p>
        </w:tc>
        <w:tc>
          <w:tcPr>
            <w:tcW w:w="721" w:type="dxa"/>
            <w:noWrap w:val="0"/>
            <w:vAlign w:val="center"/>
          </w:tcPr>
          <w:p>
            <w:pPr>
              <w:spacing w:line="320" w:lineRule="exact"/>
              <w:jc w:val="center"/>
              <w:rPr>
                <w:color w:val="000000"/>
                <w:sz w:val="21"/>
                <w:szCs w:val="21"/>
              </w:rPr>
            </w:pPr>
            <w:r>
              <w:rPr>
                <w:color w:val="000000"/>
                <w:sz w:val="21"/>
                <w:szCs w:val="21"/>
              </w:rPr>
              <w:t>18</w:t>
            </w:r>
          </w:p>
        </w:tc>
        <w:tc>
          <w:tcPr>
            <w:tcW w:w="2206" w:type="dxa"/>
            <w:noWrap w:val="0"/>
            <w:vAlign w:val="center"/>
          </w:tcPr>
          <w:p>
            <w:pPr>
              <w:spacing w:line="320" w:lineRule="exact"/>
              <w:jc w:val="center"/>
              <w:rPr>
                <w:color w:val="000000"/>
                <w:sz w:val="21"/>
                <w:szCs w:val="21"/>
              </w:rPr>
            </w:pPr>
            <w:r>
              <w:rPr>
                <w:rFonts w:hAnsi="宋体"/>
                <w:color w:val="000000"/>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color w:val="000000"/>
                <w:sz w:val="21"/>
                <w:szCs w:val="21"/>
              </w:rPr>
              <w:t>噪声</w:t>
            </w:r>
          </w:p>
        </w:tc>
        <w:tc>
          <w:tcPr>
            <w:tcW w:w="702" w:type="dxa"/>
            <w:tcBorders>
              <w:left w:val="single" w:color="auto" w:sz="4" w:space="0"/>
            </w:tcBorders>
            <w:noWrap w:val="0"/>
            <w:vAlign w:val="center"/>
          </w:tcPr>
          <w:p>
            <w:pPr>
              <w:spacing w:line="320" w:lineRule="exact"/>
              <w:jc w:val="center"/>
              <w:rPr>
                <w:color w:val="000000"/>
                <w:sz w:val="21"/>
                <w:szCs w:val="21"/>
              </w:rPr>
            </w:pPr>
            <w:r>
              <w:rPr>
                <w:color w:val="000000"/>
                <w:sz w:val="21"/>
                <w:szCs w:val="21"/>
              </w:rPr>
              <w:t>3</w:t>
            </w:r>
          </w:p>
        </w:tc>
        <w:tc>
          <w:tcPr>
            <w:tcW w:w="509" w:type="dxa"/>
            <w:noWrap w:val="0"/>
            <w:vAlign w:val="center"/>
          </w:tcPr>
          <w:p>
            <w:pPr>
              <w:spacing w:line="320" w:lineRule="exact"/>
              <w:jc w:val="center"/>
              <w:rPr>
                <w:color w:val="000000"/>
                <w:sz w:val="21"/>
                <w:szCs w:val="21"/>
              </w:rPr>
            </w:pPr>
            <w:r>
              <w:rPr>
                <w:color w:val="000000"/>
                <w:sz w:val="21"/>
                <w:szCs w:val="21"/>
              </w:rPr>
              <w:t>6</w:t>
            </w:r>
          </w:p>
        </w:tc>
        <w:tc>
          <w:tcPr>
            <w:tcW w:w="637" w:type="dxa"/>
            <w:noWrap w:val="0"/>
            <w:vAlign w:val="center"/>
          </w:tcPr>
          <w:p>
            <w:pPr>
              <w:spacing w:line="320" w:lineRule="exact"/>
              <w:jc w:val="center"/>
              <w:rPr>
                <w:color w:val="000000"/>
                <w:sz w:val="21"/>
                <w:szCs w:val="21"/>
              </w:rPr>
            </w:pPr>
            <w:r>
              <w:rPr>
                <w:color w:val="000000"/>
                <w:sz w:val="21"/>
                <w:szCs w:val="21"/>
              </w:rPr>
              <w:t>1</w:t>
            </w:r>
          </w:p>
        </w:tc>
        <w:tc>
          <w:tcPr>
            <w:tcW w:w="721" w:type="dxa"/>
            <w:noWrap w:val="0"/>
            <w:vAlign w:val="center"/>
          </w:tcPr>
          <w:p>
            <w:pPr>
              <w:spacing w:line="320" w:lineRule="exact"/>
              <w:jc w:val="center"/>
              <w:rPr>
                <w:color w:val="000000"/>
                <w:sz w:val="21"/>
                <w:szCs w:val="21"/>
              </w:rPr>
            </w:pPr>
            <w:r>
              <w:rPr>
                <w:color w:val="000000"/>
                <w:sz w:val="21"/>
                <w:szCs w:val="21"/>
              </w:rPr>
              <w:t>18</w:t>
            </w:r>
          </w:p>
        </w:tc>
        <w:tc>
          <w:tcPr>
            <w:tcW w:w="2206" w:type="dxa"/>
            <w:noWrap w:val="0"/>
            <w:vAlign w:val="center"/>
          </w:tcPr>
          <w:p>
            <w:pPr>
              <w:spacing w:line="320" w:lineRule="exact"/>
              <w:jc w:val="center"/>
              <w:rPr>
                <w:color w:val="000000"/>
                <w:sz w:val="21"/>
                <w:szCs w:val="21"/>
              </w:rPr>
            </w:pPr>
            <w:r>
              <w:rPr>
                <w:rFonts w:hAnsi="宋体"/>
                <w:color w:val="000000"/>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sz w:val="21"/>
                <w:szCs w:val="21"/>
              </w:rPr>
            </w:pPr>
            <w:r>
              <w:rPr>
                <w:rFonts w:hAnsi="宋体"/>
                <w:color w:val="000000"/>
                <w:sz w:val="21"/>
                <w:szCs w:val="21"/>
              </w:rPr>
              <w:t>寒冷、高温气候环境</w:t>
            </w:r>
          </w:p>
        </w:tc>
        <w:tc>
          <w:tcPr>
            <w:tcW w:w="702" w:type="dxa"/>
            <w:tcBorders>
              <w:left w:val="single" w:color="auto" w:sz="4" w:space="0"/>
            </w:tcBorders>
            <w:noWrap w:val="0"/>
            <w:vAlign w:val="center"/>
          </w:tcPr>
          <w:p>
            <w:pPr>
              <w:spacing w:line="320" w:lineRule="exact"/>
              <w:jc w:val="center"/>
              <w:rPr>
                <w:color w:val="000000"/>
                <w:sz w:val="21"/>
                <w:szCs w:val="21"/>
              </w:rPr>
            </w:pPr>
            <w:r>
              <w:rPr>
                <w:color w:val="000000"/>
                <w:sz w:val="21"/>
                <w:szCs w:val="21"/>
              </w:rPr>
              <w:t>1</w:t>
            </w:r>
          </w:p>
        </w:tc>
        <w:tc>
          <w:tcPr>
            <w:tcW w:w="509" w:type="dxa"/>
            <w:noWrap w:val="0"/>
            <w:vAlign w:val="center"/>
          </w:tcPr>
          <w:p>
            <w:pPr>
              <w:spacing w:line="320" w:lineRule="exact"/>
              <w:jc w:val="center"/>
              <w:rPr>
                <w:color w:val="000000"/>
                <w:sz w:val="21"/>
                <w:szCs w:val="21"/>
              </w:rPr>
            </w:pPr>
            <w:r>
              <w:rPr>
                <w:color w:val="000000"/>
                <w:sz w:val="21"/>
                <w:szCs w:val="21"/>
              </w:rPr>
              <w:t>6</w:t>
            </w:r>
          </w:p>
        </w:tc>
        <w:tc>
          <w:tcPr>
            <w:tcW w:w="637" w:type="dxa"/>
            <w:noWrap w:val="0"/>
            <w:vAlign w:val="center"/>
          </w:tcPr>
          <w:p>
            <w:pPr>
              <w:spacing w:line="320" w:lineRule="exact"/>
              <w:jc w:val="center"/>
              <w:rPr>
                <w:color w:val="000000"/>
                <w:sz w:val="21"/>
                <w:szCs w:val="21"/>
              </w:rPr>
            </w:pPr>
            <w:r>
              <w:rPr>
                <w:color w:val="000000"/>
                <w:sz w:val="21"/>
                <w:szCs w:val="21"/>
              </w:rPr>
              <w:t>1</w:t>
            </w:r>
          </w:p>
        </w:tc>
        <w:tc>
          <w:tcPr>
            <w:tcW w:w="721" w:type="dxa"/>
            <w:noWrap w:val="0"/>
            <w:vAlign w:val="center"/>
          </w:tcPr>
          <w:p>
            <w:pPr>
              <w:spacing w:line="320" w:lineRule="exact"/>
              <w:jc w:val="center"/>
              <w:rPr>
                <w:color w:val="000000"/>
                <w:sz w:val="21"/>
                <w:szCs w:val="21"/>
              </w:rPr>
            </w:pPr>
            <w:r>
              <w:rPr>
                <w:color w:val="000000"/>
                <w:sz w:val="21"/>
                <w:szCs w:val="21"/>
              </w:rPr>
              <w:t>6</w:t>
            </w:r>
          </w:p>
        </w:tc>
        <w:tc>
          <w:tcPr>
            <w:tcW w:w="2206" w:type="dxa"/>
            <w:noWrap w:val="0"/>
            <w:vAlign w:val="center"/>
          </w:tcPr>
          <w:p>
            <w:pPr>
              <w:spacing w:line="320" w:lineRule="exact"/>
              <w:jc w:val="center"/>
              <w:rPr>
                <w:color w:val="000000"/>
                <w:sz w:val="21"/>
                <w:szCs w:val="21"/>
              </w:rPr>
            </w:pPr>
            <w:r>
              <w:rPr>
                <w:rFonts w:hAnsi="宋体"/>
                <w:color w:val="000000"/>
                <w:sz w:val="21"/>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color w:val="000000"/>
                <w:sz w:val="21"/>
                <w:szCs w:val="21"/>
              </w:rPr>
              <w:t>3</w:t>
            </w:r>
          </w:p>
        </w:tc>
        <w:tc>
          <w:tcPr>
            <w:tcW w:w="13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bCs/>
                <w:color w:val="000000"/>
                <w:sz w:val="21"/>
                <w:szCs w:val="21"/>
              </w:rPr>
            </w:pPr>
            <w:r>
              <w:rPr>
                <w:rFonts w:hAnsi="宋体"/>
                <w:color w:val="000000"/>
                <w:sz w:val="21"/>
                <w:szCs w:val="21"/>
              </w:rPr>
              <w:t>加油站内车辆道路引导作业</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rFonts w:hAnsi="宋体"/>
                <w:color w:val="000000"/>
                <w:sz w:val="21"/>
                <w:szCs w:val="21"/>
              </w:rPr>
              <w:t>火灾，爆炸、</w:t>
            </w:r>
          </w:p>
        </w:tc>
        <w:tc>
          <w:tcPr>
            <w:tcW w:w="702" w:type="dxa"/>
            <w:tcBorders>
              <w:left w:val="single" w:color="auto" w:sz="4" w:space="0"/>
            </w:tcBorders>
            <w:noWrap w:val="0"/>
            <w:vAlign w:val="center"/>
          </w:tcPr>
          <w:p>
            <w:pPr>
              <w:spacing w:line="320" w:lineRule="exact"/>
              <w:jc w:val="center"/>
              <w:rPr>
                <w:bCs/>
                <w:color w:val="000000"/>
                <w:sz w:val="21"/>
                <w:szCs w:val="21"/>
              </w:rPr>
            </w:pPr>
            <w:r>
              <w:rPr>
                <w:color w:val="000000"/>
                <w:sz w:val="21"/>
                <w:szCs w:val="21"/>
              </w:rPr>
              <w:t>1</w:t>
            </w:r>
          </w:p>
        </w:tc>
        <w:tc>
          <w:tcPr>
            <w:tcW w:w="509" w:type="dxa"/>
            <w:noWrap w:val="0"/>
            <w:vAlign w:val="center"/>
          </w:tcPr>
          <w:p>
            <w:pPr>
              <w:spacing w:line="320" w:lineRule="exact"/>
              <w:jc w:val="center"/>
              <w:rPr>
                <w:bCs/>
                <w:color w:val="000000"/>
                <w:sz w:val="21"/>
                <w:szCs w:val="21"/>
              </w:rPr>
            </w:pPr>
            <w:r>
              <w:rPr>
                <w:color w:val="000000"/>
                <w:sz w:val="21"/>
                <w:szCs w:val="21"/>
              </w:rPr>
              <w:t>6</w:t>
            </w:r>
          </w:p>
        </w:tc>
        <w:tc>
          <w:tcPr>
            <w:tcW w:w="637" w:type="dxa"/>
            <w:noWrap w:val="0"/>
            <w:vAlign w:val="center"/>
          </w:tcPr>
          <w:p>
            <w:pPr>
              <w:spacing w:line="320" w:lineRule="exact"/>
              <w:jc w:val="center"/>
              <w:rPr>
                <w:bCs/>
                <w:color w:val="000000"/>
                <w:sz w:val="21"/>
                <w:szCs w:val="21"/>
              </w:rPr>
            </w:pPr>
            <w:r>
              <w:rPr>
                <w:color w:val="000000"/>
                <w:sz w:val="21"/>
                <w:szCs w:val="21"/>
              </w:rPr>
              <w:t>7</w:t>
            </w:r>
          </w:p>
        </w:tc>
        <w:tc>
          <w:tcPr>
            <w:tcW w:w="721" w:type="dxa"/>
            <w:noWrap w:val="0"/>
            <w:vAlign w:val="center"/>
          </w:tcPr>
          <w:p>
            <w:pPr>
              <w:spacing w:line="320" w:lineRule="exact"/>
              <w:jc w:val="center"/>
              <w:rPr>
                <w:bCs/>
                <w:color w:val="000000"/>
                <w:sz w:val="21"/>
                <w:szCs w:val="21"/>
              </w:rPr>
            </w:pPr>
            <w:r>
              <w:rPr>
                <w:color w:val="000000"/>
                <w:sz w:val="21"/>
                <w:szCs w:val="21"/>
              </w:rPr>
              <w:t>42</w:t>
            </w:r>
          </w:p>
        </w:tc>
        <w:tc>
          <w:tcPr>
            <w:tcW w:w="2206" w:type="dxa"/>
            <w:noWrap w:val="0"/>
            <w:vAlign w:val="center"/>
          </w:tcPr>
          <w:p>
            <w:pPr>
              <w:spacing w:line="320" w:lineRule="exact"/>
              <w:jc w:val="center"/>
              <w:rPr>
                <w:color w:val="000000"/>
                <w:sz w:val="21"/>
                <w:szCs w:val="21"/>
              </w:rPr>
            </w:pPr>
            <w:r>
              <w:rPr>
                <w:rFonts w:hAnsi="宋体"/>
                <w:color w:val="000000"/>
                <w:sz w:val="21"/>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p>
        </w:tc>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bCs/>
                <w:color w:val="000000"/>
                <w:sz w:val="21"/>
                <w:szCs w:val="21"/>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rFonts w:hAnsi="宋体"/>
                <w:color w:val="000000"/>
                <w:sz w:val="21"/>
                <w:szCs w:val="21"/>
              </w:rPr>
              <w:t>车辆伤害</w:t>
            </w:r>
          </w:p>
        </w:tc>
        <w:tc>
          <w:tcPr>
            <w:tcW w:w="702" w:type="dxa"/>
            <w:tcBorders>
              <w:left w:val="single" w:color="auto" w:sz="4" w:space="0"/>
            </w:tcBorders>
            <w:noWrap w:val="0"/>
            <w:vAlign w:val="center"/>
          </w:tcPr>
          <w:p>
            <w:pPr>
              <w:spacing w:line="320" w:lineRule="exact"/>
              <w:jc w:val="center"/>
              <w:rPr>
                <w:bCs/>
                <w:color w:val="000000"/>
                <w:sz w:val="21"/>
                <w:szCs w:val="21"/>
              </w:rPr>
            </w:pPr>
            <w:r>
              <w:rPr>
                <w:color w:val="000000"/>
                <w:sz w:val="21"/>
                <w:szCs w:val="21"/>
              </w:rPr>
              <w:t>1</w:t>
            </w:r>
          </w:p>
        </w:tc>
        <w:tc>
          <w:tcPr>
            <w:tcW w:w="509" w:type="dxa"/>
            <w:noWrap w:val="0"/>
            <w:vAlign w:val="center"/>
          </w:tcPr>
          <w:p>
            <w:pPr>
              <w:spacing w:line="320" w:lineRule="exact"/>
              <w:jc w:val="center"/>
              <w:rPr>
                <w:bCs/>
                <w:color w:val="000000"/>
                <w:sz w:val="21"/>
                <w:szCs w:val="21"/>
              </w:rPr>
            </w:pPr>
            <w:r>
              <w:rPr>
                <w:color w:val="000000"/>
                <w:sz w:val="21"/>
                <w:szCs w:val="21"/>
              </w:rPr>
              <w:t>6</w:t>
            </w:r>
          </w:p>
        </w:tc>
        <w:tc>
          <w:tcPr>
            <w:tcW w:w="637" w:type="dxa"/>
            <w:noWrap w:val="0"/>
            <w:vAlign w:val="center"/>
          </w:tcPr>
          <w:p>
            <w:pPr>
              <w:spacing w:line="320" w:lineRule="exact"/>
              <w:jc w:val="center"/>
              <w:rPr>
                <w:bCs/>
                <w:color w:val="000000"/>
                <w:sz w:val="21"/>
                <w:szCs w:val="21"/>
              </w:rPr>
            </w:pPr>
            <w:r>
              <w:rPr>
                <w:color w:val="000000"/>
                <w:sz w:val="21"/>
                <w:szCs w:val="21"/>
              </w:rPr>
              <w:t>7</w:t>
            </w:r>
          </w:p>
        </w:tc>
        <w:tc>
          <w:tcPr>
            <w:tcW w:w="721" w:type="dxa"/>
            <w:noWrap w:val="0"/>
            <w:vAlign w:val="center"/>
          </w:tcPr>
          <w:p>
            <w:pPr>
              <w:spacing w:line="320" w:lineRule="exact"/>
              <w:jc w:val="center"/>
              <w:rPr>
                <w:bCs/>
                <w:color w:val="000000"/>
                <w:sz w:val="21"/>
                <w:szCs w:val="21"/>
              </w:rPr>
            </w:pPr>
            <w:r>
              <w:rPr>
                <w:color w:val="000000"/>
                <w:sz w:val="21"/>
                <w:szCs w:val="21"/>
              </w:rPr>
              <w:t>42</w:t>
            </w:r>
          </w:p>
        </w:tc>
        <w:tc>
          <w:tcPr>
            <w:tcW w:w="2206" w:type="dxa"/>
            <w:noWrap w:val="0"/>
            <w:vAlign w:val="center"/>
          </w:tcPr>
          <w:p>
            <w:pPr>
              <w:spacing w:line="320" w:lineRule="exact"/>
              <w:jc w:val="center"/>
              <w:rPr>
                <w:color w:val="000000"/>
                <w:sz w:val="21"/>
                <w:szCs w:val="21"/>
              </w:rPr>
            </w:pPr>
            <w:r>
              <w:rPr>
                <w:rFonts w:hAnsi="宋体"/>
                <w:color w:val="000000"/>
                <w:sz w:val="21"/>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color w:val="000000"/>
                <w:sz w:val="21"/>
                <w:szCs w:val="21"/>
              </w:rPr>
              <w:t>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rFonts w:hAnsi="宋体"/>
                <w:color w:val="000000"/>
                <w:sz w:val="21"/>
                <w:szCs w:val="21"/>
              </w:rPr>
              <w:t>配电间作业</w:t>
            </w:r>
          </w:p>
        </w:tc>
        <w:tc>
          <w:tcPr>
            <w:tcW w:w="244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Cs/>
                <w:color w:val="000000"/>
                <w:sz w:val="21"/>
                <w:szCs w:val="21"/>
              </w:rPr>
            </w:pPr>
            <w:r>
              <w:rPr>
                <w:rFonts w:hAnsi="宋体"/>
                <w:color w:val="000000"/>
                <w:sz w:val="21"/>
                <w:szCs w:val="21"/>
              </w:rPr>
              <w:t>火灾、触电</w:t>
            </w:r>
          </w:p>
        </w:tc>
        <w:tc>
          <w:tcPr>
            <w:tcW w:w="702" w:type="dxa"/>
            <w:tcBorders>
              <w:left w:val="single" w:color="auto" w:sz="4" w:space="0"/>
            </w:tcBorders>
            <w:noWrap w:val="0"/>
            <w:vAlign w:val="center"/>
          </w:tcPr>
          <w:p>
            <w:pPr>
              <w:spacing w:line="320" w:lineRule="exact"/>
              <w:jc w:val="center"/>
              <w:rPr>
                <w:bCs/>
                <w:color w:val="000000"/>
                <w:sz w:val="21"/>
                <w:szCs w:val="21"/>
              </w:rPr>
            </w:pPr>
            <w:r>
              <w:rPr>
                <w:color w:val="000000"/>
                <w:sz w:val="21"/>
                <w:szCs w:val="21"/>
              </w:rPr>
              <w:t>1</w:t>
            </w:r>
          </w:p>
        </w:tc>
        <w:tc>
          <w:tcPr>
            <w:tcW w:w="509" w:type="dxa"/>
            <w:noWrap w:val="0"/>
            <w:vAlign w:val="center"/>
          </w:tcPr>
          <w:p>
            <w:pPr>
              <w:spacing w:line="320" w:lineRule="exact"/>
              <w:jc w:val="center"/>
              <w:rPr>
                <w:bCs/>
                <w:color w:val="000000"/>
                <w:sz w:val="21"/>
                <w:szCs w:val="21"/>
              </w:rPr>
            </w:pPr>
            <w:r>
              <w:rPr>
                <w:color w:val="000000"/>
                <w:sz w:val="21"/>
                <w:szCs w:val="21"/>
              </w:rPr>
              <w:t>6</w:t>
            </w:r>
          </w:p>
        </w:tc>
        <w:tc>
          <w:tcPr>
            <w:tcW w:w="637" w:type="dxa"/>
            <w:noWrap w:val="0"/>
            <w:vAlign w:val="center"/>
          </w:tcPr>
          <w:p>
            <w:pPr>
              <w:spacing w:line="320" w:lineRule="exact"/>
              <w:jc w:val="center"/>
              <w:rPr>
                <w:bCs/>
                <w:color w:val="000000"/>
                <w:sz w:val="21"/>
                <w:szCs w:val="21"/>
              </w:rPr>
            </w:pPr>
            <w:r>
              <w:rPr>
                <w:color w:val="000000"/>
                <w:sz w:val="21"/>
                <w:szCs w:val="21"/>
              </w:rPr>
              <w:t>7</w:t>
            </w:r>
          </w:p>
        </w:tc>
        <w:tc>
          <w:tcPr>
            <w:tcW w:w="721" w:type="dxa"/>
            <w:noWrap w:val="0"/>
            <w:vAlign w:val="center"/>
          </w:tcPr>
          <w:p>
            <w:pPr>
              <w:spacing w:line="320" w:lineRule="exact"/>
              <w:jc w:val="center"/>
              <w:rPr>
                <w:bCs/>
                <w:color w:val="000000"/>
                <w:sz w:val="21"/>
                <w:szCs w:val="21"/>
              </w:rPr>
            </w:pPr>
            <w:r>
              <w:rPr>
                <w:color w:val="000000"/>
                <w:sz w:val="21"/>
                <w:szCs w:val="21"/>
              </w:rPr>
              <w:t>42</w:t>
            </w:r>
          </w:p>
        </w:tc>
        <w:tc>
          <w:tcPr>
            <w:tcW w:w="2206" w:type="dxa"/>
            <w:noWrap w:val="0"/>
            <w:vAlign w:val="center"/>
          </w:tcPr>
          <w:p>
            <w:pPr>
              <w:spacing w:line="320" w:lineRule="exact"/>
              <w:jc w:val="center"/>
              <w:rPr>
                <w:color w:val="000000"/>
                <w:sz w:val="21"/>
                <w:szCs w:val="21"/>
              </w:rPr>
            </w:pPr>
            <w:r>
              <w:rPr>
                <w:rFonts w:hAnsi="宋体"/>
                <w:color w:val="000000"/>
                <w:sz w:val="21"/>
                <w:szCs w:val="21"/>
              </w:rPr>
              <w:t>一般危险</w:t>
            </w:r>
          </w:p>
        </w:tc>
      </w:tr>
    </w:tbl>
    <w:p>
      <w:pPr>
        <w:spacing w:line="600" w:lineRule="exact"/>
        <w:ind w:firstLine="560" w:firstLineChars="200"/>
        <w:jc w:val="left"/>
        <w:rPr>
          <w:rFonts w:hint="eastAsia"/>
          <w:bCs/>
          <w:color w:val="000000"/>
          <w:sz w:val="28"/>
          <w:szCs w:val="21"/>
        </w:rPr>
      </w:pPr>
      <w:r>
        <w:rPr>
          <w:bCs/>
          <w:color w:val="000000"/>
          <w:sz w:val="28"/>
          <w:szCs w:val="21"/>
        </w:rPr>
        <w:t>评价结果：由表5</w:t>
      </w:r>
      <w:r>
        <w:rPr>
          <w:rFonts w:hint="eastAsia"/>
          <w:bCs/>
          <w:color w:val="000000"/>
          <w:sz w:val="28"/>
          <w:szCs w:val="21"/>
        </w:rPr>
        <w:t>.2</w:t>
      </w:r>
      <w:r>
        <w:rPr>
          <w:bCs/>
          <w:color w:val="000000"/>
          <w:sz w:val="28"/>
          <w:szCs w:val="21"/>
        </w:rPr>
        <w:t>-1的评价结果可以看出</w:t>
      </w:r>
      <w:r>
        <w:rPr>
          <w:rFonts w:hint="eastAsia"/>
          <w:bCs/>
          <w:color w:val="000000"/>
          <w:sz w:val="28"/>
          <w:szCs w:val="21"/>
        </w:rPr>
        <w:t>，该项目在油罐区和卸油作业和加油区作业中存在一般危险，作业条件有一定的危险，平时作业过程中应当注意以下问题：</w:t>
      </w:r>
    </w:p>
    <w:p>
      <w:pPr>
        <w:wordWrap w:val="0"/>
        <w:adjustRightInd w:val="0"/>
        <w:snapToGrid w:val="0"/>
        <w:spacing w:line="600" w:lineRule="exact"/>
        <w:ind w:firstLine="570"/>
        <w:textAlignment w:val="center"/>
        <w:rPr>
          <w:color w:val="000000"/>
          <w:sz w:val="28"/>
          <w:szCs w:val="28"/>
        </w:rPr>
      </w:pPr>
      <w:r>
        <w:rPr>
          <w:rFonts w:hint="eastAsia"/>
          <w:bCs/>
          <w:color w:val="000000"/>
          <w:sz w:val="28"/>
          <w:szCs w:val="21"/>
        </w:rPr>
        <w:t>项目的安全经营运行首先应重点加强对油品储罐区、加油区的汽、柴油危险物质的严格控制，注重日常安全管理，加强输送易然液体管线的安全管理，加强加油车辆的引导及相关人员的安全教育，严格控制其在建设项目区域拨打电话、吸烟和携带火种等；其次要建立健全完善的安全生产责任制、安全管理制度、安全操作规程、技术操作规程并确保其贯彻落实；要认真抓好加油站操作及管理人员的安全知识和操作技能的培训，确保人员具有与建设项目所需知识水平相适应的技术素质和安全素质，保证加油站安全作业。</w:t>
      </w:r>
    </w:p>
    <w:p>
      <w:pPr>
        <w:adjustRightInd w:val="0"/>
        <w:snapToGrid w:val="0"/>
        <w:spacing w:line="600" w:lineRule="exact"/>
        <w:textAlignment w:val="center"/>
        <w:outlineLvl w:val="1"/>
        <w:rPr>
          <w:b/>
          <w:color w:val="000000"/>
          <w:sz w:val="28"/>
          <w:szCs w:val="28"/>
        </w:rPr>
      </w:pPr>
      <w:bookmarkStart w:id="227" w:name="_Toc9230"/>
      <w:bookmarkStart w:id="228" w:name="_Toc120957350"/>
      <w:bookmarkStart w:id="229" w:name="_Toc517950600"/>
      <w:bookmarkStart w:id="230" w:name="_Toc21352"/>
      <w:bookmarkStart w:id="231" w:name="_Toc26044"/>
      <w:bookmarkStart w:id="232" w:name="_Toc12952"/>
      <w:bookmarkStart w:id="233" w:name="_Toc517950410"/>
      <w:r>
        <w:rPr>
          <w:b/>
          <w:color w:val="000000"/>
          <w:sz w:val="28"/>
          <w:szCs w:val="28"/>
        </w:rPr>
        <w:t>5.3危险度评价</w:t>
      </w:r>
      <w:bookmarkEnd w:id="227"/>
      <w:bookmarkEnd w:id="228"/>
      <w:bookmarkEnd w:id="229"/>
      <w:bookmarkEnd w:id="230"/>
      <w:bookmarkEnd w:id="231"/>
      <w:bookmarkEnd w:id="232"/>
      <w:bookmarkEnd w:id="233"/>
    </w:p>
    <w:p>
      <w:pPr>
        <w:adjustRightInd w:val="0"/>
        <w:snapToGrid w:val="0"/>
        <w:spacing w:line="600" w:lineRule="exact"/>
        <w:ind w:firstLine="570"/>
        <w:textAlignment w:val="center"/>
        <w:rPr>
          <w:color w:val="000000"/>
          <w:sz w:val="28"/>
          <w:szCs w:val="28"/>
        </w:rPr>
      </w:pPr>
      <w:r>
        <w:rPr>
          <w:color w:val="000000"/>
          <w:sz w:val="28"/>
          <w:szCs w:val="28"/>
        </w:rPr>
        <w:t>本评价单元分为油储罐区。</w:t>
      </w:r>
    </w:p>
    <w:p>
      <w:pPr>
        <w:adjustRightInd w:val="0"/>
        <w:snapToGrid w:val="0"/>
        <w:spacing w:line="600" w:lineRule="exact"/>
        <w:ind w:firstLine="570"/>
        <w:textAlignment w:val="center"/>
        <w:rPr>
          <w:rFonts w:hint="eastAsia"/>
          <w:color w:val="000000"/>
          <w:sz w:val="28"/>
          <w:szCs w:val="28"/>
        </w:rPr>
      </w:pPr>
      <w:r>
        <w:rPr>
          <w:rFonts w:hint="eastAsia"/>
          <w:color w:val="000000"/>
          <w:sz w:val="28"/>
          <w:szCs w:val="28"/>
        </w:rPr>
        <w:t>油罐区设置有汽油储罐和柴油储罐。</w:t>
      </w:r>
    </w:p>
    <w:p>
      <w:pPr>
        <w:adjustRightInd w:val="0"/>
        <w:snapToGrid w:val="0"/>
        <w:spacing w:line="600" w:lineRule="exact"/>
        <w:ind w:firstLine="570"/>
        <w:textAlignment w:val="center"/>
        <w:rPr>
          <w:rFonts w:hint="eastAsia"/>
          <w:color w:val="000000"/>
          <w:sz w:val="28"/>
          <w:szCs w:val="28"/>
        </w:rPr>
      </w:pPr>
      <w:r>
        <w:rPr>
          <w:rFonts w:hint="eastAsia"/>
          <w:color w:val="000000"/>
          <w:sz w:val="28"/>
          <w:szCs w:val="28"/>
        </w:rPr>
        <w:t>油储罐区的危险度评价见表5.3-1所示。</w:t>
      </w:r>
    </w:p>
    <w:p>
      <w:pPr>
        <w:adjustRightInd w:val="0"/>
        <w:snapToGrid w:val="0"/>
        <w:spacing w:line="600" w:lineRule="exact"/>
        <w:jc w:val="center"/>
        <w:textAlignment w:val="center"/>
        <w:rPr>
          <w:color w:val="000000"/>
          <w:sz w:val="24"/>
          <w:szCs w:val="24"/>
        </w:rPr>
      </w:pPr>
      <w:r>
        <w:rPr>
          <w:rFonts w:hint="eastAsia"/>
          <w:color w:val="000000"/>
          <w:sz w:val="24"/>
          <w:szCs w:val="24"/>
        </w:rPr>
        <w:t>表5.3-1储罐区单元危险度取值表</w:t>
      </w:r>
    </w:p>
    <w:tbl>
      <w:tblPr>
        <w:tblStyle w:val="1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985"/>
        <w:gridCol w:w="1784"/>
        <w:gridCol w:w="1413"/>
        <w:gridCol w:w="1837"/>
        <w:gridCol w:w="141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序号</w:t>
            </w:r>
          </w:p>
        </w:tc>
        <w:tc>
          <w:tcPr>
            <w:tcW w:w="568" w:type="pct"/>
            <w:noWrap w:val="0"/>
            <w:vAlign w:val="center"/>
          </w:tcPr>
          <w:p>
            <w:pPr>
              <w:spacing w:line="320" w:lineRule="exact"/>
              <w:jc w:val="center"/>
              <w:rPr>
                <w:color w:val="000000"/>
                <w:sz w:val="21"/>
                <w:szCs w:val="21"/>
              </w:rPr>
            </w:pPr>
            <w:r>
              <w:rPr>
                <w:color w:val="000000"/>
                <w:sz w:val="21"/>
                <w:szCs w:val="21"/>
              </w:rPr>
              <w:t>项目</w:t>
            </w:r>
          </w:p>
        </w:tc>
        <w:tc>
          <w:tcPr>
            <w:tcW w:w="1030" w:type="pct"/>
            <w:noWrap w:val="0"/>
            <w:vAlign w:val="center"/>
          </w:tcPr>
          <w:p>
            <w:pPr>
              <w:spacing w:line="320" w:lineRule="exact"/>
              <w:jc w:val="center"/>
              <w:rPr>
                <w:color w:val="000000"/>
                <w:sz w:val="21"/>
                <w:szCs w:val="21"/>
              </w:rPr>
            </w:pPr>
            <w:r>
              <w:rPr>
                <w:color w:val="000000"/>
                <w:sz w:val="21"/>
                <w:szCs w:val="21"/>
              </w:rPr>
              <w:t>情况描述</w:t>
            </w:r>
          </w:p>
        </w:tc>
        <w:tc>
          <w:tcPr>
            <w:tcW w:w="816" w:type="pct"/>
            <w:noWrap w:val="0"/>
            <w:vAlign w:val="center"/>
          </w:tcPr>
          <w:p>
            <w:pPr>
              <w:spacing w:line="320" w:lineRule="exact"/>
              <w:jc w:val="center"/>
              <w:rPr>
                <w:color w:val="000000"/>
                <w:sz w:val="21"/>
                <w:szCs w:val="21"/>
              </w:rPr>
            </w:pPr>
            <w:r>
              <w:rPr>
                <w:color w:val="000000"/>
                <w:sz w:val="21"/>
                <w:szCs w:val="21"/>
              </w:rPr>
              <w:t>危险度取值分数</w:t>
            </w:r>
          </w:p>
        </w:tc>
        <w:tc>
          <w:tcPr>
            <w:tcW w:w="1060" w:type="pct"/>
            <w:noWrap w:val="0"/>
            <w:vAlign w:val="center"/>
          </w:tcPr>
          <w:p>
            <w:pPr>
              <w:spacing w:line="320" w:lineRule="exact"/>
              <w:jc w:val="center"/>
              <w:rPr>
                <w:color w:val="000000"/>
                <w:sz w:val="21"/>
                <w:szCs w:val="21"/>
              </w:rPr>
            </w:pPr>
            <w:r>
              <w:rPr>
                <w:color w:val="000000"/>
                <w:sz w:val="21"/>
                <w:szCs w:val="21"/>
              </w:rPr>
              <w:t>情况描述</w:t>
            </w:r>
          </w:p>
        </w:tc>
        <w:tc>
          <w:tcPr>
            <w:tcW w:w="816" w:type="pct"/>
            <w:noWrap w:val="0"/>
            <w:vAlign w:val="center"/>
          </w:tcPr>
          <w:p>
            <w:pPr>
              <w:spacing w:line="320" w:lineRule="exact"/>
              <w:jc w:val="center"/>
              <w:rPr>
                <w:color w:val="000000"/>
                <w:sz w:val="21"/>
                <w:szCs w:val="21"/>
              </w:rPr>
            </w:pPr>
            <w:r>
              <w:rPr>
                <w:color w:val="000000"/>
                <w:sz w:val="21"/>
                <w:szCs w:val="21"/>
              </w:rPr>
              <w:t>危险度取值分数</w:t>
            </w:r>
          </w:p>
        </w:tc>
        <w:tc>
          <w:tcPr>
            <w:tcW w:w="392" w:type="pct"/>
            <w:noWrap w:val="0"/>
            <w:vAlign w:val="center"/>
          </w:tcPr>
          <w:p>
            <w:pPr>
              <w:spacing w:line="320" w:lineRule="exact"/>
              <w:jc w:val="center"/>
              <w:rPr>
                <w:color w:val="000000"/>
                <w:sz w:val="21"/>
                <w:szCs w:val="21"/>
              </w:rPr>
            </w:pPr>
            <w:r>
              <w:rPr>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1</w:t>
            </w:r>
          </w:p>
        </w:tc>
        <w:tc>
          <w:tcPr>
            <w:tcW w:w="568" w:type="pct"/>
            <w:noWrap w:val="0"/>
            <w:vAlign w:val="center"/>
          </w:tcPr>
          <w:p>
            <w:pPr>
              <w:spacing w:line="320" w:lineRule="exact"/>
              <w:jc w:val="center"/>
              <w:rPr>
                <w:color w:val="000000"/>
                <w:sz w:val="21"/>
                <w:szCs w:val="21"/>
              </w:rPr>
            </w:pPr>
            <w:r>
              <w:rPr>
                <w:color w:val="000000"/>
                <w:sz w:val="21"/>
                <w:szCs w:val="21"/>
              </w:rPr>
              <w:t>物质</w:t>
            </w:r>
          </w:p>
        </w:tc>
        <w:tc>
          <w:tcPr>
            <w:tcW w:w="1030" w:type="pct"/>
            <w:noWrap w:val="0"/>
            <w:vAlign w:val="center"/>
          </w:tcPr>
          <w:p>
            <w:pPr>
              <w:spacing w:line="320" w:lineRule="exact"/>
              <w:jc w:val="center"/>
              <w:rPr>
                <w:color w:val="000000"/>
                <w:sz w:val="21"/>
                <w:szCs w:val="21"/>
              </w:rPr>
            </w:pPr>
            <w:r>
              <w:rPr>
                <w:rFonts w:hint="eastAsia"/>
                <w:color w:val="000000"/>
                <w:sz w:val="21"/>
                <w:szCs w:val="21"/>
              </w:rPr>
              <w:t>汽油</w:t>
            </w:r>
            <w:r>
              <w:rPr>
                <w:color w:val="000000"/>
                <w:sz w:val="21"/>
                <w:szCs w:val="21"/>
              </w:rPr>
              <w:t>属甲B类易燃液体</w:t>
            </w:r>
          </w:p>
        </w:tc>
        <w:tc>
          <w:tcPr>
            <w:tcW w:w="816" w:type="pct"/>
            <w:noWrap w:val="0"/>
            <w:vAlign w:val="center"/>
          </w:tcPr>
          <w:p>
            <w:pPr>
              <w:spacing w:line="320" w:lineRule="exact"/>
              <w:jc w:val="center"/>
              <w:rPr>
                <w:color w:val="000000"/>
                <w:sz w:val="21"/>
                <w:szCs w:val="21"/>
              </w:rPr>
            </w:pPr>
            <w:r>
              <w:rPr>
                <w:color w:val="000000"/>
                <w:sz w:val="21"/>
                <w:szCs w:val="21"/>
              </w:rPr>
              <w:t>5</w:t>
            </w:r>
          </w:p>
        </w:tc>
        <w:tc>
          <w:tcPr>
            <w:tcW w:w="1060" w:type="pct"/>
            <w:noWrap w:val="0"/>
            <w:vAlign w:val="center"/>
          </w:tcPr>
          <w:p>
            <w:pPr>
              <w:spacing w:line="320" w:lineRule="exact"/>
              <w:jc w:val="center"/>
              <w:rPr>
                <w:color w:val="000000"/>
                <w:sz w:val="21"/>
                <w:szCs w:val="21"/>
              </w:rPr>
            </w:pPr>
            <w:r>
              <w:rPr>
                <w:rFonts w:hint="eastAsia"/>
                <w:color w:val="000000"/>
                <w:sz w:val="21"/>
                <w:szCs w:val="21"/>
              </w:rPr>
              <w:t>柴油</w:t>
            </w:r>
            <w:r>
              <w:rPr>
                <w:color w:val="000000"/>
                <w:sz w:val="21"/>
                <w:szCs w:val="21"/>
              </w:rPr>
              <w:t>属</w:t>
            </w:r>
            <w:r>
              <w:rPr>
                <w:rFonts w:hint="eastAsia"/>
                <w:color w:val="000000"/>
                <w:sz w:val="21"/>
                <w:szCs w:val="21"/>
              </w:rPr>
              <w:t>乙</w:t>
            </w:r>
            <w:r>
              <w:rPr>
                <w:color w:val="000000"/>
                <w:sz w:val="21"/>
                <w:szCs w:val="21"/>
                <w:vertAlign w:val="subscript"/>
              </w:rPr>
              <w:t>B</w:t>
            </w:r>
            <w:r>
              <w:rPr>
                <w:color w:val="000000"/>
                <w:sz w:val="21"/>
                <w:szCs w:val="21"/>
              </w:rPr>
              <w:t>类易燃液体</w:t>
            </w:r>
          </w:p>
        </w:tc>
        <w:tc>
          <w:tcPr>
            <w:tcW w:w="816" w:type="pct"/>
            <w:noWrap w:val="0"/>
            <w:vAlign w:val="center"/>
          </w:tcPr>
          <w:p>
            <w:pPr>
              <w:spacing w:line="320" w:lineRule="exact"/>
              <w:jc w:val="center"/>
              <w:rPr>
                <w:color w:val="000000"/>
                <w:sz w:val="21"/>
                <w:szCs w:val="21"/>
              </w:rPr>
            </w:pPr>
            <w:r>
              <w:rPr>
                <w:rFonts w:hint="eastAsia"/>
                <w:color w:val="000000"/>
                <w:sz w:val="21"/>
                <w:szCs w:val="21"/>
              </w:rPr>
              <w:t>2</w:t>
            </w:r>
          </w:p>
        </w:tc>
        <w:tc>
          <w:tcPr>
            <w:tcW w:w="392" w:type="pct"/>
            <w:noWrap w:val="0"/>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2</w:t>
            </w:r>
          </w:p>
        </w:tc>
        <w:tc>
          <w:tcPr>
            <w:tcW w:w="568" w:type="pct"/>
            <w:noWrap w:val="0"/>
            <w:vAlign w:val="center"/>
          </w:tcPr>
          <w:p>
            <w:pPr>
              <w:spacing w:line="320" w:lineRule="exact"/>
              <w:jc w:val="center"/>
              <w:rPr>
                <w:color w:val="000000"/>
                <w:sz w:val="21"/>
                <w:szCs w:val="21"/>
              </w:rPr>
            </w:pPr>
            <w:r>
              <w:rPr>
                <w:color w:val="000000"/>
                <w:sz w:val="21"/>
                <w:szCs w:val="21"/>
              </w:rPr>
              <w:t>容量</w:t>
            </w:r>
          </w:p>
        </w:tc>
        <w:tc>
          <w:tcPr>
            <w:tcW w:w="1030" w:type="pct"/>
            <w:noWrap w:val="0"/>
            <w:vAlign w:val="center"/>
          </w:tcPr>
          <w:p>
            <w:pPr>
              <w:spacing w:line="320" w:lineRule="exact"/>
              <w:jc w:val="center"/>
              <w:rPr>
                <w:color w:val="000000"/>
                <w:sz w:val="21"/>
                <w:szCs w:val="21"/>
              </w:rPr>
            </w:pPr>
            <w:r>
              <w:rPr>
                <w:rFonts w:hint="eastAsia" w:ascii="宋体" w:hAnsi="宋体" w:eastAsia="宋体" w:cs="宋体"/>
                <w:color w:val="000000"/>
                <w:sz w:val="21"/>
                <w:szCs w:val="21"/>
              </w:rPr>
              <w:t>液体</w:t>
            </w:r>
            <w:r>
              <w:rPr>
                <w:color w:val="000000"/>
                <w:sz w:val="21"/>
                <w:szCs w:val="21"/>
              </w:rPr>
              <w:t>50~100 m</w:t>
            </w:r>
            <w:r>
              <w:rPr>
                <w:color w:val="000000"/>
                <w:sz w:val="21"/>
                <w:szCs w:val="21"/>
                <w:vertAlign w:val="superscript"/>
              </w:rPr>
              <w:t>3</w:t>
            </w:r>
          </w:p>
        </w:tc>
        <w:tc>
          <w:tcPr>
            <w:tcW w:w="816" w:type="pct"/>
            <w:noWrap w:val="0"/>
            <w:vAlign w:val="center"/>
          </w:tcPr>
          <w:p>
            <w:pPr>
              <w:spacing w:line="320" w:lineRule="exact"/>
              <w:jc w:val="center"/>
              <w:rPr>
                <w:rFonts w:hint="eastAsia" w:eastAsia="宋体"/>
                <w:color w:val="000000"/>
                <w:sz w:val="21"/>
                <w:szCs w:val="21"/>
              </w:rPr>
            </w:pPr>
            <w:r>
              <w:rPr>
                <w:rFonts w:hint="eastAsia" w:eastAsia="宋体"/>
                <w:color w:val="000000"/>
                <w:sz w:val="21"/>
                <w:szCs w:val="21"/>
              </w:rPr>
              <w:t>5</w:t>
            </w:r>
          </w:p>
        </w:tc>
        <w:tc>
          <w:tcPr>
            <w:tcW w:w="1060" w:type="pct"/>
            <w:noWrap w:val="0"/>
            <w:vAlign w:val="center"/>
          </w:tcPr>
          <w:p>
            <w:pPr>
              <w:spacing w:line="320" w:lineRule="exact"/>
              <w:jc w:val="center"/>
              <w:rPr>
                <w:color w:val="000000"/>
                <w:sz w:val="21"/>
                <w:szCs w:val="21"/>
              </w:rPr>
            </w:pPr>
            <w:r>
              <w:rPr>
                <w:rFonts w:hint="eastAsia" w:ascii="宋体" w:hAnsi="宋体" w:eastAsia="宋体" w:cs="宋体"/>
                <w:color w:val="000000"/>
                <w:sz w:val="21"/>
                <w:szCs w:val="21"/>
              </w:rPr>
              <w:t>液体</w:t>
            </w:r>
            <w:r>
              <w:rPr>
                <w:color w:val="000000"/>
                <w:sz w:val="21"/>
                <w:szCs w:val="21"/>
              </w:rPr>
              <w:t>50~100 m</w:t>
            </w:r>
            <w:r>
              <w:rPr>
                <w:color w:val="000000"/>
                <w:sz w:val="21"/>
                <w:szCs w:val="21"/>
                <w:vertAlign w:val="superscript"/>
              </w:rPr>
              <w:t>3</w:t>
            </w:r>
          </w:p>
        </w:tc>
        <w:tc>
          <w:tcPr>
            <w:tcW w:w="816" w:type="pct"/>
            <w:noWrap w:val="0"/>
            <w:vAlign w:val="center"/>
          </w:tcPr>
          <w:p>
            <w:pPr>
              <w:spacing w:line="320" w:lineRule="exact"/>
              <w:jc w:val="center"/>
              <w:rPr>
                <w:rFonts w:hint="eastAsia" w:eastAsia="宋体"/>
                <w:color w:val="000000"/>
                <w:sz w:val="21"/>
                <w:szCs w:val="21"/>
              </w:rPr>
            </w:pPr>
            <w:r>
              <w:rPr>
                <w:rFonts w:hint="eastAsia" w:eastAsia="宋体"/>
                <w:color w:val="000000"/>
                <w:sz w:val="21"/>
                <w:szCs w:val="21"/>
              </w:rPr>
              <w:t>5</w:t>
            </w:r>
          </w:p>
        </w:tc>
        <w:tc>
          <w:tcPr>
            <w:tcW w:w="392" w:type="pct"/>
            <w:noWrap w:val="0"/>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3</w:t>
            </w:r>
          </w:p>
        </w:tc>
        <w:tc>
          <w:tcPr>
            <w:tcW w:w="568" w:type="pct"/>
            <w:noWrap w:val="0"/>
            <w:vAlign w:val="center"/>
          </w:tcPr>
          <w:p>
            <w:pPr>
              <w:spacing w:line="320" w:lineRule="exact"/>
              <w:jc w:val="center"/>
              <w:rPr>
                <w:color w:val="000000"/>
                <w:sz w:val="21"/>
                <w:szCs w:val="21"/>
              </w:rPr>
            </w:pPr>
            <w:r>
              <w:rPr>
                <w:color w:val="000000"/>
                <w:sz w:val="21"/>
                <w:szCs w:val="21"/>
              </w:rPr>
              <w:t>温度</w:t>
            </w:r>
          </w:p>
        </w:tc>
        <w:tc>
          <w:tcPr>
            <w:tcW w:w="1030" w:type="pct"/>
            <w:noWrap w:val="0"/>
            <w:vAlign w:val="center"/>
          </w:tcPr>
          <w:p>
            <w:pPr>
              <w:spacing w:line="320" w:lineRule="exact"/>
              <w:jc w:val="center"/>
              <w:rPr>
                <w:color w:val="000000"/>
                <w:sz w:val="21"/>
                <w:szCs w:val="21"/>
              </w:rPr>
            </w:pPr>
            <w:r>
              <w:rPr>
                <w:color w:val="000000"/>
                <w:sz w:val="21"/>
                <w:szCs w:val="21"/>
              </w:rPr>
              <w:t>常温储存</w:t>
            </w:r>
          </w:p>
        </w:tc>
        <w:tc>
          <w:tcPr>
            <w:tcW w:w="816" w:type="pct"/>
            <w:noWrap w:val="0"/>
            <w:vAlign w:val="center"/>
          </w:tcPr>
          <w:p>
            <w:pPr>
              <w:spacing w:line="320" w:lineRule="exact"/>
              <w:jc w:val="center"/>
              <w:rPr>
                <w:color w:val="000000"/>
                <w:sz w:val="21"/>
                <w:szCs w:val="21"/>
              </w:rPr>
            </w:pPr>
            <w:r>
              <w:rPr>
                <w:color w:val="000000"/>
                <w:sz w:val="21"/>
                <w:szCs w:val="21"/>
              </w:rPr>
              <w:t>0</w:t>
            </w:r>
          </w:p>
        </w:tc>
        <w:tc>
          <w:tcPr>
            <w:tcW w:w="1060" w:type="pct"/>
            <w:noWrap w:val="0"/>
            <w:vAlign w:val="center"/>
          </w:tcPr>
          <w:p>
            <w:pPr>
              <w:spacing w:line="320" w:lineRule="exact"/>
              <w:jc w:val="center"/>
              <w:rPr>
                <w:color w:val="000000"/>
                <w:sz w:val="21"/>
                <w:szCs w:val="21"/>
              </w:rPr>
            </w:pPr>
            <w:r>
              <w:rPr>
                <w:color w:val="000000"/>
                <w:sz w:val="21"/>
                <w:szCs w:val="21"/>
              </w:rPr>
              <w:t>常温储存</w:t>
            </w:r>
          </w:p>
        </w:tc>
        <w:tc>
          <w:tcPr>
            <w:tcW w:w="816" w:type="pct"/>
            <w:noWrap w:val="0"/>
            <w:vAlign w:val="center"/>
          </w:tcPr>
          <w:p>
            <w:pPr>
              <w:spacing w:line="320" w:lineRule="exact"/>
              <w:jc w:val="center"/>
              <w:rPr>
                <w:color w:val="000000"/>
                <w:sz w:val="21"/>
                <w:szCs w:val="21"/>
              </w:rPr>
            </w:pPr>
            <w:r>
              <w:rPr>
                <w:color w:val="000000"/>
                <w:sz w:val="21"/>
                <w:szCs w:val="21"/>
              </w:rPr>
              <w:t>0</w:t>
            </w:r>
          </w:p>
        </w:tc>
        <w:tc>
          <w:tcPr>
            <w:tcW w:w="392" w:type="pct"/>
            <w:noWrap w:val="0"/>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4</w:t>
            </w:r>
          </w:p>
        </w:tc>
        <w:tc>
          <w:tcPr>
            <w:tcW w:w="568" w:type="pct"/>
            <w:noWrap w:val="0"/>
            <w:vAlign w:val="center"/>
          </w:tcPr>
          <w:p>
            <w:pPr>
              <w:spacing w:line="320" w:lineRule="exact"/>
              <w:jc w:val="center"/>
              <w:rPr>
                <w:color w:val="000000"/>
                <w:sz w:val="21"/>
                <w:szCs w:val="21"/>
              </w:rPr>
            </w:pPr>
            <w:r>
              <w:rPr>
                <w:color w:val="000000"/>
                <w:sz w:val="21"/>
                <w:szCs w:val="21"/>
              </w:rPr>
              <w:t>压力</w:t>
            </w:r>
          </w:p>
        </w:tc>
        <w:tc>
          <w:tcPr>
            <w:tcW w:w="1030" w:type="pct"/>
            <w:noWrap w:val="0"/>
            <w:vAlign w:val="center"/>
          </w:tcPr>
          <w:p>
            <w:pPr>
              <w:spacing w:line="320" w:lineRule="exact"/>
              <w:jc w:val="center"/>
              <w:rPr>
                <w:color w:val="000000"/>
                <w:sz w:val="21"/>
                <w:szCs w:val="21"/>
              </w:rPr>
            </w:pPr>
            <w:r>
              <w:rPr>
                <w:color w:val="000000"/>
                <w:sz w:val="21"/>
                <w:szCs w:val="21"/>
              </w:rPr>
              <w:t>常压储存</w:t>
            </w:r>
          </w:p>
        </w:tc>
        <w:tc>
          <w:tcPr>
            <w:tcW w:w="816" w:type="pct"/>
            <w:noWrap w:val="0"/>
            <w:vAlign w:val="center"/>
          </w:tcPr>
          <w:p>
            <w:pPr>
              <w:spacing w:line="320" w:lineRule="exact"/>
              <w:jc w:val="center"/>
              <w:rPr>
                <w:color w:val="000000"/>
                <w:sz w:val="21"/>
                <w:szCs w:val="21"/>
              </w:rPr>
            </w:pPr>
            <w:r>
              <w:rPr>
                <w:color w:val="000000"/>
                <w:sz w:val="21"/>
                <w:szCs w:val="21"/>
              </w:rPr>
              <w:t>0</w:t>
            </w:r>
          </w:p>
        </w:tc>
        <w:tc>
          <w:tcPr>
            <w:tcW w:w="1060" w:type="pct"/>
            <w:noWrap w:val="0"/>
            <w:vAlign w:val="center"/>
          </w:tcPr>
          <w:p>
            <w:pPr>
              <w:spacing w:line="320" w:lineRule="exact"/>
              <w:jc w:val="center"/>
              <w:rPr>
                <w:color w:val="000000"/>
                <w:sz w:val="21"/>
                <w:szCs w:val="21"/>
              </w:rPr>
            </w:pPr>
            <w:r>
              <w:rPr>
                <w:color w:val="000000"/>
                <w:sz w:val="21"/>
                <w:szCs w:val="21"/>
              </w:rPr>
              <w:t>常压储存</w:t>
            </w:r>
          </w:p>
        </w:tc>
        <w:tc>
          <w:tcPr>
            <w:tcW w:w="816" w:type="pct"/>
            <w:noWrap w:val="0"/>
            <w:vAlign w:val="center"/>
          </w:tcPr>
          <w:p>
            <w:pPr>
              <w:spacing w:line="320" w:lineRule="exact"/>
              <w:jc w:val="center"/>
              <w:rPr>
                <w:color w:val="000000"/>
                <w:sz w:val="21"/>
                <w:szCs w:val="21"/>
              </w:rPr>
            </w:pPr>
            <w:r>
              <w:rPr>
                <w:color w:val="000000"/>
                <w:sz w:val="21"/>
                <w:szCs w:val="21"/>
              </w:rPr>
              <w:t>0</w:t>
            </w:r>
          </w:p>
        </w:tc>
        <w:tc>
          <w:tcPr>
            <w:tcW w:w="392" w:type="pct"/>
            <w:noWrap w:val="0"/>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5</w:t>
            </w:r>
          </w:p>
        </w:tc>
        <w:tc>
          <w:tcPr>
            <w:tcW w:w="568" w:type="pct"/>
            <w:noWrap w:val="0"/>
            <w:vAlign w:val="center"/>
          </w:tcPr>
          <w:p>
            <w:pPr>
              <w:spacing w:line="320" w:lineRule="exact"/>
              <w:jc w:val="center"/>
              <w:rPr>
                <w:color w:val="000000"/>
                <w:sz w:val="21"/>
                <w:szCs w:val="21"/>
              </w:rPr>
            </w:pPr>
            <w:r>
              <w:rPr>
                <w:color w:val="000000"/>
                <w:sz w:val="21"/>
                <w:szCs w:val="21"/>
              </w:rPr>
              <w:t>操作</w:t>
            </w:r>
          </w:p>
        </w:tc>
        <w:tc>
          <w:tcPr>
            <w:tcW w:w="1030" w:type="pct"/>
            <w:noWrap w:val="0"/>
            <w:vAlign w:val="center"/>
          </w:tcPr>
          <w:p>
            <w:pPr>
              <w:spacing w:line="320" w:lineRule="exact"/>
              <w:jc w:val="center"/>
              <w:rPr>
                <w:color w:val="000000"/>
                <w:sz w:val="21"/>
                <w:szCs w:val="21"/>
              </w:rPr>
            </w:pPr>
            <w:r>
              <w:rPr>
                <w:color w:val="000000"/>
                <w:sz w:val="21"/>
                <w:szCs w:val="21"/>
              </w:rPr>
              <w:t>有一定危险的操作</w:t>
            </w:r>
          </w:p>
        </w:tc>
        <w:tc>
          <w:tcPr>
            <w:tcW w:w="816" w:type="pct"/>
            <w:noWrap w:val="0"/>
            <w:vAlign w:val="center"/>
          </w:tcPr>
          <w:p>
            <w:pPr>
              <w:spacing w:line="320" w:lineRule="exact"/>
              <w:jc w:val="center"/>
              <w:rPr>
                <w:color w:val="000000"/>
                <w:sz w:val="21"/>
                <w:szCs w:val="21"/>
              </w:rPr>
            </w:pPr>
            <w:r>
              <w:rPr>
                <w:rFonts w:hint="eastAsia"/>
                <w:color w:val="000000"/>
                <w:sz w:val="21"/>
                <w:szCs w:val="21"/>
              </w:rPr>
              <w:t>2</w:t>
            </w:r>
          </w:p>
        </w:tc>
        <w:tc>
          <w:tcPr>
            <w:tcW w:w="1060" w:type="pct"/>
            <w:noWrap w:val="0"/>
            <w:vAlign w:val="center"/>
          </w:tcPr>
          <w:p>
            <w:pPr>
              <w:spacing w:line="320" w:lineRule="exact"/>
              <w:jc w:val="center"/>
              <w:rPr>
                <w:color w:val="000000"/>
                <w:sz w:val="21"/>
                <w:szCs w:val="21"/>
              </w:rPr>
            </w:pPr>
            <w:r>
              <w:rPr>
                <w:color w:val="000000"/>
                <w:sz w:val="21"/>
                <w:szCs w:val="21"/>
              </w:rPr>
              <w:t>有一定危险的操作</w:t>
            </w:r>
          </w:p>
        </w:tc>
        <w:tc>
          <w:tcPr>
            <w:tcW w:w="816" w:type="pct"/>
            <w:noWrap w:val="0"/>
            <w:vAlign w:val="center"/>
          </w:tcPr>
          <w:p>
            <w:pPr>
              <w:spacing w:line="320" w:lineRule="exact"/>
              <w:jc w:val="center"/>
              <w:rPr>
                <w:color w:val="000000"/>
                <w:sz w:val="21"/>
                <w:szCs w:val="21"/>
              </w:rPr>
            </w:pPr>
            <w:r>
              <w:rPr>
                <w:rFonts w:hint="eastAsia"/>
                <w:color w:val="000000"/>
                <w:sz w:val="21"/>
                <w:szCs w:val="21"/>
              </w:rPr>
              <w:t>2</w:t>
            </w:r>
          </w:p>
        </w:tc>
        <w:tc>
          <w:tcPr>
            <w:tcW w:w="392" w:type="pct"/>
            <w:noWrap w:val="0"/>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6</w:t>
            </w:r>
          </w:p>
        </w:tc>
        <w:tc>
          <w:tcPr>
            <w:tcW w:w="568" w:type="pct"/>
            <w:noWrap w:val="0"/>
            <w:vAlign w:val="center"/>
          </w:tcPr>
          <w:p>
            <w:pPr>
              <w:spacing w:line="320" w:lineRule="exact"/>
              <w:jc w:val="center"/>
              <w:rPr>
                <w:color w:val="000000"/>
                <w:sz w:val="21"/>
                <w:szCs w:val="21"/>
              </w:rPr>
            </w:pPr>
            <w:r>
              <w:rPr>
                <w:color w:val="000000"/>
                <w:sz w:val="21"/>
                <w:szCs w:val="21"/>
              </w:rPr>
              <w:t>总计</w:t>
            </w:r>
          </w:p>
        </w:tc>
        <w:tc>
          <w:tcPr>
            <w:tcW w:w="1030" w:type="pct"/>
            <w:noWrap w:val="0"/>
            <w:vAlign w:val="center"/>
          </w:tcPr>
          <w:p>
            <w:pPr>
              <w:spacing w:line="320" w:lineRule="exact"/>
              <w:jc w:val="center"/>
              <w:rPr>
                <w:color w:val="000000"/>
                <w:sz w:val="21"/>
                <w:szCs w:val="21"/>
              </w:rPr>
            </w:pPr>
          </w:p>
        </w:tc>
        <w:tc>
          <w:tcPr>
            <w:tcW w:w="816" w:type="pct"/>
            <w:noWrap w:val="0"/>
            <w:vAlign w:val="center"/>
          </w:tcPr>
          <w:p>
            <w:pPr>
              <w:spacing w:line="320" w:lineRule="exact"/>
              <w:jc w:val="center"/>
              <w:rPr>
                <w:rFonts w:eastAsia="宋体"/>
                <w:color w:val="000000"/>
                <w:sz w:val="21"/>
                <w:szCs w:val="21"/>
              </w:rPr>
            </w:pPr>
            <w:r>
              <w:rPr>
                <w:rFonts w:hint="eastAsia" w:eastAsia="宋体"/>
                <w:color w:val="000000"/>
                <w:sz w:val="21"/>
                <w:szCs w:val="21"/>
              </w:rPr>
              <w:t>12</w:t>
            </w:r>
          </w:p>
        </w:tc>
        <w:tc>
          <w:tcPr>
            <w:tcW w:w="1060" w:type="pct"/>
            <w:noWrap w:val="0"/>
            <w:vAlign w:val="center"/>
          </w:tcPr>
          <w:p>
            <w:pPr>
              <w:spacing w:line="320" w:lineRule="exact"/>
              <w:jc w:val="center"/>
              <w:rPr>
                <w:color w:val="000000"/>
                <w:sz w:val="21"/>
                <w:szCs w:val="21"/>
              </w:rPr>
            </w:pPr>
          </w:p>
        </w:tc>
        <w:tc>
          <w:tcPr>
            <w:tcW w:w="816" w:type="pct"/>
            <w:noWrap w:val="0"/>
            <w:vAlign w:val="center"/>
          </w:tcPr>
          <w:p>
            <w:pPr>
              <w:spacing w:line="320" w:lineRule="exact"/>
              <w:jc w:val="center"/>
              <w:rPr>
                <w:rFonts w:eastAsia="宋体"/>
                <w:color w:val="000000"/>
                <w:sz w:val="21"/>
                <w:szCs w:val="21"/>
              </w:rPr>
            </w:pPr>
            <w:r>
              <w:rPr>
                <w:rFonts w:hint="eastAsia" w:eastAsia="宋体"/>
                <w:color w:val="000000"/>
                <w:sz w:val="21"/>
                <w:szCs w:val="21"/>
              </w:rPr>
              <w:t>9</w:t>
            </w:r>
          </w:p>
        </w:tc>
        <w:tc>
          <w:tcPr>
            <w:tcW w:w="392" w:type="pct"/>
            <w:noWrap w:val="0"/>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315" w:type="pct"/>
            <w:noWrap w:val="0"/>
            <w:vAlign w:val="center"/>
          </w:tcPr>
          <w:p>
            <w:pPr>
              <w:spacing w:line="320" w:lineRule="exact"/>
              <w:jc w:val="center"/>
              <w:rPr>
                <w:color w:val="000000"/>
                <w:sz w:val="21"/>
                <w:szCs w:val="21"/>
              </w:rPr>
            </w:pPr>
            <w:r>
              <w:rPr>
                <w:color w:val="000000"/>
                <w:sz w:val="21"/>
                <w:szCs w:val="21"/>
              </w:rPr>
              <w:t>7</w:t>
            </w:r>
          </w:p>
        </w:tc>
        <w:tc>
          <w:tcPr>
            <w:tcW w:w="568" w:type="pct"/>
            <w:noWrap w:val="0"/>
            <w:vAlign w:val="center"/>
          </w:tcPr>
          <w:p>
            <w:pPr>
              <w:spacing w:line="320" w:lineRule="exact"/>
              <w:jc w:val="center"/>
              <w:rPr>
                <w:color w:val="000000"/>
                <w:sz w:val="21"/>
                <w:szCs w:val="21"/>
              </w:rPr>
            </w:pPr>
            <w:r>
              <w:rPr>
                <w:color w:val="000000"/>
                <w:sz w:val="21"/>
                <w:szCs w:val="21"/>
              </w:rPr>
              <w:t>危险程度</w:t>
            </w:r>
          </w:p>
        </w:tc>
        <w:tc>
          <w:tcPr>
            <w:tcW w:w="1030" w:type="pct"/>
            <w:noWrap w:val="0"/>
            <w:vAlign w:val="center"/>
          </w:tcPr>
          <w:p>
            <w:pPr>
              <w:spacing w:line="320" w:lineRule="exact"/>
              <w:jc w:val="center"/>
              <w:rPr>
                <w:color w:val="000000"/>
                <w:sz w:val="21"/>
                <w:szCs w:val="21"/>
              </w:rPr>
            </w:pPr>
          </w:p>
        </w:tc>
        <w:tc>
          <w:tcPr>
            <w:tcW w:w="816" w:type="pct"/>
            <w:noWrap w:val="0"/>
            <w:vAlign w:val="center"/>
          </w:tcPr>
          <w:p>
            <w:pPr>
              <w:spacing w:line="320" w:lineRule="exact"/>
              <w:jc w:val="center"/>
              <w:rPr>
                <w:color w:val="000000"/>
                <w:sz w:val="21"/>
                <w:szCs w:val="21"/>
              </w:rPr>
            </w:pPr>
            <w:r>
              <w:rPr>
                <w:rFonts w:hint="eastAsia" w:eastAsia="宋体"/>
                <w:color w:val="000000"/>
                <w:sz w:val="21"/>
                <w:szCs w:val="21"/>
              </w:rPr>
              <w:t>中度</w:t>
            </w:r>
            <w:r>
              <w:rPr>
                <w:rFonts w:hint="eastAsia" w:ascii="宋体" w:hAnsi="宋体" w:eastAsia="宋体" w:cs="宋体"/>
                <w:color w:val="000000"/>
                <w:sz w:val="21"/>
                <w:szCs w:val="21"/>
              </w:rPr>
              <w:t>危险</w:t>
            </w:r>
          </w:p>
        </w:tc>
        <w:tc>
          <w:tcPr>
            <w:tcW w:w="1060" w:type="pct"/>
            <w:noWrap w:val="0"/>
            <w:vAlign w:val="center"/>
          </w:tcPr>
          <w:p>
            <w:pPr>
              <w:spacing w:line="320" w:lineRule="exact"/>
              <w:jc w:val="center"/>
              <w:rPr>
                <w:color w:val="000000"/>
                <w:sz w:val="21"/>
                <w:szCs w:val="21"/>
              </w:rPr>
            </w:pPr>
          </w:p>
        </w:tc>
        <w:tc>
          <w:tcPr>
            <w:tcW w:w="816" w:type="pct"/>
            <w:noWrap w:val="0"/>
            <w:vAlign w:val="center"/>
          </w:tcPr>
          <w:p>
            <w:pPr>
              <w:spacing w:line="320" w:lineRule="exact"/>
              <w:jc w:val="center"/>
              <w:rPr>
                <w:color w:val="000000"/>
                <w:sz w:val="21"/>
                <w:szCs w:val="21"/>
              </w:rPr>
            </w:pPr>
            <w:r>
              <w:rPr>
                <w:rFonts w:hint="eastAsia"/>
                <w:color w:val="000000"/>
                <w:sz w:val="21"/>
                <w:szCs w:val="21"/>
              </w:rPr>
              <w:t>低</w:t>
            </w:r>
            <w:r>
              <w:rPr>
                <w:color w:val="000000"/>
                <w:sz w:val="21"/>
                <w:szCs w:val="21"/>
              </w:rPr>
              <w:t>度危险</w:t>
            </w:r>
          </w:p>
        </w:tc>
        <w:tc>
          <w:tcPr>
            <w:tcW w:w="392" w:type="pct"/>
            <w:noWrap w:val="0"/>
            <w:vAlign w:val="center"/>
          </w:tcPr>
          <w:p>
            <w:pPr>
              <w:spacing w:line="320" w:lineRule="exact"/>
              <w:jc w:val="center"/>
              <w:rPr>
                <w:color w:val="000000"/>
                <w:sz w:val="21"/>
                <w:szCs w:val="21"/>
              </w:rPr>
            </w:pPr>
          </w:p>
        </w:tc>
      </w:tr>
    </w:tbl>
    <w:p>
      <w:pPr>
        <w:adjustRightInd w:val="0"/>
        <w:snapToGrid w:val="0"/>
        <w:spacing w:line="600" w:lineRule="exact"/>
        <w:ind w:firstLine="570"/>
        <w:textAlignment w:val="center"/>
        <w:rPr>
          <w:b/>
          <w:bCs/>
          <w:color w:val="000000"/>
          <w:sz w:val="28"/>
          <w:szCs w:val="28"/>
        </w:rPr>
      </w:pPr>
      <w:r>
        <w:rPr>
          <w:color w:val="000000"/>
          <w:sz w:val="28"/>
          <w:szCs w:val="28"/>
        </w:rPr>
        <w:t>综上所述，油储罐区得分为</w:t>
      </w:r>
      <w:r>
        <w:rPr>
          <w:rFonts w:hint="eastAsia"/>
          <w:color w:val="000000"/>
          <w:sz w:val="28"/>
          <w:szCs w:val="28"/>
        </w:rPr>
        <w:t>12</w:t>
      </w:r>
      <w:r>
        <w:rPr>
          <w:color w:val="000000"/>
          <w:sz w:val="28"/>
          <w:szCs w:val="28"/>
        </w:rPr>
        <w:t>分，为</w:t>
      </w:r>
      <w:r>
        <w:rPr>
          <w:rFonts w:hint="eastAsia" w:ascii="宋体" w:hAnsi="宋体" w:cs="宋体"/>
          <w:color w:val="000000"/>
          <w:sz w:val="28"/>
          <w:szCs w:val="28"/>
        </w:rPr>
        <w:t>Ⅱ</w:t>
      </w:r>
      <w:r>
        <w:rPr>
          <w:rFonts w:hint="eastAsia"/>
          <w:color w:val="000000"/>
          <w:sz w:val="28"/>
          <w:szCs w:val="28"/>
        </w:rPr>
        <w:t>级</w:t>
      </w:r>
      <w:r>
        <w:rPr>
          <w:color w:val="000000"/>
          <w:sz w:val="28"/>
          <w:szCs w:val="28"/>
        </w:rPr>
        <w:t>，属</w:t>
      </w:r>
      <w:r>
        <w:rPr>
          <w:rFonts w:hint="eastAsia"/>
          <w:color w:val="000000"/>
          <w:sz w:val="28"/>
          <w:szCs w:val="28"/>
        </w:rPr>
        <w:t>中度</w:t>
      </w:r>
      <w:r>
        <w:rPr>
          <w:color w:val="000000"/>
          <w:sz w:val="28"/>
          <w:szCs w:val="28"/>
        </w:rPr>
        <w:t>危险</w:t>
      </w:r>
      <w:r>
        <w:rPr>
          <w:rFonts w:hint="eastAsia"/>
          <w:color w:val="000000"/>
          <w:sz w:val="28"/>
          <w:szCs w:val="28"/>
        </w:rPr>
        <w:t>。</w:t>
      </w:r>
    </w:p>
    <w:p>
      <w:pPr>
        <w:adjustRightInd w:val="0"/>
        <w:snapToGrid w:val="0"/>
        <w:spacing w:line="600" w:lineRule="exact"/>
        <w:textAlignment w:val="center"/>
        <w:outlineLvl w:val="1"/>
        <w:rPr>
          <w:b/>
          <w:color w:val="000000"/>
          <w:sz w:val="28"/>
          <w:szCs w:val="28"/>
        </w:rPr>
      </w:pPr>
      <w:bookmarkStart w:id="234" w:name="_Toc28006"/>
      <w:bookmarkStart w:id="235" w:name="_Toc11511"/>
      <w:bookmarkStart w:id="236" w:name="_Toc19276"/>
      <w:bookmarkStart w:id="237" w:name="_Toc120957351"/>
      <w:r>
        <w:rPr>
          <w:b/>
          <w:color w:val="000000"/>
          <w:sz w:val="28"/>
          <w:szCs w:val="28"/>
        </w:rPr>
        <w:t>5.4综合安全评价</w:t>
      </w:r>
      <w:bookmarkEnd w:id="234"/>
      <w:bookmarkEnd w:id="235"/>
      <w:bookmarkEnd w:id="236"/>
      <w:bookmarkEnd w:id="237"/>
    </w:p>
    <w:p>
      <w:pPr>
        <w:adjustRightInd w:val="0"/>
        <w:snapToGrid w:val="0"/>
        <w:spacing w:line="600" w:lineRule="exact"/>
        <w:textAlignment w:val="center"/>
        <w:outlineLvl w:val="2"/>
        <w:rPr>
          <w:b/>
          <w:color w:val="000000"/>
          <w:sz w:val="28"/>
          <w:szCs w:val="28"/>
        </w:rPr>
      </w:pPr>
      <w:bookmarkStart w:id="238" w:name="_Toc7075"/>
      <w:bookmarkStart w:id="239" w:name="_Toc120957352"/>
      <w:bookmarkStart w:id="240" w:name="_Toc9432"/>
      <w:bookmarkStart w:id="241" w:name="_Toc2505"/>
      <w:r>
        <w:rPr>
          <w:b/>
          <w:color w:val="000000"/>
          <w:sz w:val="28"/>
          <w:szCs w:val="28"/>
        </w:rPr>
        <w:t>5.4.1总平面布置</w:t>
      </w:r>
      <w:bookmarkEnd w:id="238"/>
      <w:bookmarkEnd w:id="239"/>
      <w:bookmarkEnd w:id="240"/>
      <w:bookmarkEnd w:id="241"/>
    </w:p>
    <w:p>
      <w:pPr>
        <w:adjustRightInd w:val="0"/>
        <w:snapToGrid w:val="0"/>
        <w:spacing w:line="600" w:lineRule="exact"/>
        <w:ind w:firstLine="555"/>
        <w:textAlignment w:val="center"/>
        <w:rPr>
          <w:color w:val="000000"/>
          <w:sz w:val="28"/>
          <w:szCs w:val="28"/>
        </w:rPr>
      </w:pPr>
      <w:r>
        <w:rPr>
          <w:color w:val="000000"/>
          <w:sz w:val="28"/>
          <w:szCs w:val="28"/>
        </w:rPr>
        <w:t>加油站设立了出入口，出入口较宽，加油机区域内道路为</w:t>
      </w:r>
      <w:r>
        <w:rPr>
          <w:rFonts w:hint="eastAsia" w:ascii="Times New Roman" w:eastAsia="宋体"/>
          <w:color w:val="000000"/>
          <w:sz w:val="28"/>
          <w:szCs w:val="28"/>
          <w:lang w:val="en-US" w:eastAsia="zh-CN"/>
        </w:rPr>
        <w:t>单</w:t>
      </w:r>
      <w:r>
        <w:rPr>
          <w:color w:val="000000"/>
          <w:sz w:val="28"/>
          <w:szCs w:val="28"/>
        </w:rPr>
        <w:t>车道，利于车辆疏散；储罐区、加油机、站房、配电间和配套设施等间距符合防火间距的要求</w:t>
      </w:r>
      <w:r>
        <w:rPr>
          <w:rFonts w:hint="eastAsia" w:eastAsia="宋体"/>
          <w:color w:val="000000"/>
          <w:sz w:val="28"/>
          <w:szCs w:val="28"/>
          <w:lang w:eastAsia="zh-CN"/>
        </w:rPr>
        <w:t>，</w:t>
      </w:r>
      <w:r>
        <w:rPr>
          <w:rFonts w:hint="eastAsia" w:ascii="Times New Roman" w:eastAsia="宋体"/>
          <w:color w:val="000000"/>
          <w:sz w:val="28"/>
          <w:szCs w:val="28"/>
          <w:lang w:val="en-US" w:eastAsia="zh-CN"/>
        </w:rPr>
        <w:t>但</w:t>
      </w:r>
      <w:r>
        <w:rPr>
          <w:color w:val="000000"/>
          <w:sz w:val="28"/>
          <w:szCs w:val="28"/>
        </w:rPr>
        <w:t>加油站不能放松警惕，应加强对卸油作业的管理，卸油时严格按操作规程作业，做到雷雨时不卸油，并且杜绝油品泄漏，以防发生火灾、爆炸事故。</w:t>
      </w:r>
    </w:p>
    <w:p>
      <w:pPr>
        <w:adjustRightInd w:val="0"/>
        <w:snapToGrid w:val="0"/>
        <w:spacing w:line="600" w:lineRule="exact"/>
        <w:ind w:firstLine="555"/>
        <w:textAlignment w:val="center"/>
        <w:rPr>
          <w:color w:val="000000"/>
          <w:sz w:val="28"/>
          <w:szCs w:val="28"/>
        </w:rPr>
      </w:pPr>
      <w:r>
        <w:rPr>
          <w:color w:val="000000"/>
          <w:sz w:val="28"/>
          <w:szCs w:val="28"/>
        </w:rPr>
        <w:t>加油站分为加油区、储罐区、办公区和配套设施，功能明确、合理。平面布置合理，符合《建筑防火设计规范》和《汽车加油加气加氢技术标准》的要求。</w:t>
      </w:r>
    </w:p>
    <w:p>
      <w:pPr>
        <w:adjustRightInd w:val="0"/>
        <w:snapToGrid w:val="0"/>
        <w:spacing w:line="600" w:lineRule="exact"/>
        <w:textAlignment w:val="center"/>
        <w:outlineLvl w:val="2"/>
        <w:rPr>
          <w:b/>
          <w:color w:val="000000"/>
          <w:sz w:val="28"/>
          <w:szCs w:val="28"/>
        </w:rPr>
      </w:pPr>
      <w:bookmarkStart w:id="242" w:name="_Toc350517388"/>
      <w:bookmarkStart w:id="243" w:name="_Toc9095"/>
      <w:bookmarkStart w:id="244" w:name="_Toc120957353"/>
      <w:bookmarkStart w:id="245" w:name="_Toc5039"/>
      <w:bookmarkStart w:id="246" w:name="_Toc18859"/>
      <w:r>
        <w:rPr>
          <w:b/>
          <w:color w:val="000000"/>
          <w:sz w:val="28"/>
          <w:szCs w:val="28"/>
        </w:rPr>
        <w:t>5.4.2建（构）筑物及设备、管道</w:t>
      </w:r>
      <w:bookmarkEnd w:id="242"/>
      <w:bookmarkEnd w:id="243"/>
      <w:bookmarkEnd w:id="244"/>
      <w:bookmarkEnd w:id="245"/>
      <w:bookmarkEnd w:id="246"/>
    </w:p>
    <w:p>
      <w:pPr>
        <w:adjustRightInd w:val="0"/>
        <w:snapToGrid w:val="0"/>
        <w:spacing w:line="600" w:lineRule="exact"/>
        <w:ind w:firstLine="570"/>
        <w:textAlignment w:val="center"/>
        <w:rPr>
          <w:color w:val="000000"/>
          <w:sz w:val="28"/>
          <w:szCs w:val="28"/>
        </w:rPr>
      </w:pPr>
      <w:r>
        <w:rPr>
          <w:color w:val="000000"/>
          <w:sz w:val="28"/>
          <w:szCs w:val="28"/>
        </w:rPr>
        <w:t>站房为二级耐火结构，</w:t>
      </w:r>
      <w:r>
        <w:rPr>
          <w:rFonts w:hint="eastAsia" w:ascii="Times New Roman" w:eastAsia="宋体"/>
          <w:color w:val="000000"/>
          <w:sz w:val="28"/>
          <w:szCs w:val="28"/>
          <w:lang w:val="en-US" w:eastAsia="zh-CN"/>
        </w:rPr>
        <w:t>单</w:t>
      </w:r>
      <w:r>
        <w:rPr>
          <w:color w:val="000000"/>
          <w:sz w:val="28"/>
          <w:szCs w:val="28"/>
        </w:rPr>
        <w:t>层，设有安全通道，利于人员疏散。加油机采用罩棚式，油罐为露天直埋式，利于逸出的气体扩散。</w:t>
      </w:r>
    </w:p>
    <w:p>
      <w:pPr>
        <w:adjustRightInd w:val="0"/>
        <w:snapToGrid w:val="0"/>
        <w:spacing w:line="600" w:lineRule="exact"/>
        <w:ind w:firstLine="570"/>
        <w:textAlignment w:val="center"/>
        <w:rPr>
          <w:color w:val="000000"/>
          <w:sz w:val="28"/>
          <w:szCs w:val="28"/>
        </w:rPr>
      </w:pPr>
      <w:r>
        <w:rPr>
          <w:color w:val="000000"/>
          <w:sz w:val="28"/>
          <w:szCs w:val="28"/>
        </w:rPr>
        <w:t>储罐为</w:t>
      </w:r>
      <w:r>
        <w:rPr>
          <w:rFonts w:hint="eastAsia"/>
          <w:color w:val="000000"/>
          <w:sz w:val="28"/>
          <w:szCs w:val="28"/>
          <w:lang w:val="en-US" w:eastAsia="zh-CN"/>
        </w:rPr>
        <w:t>钢制</w:t>
      </w:r>
      <w:r>
        <w:rPr>
          <w:color w:val="000000"/>
          <w:sz w:val="28"/>
          <w:szCs w:val="28"/>
        </w:rPr>
        <w:t>，输油管采用</w:t>
      </w:r>
      <w:r>
        <w:rPr>
          <w:rFonts w:hint="eastAsia"/>
          <w:color w:val="000000"/>
          <w:sz w:val="28"/>
          <w:szCs w:val="28"/>
          <w:lang w:val="en-US" w:eastAsia="zh-CN"/>
        </w:rPr>
        <w:t>无缝钢管</w:t>
      </w:r>
      <w:r>
        <w:rPr>
          <w:color w:val="000000"/>
          <w:sz w:val="28"/>
          <w:szCs w:val="28"/>
        </w:rPr>
        <w:t>，设备选材和</w:t>
      </w:r>
      <w:r>
        <w:rPr>
          <w:rFonts w:hint="eastAsia"/>
          <w:color w:val="000000"/>
          <w:sz w:val="28"/>
          <w:szCs w:val="28"/>
        </w:rPr>
        <w:t>焊接</w:t>
      </w:r>
      <w:r>
        <w:rPr>
          <w:color w:val="000000"/>
          <w:sz w:val="28"/>
          <w:szCs w:val="28"/>
        </w:rPr>
        <w:t>符合要求。</w:t>
      </w:r>
    </w:p>
    <w:p>
      <w:pPr>
        <w:adjustRightInd w:val="0"/>
        <w:snapToGrid w:val="0"/>
        <w:spacing w:line="600" w:lineRule="exact"/>
        <w:ind w:firstLine="570"/>
        <w:textAlignment w:val="center"/>
        <w:rPr>
          <w:color w:val="000000"/>
          <w:sz w:val="28"/>
          <w:szCs w:val="28"/>
        </w:rPr>
      </w:pPr>
      <w:r>
        <w:rPr>
          <w:color w:val="000000"/>
          <w:sz w:val="28"/>
          <w:szCs w:val="28"/>
        </w:rPr>
        <w:t>加油机为国家定点生产企业生产的产品，有防爆合格证。</w:t>
      </w:r>
    </w:p>
    <w:p>
      <w:pPr>
        <w:pStyle w:val="5"/>
        <w:bidi w:val="0"/>
        <w:rPr>
          <w:rFonts w:hint="eastAsia"/>
          <w:lang w:val="en-US" w:eastAsia="zh-CN"/>
        </w:rPr>
      </w:pPr>
      <w:bookmarkStart w:id="247" w:name="_Toc8655"/>
      <w:bookmarkStart w:id="248" w:name="_Toc19240"/>
      <w:bookmarkStart w:id="249" w:name="_Toc32087"/>
      <w:bookmarkStart w:id="250" w:name="_Toc32345"/>
      <w:bookmarkStart w:id="251" w:name="_Toc24934"/>
      <w:bookmarkStart w:id="252" w:name="_Toc120957354"/>
      <w:bookmarkStart w:id="253" w:name="_Toc350517389"/>
      <w:bookmarkStart w:id="254" w:name="_Toc350517390"/>
      <w:r>
        <w:rPr>
          <w:rFonts w:hint="eastAsia"/>
          <w:lang w:val="en-US" w:eastAsia="zh-CN"/>
        </w:rPr>
        <w:t>5.4.3消防、安全设施评价</w:t>
      </w:r>
      <w:bookmarkEnd w:id="247"/>
      <w:bookmarkEnd w:id="248"/>
      <w:bookmarkEnd w:id="249"/>
      <w:bookmarkEnd w:id="250"/>
      <w:bookmarkEnd w:id="251"/>
      <w:bookmarkEnd w:id="252"/>
      <w:bookmarkEnd w:id="253"/>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55"/>
        <w:textAlignment w:val="auto"/>
        <w:rPr>
          <w:rFonts w:hint="eastAsia" w:eastAsia="宋体"/>
          <w:color w:val="auto"/>
          <w:sz w:val="28"/>
          <w:szCs w:val="28"/>
          <w:lang w:val="en-US" w:eastAsia="zh-CN"/>
        </w:rPr>
      </w:pPr>
      <w:r>
        <w:rPr>
          <w:rFonts w:hint="eastAsia" w:ascii="Times New Roman" w:eastAsia="宋体"/>
          <w:b/>
          <w:color w:val="000000"/>
          <w:sz w:val="28"/>
          <w:szCs w:val="28"/>
          <w:lang w:val="en-US" w:eastAsia="zh-CN"/>
        </w:rPr>
        <w:tab/>
      </w:r>
      <w:r>
        <w:rPr>
          <w:color w:val="auto"/>
          <w:sz w:val="28"/>
          <w:szCs w:val="28"/>
        </w:rPr>
        <w:t>1、加油机为</w:t>
      </w:r>
      <w:r>
        <w:rPr>
          <w:rFonts w:hint="eastAsia"/>
          <w:color w:val="auto"/>
          <w:sz w:val="28"/>
          <w:szCs w:val="28"/>
        </w:rPr>
        <w:t>托肯恒山科技有限公司生产的税控加油机</w:t>
      </w:r>
      <w:r>
        <w:rPr>
          <w:rFonts w:hint="eastAsia"/>
          <w:color w:val="auto"/>
          <w:sz w:val="28"/>
          <w:szCs w:val="28"/>
          <w:lang w:val="en-US" w:eastAsia="zh-CN"/>
        </w:rPr>
        <w:t>3</w:t>
      </w:r>
      <w:r>
        <w:rPr>
          <w:rFonts w:hint="eastAsia"/>
          <w:color w:val="auto"/>
          <w:sz w:val="28"/>
          <w:szCs w:val="28"/>
        </w:rPr>
        <w:t>台，防爆合格证号CNEx0</w:t>
      </w:r>
      <w:r>
        <w:rPr>
          <w:rFonts w:hint="eastAsia"/>
          <w:color w:val="auto"/>
          <w:sz w:val="28"/>
          <w:szCs w:val="28"/>
          <w:lang w:val="en-US" w:eastAsia="zh-CN"/>
        </w:rPr>
        <w:t>8</w:t>
      </w:r>
      <w:r>
        <w:rPr>
          <w:rFonts w:hint="eastAsia"/>
          <w:color w:val="auto"/>
          <w:sz w:val="28"/>
          <w:szCs w:val="28"/>
        </w:rPr>
        <w:t>.</w:t>
      </w:r>
      <w:r>
        <w:rPr>
          <w:rFonts w:hint="eastAsia"/>
          <w:color w:val="auto"/>
          <w:sz w:val="28"/>
          <w:szCs w:val="28"/>
          <w:lang w:val="en-US" w:eastAsia="zh-CN"/>
        </w:rPr>
        <w:t>1200</w:t>
      </w:r>
      <w:r>
        <w:rPr>
          <w:rFonts w:hint="eastAsia"/>
          <w:color w:val="auto"/>
          <w:sz w:val="28"/>
          <w:szCs w:val="28"/>
        </w:rPr>
        <w:t>电压等级380V，防爆标志ExdibⅡA</w:t>
      </w:r>
      <w:r>
        <w:rPr>
          <w:color w:val="auto"/>
          <w:sz w:val="28"/>
          <w:szCs w:val="28"/>
        </w:rPr>
        <w:t>T</w:t>
      </w:r>
      <w:r>
        <w:rPr>
          <w:rFonts w:hint="eastAsia"/>
          <w:color w:val="auto"/>
          <w:sz w:val="28"/>
          <w:szCs w:val="28"/>
        </w:rPr>
        <w:t>3流量为4.5~45L/min</w:t>
      </w:r>
      <w:r>
        <w:rPr>
          <w:rFonts w:hint="eastAsia"/>
          <w:color w:val="auto"/>
          <w:sz w:val="28"/>
          <w:szCs w:val="28"/>
          <w:lang w:eastAsia="zh-CN"/>
        </w:rPr>
        <w:t>。</w:t>
      </w:r>
    </w:p>
    <w:p>
      <w:pPr>
        <w:spacing w:line="560" w:lineRule="exact"/>
        <w:ind w:firstLine="555"/>
        <w:rPr>
          <w:color w:val="auto"/>
          <w:sz w:val="28"/>
          <w:szCs w:val="28"/>
        </w:rPr>
      </w:pPr>
      <w:r>
        <w:rPr>
          <w:color w:val="auto"/>
          <w:sz w:val="28"/>
          <w:szCs w:val="28"/>
        </w:rPr>
        <w:t>2、油储罐设有通气管，通气管</w:t>
      </w:r>
      <w:r>
        <w:rPr>
          <w:rFonts w:hint="eastAsia"/>
          <w:color w:val="auto"/>
          <w:sz w:val="28"/>
          <w:szCs w:val="28"/>
        </w:rPr>
        <w:t>直径</w:t>
      </w:r>
      <w:r>
        <w:rPr>
          <w:color w:val="auto"/>
          <w:sz w:val="28"/>
          <w:szCs w:val="28"/>
        </w:rPr>
        <w:t>DN</w:t>
      </w:r>
      <w:r>
        <w:rPr>
          <w:rFonts w:hint="eastAsia"/>
          <w:color w:val="auto"/>
          <w:sz w:val="28"/>
          <w:szCs w:val="28"/>
        </w:rPr>
        <w:t>5</w:t>
      </w:r>
      <w:r>
        <w:rPr>
          <w:color w:val="auto"/>
          <w:sz w:val="28"/>
          <w:szCs w:val="28"/>
        </w:rPr>
        <w:t>0</w:t>
      </w:r>
      <w:r>
        <w:rPr>
          <w:rFonts w:hint="eastAsia"/>
          <w:color w:val="auto"/>
          <w:sz w:val="28"/>
          <w:szCs w:val="28"/>
        </w:rPr>
        <w:t>，</w:t>
      </w:r>
      <w:r>
        <w:rPr>
          <w:rFonts w:hint="eastAsia" w:ascii="仿宋_GB2312" w:hAnsi="新宋体"/>
          <w:color w:val="auto"/>
          <w:sz w:val="28"/>
          <w:szCs w:val="28"/>
        </w:rPr>
        <w:t>汽油通气</w:t>
      </w:r>
      <w:r>
        <w:rPr>
          <w:rFonts w:ascii="仿宋_GB2312" w:hAnsi="新宋体"/>
          <w:color w:val="auto"/>
          <w:sz w:val="28"/>
          <w:szCs w:val="28"/>
        </w:rPr>
        <w:t>管</w:t>
      </w:r>
      <w:r>
        <w:rPr>
          <w:rFonts w:hint="eastAsia" w:ascii="仿宋_GB2312" w:hAnsi="新宋体"/>
          <w:color w:val="auto"/>
          <w:sz w:val="28"/>
          <w:szCs w:val="28"/>
        </w:rPr>
        <w:t>管口</w:t>
      </w:r>
      <w:r>
        <w:rPr>
          <w:rFonts w:ascii="仿宋_GB2312" w:hAnsi="新宋体"/>
          <w:color w:val="auto"/>
          <w:sz w:val="28"/>
          <w:szCs w:val="28"/>
        </w:rPr>
        <w:t>安装</w:t>
      </w:r>
      <w:r>
        <w:rPr>
          <w:rFonts w:hint="eastAsia" w:ascii="仿宋_GB2312" w:hAnsi="新宋体"/>
          <w:color w:val="auto"/>
          <w:sz w:val="28"/>
          <w:szCs w:val="28"/>
        </w:rPr>
        <w:t>防爆</w:t>
      </w:r>
      <w:r>
        <w:rPr>
          <w:rFonts w:hint="eastAsia"/>
          <w:bCs/>
          <w:color w:val="auto"/>
          <w:sz w:val="28"/>
          <w:szCs w:val="28"/>
        </w:rPr>
        <w:t>阻火型真空压力阀(P/V阀)</w:t>
      </w:r>
      <w:r>
        <w:rPr>
          <w:rFonts w:hint="eastAsia"/>
          <w:color w:val="auto"/>
        </w:rPr>
        <w:t xml:space="preserve"> </w:t>
      </w:r>
      <w:r>
        <w:rPr>
          <w:rFonts w:hint="eastAsia"/>
          <w:bCs/>
          <w:color w:val="auto"/>
          <w:sz w:val="28"/>
          <w:szCs w:val="28"/>
        </w:rPr>
        <w:t>，</w:t>
      </w:r>
      <w:r>
        <w:rPr>
          <w:rFonts w:hint="eastAsia" w:ascii="仿宋_GB2312" w:hAnsi="新宋体"/>
          <w:color w:val="auto"/>
          <w:sz w:val="28"/>
          <w:szCs w:val="28"/>
        </w:rPr>
        <w:t>柴油通气管管口</w:t>
      </w:r>
      <w:r>
        <w:rPr>
          <w:rFonts w:ascii="仿宋_GB2312" w:hAnsi="新宋体"/>
          <w:color w:val="auto"/>
          <w:sz w:val="28"/>
          <w:szCs w:val="28"/>
        </w:rPr>
        <w:t>安装</w:t>
      </w:r>
      <w:r>
        <w:rPr>
          <w:rFonts w:hint="eastAsia" w:ascii="仿宋_GB2312" w:hAnsi="新宋体"/>
          <w:color w:val="auto"/>
          <w:sz w:val="28"/>
          <w:szCs w:val="28"/>
        </w:rPr>
        <w:t>防爆</w:t>
      </w:r>
      <w:r>
        <w:rPr>
          <w:rFonts w:hint="eastAsia"/>
          <w:color w:val="auto"/>
          <w:sz w:val="28"/>
          <w:szCs w:val="28"/>
        </w:rPr>
        <w:t>阻火通气阀</w:t>
      </w:r>
      <w:r>
        <w:rPr>
          <w:color w:val="auto"/>
          <w:sz w:val="28"/>
          <w:szCs w:val="28"/>
        </w:rPr>
        <w:t>。通气管</w:t>
      </w:r>
      <w:r>
        <w:rPr>
          <w:rFonts w:hint="eastAsia"/>
          <w:color w:val="auto"/>
          <w:sz w:val="28"/>
          <w:szCs w:val="28"/>
        </w:rPr>
        <w:t>口</w:t>
      </w:r>
      <w:r>
        <w:rPr>
          <w:color w:val="auto"/>
          <w:sz w:val="28"/>
          <w:szCs w:val="28"/>
        </w:rPr>
        <w:t>高</w:t>
      </w:r>
      <w:r>
        <w:rPr>
          <w:rFonts w:hint="eastAsia" w:ascii="Times New Roman" w:eastAsia="宋体"/>
          <w:color w:val="auto"/>
          <w:sz w:val="28"/>
          <w:szCs w:val="28"/>
          <w:lang w:val="en-US" w:eastAsia="zh-CN"/>
        </w:rPr>
        <w:t>4</w:t>
      </w:r>
      <w:r>
        <w:rPr>
          <w:color w:val="auto"/>
          <w:sz w:val="28"/>
          <w:szCs w:val="28"/>
        </w:rPr>
        <w:t>m。</w:t>
      </w:r>
    </w:p>
    <w:p>
      <w:pPr>
        <w:spacing w:line="580" w:lineRule="exact"/>
        <w:ind w:firstLine="560" w:firstLineChars="200"/>
        <w:rPr>
          <w:color w:val="auto"/>
          <w:sz w:val="28"/>
          <w:szCs w:val="28"/>
        </w:rPr>
      </w:pPr>
      <w:r>
        <w:rPr>
          <w:color w:val="auto"/>
          <w:sz w:val="28"/>
          <w:szCs w:val="28"/>
        </w:rPr>
        <w:t>油储罐进油口、出油管、量油孔、通气管直接单独通往油罐，人孔盖上设有量油孔，量油孔为铝制。</w:t>
      </w:r>
    </w:p>
    <w:p>
      <w:pPr>
        <w:spacing w:line="580" w:lineRule="exact"/>
        <w:ind w:firstLine="560" w:firstLineChars="200"/>
        <w:rPr>
          <w:color w:val="auto"/>
          <w:sz w:val="28"/>
          <w:szCs w:val="28"/>
        </w:rPr>
      </w:pPr>
      <w:r>
        <w:rPr>
          <w:color w:val="auto"/>
          <w:sz w:val="28"/>
          <w:szCs w:val="28"/>
        </w:rPr>
        <w:t>3、油罐的各结合管均设在油罐的顶部，油罐进油管下伸至罐内距罐底0.2m处。</w:t>
      </w:r>
    </w:p>
    <w:p>
      <w:pPr>
        <w:spacing w:line="580" w:lineRule="exact"/>
        <w:ind w:firstLine="560" w:firstLineChars="200"/>
        <w:rPr>
          <w:color w:val="auto"/>
          <w:sz w:val="28"/>
          <w:szCs w:val="28"/>
        </w:rPr>
      </w:pPr>
      <w:r>
        <w:rPr>
          <w:color w:val="auto"/>
          <w:sz w:val="28"/>
          <w:szCs w:val="28"/>
        </w:rPr>
        <w:t>4、罐区卸油口设有用于连接车辆的静电报警仪。储罐及管道进行了静电接地，法兰连接处用铜片进行了跨接。卸油管采用内设金属丝的软管，可以和车辆的油罐和贮油罐进行可靠的静电连接。</w:t>
      </w:r>
    </w:p>
    <w:p>
      <w:pPr>
        <w:spacing w:line="580" w:lineRule="exact"/>
        <w:ind w:firstLine="570"/>
        <w:rPr>
          <w:color w:val="auto"/>
          <w:sz w:val="28"/>
          <w:szCs w:val="28"/>
        </w:rPr>
      </w:pPr>
      <w:r>
        <w:rPr>
          <w:rFonts w:hint="eastAsia"/>
          <w:color w:val="auto"/>
          <w:sz w:val="28"/>
          <w:szCs w:val="28"/>
        </w:rPr>
        <w:t>5、</w:t>
      </w:r>
      <w:r>
        <w:rPr>
          <w:color w:val="auto"/>
          <w:sz w:val="28"/>
          <w:szCs w:val="28"/>
        </w:rPr>
        <w:t>罐油储</w:t>
      </w:r>
      <w:r>
        <w:rPr>
          <w:rFonts w:hint="eastAsia"/>
          <w:color w:val="auto"/>
          <w:sz w:val="28"/>
          <w:szCs w:val="28"/>
        </w:rPr>
        <w:t>设置</w:t>
      </w:r>
      <w:r>
        <w:rPr>
          <w:color w:val="auto"/>
          <w:sz w:val="28"/>
          <w:szCs w:val="28"/>
        </w:rPr>
        <w:t>液位报警功能的液位</w:t>
      </w:r>
      <w:r>
        <w:rPr>
          <w:rFonts w:hint="eastAsia"/>
          <w:color w:val="auto"/>
          <w:sz w:val="28"/>
          <w:szCs w:val="28"/>
        </w:rPr>
        <w:t>检测系统。</w:t>
      </w:r>
      <w:r>
        <w:rPr>
          <w:color w:val="auto"/>
          <w:kern w:val="0"/>
          <w:sz w:val="28"/>
          <w:szCs w:val="28"/>
        </w:rPr>
        <w:t>卸油时油料达到油罐容量90％时，能触动高液位报警装置，油料达到油罐在最95％时，能自动停止油料继续进罐。</w:t>
      </w:r>
    </w:p>
    <w:p>
      <w:pPr>
        <w:pStyle w:val="8"/>
        <w:keepNext w:val="0"/>
        <w:keepLines w:val="0"/>
        <w:pageBreakBefore w:val="0"/>
        <w:widowControl w:val="0"/>
        <w:kinsoku/>
        <w:wordWrap/>
        <w:overflowPunct/>
        <w:topLinePunct w:val="0"/>
        <w:autoSpaceDE/>
        <w:autoSpaceDN/>
        <w:bidi w:val="0"/>
        <w:adjustRightInd/>
        <w:snapToGrid/>
        <w:spacing w:line="580" w:lineRule="exact"/>
        <w:ind w:firstLine="560"/>
        <w:textAlignment w:val="auto"/>
        <w:rPr>
          <w:color w:val="auto"/>
          <w:sz w:val="28"/>
          <w:szCs w:val="28"/>
        </w:rPr>
      </w:pPr>
      <w:r>
        <w:rPr>
          <w:rFonts w:hint="eastAsia"/>
          <w:color w:val="auto"/>
          <w:sz w:val="28"/>
          <w:szCs w:val="28"/>
          <w:lang w:val="en-US" w:eastAsia="zh-CN"/>
        </w:rPr>
        <w:t>6</w:t>
      </w:r>
      <w:r>
        <w:rPr>
          <w:color w:val="auto"/>
          <w:sz w:val="28"/>
          <w:szCs w:val="28"/>
        </w:rPr>
        <w:t>、加油机罩棚顶灯为</w:t>
      </w:r>
      <w:r>
        <w:rPr>
          <w:rFonts w:hint="eastAsia"/>
          <w:color w:val="auto"/>
          <w:sz w:val="28"/>
          <w:szCs w:val="28"/>
        </w:rPr>
        <w:t>LED型节能</w:t>
      </w:r>
      <w:r>
        <w:rPr>
          <w:color w:val="auto"/>
          <w:sz w:val="28"/>
          <w:szCs w:val="28"/>
        </w:rPr>
        <w:t>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color w:val="auto"/>
          <w:sz w:val="28"/>
          <w:szCs w:val="28"/>
        </w:rPr>
      </w:pPr>
      <w:r>
        <w:rPr>
          <w:rFonts w:hint="eastAsia"/>
          <w:color w:val="auto"/>
          <w:sz w:val="28"/>
          <w:szCs w:val="28"/>
          <w:lang w:val="en-US" w:eastAsia="zh-CN"/>
        </w:rPr>
        <w:t>7</w:t>
      </w:r>
      <w:r>
        <w:rPr>
          <w:color w:val="auto"/>
          <w:sz w:val="28"/>
          <w:szCs w:val="28"/>
        </w:rPr>
        <w:t>、输油管线采用预埋式。</w:t>
      </w:r>
    </w:p>
    <w:p>
      <w:pPr>
        <w:spacing w:line="580" w:lineRule="exact"/>
        <w:ind w:firstLine="560" w:firstLineChars="200"/>
        <w:rPr>
          <w:color w:val="auto"/>
          <w:sz w:val="28"/>
          <w:szCs w:val="28"/>
        </w:rPr>
      </w:pPr>
      <w:r>
        <w:rPr>
          <w:rFonts w:hint="eastAsia"/>
          <w:color w:val="auto"/>
          <w:sz w:val="28"/>
          <w:szCs w:val="28"/>
          <w:lang w:val="en-US" w:eastAsia="zh-CN"/>
        </w:rPr>
        <w:t>8</w:t>
      </w:r>
      <w:r>
        <w:rPr>
          <w:color w:val="auto"/>
          <w:sz w:val="28"/>
          <w:szCs w:val="28"/>
        </w:rPr>
        <w:t>、加油站罩棚顶设有避雷装置，周围建筑物、所有设施均在防雷有效保护范围内，防雷装置经防雷部门检测符合要求，接地电阻小于</w:t>
      </w:r>
      <w:r>
        <w:rPr>
          <w:rFonts w:hint="eastAsia"/>
          <w:color w:val="auto"/>
          <w:sz w:val="28"/>
          <w:szCs w:val="28"/>
        </w:rPr>
        <w:t>4</w:t>
      </w:r>
      <w:r>
        <w:rPr>
          <w:color w:val="auto"/>
          <w:sz w:val="28"/>
          <w:szCs w:val="28"/>
        </w:rPr>
        <w:t>欧姆。</w:t>
      </w:r>
    </w:p>
    <w:p>
      <w:pPr>
        <w:bidi w:val="0"/>
        <w:ind w:firstLine="420" w:firstLineChars="0"/>
        <w:rPr>
          <w:color w:val="000000"/>
          <w:sz w:val="28"/>
          <w:szCs w:val="28"/>
        </w:rPr>
      </w:pPr>
      <w:bookmarkStart w:id="255" w:name="_Toc3029"/>
      <w:bookmarkStart w:id="256" w:name="_Toc12301"/>
      <w:r>
        <w:rPr>
          <w:rFonts w:hint="eastAsia"/>
          <w:lang w:val="en-US" w:eastAsia="zh-CN"/>
        </w:rPr>
        <w:t>9</w:t>
      </w:r>
      <w:r>
        <w:t>、站内采用电缆敷设到用电设备。</w:t>
      </w:r>
      <w:bookmarkEnd w:id="255"/>
      <w:bookmarkEnd w:id="256"/>
    </w:p>
    <w:p>
      <w:pPr>
        <w:adjustRightInd w:val="0"/>
        <w:snapToGrid w:val="0"/>
        <w:spacing w:line="600" w:lineRule="exact"/>
        <w:textAlignment w:val="center"/>
        <w:outlineLvl w:val="2"/>
        <w:rPr>
          <w:b/>
          <w:color w:val="000000"/>
          <w:sz w:val="28"/>
          <w:szCs w:val="28"/>
        </w:rPr>
      </w:pPr>
      <w:bookmarkStart w:id="257" w:name="_Toc17272"/>
      <w:bookmarkStart w:id="258" w:name="_Toc120957355"/>
      <w:bookmarkStart w:id="259" w:name="_Toc24716"/>
      <w:bookmarkStart w:id="260" w:name="_Toc12555"/>
      <w:r>
        <w:rPr>
          <w:b/>
          <w:color w:val="000000"/>
          <w:sz w:val="28"/>
          <w:szCs w:val="28"/>
        </w:rPr>
        <w:t>5.4.4危险化学品安全管理</w:t>
      </w:r>
      <w:bookmarkEnd w:id="254"/>
      <w:bookmarkEnd w:id="257"/>
      <w:bookmarkEnd w:id="258"/>
      <w:bookmarkEnd w:id="259"/>
      <w:bookmarkEnd w:id="260"/>
    </w:p>
    <w:p>
      <w:pPr>
        <w:pStyle w:val="2"/>
        <w:ind w:firstLine="420" w:firstLineChars="0"/>
        <w:rPr>
          <w:rFonts w:hint="default" w:eastAsia="宋体"/>
          <w:color w:val="000000"/>
          <w:sz w:val="28"/>
          <w:szCs w:val="28"/>
          <w:lang w:val="en-US" w:eastAsia="zh-CN"/>
        </w:rPr>
      </w:pPr>
      <w:r>
        <w:rPr>
          <w:color w:val="000000"/>
          <w:sz w:val="28"/>
          <w:szCs w:val="28"/>
        </w:rPr>
        <w:t>制订了各级人员和岗位的安全生产责任制</w:t>
      </w:r>
      <w:r>
        <w:rPr>
          <w:rFonts w:hint="eastAsia"/>
          <w:color w:val="000000"/>
          <w:sz w:val="28"/>
          <w:szCs w:val="28"/>
          <w:lang w:eastAsia="zh-CN"/>
        </w:rPr>
        <w:t>，</w:t>
      </w:r>
      <w:r>
        <w:rPr>
          <w:color w:val="000000"/>
          <w:sz w:val="28"/>
          <w:szCs w:val="28"/>
        </w:rPr>
        <w:t>制订了各类安全管理制度和</w:t>
      </w:r>
      <w:r>
        <w:rPr>
          <w:rFonts w:hint="eastAsia"/>
          <w:color w:val="000000"/>
          <w:sz w:val="28"/>
          <w:szCs w:val="28"/>
          <w:lang w:val="en-US" w:eastAsia="zh-CN"/>
        </w:rPr>
        <w:t>岗位操作规程。安全管理人员经培训后考核合格，满足上岗作业的要求。</w:t>
      </w:r>
    </w:p>
    <w:p>
      <w:pPr>
        <w:rPr>
          <w:color w:val="000000"/>
          <w:sz w:val="28"/>
          <w:szCs w:val="28"/>
        </w:rPr>
      </w:pPr>
      <w:r>
        <w:rPr>
          <w:color w:val="000000"/>
          <w:sz w:val="28"/>
          <w:szCs w:val="28"/>
        </w:rPr>
        <w:br w:type="page"/>
      </w:r>
    </w:p>
    <w:p>
      <w:pPr>
        <w:wordWrap w:val="0"/>
        <w:adjustRightInd w:val="0"/>
        <w:snapToGrid w:val="0"/>
        <w:spacing w:line="600" w:lineRule="exact"/>
        <w:jc w:val="left"/>
        <w:textAlignment w:val="center"/>
        <w:outlineLvl w:val="0"/>
        <w:rPr>
          <w:rFonts w:hint="eastAsia"/>
          <w:b w:val="0"/>
          <w:bCs/>
          <w:color w:val="000000"/>
          <w:sz w:val="28"/>
          <w:szCs w:val="28"/>
          <w:lang w:val="en-US" w:eastAsia="zh-CN"/>
        </w:rPr>
      </w:pPr>
      <w:bookmarkStart w:id="261" w:name="_Toc8053"/>
      <w:bookmarkStart w:id="262" w:name="_Toc10581"/>
      <w:bookmarkStart w:id="263" w:name="_Toc120957356"/>
      <w:bookmarkStart w:id="264" w:name="_Toc11726"/>
      <w:bookmarkStart w:id="265" w:name="_Toc19106"/>
      <w:bookmarkStart w:id="266" w:name="_Toc28599"/>
      <w:r>
        <w:rPr>
          <w:rFonts w:hint="eastAsia"/>
          <w:b/>
          <w:bCs w:val="0"/>
          <w:color w:val="000000"/>
          <w:sz w:val="28"/>
          <w:szCs w:val="28"/>
        </w:rPr>
        <w:t>6安全对策措施</w:t>
      </w:r>
      <w:bookmarkEnd w:id="261"/>
      <w:r>
        <w:rPr>
          <w:rFonts w:hint="eastAsia"/>
          <w:b/>
          <w:bCs w:val="0"/>
          <w:color w:val="000000"/>
          <w:sz w:val="28"/>
          <w:szCs w:val="28"/>
        </w:rPr>
        <w:t>与建议</w:t>
      </w:r>
      <w:bookmarkEnd w:id="262"/>
      <w:bookmarkEnd w:id="263"/>
      <w:bookmarkEnd w:id="264"/>
      <w:bookmarkEnd w:id="265"/>
      <w:r>
        <w:rPr>
          <w:rFonts w:hint="eastAsia"/>
          <w:b/>
          <w:bCs w:val="0"/>
          <w:color w:val="000000"/>
          <w:sz w:val="28"/>
          <w:szCs w:val="28"/>
        </w:rPr>
        <w:br w:type="textWrapping"/>
      </w:r>
      <w:r>
        <w:rPr>
          <w:rFonts w:hint="eastAsia"/>
          <w:b/>
          <w:bCs w:val="0"/>
          <w:color w:val="000000"/>
          <w:sz w:val="28"/>
          <w:szCs w:val="28"/>
          <w:lang w:val="en-US" w:eastAsia="zh-CN"/>
        </w:rPr>
        <w:tab/>
      </w:r>
      <w:r>
        <w:rPr>
          <w:rFonts w:hint="eastAsia"/>
          <w:b w:val="0"/>
          <w:bCs/>
          <w:color w:val="000000"/>
          <w:sz w:val="28"/>
          <w:szCs w:val="28"/>
          <w:lang w:val="en-US" w:eastAsia="zh-CN"/>
        </w:rPr>
        <w:t>1、由于该加油站建站后未投入使用，现处于静态管理状态，加油站仍使用单层罐，因此经营之前需完成单层罐变双层罐的改造。同时与加油站配套的消防、安全设施存在落后、老化的情况，建议加油站在投入使用前应当按照建设项目“三同时”进行施工改造，确保加油站投产运营后可以保障从业人员在生产过程中的安全与健康。</w:t>
      </w:r>
      <w:bookmarkEnd w:id="266"/>
    </w:p>
    <w:p>
      <w:pPr>
        <w:pStyle w:val="2"/>
        <w:ind w:firstLine="420" w:firstLineChars="0"/>
        <w:rPr>
          <w:rFonts w:hint="eastAsia"/>
          <w:b w:val="0"/>
          <w:bCs/>
          <w:color w:val="000000"/>
          <w:sz w:val="28"/>
          <w:szCs w:val="28"/>
          <w:lang w:val="en-US" w:eastAsia="zh-CN"/>
        </w:rPr>
      </w:pPr>
      <w:r>
        <w:rPr>
          <w:rFonts w:hint="eastAsia"/>
          <w:b w:val="0"/>
          <w:bCs/>
          <w:color w:val="000000"/>
          <w:sz w:val="28"/>
          <w:szCs w:val="28"/>
          <w:lang w:val="en-US" w:eastAsia="zh-CN"/>
        </w:rPr>
        <w:t>2、加油站需加强加油站应急预案内容演练。</w:t>
      </w:r>
    </w:p>
    <w:p>
      <w:pPr>
        <w:pStyle w:val="2"/>
        <w:ind w:firstLine="420" w:firstLineChars="0"/>
        <w:rPr>
          <w:rFonts w:hint="eastAsia"/>
          <w:b w:val="0"/>
          <w:bCs/>
          <w:color w:val="000000"/>
          <w:sz w:val="28"/>
          <w:szCs w:val="28"/>
          <w:lang w:val="en-US" w:eastAsia="zh-CN"/>
        </w:rPr>
      </w:pPr>
      <w:r>
        <w:rPr>
          <w:rFonts w:hint="eastAsia"/>
          <w:b w:val="0"/>
          <w:bCs/>
          <w:color w:val="000000"/>
          <w:sz w:val="28"/>
          <w:szCs w:val="28"/>
          <w:lang w:val="en-US" w:eastAsia="zh-CN"/>
        </w:rPr>
        <w:t>3、加强现场管理工作，定期对员工进行应急消防知识培训，使员工达到懂得如何预防火灾，发生火灾时如何使用消防器材。</w:t>
      </w:r>
    </w:p>
    <w:p>
      <w:pPr>
        <w:pStyle w:val="2"/>
        <w:ind w:firstLine="420" w:firstLineChars="0"/>
        <w:rPr>
          <w:rFonts w:hint="eastAsia"/>
          <w:b w:val="0"/>
          <w:bCs/>
          <w:color w:val="000000"/>
          <w:sz w:val="28"/>
          <w:szCs w:val="28"/>
          <w:lang w:val="en-US" w:eastAsia="zh-CN"/>
        </w:rPr>
      </w:pPr>
      <w:r>
        <w:rPr>
          <w:rFonts w:hint="eastAsia"/>
          <w:b w:val="0"/>
          <w:bCs/>
          <w:color w:val="000000"/>
          <w:sz w:val="28"/>
          <w:szCs w:val="28"/>
          <w:lang w:val="en-US" w:eastAsia="zh-CN"/>
        </w:rPr>
        <w:t>4、加油站重新营业前需对本单位工作的新员工要进行安全教育，并对所从事的职业进行培训考核（并进行记录），合格后，持证上岗。</w:t>
      </w:r>
    </w:p>
    <w:p>
      <w:pPr>
        <w:pStyle w:val="2"/>
        <w:ind w:firstLine="420" w:firstLineChars="0"/>
        <w:rPr>
          <w:rFonts w:hint="eastAsia"/>
          <w:b w:val="0"/>
          <w:bCs/>
          <w:color w:val="000000"/>
          <w:sz w:val="28"/>
          <w:szCs w:val="28"/>
          <w:lang w:val="en-US" w:eastAsia="zh-CN"/>
        </w:rPr>
      </w:pPr>
      <w:r>
        <w:rPr>
          <w:rFonts w:hint="eastAsia"/>
          <w:b w:val="0"/>
          <w:bCs/>
          <w:color w:val="000000"/>
          <w:sz w:val="28"/>
          <w:szCs w:val="28"/>
          <w:lang w:val="en-US" w:eastAsia="zh-CN"/>
        </w:rPr>
        <w:t>5、加油站区域必须禁止明火，禁止吸烟。严格检维修管理制度，营业期间不得使用电气焊、气割。站内爆炸危险区域禁用移动式和携带式电器，严禁使用手机、寻呼机、电脑等非防爆电器。应加强对站内电器使用情况的审查监督，禁止私拉乱接、违章用电。</w:t>
      </w:r>
    </w:p>
    <w:p>
      <w:pPr>
        <w:pStyle w:val="2"/>
        <w:ind w:firstLine="420" w:firstLineChars="0"/>
        <w:rPr>
          <w:rFonts w:hint="eastAsia"/>
          <w:b w:val="0"/>
          <w:bCs/>
          <w:color w:val="000000"/>
          <w:sz w:val="28"/>
          <w:szCs w:val="28"/>
          <w:lang w:val="en-US" w:eastAsia="zh-CN"/>
        </w:rPr>
      </w:pPr>
      <w:r>
        <w:rPr>
          <w:rFonts w:hint="eastAsia"/>
          <w:b w:val="0"/>
          <w:bCs/>
          <w:color w:val="000000"/>
          <w:sz w:val="28"/>
          <w:szCs w:val="28"/>
          <w:lang w:val="en-US" w:eastAsia="zh-CN"/>
        </w:rPr>
        <w:t>6、进一步加强安全设施、控制设施检测，进一步提高本质安全度，达到安全生产的目的。</w:t>
      </w:r>
    </w:p>
    <w:p>
      <w:pPr>
        <w:pStyle w:val="2"/>
        <w:ind w:firstLine="420" w:firstLineChars="0"/>
        <w:rPr>
          <w:rFonts w:hint="eastAsia"/>
          <w:color w:val="000000"/>
          <w:sz w:val="28"/>
          <w:szCs w:val="28"/>
        </w:rPr>
      </w:pPr>
      <w:r>
        <w:rPr>
          <w:rFonts w:hint="eastAsia"/>
          <w:b w:val="0"/>
          <w:bCs/>
          <w:color w:val="000000"/>
          <w:sz w:val="28"/>
          <w:szCs w:val="28"/>
          <w:lang w:val="en-US" w:eastAsia="zh-CN"/>
        </w:rPr>
        <w:t>7、建议在进行投入运营前完成安全隐患整改并确认现场安全生产条件符合要求。按照加油站设备检测检验制度对油罐、加油机、通气管等进行检定。依据法律、法规完善安全生产责任制，通过风险分析更新应急预案内容。</w:t>
      </w:r>
    </w:p>
    <w:p>
      <w:pPr>
        <w:rPr>
          <w:rFonts w:hint="eastAsia"/>
          <w:color w:val="000000"/>
          <w:sz w:val="28"/>
          <w:szCs w:val="28"/>
          <w:lang w:val="en-US" w:eastAsia="zh-CN"/>
        </w:rPr>
      </w:pPr>
    </w:p>
    <w:p>
      <w:pPr>
        <w:rPr>
          <w:b/>
          <w:color w:val="000000"/>
          <w:sz w:val="32"/>
          <w:szCs w:val="32"/>
        </w:rPr>
      </w:pPr>
      <w:r>
        <w:rPr>
          <w:rFonts w:hint="eastAsia"/>
          <w:color w:val="000000"/>
          <w:sz w:val="28"/>
          <w:szCs w:val="28"/>
          <w:lang w:val="en-US" w:eastAsia="zh-CN"/>
        </w:rPr>
        <w:t xml:space="preserve"> </w:t>
      </w:r>
      <w:bookmarkStart w:id="267" w:name="_Toc120957359"/>
      <w:bookmarkStart w:id="268" w:name="_Toc9083"/>
      <w:bookmarkStart w:id="269" w:name="_Toc20478"/>
      <w:bookmarkStart w:id="270" w:name="_Toc25327"/>
      <w:r>
        <w:rPr>
          <w:b/>
          <w:color w:val="000000"/>
          <w:sz w:val="28"/>
          <w:szCs w:val="28"/>
        </w:rPr>
        <w:t>7评价结论</w:t>
      </w:r>
      <w:bookmarkEnd w:id="267"/>
      <w:bookmarkEnd w:id="268"/>
      <w:bookmarkEnd w:id="269"/>
      <w:bookmarkEnd w:id="270"/>
    </w:p>
    <w:p>
      <w:pPr>
        <w:spacing w:line="600" w:lineRule="exact"/>
        <w:ind w:firstLine="560" w:firstLineChars="200"/>
        <w:rPr>
          <w:b/>
          <w:bCs/>
          <w:color w:val="auto"/>
          <w:sz w:val="28"/>
          <w:szCs w:val="28"/>
        </w:rPr>
      </w:pPr>
      <w:r>
        <w:rPr>
          <w:rFonts w:hint="eastAsia"/>
          <w:color w:val="auto"/>
          <w:sz w:val="28"/>
          <w:szCs w:val="28"/>
        </w:rPr>
        <w:t>1、该加油站为成品油零售企业，属</w:t>
      </w:r>
      <w:r>
        <w:rPr>
          <w:rFonts w:hint="eastAsia" w:ascii="Times New Roman" w:eastAsia="宋体"/>
          <w:color w:val="auto"/>
          <w:sz w:val="28"/>
          <w:szCs w:val="28"/>
          <w:lang w:val="en-US" w:eastAsia="zh-CN"/>
        </w:rPr>
        <w:t>二</w:t>
      </w:r>
      <w:r>
        <w:rPr>
          <w:rFonts w:hint="eastAsia"/>
          <w:color w:val="auto"/>
          <w:sz w:val="28"/>
          <w:szCs w:val="28"/>
        </w:rPr>
        <w:t>级加油站，成品油储罐区和加油区均不构成重大危险源。</w:t>
      </w:r>
    </w:p>
    <w:p>
      <w:pPr>
        <w:spacing w:line="560" w:lineRule="exact"/>
        <w:ind w:firstLine="560" w:firstLineChars="200"/>
        <w:rPr>
          <w:color w:val="auto"/>
          <w:sz w:val="28"/>
          <w:szCs w:val="28"/>
        </w:rPr>
      </w:pPr>
      <w:r>
        <w:rPr>
          <w:color w:val="auto"/>
          <w:sz w:val="28"/>
          <w:szCs w:val="28"/>
        </w:rPr>
        <w:t>2</w:t>
      </w:r>
      <w:r>
        <w:rPr>
          <w:rFonts w:hint="eastAsia"/>
          <w:color w:val="auto"/>
          <w:sz w:val="28"/>
          <w:szCs w:val="28"/>
        </w:rPr>
        <w:t>、该加油站危险度评价，油储罐区为中度危险，</w:t>
      </w:r>
      <w:r>
        <w:rPr>
          <w:color w:val="auto"/>
          <w:sz w:val="28"/>
          <w:szCs w:val="28"/>
        </w:rPr>
        <w:t>由于加油站采用埋地油罐、密封操作、高低液位报警、防渗漏检测等措施，危险有害程度能控制在可接受的范围</w:t>
      </w:r>
      <w:r>
        <w:rPr>
          <w:rFonts w:hint="eastAsia"/>
          <w:color w:val="auto"/>
          <w:sz w:val="28"/>
          <w:szCs w:val="28"/>
        </w:rPr>
        <w:t>，符合要求。</w:t>
      </w:r>
    </w:p>
    <w:p>
      <w:pPr>
        <w:spacing w:line="600" w:lineRule="exact"/>
        <w:ind w:firstLine="560" w:firstLineChars="200"/>
        <w:rPr>
          <w:rFonts w:hint="default" w:eastAsia="宋体"/>
          <w:color w:val="auto"/>
          <w:sz w:val="28"/>
          <w:szCs w:val="28"/>
          <w:lang w:val="en-US" w:eastAsia="zh-CN"/>
        </w:rPr>
      </w:pPr>
      <w:r>
        <w:rPr>
          <w:rFonts w:hint="eastAsia"/>
          <w:color w:val="auto"/>
          <w:sz w:val="28"/>
          <w:szCs w:val="28"/>
        </w:rPr>
        <w:t>3、该加油站平面布置、建筑结构、符合国家和行业相关标准、规范的要求。消防</w:t>
      </w:r>
      <w:r>
        <w:rPr>
          <w:rFonts w:hint="eastAsia"/>
          <w:color w:val="auto"/>
          <w:sz w:val="28"/>
          <w:szCs w:val="28"/>
          <w:lang w:val="en-US" w:eastAsia="zh-CN"/>
        </w:rPr>
        <w:t>及</w:t>
      </w:r>
      <w:r>
        <w:rPr>
          <w:rFonts w:hint="eastAsia"/>
          <w:color w:val="auto"/>
          <w:sz w:val="28"/>
          <w:szCs w:val="28"/>
        </w:rPr>
        <w:t>安全设施</w:t>
      </w:r>
      <w:r>
        <w:rPr>
          <w:rFonts w:hint="eastAsia"/>
          <w:color w:val="auto"/>
          <w:sz w:val="28"/>
          <w:szCs w:val="28"/>
          <w:lang w:val="en-US" w:eastAsia="zh-CN"/>
        </w:rPr>
        <w:t>应在经营前完成改造、升级。</w:t>
      </w:r>
    </w:p>
    <w:p>
      <w:pPr>
        <w:spacing w:line="600" w:lineRule="exact"/>
        <w:ind w:firstLine="560" w:firstLineChars="200"/>
        <w:rPr>
          <w:rFonts w:hint="default" w:eastAsia="宋体"/>
          <w:color w:val="auto"/>
          <w:sz w:val="28"/>
          <w:szCs w:val="28"/>
          <w:lang w:val="en-US" w:eastAsia="zh-CN"/>
        </w:rPr>
      </w:pPr>
      <w:r>
        <w:rPr>
          <w:rFonts w:hint="eastAsia"/>
          <w:color w:val="auto"/>
          <w:sz w:val="28"/>
          <w:szCs w:val="28"/>
        </w:rPr>
        <w:t>4、该加油站安全生产管理制度</w:t>
      </w:r>
      <w:r>
        <w:rPr>
          <w:rFonts w:hint="eastAsia"/>
          <w:color w:val="auto"/>
          <w:sz w:val="28"/>
          <w:szCs w:val="28"/>
          <w:lang w:eastAsia="zh-CN"/>
        </w:rPr>
        <w:t>、</w:t>
      </w:r>
      <w:r>
        <w:rPr>
          <w:rFonts w:hint="eastAsia"/>
          <w:color w:val="auto"/>
          <w:sz w:val="28"/>
          <w:szCs w:val="28"/>
          <w:lang w:val="en-US" w:eastAsia="zh-CN"/>
        </w:rPr>
        <w:t>应急预案等存在不足，应当按照给出的建议重新完善。</w:t>
      </w:r>
    </w:p>
    <w:p>
      <w:pPr>
        <w:spacing w:line="600" w:lineRule="exact"/>
        <w:ind w:firstLine="560" w:firstLineChars="200"/>
        <w:rPr>
          <w:rFonts w:hint="default" w:eastAsia="宋体"/>
          <w:color w:val="auto"/>
          <w:sz w:val="28"/>
          <w:szCs w:val="28"/>
          <w:lang w:val="en-US" w:eastAsia="zh-CN"/>
        </w:rPr>
      </w:pPr>
      <w:r>
        <w:rPr>
          <w:rFonts w:hint="eastAsia"/>
          <w:color w:val="auto"/>
          <w:sz w:val="28"/>
          <w:szCs w:val="28"/>
        </w:rPr>
        <w:t>5、</w:t>
      </w:r>
      <w:r>
        <w:rPr>
          <w:rFonts w:hint="eastAsia"/>
          <w:color w:val="auto"/>
          <w:sz w:val="28"/>
          <w:szCs w:val="28"/>
          <w:lang w:val="en-US" w:eastAsia="zh-CN"/>
        </w:rPr>
        <w:t>加油站现状与总平面布置图存在不符的地方，需根据加油站现状重新更新总平面布置图。</w:t>
      </w:r>
    </w:p>
    <w:p>
      <w:pPr>
        <w:ind w:firstLine="420" w:firstLineChars="0"/>
        <w:rPr>
          <w:rFonts w:hint="default"/>
          <w:color w:val="auto"/>
          <w:sz w:val="28"/>
          <w:szCs w:val="28"/>
          <w:lang w:val="en-US"/>
        </w:rPr>
      </w:pPr>
      <w:r>
        <w:rPr>
          <w:rFonts w:hint="eastAsia" w:ascii="宋体" w:hAnsi="宋体"/>
          <w:b/>
          <w:bCs/>
          <w:color w:val="auto"/>
          <w:sz w:val="28"/>
          <w:szCs w:val="28"/>
        </w:rPr>
        <w:t>综合所述：</w:t>
      </w:r>
      <w:r>
        <w:rPr>
          <w:rFonts w:hint="eastAsia"/>
          <w:b/>
          <w:color w:val="auto"/>
          <w:sz w:val="28"/>
          <w:szCs w:val="28"/>
        </w:rPr>
        <w:t>该加油站</w:t>
      </w:r>
      <w:r>
        <w:rPr>
          <w:rFonts w:hint="eastAsia"/>
          <w:b/>
          <w:color w:val="auto"/>
          <w:sz w:val="28"/>
          <w:szCs w:val="28"/>
          <w:lang w:val="en-US" w:eastAsia="zh-CN"/>
        </w:rPr>
        <w:t>现有的安全风险可控，在开展生产经营活动前需重新完成安全现状评价的程序。对加油站安全生产保障等内容的实施情况和相关对策实施建议的落实情况重新定性评价，明确加油站符合危险化学品经营单位安全条件的要求方可投入运营。</w:t>
      </w:r>
    </w:p>
    <w:p>
      <w:pPr>
        <w:rPr>
          <w:rFonts w:hint="eastAsia"/>
          <w:color w:val="auto"/>
          <w:sz w:val="28"/>
          <w:szCs w:val="28"/>
        </w:rPr>
      </w:pPr>
      <w:r>
        <w:rPr>
          <w:rFonts w:hint="eastAsia"/>
          <w:color w:val="auto"/>
          <w:sz w:val="28"/>
          <w:szCs w:val="28"/>
        </w:rPr>
        <w:br w:type="page"/>
      </w:r>
    </w:p>
    <w:p>
      <w:pPr>
        <w:pStyle w:val="3"/>
        <w:bidi w:val="0"/>
        <w:rPr>
          <w:rFonts w:hint="eastAsia"/>
          <w:lang w:val="en-US" w:eastAsia="zh-CN"/>
        </w:rPr>
      </w:pPr>
      <w:bookmarkStart w:id="271" w:name="_Toc5265"/>
      <w:r>
        <w:rPr>
          <w:rFonts w:hint="eastAsia"/>
          <w:lang w:val="en-US" w:eastAsia="zh-CN"/>
        </w:rPr>
        <w:t>8附件</w:t>
      </w:r>
      <w:bookmarkEnd w:id="271"/>
    </w:p>
    <w:p>
      <w:pPr>
        <w:rPr>
          <w:rFonts w:hint="default"/>
          <w:lang w:val="en-US" w:eastAsia="zh-CN"/>
        </w:rPr>
      </w:pPr>
      <w:r>
        <w:rPr>
          <w:rFonts w:hint="default"/>
          <w:lang w:val="en-US" w:eastAsia="zh-CN"/>
        </w:rPr>
        <w:drawing>
          <wp:inline distT="0" distB="0" distL="114300" distR="114300">
            <wp:extent cx="5264785" cy="3950335"/>
            <wp:effectExtent l="0" t="0" r="12065" b="12065"/>
            <wp:docPr id="28" name="图片 28" descr="微信图片_2023050515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微信图片_20230505152100"/>
                    <pic:cNvPicPr>
                      <a:picLocks noChangeAspect="1"/>
                    </pic:cNvPicPr>
                  </pic:nvPicPr>
                  <pic:blipFill>
                    <a:blip r:embed="rId18"/>
                    <a:stretch>
                      <a:fillRect/>
                    </a:stretch>
                  </pic:blipFill>
                  <pic:spPr>
                    <a:xfrm>
                      <a:off x="0" y="0"/>
                      <a:ext cx="5264785" cy="3950335"/>
                    </a:xfrm>
                    <a:prstGeom prst="rect">
                      <a:avLst/>
                    </a:prstGeom>
                  </pic:spPr>
                </pic:pic>
              </a:graphicData>
            </a:graphic>
          </wp:inline>
        </w:drawing>
      </w:r>
    </w:p>
    <w:p>
      <w:pPr>
        <w:rPr>
          <w:rFonts w:hint="eastAsia"/>
          <w:lang w:val="en-US" w:eastAsia="zh-CN"/>
        </w:rPr>
      </w:pPr>
    </w:p>
    <w:sectPr>
      <w:headerReference r:id="rId11" w:type="default"/>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
    <w:altName w:val="AMGD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HiddenHorzOCR">
    <w:altName w:val="MS Gothic"/>
    <w:panose1 w:val="00000000000000000000"/>
    <w:charset w:val="80"/>
    <w:family w:val="auto"/>
    <w:pitch w:val="default"/>
    <w:sig w:usb0="00000000" w:usb1="00000000" w:usb2="00000010" w:usb3="00000000" w:csb0="00020000" w:csb1="00000000"/>
  </w:font>
  <w:font w:name="新宋体">
    <w:panose1 w:val="02010609030101010101"/>
    <w:charset w:val="86"/>
    <w:family w:val="modern"/>
    <w:pitch w:val="default"/>
    <w:sig w:usb0="00000283" w:usb1="288F0000" w:usb2="00000006" w:usb3="00000000" w:csb0="00040001"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jc w:val="both"/>
      <w:rPr>
        <w:rFonts w:hint="eastAsia"/>
      </w:rPr>
    </w:pPr>
    <w:r>
      <w:rPr>
        <w:rFonts w:hint="eastAsia"/>
        <w:kern w:val="0"/>
        <w:szCs w:val="21"/>
      </w:rPr>
      <w:t xml:space="preserve">江西赣安安全生产科学技术咨询服务中心                                          </w:t>
    </w:r>
    <w:r>
      <w:rPr>
        <w:kern w:val="0"/>
        <w:szCs w:val="21"/>
      </w:rPr>
      <w:t>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kern w:val="0"/>
        <w:szCs w:val="21"/>
      </w:rPr>
      <w:t xml:space="preserve">江西赣安安全生产科学技术咨询服务中心                                          </w:t>
    </w:r>
    <w:r>
      <w:rPr>
        <w:kern w:val="0"/>
        <w:szCs w:val="21"/>
      </w:rPr>
      <w:t>APJ-（赣）-002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pBdr>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kern w:val="0"/>
        <w:szCs w:val="21"/>
      </w:rPr>
      <w:t xml:space="preserve">江西赣安安全生产科学技术咨询服务中心                                          </w:t>
    </w:r>
    <w:r>
      <w:rPr>
        <w:kern w:val="0"/>
        <w:szCs w:val="21"/>
      </w:rPr>
      <w:t>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left"/>
      <w:rPr>
        <w:rFonts w:hint="eastAsia"/>
      </w:rPr>
    </w:pPr>
    <w:r>
      <w:rPr>
        <w:rFonts w:hint="eastAsia"/>
        <w:lang w:val="en-US" w:eastAsia="zh-CN"/>
      </w:rPr>
      <w:t xml:space="preserve">鄱阳县昌洲宏图加油站安全现状评价报告                                       GAAP[2023]0258号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rPr>
        <w:rFonts w:hint="eastAsia"/>
        <w:color w:val="FF0000"/>
        <w:lang w:val="en-US" w:eastAsia="zh-CN"/>
      </w:rPr>
    </w:pPr>
    <w:r>
      <w:rPr>
        <w:rFonts w:hint="eastAsia"/>
        <w:lang w:val="en-US" w:eastAsia="zh-CN"/>
      </w:rPr>
      <w:t xml:space="preserve">      </w:t>
    </w:r>
  </w:p>
  <w:p>
    <w:pPr>
      <w:pStyle w:val="13"/>
      <w:pBdr>
        <w:bottom w:val="none" w:color="auto" w:sz="0" w:space="0"/>
      </w:pBdr>
      <w:jc w:val="both"/>
      <w:rPr>
        <w:rFonts w:hint="eastAsia"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left"/>
      <w:rPr>
        <w:rFonts w:hint="eastAsia"/>
      </w:rPr>
    </w:pPr>
    <w:r>
      <w:rPr>
        <w:rFonts w:hint="eastAsia"/>
        <w:lang w:val="en-US" w:eastAsia="zh-CN"/>
      </w:rPr>
      <w:t xml:space="preserve">鄱阳县昌洲宏图加油站安全现状评价报告                                       GAAP[2023]0258号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left"/>
      <w:rPr>
        <w:rFonts w:hint="eastAsia"/>
      </w:rPr>
    </w:pPr>
    <w:r>
      <w:rPr>
        <w:rFonts w:hint="eastAsia"/>
        <w:lang w:val="en-US" w:eastAsia="zh-CN"/>
      </w:rPr>
      <w:t xml:space="preserve">鄱阳县昌洲宏图加油站安全现状评价报告                                       GAAP[2023]0258号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MzM2Q3NmIzMGJhNzRiNDY5YzFkNjM0MjhlNTQifQ=="/>
  </w:docVars>
  <w:rsids>
    <w:rsidRoot w:val="00000000"/>
    <w:rsid w:val="00416146"/>
    <w:rsid w:val="029801C5"/>
    <w:rsid w:val="02AC4538"/>
    <w:rsid w:val="04A71F9A"/>
    <w:rsid w:val="04EE72A6"/>
    <w:rsid w:val="0591547A"/>
    <w:rsid w:val="068C5C42"/>
    <w:rsid w:val="06B87F7D"/>
    <w:rsid w:val="06EB43EB"/>
    <w:rsid w:val="08CE427A"/>
    <w:rsid w:val="0B9E6BC0"/>
    <w:rsid w:val="0C3E5407"/>
    <w:rsid w:val="11C90E3E"/>
    <w:rsid w:val="12635E38"/>
    <w:rsid w:val="12E8155E"/>
    <w:rsid w:val="15477425"/>
    <w:rsid w:val="17A252C5"/>
    <w:rsid w:val="18E722A0"/>
    <w:rsid w:val="1A732F49"/>
    <w:rsid w:val="1BA710FC"/>
    <w:rsid w:val="1CF27B0C"/>
    <w:rsid w:val="1D197EDF"/>
    <w:rsid w:val="28AF7842"/>
    <w:rsid w:val="2955745C"/>
    <w:rsid w:val="2AFB4BDF"/>
    <w:rsid w:val="2B090037"/>
    <w:rsid w:val="2B603075"/>
    <w:rsid w:val="2D012C77"/>
    <w:rsid w:val="2D2B1461"/>
    <w:rsid w:val="30423E45"/>
    <w:rsid w:val="30A9101A"/>
    <w:rsid w:val="32566F80"/>
    <w:rsid w:val="329A48F0"/>
    <w:rsid w:val="3303652C"/>
    <w:rsid w:val="339C3863"/>
    <w:rsid w:val="380F5C07"/>
    <w:rsid w:val="381661A1"/>
    <w:rsid w:val="393F7FC9"/>
    <w:rsid w:val="39455658"/>
    <w:rsid w:val="3A4D0C68"/>
    <w:rsid w:val="3B273F0F"/>
    <w:rsid w:val="3B4F19E2"/>
    <w:rsid w:val="3D4A148F"/>
    <w:rsid w:val="3E625A65"/>
    <w:rsid w:val="408A0203"/>
    <w:rsid w:val="419158DF"/>
    <w:rsid w:val="44580936"/>
    <w:rsid w:val="451E70F3"/>
    <w:rsid w:val="463C42EF"/>
    <w:rsid w:val="471D6BB8"/>
    <w:rsid w:val="49A73839"/>
    <w:rsid w:val="4A4C0D1F"/>
    <w:rsid w:val="4BE45903"/>
    <w:rsid w:val="4C746DC9"/>
    <w:rsid w:val="4D4001B9"/>
    <w:rsid w:val="4D9B1A27"/>
    <w:rsid w:val="4DB3158F"/>
    <w:rsid w:val="4F0F4F47"/>
    <w:rsid w:val="4F552FB6"/>
    <w:rsid w:val="527C37E2"/>
    <w:rsid w:val="52963E07"/>
    <w:rsid w:val="529F0F39"/>
    <w:rsid w:val="54992FD0"/>
    <w:rsid w:val="54DD1CC8"/>
    <w:rsid w:val="55C41D8A"/>
    <w:rsid w:val="5C6B44B1"/>
    <w:rsid w:val="5DF0720C"/>
    <w:rsid w:val="609234FA"/>
    <w:rsid w:val="62527017"/>
    <w:rsid w:val="62C0665A"/>
    <w:rsid w:val="65BC08CD"/>
    <w:rsid w:val="68BB3DB9"/>
    <w:rsid w:val="690643FC"/>
    <w:rsid w:val="6B3D425E"/>
    <w:rsid w:val="6B6B51D0"/>
    <w:rsid w:val="6DA9506F"/>
    <w:rsid w:val="6E873EE3"/>
    <w:rsid w:val="6EFE3D04"/>
    <w:rsid w:val="70854EF8"/>
    <w:rsid w:val="716F0EE9"/>
    <w:rsid w:val="72153D83"/>
    <w:rsid w:val="74206713"/>
    <w:rsid w:val="742B27F3"/>
    <w:rsid w:val="74715828"/>
    <w:rsid w:val="75685A1E"/>
    <w:rsid w:val="774C10F5"/>
    <w:rsid w:val="79586707"/>
    <w:rsid w:val="796E63D9"/>
    <w:rsid w:val="7ADE77C6"/>
    <w:rsid w:val="7B28499C"/>
    <w:rsid w:val="7BCA64C6"/>
    <w:rsid w:val="7C857813"/>
    <w:rsid w:val="7DAE3DC6"/>
    <w:rsid w:val="7EC4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21"/>
    <w:qFormat/>
    <w:uiPriority w:val="0"/>
    <w:pPr>
      <w:keepNext/>
      <w:keepLines/>
      <w:spacing w:line="580" w:lineRule="exact"/>
      <w:outlineLvl w:val="0"/>
    </w:pPr>
    <w:rPr>
      <w:rFonts w:ascii="Times New Roman" w:hAnsi="Times New Roman" w:eastAsia="宋体" w:cs="Times New Roman"/>
      <w:b/>
      <w:bCs/>
      <w:color w:val="000000"/>
      <w:kern w:val="44"/>
      <w:szCs w:val="44"/>
    </w:rPr>
  </w:style>
  <w:style w:type="paragraph" w:styleId="4">
    <w:name w:val="heading 2"/>
    <w:basedOn w:val="1"/>
    <w:next w:val="1"/>
    <w:unhideWhenUsed/>
    <w:qFormat/>
    <w:uiPriority w:val="0"/>
    <w:pPr>
      <w:keepNext/>
      <w:keepLines/>
      <w:spacing w:beforeLines="0" w:beforeAutospacing="0" w:afterLines="0" w:afterAutospacing="0" w:line="580" w:lineRule="exact"/>
      <w:outlineLvl w:val="1"/>
    </w:pPr>
    <w:rPr>
      <w:rFonts w:ascii="Times New Roman" w:hAnsi="Times New Roman" w:eastAsia="t" w:cs="Times New Roman"/>
      <w:b/>
    </w:rPr>
  </w:style>
  <w:style w:type="paragraph" w:styleId="5">
    <w:name w:val="heading 3"/>
    <w:basedOn w:val="1"/>
    <w:next w:val="1"/>
    <w:unhideWhenUsed/>
    <w:qFormat/>
    <w:uiPriority w:val="0"/>
    <w:pPr>
      <w:keepNext/>
      <w:keepLines/>
      <w:spacing w:beforeLines="0" w:beforeAutospacing="0" w:afterLines="0" w:afterAutospacing="0" w:line="580" w:lineRule="exact"/>
      <w:outlineLvl w:val="2"/>
    </w:pPr>
    <w:rPr>
      <w:rFonts w:ascii="Times New Roman" w:hAnsi="Times New Roman" w:eastAsia="宋体" w:cs="Times New Roman"/>
      <w:b/>
    </w:rPr>
  </w:style>
  <w:style w:type="paragraph" w:styleId="6">
    <w:name w:val="heading 4"/>
    <w:basedOn w:val="1"/>
    <w:next w:val="1"/>
    <w:semiHidden/>
    <w:unhideWhenUsed/>
    <w:qFormat/>
    <w:uiPriority w:val="0"/>
    <w:pPr>
      <w:keepNext/>
      <w:keepLines/>
      <w:spacing w:beforeLines="0" w:beforeAutospacing="0" w:afterLines="0" w:afterAutospacing="0" w:line="580" w:lineRule="exact"/>
      <w:outlineLvl w:val="3"/>
    </w:pPr>
    <w:rPr>
      <w:rFonts w:ascii="Times New Roman" w:hAnsi="Times New Roman" w:eastAsia="宋体" w:cs="Times New Roman"/>
      <w:b/>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qFormat/>
    <w:uiPriority w:val="0"/>
    <w:pPr>
      <w:widowControl w:val="0"/>
      <w:jc w:val="left"/>
    </w:pPr>
    <w:rPr>
      <w:rFonts w:ascii="Times New Roman" w:hAnsi="Times New Roman" w:eastAsia="宋体" w:cs="Times New Roman"/>
      <w:kern w:val="2"/>
      <w:sz w:val="28"/>
      <w:szCs w:val="24"/>
      <w:lang w:val="en-US" w:eastAsia="zh-CN" w:bidi="ar-SA"/>
    </w:rPr>
  </w:style>
  <w:style w:type="paragraph" w:styleId="8">
    <w:name w:val="Body Text"/>
    <w:basedOn w:val="1"/>
    <w:qFormat/>
    <w:uiPriority w:val="0"/>
    <w:pPr>
      <w:spacing w:after="120" w:afterLines="0" w:afterAutospacing="0"/>
    </w:pPr>
  </w:style>
  <w:style w:type="paragraph" w:styleId="9">
    <w:name w:val="Body Text Indent"/>
    <w:qFormat/>
    <w:uiPriority w:val="0"/>
    <w:pPr>
      <w:widowControl w:val="0"/>
      <w:spacing w:after="120"/>
      <w:ind w:left="420" w:leftChars="200"/>
      <w:jc w:val="both"/>
    </w:pPr>
    <w:rPr>
      <w:rFonts w:ascii="Times New Roman" w:hAnsi="Times New Roman" w:eastAsia="宋体" w:cs="Times New Roman"/>
      <w:kern w:val="2"/>
      <w:sz w:val="28"/>
      <w:szCs w:val="24"/>
      <w:lang w:val="en-US" w:eastAsia="zh-CN" w:bidi="ar-SA"/>
    </w:rPr>
  </w:style>
  <w:style w:type="paragraph" w:styleId="10">
    <w:name w:val="toc 3"/>
    <w:basedOn w:val="1"/>
    <w:next w:val="1"/>
    <w:qFormat/>
    <w:uiPriority w:val="0"/>
    <w:pPr>
      <w:ind w:left="840" w:leftChars="400"/>
    </w:pPr>
  </w:style>
  <w:style w:type="paragraph" w:styleId="11">
    <w:name w:val="footer"/>
    <w:next w:val="12"/>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Normal (Web)"/>
    <w:next w:val="1"/>
    <w:qFormat/>
    <w:uiPriority w:val="0"/>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1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First Indent 2"/>
    <w:next w:val="1"/>
    <w:qFormat/>
    <w:uiPriority w:val="0"/>
    <w:pPr>
      <w:widowControl w:val="0"/>
      <w:spacing w:after="120"/>
      <w:ind w:left="420" w:leftChars="200" w:firstLine="420" w:firstLineChars="200"/>
      <w:jc w:val="both"/>
    </w:pPr>
    <w:rPr>
      <w:rFonts w:ascii="Times New Roman" w:hAnsi="Times New Roman" w:eastAsia="宋体" w:cs="Times New Roman"/>
      <w:kern w:val="2"/>
      <w:sz w:val="28"/>
      <w:szCs w:val="24"/>
      <w:lang w:val="en-US" w:eastAsia="zh-CN" w:bidi="ar-SA"/>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customStyle="1" w:styleId="21">
    <w:name w:val="第一章 Char1"/>
    <w:basedOn w:val="19"/>
    <w:link w:val="3"/>
    <w:qFormat/>
    <w:uiPriority w:val="0"/>
    <w:rPr>
      <w:rFonts w:ascii="Times New Roman" w:hAnsi="Times New Roman" w:eastAsia="宋体" w:cs="Times New Roman"/>
      <w:b/>
      <w:color w:val="000000"/>
      <w:sz w:val="28"/>
      <w:szCs w:val="21"/>
    </w:rPr>
  </w:style>
  <w:style w:type="paragraph" w:customStyle="1" w:styleId="22">
    <w:name w:val="样式 10 磅11"/>
    <w:qFormat/>
    <w:uiPriority w:val="0"/>
    <w:pPr>
      <w:widowControl w:val="0"/>
      <w:jc w:val="both"/>
    </w:pPr>
    <w:rPr>
      <w:rFonts w:ascii="Calibri" w:hAnsi="Calibri" w:eastAsia="宋体" w:cs="Times New Roman"/>
      <w:kern w:val="2"/>
      <w:sz w:val="28"/>
      <w:szCs w:val="24"/>
      <w:lang w:val="en-US" w:eastAsia="zh-CN" w:bidi="ar-SA"/>
    </w:rPr>
  </w:style>
  <w:style w:type="paragraph" w:customStyle="1" w:styleId="2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Default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Default"/>
    <w:next w:val="26"/>
    <w:qFormat/>
    <w:uiPriority w:val="0"/>
    <w:pPr>
      <w:widowControl w:val="0"/>
      <w:autoSpaceDE w:val="0"/>
      <w:autoSpaceDN w:val="0"/>
      <w:adjustRightInd w:val="0"/>
    </w:pPr>
    <w:rPr>
      <w:rFonts w:ascii="宋体" w:hAnsi="宋体" w:eastAsia="宋体" w:cs="宋体"/>
      <w:color w:val="000000"/>
      <w:kern w:val="2"/>
      <w:sz w:val="28"/>
      <w:szCs w:val="24"/>
      <w:lang w:val="en-US" w:eastAsia="zh-CN" w:bidi="ar-SA"/>
    </w:rPr>
  </w:style>
  <w:style w:type="paragraph" w:customStyle="1" w:styleId="26">
    <w:name w:val="样式1"/>
    <w:qFormat/>
    <w:uiPriority w:val="0"/>
    <w:pPr>
      <w:widowControl w:val="0"/>
      <w:spacing w:before="0" w:after="0" w:line="400" w:lineRule="exact"/>
      <w:ind w:firstLine="562" w:firstLineChars="200"/>
      <w:jc w:val="both"/>
    </w:pPr>
    <w:rPr>
      <w:rFonts w:ascii="Times New Roman" w:hAnsi="Times New Roman" w:eastAsia="宋体" w:cs="Times New Roman"/>
      <w:color w:val="000000"/>
      <w:spacing w:val="20"/>
      <w:kern w:val="2"/>
      <w:sz w:val="28"/>
      <w:szCs w:val="24"/>
      <w:lang w:val="en-US" w:eastAsia="zh-CN" w:bidi="ar-SA"/>
    </w:rPr>
  </w:style>
  <w:style w:type="paragraph" w:customStyle="1" w:styleId="2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列出段落"/>
    <w:qFormat/>
    <w:uiPriority w:val="34"/>
    <w:pPr>
      <w:widowControl w:val="0"/>
      <w:ind w:firstLine="420" w:firstLineChars="200"/>
      <w:jc w:val="both"/>
    </w:pPr>
    <w:rPr>
      <w:rFonts w:ascii="Times New Roman" w:hAnsi="Times New Roman" w:eastAsia="宋体" w:cs="Times New Roman"/>
      <w:kern w:val="2"/>
      <w:sz w:val="28"/>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2"/>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31">
    <w:name w:val="Char"/>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32">
    <w:name w:val=" Char"/>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33">
    <w:name w:val="图表名"/>
    <w:qFormat/>
    <w:uiPriority w:val="0"/>
    <w:pPr>
      <w:widowControl w:val="0"/>
      <w:spacing w:line="480" w:lineRule="auto"/>
      <w:jc w:val="center"/>
    </w:pPr>
    <w:rPr>
      <w:rFonts w:ascii="Calibri" w:hAnsi="Calibri" w:eastAsia="黑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wmf"/><Relationship Id="rId16" Type="http://schemas.openxmlformats.org/officeDocument/2006/relationships/image" Target="media/image2.wmf"/><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35841</Words>
  <Characters>40070</Characters>
  <Lines>0</Lines>
  <Paragraphs>0</Paragraphs>
  <TotalTime>1</TotalTime>
  <ScaleCrop>false</ScaleCrop>
  <LinksUpToDate>false</LinksUpToDate>
  <CharactersWithSpaces>41977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2022-11-17T00:48:00Z</dcterms:created>
  <dc:creator>Administrator</dc:creator>
  <cp:lastModifiedBy>assassin</cp:lastModifiedBy>
  <dcterms:modified xsi:type="dcterms:W3CDTF">2023-05-24T09:48:30Z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6B8883A9C3ED43FD9ADE39C528CB22D8</vt:lpwstr>
  </property>
</Properties>
</file>