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firstLine="862"/>
        <w:jc w:val="center"/>
        <w:rPr>
          <w:color w:val="auto"/>
          <w:sz w:val="44"/>
          <w:szCs w:val="44"/>
        </w:rPr>
      </w:pPr>
    </w:p>
    <w:p>
      <w:pPr>
        <w:spacing w:line="680" w:lineRule="exact"/>
        <w:ind w:firstLine="862"/>
        <w:jc w:val="center"/>
        <w:rPr>
          <w:color w:val="auto"/>
          <w:sz w:val="44"/>
          <w:szCs w:val="44"/>
        </w:rPr>
      </w:pPr>
    </w:p>
    <w:p>
      <w:pPr>
        <w:spacing w:line="800" w:lineRule="exact"/>
        <w:jc w:val="center"/>
        <w:rPr>
          <w:b/>
          <w:color w:val="auto"/>
          <w:sz w:val="52"/>
          <w:szCs w:val="52"/>
        </w:rPr>
      </w:pPr>
      <w:r>
        <w:rPr>
          <w:b/>
          <w:color w:val="auto"/>
          <w:sz w:val="52"/>
          <w:szCs w:val="52"/>
        </w:rPr>
        <w:t>中国石化销售股份有限公司</w:t>
      </w:r>
    </w:p>
    <w:p>
      <w:pPr>
        <w:spacing w:line="800" w:lineRule="exact"/>
        <w:jc w:val="center"/>
        <w:rPr>
          <w:b/>
          <w:color w:val="auto"/>
          <w:sz w:val="52"/>
          <w:szCs w:val="52"/>
        </w:rPr>
      </w:pPr>
      <w:r>
        <w:rPr>
          <w:b/>
          <w:color w:val="auto"/>
          <w:sz w:val="52"/>
          <w:szCs w:val="52"/>
        </w:rPr>
        <w:t>江西鹰潭石油分公司</w:t>
      </w:r>
    </w:p>
    <w:p>
      <w:pPr>
        <w:spacing w:line="800" w:lineRule="exact"/>
        <w:jc w:val="center"/>
        <w:rPr>
          <w:rFonts w:hint="eastAsia" w:eastAsia="宋体"/>
          <w:b/>
          <w:color w:val="auto"/>
          <w:sz w:val="52"/>
          <w:szCs w:val="52"/>
          <w:lang w:val="en-US" w:eastAsia="zh-CN"/>
        </w:rPr>
      </w:pPr>
      <w:r>
        <w:rPr>
          <w:b/>
          <w:color w:val="auto"/>
          <w:sz w:val="52"/>
          <w:szCs w:val="52"/>
        </w:rPr>
        <w:t>鹰潭白马油库</w:t>
      </w:r>
      <w:r>
        <w:rPr>
          <w:rFonts w:hint="eastAsia"/>
          <w:b/>
          <w:color w:val="auto"/>
          <w:sz w:val="52"/>
          <w:szCs w:val="52"/>
          <w:lang w:val="en-US" w:eastAsia="zh-CN"/>
        </w:rPr>
        <w:t>含油废物暂存间</w:t>
      </w:r>
    </w:p>
    <w:p>
      <w:pPr>
        <w:spacing w:line="800" w:lineRule="exact"/>
        <w:jc w:val="center"/>
        <w:rPr>
          <w:b/>
          <w:color w:val="auto"/>
          <w:sz w:val="44"/>
        </w:rPr>
      </w:pPr>
      <w:r>
        <w:rPr>
          <w:b/>
          <w:color w:val="auto"/>
          <w:sz w:val="44"/>
        </w:rPr>
        <w:t>安全</w:t>
      </w:r>
      <w:r>
        <w:rPr>
          <w:b/>
          <w:color w:val="auto"/>
          <w:sz w:val="44"/>
          <w:szCs w:val="44"/>
        </w:rPr>
        <w:t>现状</w:t>
      </w:r>
      <w:r>
        <w:rPr>
          <w:b/>
          <w:color w:val="auto"/>
          <w:sz w:val="44"/>
        </w:rPr>
        <w:t>评价报告</w:t>
      </w:r>
    </w:p>
    <w:p>
      <w:pPr>
        <w:jc w:val="center"/>
        <w:rPr>
          <w:rFonts w:hint="eastAsia" w:eastAsia="宋体"/>
          <w:color w:val="auto"/>
          <w:sz w:val="44"/>
          <w:szCs w:val="44"/>
          <w:lang w:eastAsia="zh-CN"/>
        </w:rPr>
      </w:pPr>
      <w:r>
        <w:rPr>
          <w:rFonts w:hint="eastAsia"/>
          <w:color w:val="auto"/>
          <w:sz w:val="44"/>
          <w:szCs w:val="44"/>
          <w:lang w:eastAsia="zh-CN"/>
        </w:rPr>
        <w:t>（</w:t>
      </w:r>
      <w:r>
        <w:rPr>
          <w:rFonts w:hint="eastAsia"/>
          <w:color w:val="auto"/>
          <w:sz w:val="44"/>
          <w:szCs w:val="44"/>
          <w:lang w:val="en-US" w:eastAsia="zh-CN"/>
        </w:rPr>
        <w:t>终稿</w:t>
      </w:r>
      <w:r>
        <w:rPr>
          <w:rFonts w:hint="eastAsia"/>
          <w:color w:val="auto"/>
          <w:sz w:val="44"/>
          <w:szCs w:val="44"/>
          <w:lang w:eastAsia="zh-CN"/>
        </w:rPr>
        <w:t>）</w:t>
      </w:r>
    </w:p>
    <w:p>
      <w:pPr>
        <w:rPr>
          <w:color w:val="auto"/>
          <w:sz w:val="44"/>
          <w:szCs w:val="44"/>
        </w:rPr>
      </w:pPr>
    </w:p>
    <w:p>
      <w:pPr>
        <w:rPr>
          <w:color w:val="auto"/>
          <w:sz w:val="44"/>
          <w:szCs w:val="44"/>
        </w:rPr>
      </w:pPr>
    </w:p>
    <w:p>
      <w:pPr>
        <w:rPr>
          <w:color w:val="auto"/>
          <w:sz w:val="44"/>
          <w:szCs w:val="44"/>
        </w:rPr>
      </w:pPr>
    </w:p>
    <w:p>
      <w:pPr>
        <w:pStyle w:val="2"/>
        <w:rPr>
          <w:color w:val="auto"/>
        </w:rPr>
      </w:pPr>
    </w:p>
    <w:p>
      <w:pPr>
        <w:rPr>
          <w:color w:val="auto"/>
          <w:sz w:val="44"/>
          <w:szCs w:val="44"/>
        </w:rPr>
      </w:pPr>
    </w:p>
    <w:p>
      <w:pPr>
        <w:rPr>
          <w:color w:val="auto"/>
          <w:sz w:val="44"/>
          <w:szCs w:val="44"/>
        </w:rPr>
      </w:pPr>
    </w:p>
    <w:p>
      <w:pPr>
        <w:rPr>
          <w:color w:val="auto"/>
          <w:sz w:val="44"/>
          <w:szCs w:val="44"/>
        </w:rPr>
      </w:pPr>
    </w:p>
    <w:p>
      <w:pPr>
        <w:tabs>
          <w:tab w:val="left" w:pos="870"/>
        </w:tabs>
        <w:rPr>
          <w:color w:val="auto"/>
          <w:sz w:val="44"/>
          <w:szCs w:val="44"/>
        </w:rPr>
      </w:pPr>
      <w:r>
        <w:rPr>
          <w:color w:val="auto"/>
          <w:sz w:val="44"/>
          <w:szCs w:val="44"/>
        </w:rPr>
        <w:tab/>
      </w:r>
    </w:p>
    <w:p>
      <w:pPr>
        <w:spacing w:line="800" w:lineRule="exact"/>
        <w:jc w:val="center"/>
        <w:rPr>
          <w:color w:val="auto"/>
          <w:sz w:val="44"/>
          <w:szCs w:val="44"/>
        </w:rPr>
      </w:pPr>
      <w:r>
        <w:rPr>
          <w:b/>
          <w:color w:val="auto"/>
          <w:sz w:val="44"/>
          <w:szCs w:val="44"/>
        </w:rPr>
        <w:t>江西赣安安全生产科学技术咨询服务中心</w:t>
      </w:r>
    </w:p>
    <w:p>
      <w:pPr>
        <w:spacing w:line="600" w:lineRule="exact"/>
        <w:jc w:val="center"/>
        <w:rPr>
          <w:b/>
          <w:bCs/>
          <w:color w:val="auto"/>
          <w:sz w:val="32"/>
        </w:rPr>
      </w:pPr>
      <w:r>
        <w:rPr>
          <w:b/>
          <w:bCs/>
          <w:color w:val="auto"/>
          <w:sz w:val="32"/>
        </w:rPr>
        <w:t>APJ-（赣）-002</w:t>
      </w:r>
    </w:p>
    <w:p>
      <w:pPr>
        <w:spacing w:line="800" w:lineRule="exact"/>
        <w:jc w:val="center"/>
        <w:rPr>
          <w:rFonts w:hint="default" w:eastAsia="宋体"/>
          <w:color w:val="auto"/>
          <w:sz w:val="44"/>
          <w:szCs w:val="44"/>
          <w:lang w:val="en-US" w:eastAsia="zh-CN"/>
        </w:rPr>
      </w:pPr>
      <w:r>
        <w:rPr>
          <w:rFonts w:hint="eastAsia"/>
          <w:b/>
          <w:color w:val="auto"/>
          <w:spacing w:val="26"/>
          <w:sz w:val="32"/>
          <w:szCs w:val="32"/>
          <w:lang w:val="en-US" w:eastAsia="zh-CN"/>
        </w:rPr>
        <w:t>2023</w:t>
      </w:r>
      <w:r>
        <w:rPr>
          <w:b/>
          <w:color w:val="auto"/>
          <w:spacing w:val="26"/>
          <w:sz w:val="32"/>
          <w:szCs w:val="32"/>
        </w:rPr>
        <w:t>年</w:t>
      </w:r>
      <w:r>
        <w:rPr>
          <w:rFonts w:hint="eastAsia"/>
          <w:b/>
          <w:color w:val="auto"/>
          <w:spacing w:val="26"/>
          <w:sz w:val="32"/>
          <w:szCs w:val="32"/>
          <w:lang w:val="en-US" w:eastAsia="zh-CN"/>
        </w:rPr>
        <w:t>11</w:t>
      </w:r>
      <w:r>
        <w:rPr>
          <w:b/>
          <w:color w:val="auto"/>
          <w:spacing w:val="26"/>
          <w:sz w:val="32"/>
          <w:szCs w:val="32"/>
        </w:rPr>
        <w:t>月</w:t>
      </w:r>
      <w:r>
        <w:rPr>
          <w:rFonts w:hint="eastAsia"/>
          <w:b/>
          <w:color w:val="auto"/>
          <w:spacing w:val="26"/>
          <w:sz w:val="32"/>
          <w:szCs w:val="32"/>
          <w:lang w:val="en-US" w:eastAsia="zh-CN"/>
        </w:rPr>
        <w:t>16日</w:t>
      </w:r>
    </w:p>
    <w:p>
      <w:pPr>
        <w:pStyle w:val="77"/>
        <w:rPr>
          <w:color w:val="auto"/>
        </w:rPr>
        <w:sectPr>
          <w:headerReference r:id="rId4" w:type="first"/>
          <w:headerReference r:id="rId3" w:type="default"/>
          <w:footerReference r:id="rId5" w:type="default"/>
          <w:pgSz w:w="11906" w:h="16838"/>
          <w:pgMar w:top="1418" w:right="1418" w:bottom="1418" w:left="1418" w:header="851" w:footer="992" w:gutter="0"/>
          <w:pgNumType w:fmt="upperRoman" w:start="1"/>
          <w:cols w:space="720" w:num="1"/>
          <w:titlePg/>
          <w:docGrid w:type="lines" w:linePitch="312" w:charSpace="0"/>
        </w:sectPr>
      </w:pPr>
    </w:p>
    <w:p>
      <w:pPr>
        <w:spacing w:line="800" w:lineRule="exact"/>
        <w:jc w:val="both"/>
        <w:rPr>
          <w:color w:val="auto"/>
          <w:sz w:val="44"/>
          <w:szCs w:val="44"/>
        </w:rPr>
      </w:pPr>
    </w:p>
    <w:p>
      <w:pPr>
        <w:spacing w:line="680" w:lineRule="exact"/>
        <w:ind w:firstLine="862"/>
        <w:jc w:val="center"/>
        <w:rPr>
          <w:color w:val="auto"/>
          <w:sz w:val="44"/>
          <w:szCs w:val="44"/>
        </w:rPr>
      </w:pPr>
    </w:p>
    <w:p>
      <w:pPr>
        <w:spacing w:line="680" w:lineRule="exact"/>
        <w:jc w:val="center"/>
        <w:rPr>
          <w:b/>
          <w:color w:val="auto"/>
          <w:sz w:val="44"/>
          <w:szCs w:val="44"/>
        </w:rPr>
      </w:pPr>
      <w:r>
        <w:rPr>
          <w:b/>
          <w:color w:val="auto"/>
          <w:sz w:val="44"/>
          <w:szCs w:val="44"/>
        </w:rPr>
        <w:t>中国石化销售股份有限公司</w:t>
      </w:r>
    </w:p>
    <w:p>
      <w:pPr>
        <w:spacing w:line="680" w:lineRule="exact"/>
        <w:jc w:val="center"/>
        <w:rPr>
          <w:b/>
          <w:color w:val="auto"/>
          <w:sz w:val="44"/>
          <w:szCs w:val="44"/>
        </w:rPr>
      </w:pPr>
      <w:r>
        <w:rPr>
          <w:b/>
          <w:color w:val="auto"/>
          <w:sz w:val="44"/>
          <w:szCs w:val="44"/>
        </w:rPr>
        <w:t>江西鹰潭石油分公司</w:t>
      </w:r>
    </w:p>
    <w:p>
      <w:pPr>
        <w:spacing w:line="680" w:lineRule="exact"/>
        <w:jc w:val="center"/>
        <w:rPr>
          <w:rFonts w:hint="eastAsia" w:eastAsia="宋体"/>
          <w:b/>
          <w:color w:val="auto"/>
          <w:sz w:val="44"/>
          <w:szCs w:val="44"/>
          <w:lang w:val="en-US" w:eastAsia="zh-CN"/>
        </w:rPr>
      </w:pPr>
      <w:r>
        <w:rPr>
          <w:b/>
          <w:color w:val="auto"/>
          <w:sz w:val="44"/>
          <w:szCs w:val="44"/>
        </w:rPr>
        <w:t>鹰潭白马油库</w:t>
      </w:r>
      <w:r>
        <w:rPr>
          <w:rFonts w:hint="eastAsia"/>
          <w:b/>
          <w:color w:val="auto"/>
          <w:sz w:val="44"/>
          <w:szCs w:val="44"/>
          <w:lang w:val="en-US" w:eastAsia="zh-CN"/>
        </w:rPr>
        <w:t>含油废物暂存间</w:t>
      </w:r>
    </w:p>
    <w:p>
      <w:pPr>
        <w:spacing w:line="680" w:lineRule="exact"/>
        <w:jc w:val="center"/>
        <w:rPr>
          <w:b/>
          <w:color w:val="auto"/>
          <w:sz w:val="44"/>
        </w:rPr>
      </w:pPr>
      <w:r>
        <w:rPr>
          <w:b/>
          <w:color w:val="auto"/>
          <w:sz w:val="44"/>
        </w:rPr>
        <w:t>安全</w:t>
      </w:r>
      <w:r>
        <w:rPr>
          <w:b/>
          <w:color w:val="auto"/>
          <w:sz w:val="44"/>
          <w:szCs w:val="44"/>
        </w:rPr>
        <w:t>现状</w:t>
      </w:r>
      <w:r>
        <w:rPr>
          <w:b/>
          <w:color w:val="auto"/>
          <w:sz w:val="44"/>
        </w:rPr>
        <w:t>评价报告</w:t>
      </w:r>
    </w:p>
    <w:p>
      <w:pPr>
        <w:spacing w:line="680" w:lineRule="exact"/>
        <w:jc w:val="center"/>
        <w:rPr>
          <w:rFonts w:hint="eastAsia" w:eastAsia="宋体"/>
          <w:b/>
          <w:bCs/>
          <w:color w:val="auto"/>
          <w:sz w:val="32"/>
          <w:szCs w:val="32"/>
          <w:lang w:eastAsia="zh-CN"/>
        </w:rPr>
      </w:pPr>
      <w:r>
        <w:rPr>
          <w:rFonts w:hint="eastAsia"/>
          <w:b/>
          <w:bCs/>
          <w:color w:val="auto"/>
          <w:sz w:val="32"/>
          <w:szCs w:val="32"/>
          <w:lang w:eastAsia="zh-CN"/>
        </w:rPr>
        <w:t>（</w:t>
      </w:r>
      <w:r>
        <w:rPr>
          <w:rFonts w:hint="eastAsia"/>
          <w:b/>
          <w:bCs/>
          <w:color w:val="auto"/>
          <w:sz w:val="32"/>
          <w:szCs w:val="32"/>
          <w:lang w:val="en-US" w:eastAsia="zh-CN"/>
        </w:rPr>
        <w:t>终稿</w:t>
      </w:r>
      <w:r>
        <w:rPr>
          <w:rFonts w:hint="eastAsia"/>
          <w:b/>
          <w:bCs/>
          <w:color w:val="auto"/>
          <w:sz w:val="32"/>
          <w:szCs w:val="32"/>
          <w:lang w:eastAsia="zh-CN"/>
        </w:rPr>
        <w:t>）</w:t>
      </w:r>
    </w:p>
    <w:p>
      <w:pPr>
        <w:ind w:firstLine="708"/>
        <w:jc w:val="center"/>
        <w:rPr>
          <w:b/>
          <w:color w:val="auto"/>
          <w:sz w:val="36"/>
          <w:szCs w:val="36"/>
        </w:rPr>
      </w:pPr>
    </w:p>
    <w:p>
      <w:pPr>
        <w:ind w:firstLine="862"/>
        <w:jc w:val="center"/>
        <w:rPr>
          <w:color w:val="auto"/>
          <w:sz w:val="44"/>
        </w:rPr>
      </w:pPr>
    </w:p>
    <w:p>
      <w:pPr>
        <w:ind w:firstLine="862"/>
        <w:jc w:val="center"/>
        <w:rPr>
          <w:color w:val="auto"/>
          <w:sz w:val="44"/>
        </w:rPr>
      </w:pPr>
    </w:p>
    <w:tbl>
      <w:tblPr>
        <w:tblStyle w:val="48"/>
        <w:tblpPr w:leftFromText="180" w:rightFromText="180" w:vertAnchor="text" w:horzAnchor="page" w:tblpXSpec="center" w:tblpY="55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0"/>
        <w:gridCol w:w="5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10" w:type="dxa"/>
            <w:noWrap w:val="0"/>
            <w:vAlign w:val="top"/>
          </w:tcPr>
          <w:p>
            <w:pPr>
              <w:jc w:val="both"/>
              <w:rPr>
                <w:b/>
                <w:color w:val="auto"/>
                <w:sz w:val="28"/>
                <w:vertAlign w:val="baseline"/>
              </w:rPr>
            </w:pPr>
            <w:r>
              <w:rPr>
                <w:b/>
                <w:color w:val="auto"/>
                <w:sz w:val="28"/>
              </w:rPr>
              <w:t>评价机构名称：</w:t>
            </w:r>
          </w:p>
        </w:tc>
        <w:tc>
          <w:tcPr>
            <w:tcW w:w="5352" w:type="dxa"/>
            <w:noWrap w:val="0"/>
            <w:vAlign w:val="top"/>
          </w:tcPr>
          <w:p>
            <w:pPr>
              <w:jc w:val="both"/>
              <w:rPr>
                <w:b/>
                <w:color w:val="auto"/>
                <w:sz w:val="28"/>
                <w:vertAlign w:val="baseline"/>
              </w:rPr>
            </w:pPr>
            <w:r>
              <w:rPr>
                <w:b/>
                <w:color w:val="auto"/>
                <w:sz w:val="28"/>
              </w:rPr>
              <w:t>江西赣安安全生产科学技术咨询服务中心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10" w:type="dxa"/>
            <w:noWrap w:val="0"/>
            <w:vAlign w:val="top"/>
          </w:tcPr>
          <w:p>
            <w:pPr>
              <w:jc w:val="both"/>
              <w:rPr>
                <w:b/>
                <w:color w:val="auto"/>
                <w:sz w:val="28"/>
                <w:vertAlign w:val="baseline"/>
              </w:rPr>
            </w:pPr>
            <w:r>
              <w:rPr>
                <w:b/>
                <w:color w:val="auto"/>
                <w:sz w:val="28"/>
              </w:rPr>
              <w:t>资质证书编号：</w:t>
            </w:r>
          </w:p>
        </w:tc>
        <w:tc>
          <w:tcPr>
            <w:tcW w:w="5352" w:type="dxa"/>
            <w:noWrap w:val="0"/>
            <w:vAlign w:val="top"/>
          </w:tcPr>
          <w:p>
            <w:pPr>
              <w:autoSpaceDE w:val="0"/>
              <w:autoSpaceDN w:val="0"/>
              <w:adjustRightInd w:val="0"/>
              <w:rPr>
                <w:b/>
                <w:color w:val="auto"/>
                <w:sz w:val="28"/>
                <w:vertAlign w:val="baseline"/>
              </w:rPr>
            </w:pPr>
            <w:r>
              <w:rPr>
                <w:b/>
                <w:color w:val="auto"/>
                <w:sz w:val="28"/>
                <w:szCs w:val="28"/>
              </w:rPr>
              <w:t>APJ</w:t>
            </w:r>
            <w:r>
              <w:rPr>
                <w:rFonts w:hint="eastAsia"/>
                <w:b/>
                <w:color w:val="auto"/>
                <w:sz w:val="28"/>
                <w:szCs w:val="28"/>
              </w:rPr>
              <w:t>-</w:t>
            </w:r>
            <w:r>
              <w:rPr>
                <w:b/>
                <w:color w:val="auto"/>
                <w:sz w:val="28"/>
                <w:szCs w:val="28"/>
              </w:rPr>
              <w:t>（赣）</w:t>
            </w:r>
            <w:r>
              <w:rPr>
                <w:rFonts w:hint="eastAsia"/>
                <w:b/>
                <w:color w:val="auto"/>
                <w:sz w:val="28"/>
                <w:szCs w:val="28"/>
              </w:rPr>
              <w:t>-</w:t>
            </w:r>
            <w:r>
              <w:rPr>
                <w:b/>
                <w:color w:val="auto"/>
                <w:sz w:val="28"/>
                <w:szCs w:val="28"/>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10" w:type="dxa"/>
            <w:noWrap w:val="0"/>
            <w:vAlign w:val="top"/>
          </w:tcPr>
          <w:p>
            <w:pPr>
              <w:jc w:val="both"/>
              <w:rPr>
                <w:b/>
                <w:color w:val="auto"/>
                <w:sz w:val="28"/>
                <w:vertAlign w:val="baseline"/>
              </w:rPr>
            </w:pPr>
            <w:r>
              <w:rPr>
                <w:b/>
                <w:color w:val="auto"/>
                <w:spacing w:val="26"/>
                <w:sz w:val="28"/>
              </w:rPr>
              <w:t>法定代表人：</w:t>
            </w:r>
          </w:p>
        </w:tc>
        <w:tc>
          <w:tcPr>
            <w:tcW w:w="5352" w:type="dxa"/>
            <w:noWrap w:val="0"/>
            <w:vAlign w:val="top"/>
          </w:tcPr>
          <w:p>
            <w:pPr>
              <w:jc w:val="both"/>
              <w:rPr>
                <w:b/>
                <w:color w:val="auto"/>
                <w:sz w:val="28"/>
                <w:vertAlign w:val="baseline"/>
              </w:rPr>
            </w:pPr>
            <w:r>
              <w:rPr>
                <w:rFonts w:hint="eastAsia"/>
                <w:b/>
                <w:color w:val="auto"/>
                <w:spacing w:val="26"/>
                <w:sz w:val="28"/>
                <w:lang w:val="en-US" w:eastAsia="zh-CN"/>
              </w:rPr>
              <w:t>应  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10" w:type="dxa"/>
            <w:noWrap w:val="0"/>
            <w:vAlign w:val="top"/>
          </w:tcPr>
          <w:p>
            <w:pPr>
              <w:jc w:val="both"/>
              <w:rPr>
                <w:b/>
                <w:color w:val="auto"/>
                <w:sz w:val="28"/>
                <w:vertAlign w:val="baseline"/>
              </w:rPr>
            </w:pPr>
            <w:r>
              <w:rPr>
                <w:b/>
                <w:color w:val="auto"/>
                <w:spacing w:val="26"/>
                <w:sz w:val="28"/>
              </w:rPr>
              <w:t>技术负责人：</w:t>
            </w:r>
          </w:p>
        </w:tc>
        <w:tc>
          <w:tcPr>
            <w:tcW w:w="5352" w:type="dxa"/>
            <w:noWrap w:val="0"/>
            <w:vAlign w:val="top"/>
          </w:tcPr>
          <w:p>
            <w:pPr>
              <w:jc w:val="both"/>
              <w:rPr>
                <w:b/>
                <w:color w:val="auto"/>
                <w:sz w:val="28"/>
                <w:vertAlign w:val="baseline"/>
              </w:rPr>
            </w:pPr>
            <w:r>
              <w:rPr>
                <w:rFonts w:hint="eastAsia"/>
                <w:b/>
                <w:color w:val="auto"/>
                <w:spacing w:val="26"/>
                <w:sz w:val="28"/>
                <w:lang w:val="en-US" w:eastAsia="zh-CN"/>
              </w:rPr>
              <w:t>周红波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10" w:type="dxa"/>
            <w:noWrap w:val="0"/>
            <w:vAlign w:val="top"/>
          </w:tcPr>
          <w:p>
            <w:pPr>
              <w:jc w:val="both"/>
              <w:rPr>
                <w:b/>
                <w:color w:val="auto"/>
                <w:sz w:val="28"/>
                <w:vertAlign w:val="baseline"/>
              </w:rPr>
            </w:pPr>
            <w:r>
              <w:rPr>
                <w:b/>
                <w:color w:val="auto"/>
                <w:spacing w:val="26"/>
                <w:sz w:val="28"/>
              </w:rPr>
              <w:t>项目负责人：</w:t>
            </w:r>
          </w:p>
        </w:tc>
        <w:tc>
          <w:tcPr>
            <w:tcW w:w="5352" w:type="dxa"/>
            <w:noWrap w:val="0"/>
            <w:vAlign w:val="top"/>
          </w:tcPr>
          <w:p>
            <w:pPr>
              <w:jc w:val="both"/>
              <w:rPr>
                <w:b/>
                <w:color w:val="auto"/>
                <w:sz w:val="28"/>
                <w:vertAlign w:val="baseline"/>
              </w:rPr>
            </w:pPr>
            <w:r>
              <w:rPr>
                <w:rFonts w:hint="eastAsia"/>
                <w:b/>
                <w:color w:val="auto"/>
                <w:spacing w:val="26"/>
                <w:sz w:val="28"/>
                <w:lang w:val="en-US" w:eastAsia="zh-CN"/>
              </w:rPr>
              <w:t>谢寒梅</w:t>
            </w:r>
          </w:p>
        </w:tc>
      </w:tr>
    </w:tbl>
    <w:p>
      <w:pPr>
        <w:ind w:firstLine="1332" w:firstLineChars="400"/>
        <w:rPr>
          <w:rFonts w:hint="eastAsia" w:eastAsia="宋体"/>
          <w:b/>
          <w:color w:val="auto"/>
          <w:spacing w:val="26"/>
          <w:sz w:val="28"/>
          <w:lang w:eastAsia="zh-CN"/>
        </w:rPr>
      </w:pPr>
    </w:p>
    <w:p>
      <w:pPr>
        <w:widowControl/>
        <w:adjustRightInd w:val="0"/>
        <w:spacing w:before="100" w:beforeAutospacing="1" w:after="100" w:afterAutospacing="1" w:line="360" w:lineRule="exact"/>
        <w:jc w:val="center"/>
        <w:textAlignment w:val="baseline"/>
        <w:rPr>
          <w:rFonts w:hint="eastAsia"/>
          <w:b/>
          <w:color w:val="auto"/>
          <w:spacing w:val="26"/>
          <w:sz w:val="32"/>
          <w:szCs w:val="32"/>
          <w:lang w:val="en-US" w:eastAsia="zh-CN"/>
        </w:rPr>
      </w:pPr>
    </w:p>
    <w:p>
      <w:pPr>
        <w:widowControl/>
        <w:adjustRightInd w:val="0"/>
        <w:spacing w:before="100" w:beforeAutospacing="1" w:after="100" w:afterAutospacing="1" w:line="360" w:lineRule="exact"/>
        <w:jc w:val="center"/>
        <w:textAlignment w:val="baseline"/>
        <w:rPr>
          <w:rFonts w:hint="eastAsia"/>
          <w:b/>
          <w:color w:val="auto"/>
          <w:spacing w:val="26"/>
          <w:sz w:val="32"/>
          <w:szCs w:val="32"/>
          <w:lang w:val="en-US" w:eastAsia="zh-CN"/>
        </w:rPr>
      </w:pPr>
    </w:p>
    <w:p>
      <w:pPr>
        <w:widowControl/>
        <w:adjustRightInd w:val="0"/>
        <w:spacing w:before="100" w:beforeAutospacing="1" w:after="100" w:afterAutospacing="1" w:line="360" w:lineRule="exact"/>
        <w:jc w:val="center"/>
        <w:textAlignment w:val="baseline"/>
        <w:rPr>
          <w:rFonts w:hint="eastAsia"/>
          <w:b/>
          <w:color w:val="auto"/>
          <w:spacing w:val="26"/>
          <w:sz w:val="32"/>
          <w:szCs w:val="32"/>
          <w:lang w:val="en-US" w:eastAsia="zh-CN"/>
        </w:rPr>
      </w:pPr>
    </w:p>
    <w:p>
      <w:pPr>
        <w:pStyle w:val="2"/>
        <w:rPr>
          <w:rFonts w:hint="eastAsia"/>
          <w:b/>
          <w:color w:val="auto"/>
          <w:spacing w:val="26"/>
          <w:sz w:val="32"/>
          <w:szCs w:val="32"/>
          <w:lang w:val="en-US" w:eastAsia="zh-CN"/>
        </w:rPr>
      </w:pPr>
    </w:p>
    <w:p>
      <w:pPr>
        <w:rPr>
          <w:rFonts w:hint="eastAsia"/>
          <w:b/>
          <w:color w:val="auto"/>
          <w:spacing w:val="26"/>
          <w:sz w:val="32"/>
          <w:szCs w:val="32"/>
          <w:lang w:val="en-US" w:eastAsia="zh-CN"/>
        </w:rPr>
      </w:pPr>
    </w:p>
    <w:p>
      <w:pPr>
        <w:bidi w:val="0"/>
        <w:rPr>
          <w:rFonts w:hint="eastAsia"/>
          <w:color w:val="auto"/>
          <w:lang w:val="en-US" w:eastAsia="zh-CN"/>
        </w:rPr>
      </w:pPr>
    </w:p>
    <w:p>
      <w:pPr>
        <w:widowControl/>
        <w:adjustRightInd w:val="0"/>
        <w:spacing w:before="100" w:beforeAutospacing="1" w:after="100" w:afterAutospacing="1" w:line="360" w:lineRule="exact"/>
        <w:jc w:val="center"/>
        <w:textAlignment w:val="baseline"/>
        <w:rPr>
          <w:b/>
          <w:color w:val="auto"/>
          <w:sz w:val="36"/>
          <w:szCs w:val="36"/>
        </w:rPr>
      </w:pPr>
      <w:r>
        <w:rPr>
          <w:rFonts w:hint="eastAsia"/>
          <w:b/>
          <w:color w:val="auto"/>
          <w:spacing w:val="26"/>
          <w:sz w:val="32"/>
          <w:szCs w:val="32"/>
          <w:lang w:val="en-US" w:eastAsia="zh-CN"/>
        </w:rPr>
        <w:t>2023</w:t>
      </w:r>
      <w:r>
        <w:rPr>
          <w:b/>
          <w:color w:val="auto"/>
          <w:spacing w:val="26"/>
          <w:sz w:val="32"/>
          <w:szCs w:val="32"/>
        </w:rPr>
        <w:t>年</w:t>
      </w:r>
      <w:r>
        <w:rPr>
          <w:rFonts w:hint="eastAsia"/>
          <w:b/>
          <w:color w:val="auto"/>
          <w:spacing w:val="26"/>
          <w:sz w:val="32"/>
          <w:szCs w:val="32"/>
          <w:lang w:val="en-US" w:eastAsia="zh-CN"/>
        </w:rPr>
        <w:t>11</w:t>
      </w:r>
      <w:r>
        <w:rPr>
          <w:b/>
          <w:color w:val="auto"/>
          <w:spacing w:val="26"/>
          <w:sz w:val="32"/>
          <w:szCs w:val="32"/>
        </w:rPr>
        <w:t>月</w:t>
      </w:r>
      <w:r>
        <w:rPr>
          <w:rFonts w:hint="eastAsia"/>
          <w:b/>
          <w:color w:val="auto"/>
          <w:spacing w:val="26"/>
          <w:sz w:val="32"/>
          <w:szCs w:val="32"/>
          <w:lang w:val="en-US" w:eastAsia="zh-CN"/>
        </w:rPr>
        <w:t>16日</w:t>
      </w:r>
      <w:r>
        <w:rPr>
          <w:color w:val="auto"/>
          <w:spacing w:val="34"/>
          <w:sz w:val="28"/>
        </w:rPr>
        <w:br w:type="page"/>
      </w:r>
      <w:r>
        <w:rPr>
          <w:b/>
          <w:color w:val="auto"/>
          <w:sz w:val="36"/>
          <w:szCs w:val="36"/>
        </w:rPr>
        <w:t>中国石化销售股份有限公司</w:t>
      </w:r>
    </w:p>
    <w:p>
      <w:pPr>
        <w:widowControl/>
        <w:adjustRightInd w:val="0"/>
        <w:spacing w:before="100" w:beforeAutospacing="1" w:after="100" w:afterAutospacing="1" w:line="360" w:lineRule="exact"/>
        <w:jc w:val="center"/>
        <w:textAlignment w:val="baseline"/>
        <w:rPr>
          <w:b/>
          <w:color w:val="auto"/>
          <w:sz w:val="36"/>
          <w:szCs w:val="36"/>
        </w:rPr>
      </w:pPr>
      <w:r>
        <w:rPr>
          <w:b/>
          <w:color w:val="auto"/>
          <w:sz w:val="36"/>
          <w:szCs w:val="36"/>
        </w:rPr>
        <w:t>江西鹰潭石油分公司</w:t>
      </w:r>
    </w:p>
    <w:p>
      <w:pPr>
        <w:widowControl/>
        <w:adjustRightInd w:val="0"/>
        <w:spacing w:before="100" w:beforeAutospacing="1" w:after="100" w:afterAutospacing="1" w:line="360" w:lineRule="exact"/>
        <w:jc w:val="center"/>
        <w:textAlignment w:val="baseline"/>
        <w:rPr>
          <w:rFonts w:hint="eastAsia"/>
          <w:b/>
          <w:color w:val="auto"/>
          <w:sz w:val="36"/>
          <w:szCs w:val="36"/>
        </w:rPr>
      </w:pPr>
      <w:r>
        <w:rPr>
          <w:b/>
          <w:color w:val="auto"/>
          <w:sz w:val="36"/>
          <w:szCs w:val="36"/>
        </w:rPr>
        <w:t>鹰潭白马油库</w:t>
      </w:r>
      <w:r>
        <w:rPr>
          <w:rFonts w:hint="eastAsia"/>
          <w:b/>
          <w:color w:val="auto"/>
          <w:sz w:val="36"/>
          <w:szCs w:val="36"/>
          <w:lang w:val="en-US" w:eastAsia="zh-CN"/>
        </w:rPr>
        <w:t>含油废物暂存间</w:t>
      </w:r>
      <w:r>
        <w:rPr>
          <w:rFonts w:hint="eastAsia"/>
          <w:b/>
          <w:color w:val="auto"/>
          <w:sz w:val="36"/>
          <w:szCs w:val="36"/>
        </w:rPr>
        <w:t>（现状）</w:t>
      </w:r>
    </w:p>
    <w:p>
      <w:pPr>
        <w:widowControl/>
        <w:adjustRightInd w:val="0"/>
        <w:spacing w:before="100" w:beforeAutospacing="1" w:after="100" w:afterAutospacing="1" w:line="360" w:lineRule="exact"/>
        <w:jc w:val="center"/>
        <w:textAlignment w:val="baseline"/>
        <w:rPr>
          <w:b/>
          <w:color w:val="auto"/>
          <w:kern w:val="0"/>
          <w:sz w:val="36"/>
          <w:szCs w:val="36"/>
        </w:rPr>
      </w:pPr>
      <w:r>
        <w:rPr>
          <w:b/>
          <w:color w:val="auto"/>
          <w:kern w:val="0"/>
          <w:sz w:val="36"/>
          <w:szCs w:val="36"/>
        </w:rPr>
        <w:t>安全评价技术服务承诺书</w:t>
      </w:r>
    </w:p>
    <w:p>
      <w:pPr>
        <w:widowControl/>
        <w:wordWrap w:val="0"/>
        <w:spacing w:line="425" w:lineRule="auto"/>
        <w:jc w:val="left"/>
        <w:rPr>
          <w:rFonts w:eastAsia="仿宋"/>
          <w:color w:val="auto"/>
          <w:kern w:val="0"/>
          <w:sz w:val="32"/>
          <w:szCs w:val="32"/>
        </w:rPr>
      </w:pPr>
      <w:r>
        <w:rPr>
          <w:color w:val="auto"/>
          <w:kern w:val="0"/>
          <w:sz w:val="32"/>
          <w:szCs w:val="32"/>
        </w:rPr>
        <w:t xml:space="preserve">    </w:t>
      </w:r>
      <w:r>
        <w:rPr>
          <w:rFonts w:eastAsia="仿宋"/>
          <w:color w:val="auto"/>
          <w:kern w:val="0"/>
          <w:sz w:val="32"/>
          <w:szCs w:val="32"/>
        </w:rPr>
        <w:t xml:space="preserve">一、在本项目安全评价活动过程中，我单位严格遵守《安全生产法》及相关法律、法规和标准的要求。   </w:t>
      </w:r>
    </w:p>
    <w:p>
      <w:pPr>
        <w:widowControl/>
        <w:wordWrap w:val="0"/>
        <w:spacing w:line="425" w:lineRule="auto"/>
        <w:jc w:val="left"/>
        <w:rPr>
          <w:rFonts w:eastAsia="仿宋"/>
          <w:color w:val="auto"/>
          <w:kern w:val="0"/>
          <w:sz w:val="32"/>
          <w:szCs w:val="32"/>
        </w:rPr>
      </w:pPr>
      <w:r>
        <w:rPr>
          <w:rFonts w:eastAsia="仿宋"/>
          <w:color w:val="auto"/>
          <w:kern w:val="0"/>
          <w:sz w:val="32"/>
          <w:szCs w:val="32"/>
        </w:rPr>
        <w:t xml:space="preserve">    二、在本项目安全评价活动过程中，我单位作为第三方，未受到任何组织和个人的干预和影响，依法独立开展工作，保证了技术服务活动的客观公正性。</w:t>
      </w:r>
    </w:p>
    <w:p>
      <w:pPr>
        <w:widowControl/>
        <w:wordWrap w:val="0"/>
        <w:spacing w:line="425" w:lineRule="auto"/>
        <w:ind w:firstLine="640" w:firstLineChars="200"/>
        <w:jc w:val="left"/>
        <w:rPr>
          <w:rFonts w:eastAsia="仿宋"/>
          <w:color w:val="auto"/>
          <w:kern w:val="0"/>
          <w:sz w:val="32"/>
          <w:szCs w:val="32"/>
        </w:rPr>
      </w:pPr>
      <w:r>
        <w:rPr>
          <w:rFonts w:eastAsia="仿宋"/>
          <w:color w:val="auto"/>
          <w:kern w:val="0"/>
          <w:sz w:val="32"/>
          <w:szCs w:val="32"/>
        </w:rPr>
        <w:t>三、我单位按照实事求是的原则，对本项目进行安全评价，确保出具的报告均真实有效，报告所提出的措施具有针对性、有效性和可行性。</w:t>
      </w:r>
    </w:p>
    <w:p>
      <w:pPr>
        <w:widowControl/>
        <w:wordWrap w:val="0"/>
        <w:spacing w:line="425" w:lineRule="auto"/>
        <w:ind w:firstLine="640" w:firstLineChars="200"/>
        <w:jc w:val="left"/>
        <w:rPr>
          <w:rFonts w:eastAsia="仿宋"/>
          <w:color w:val="auto"/>
          <w:kern w:val="0"/>
          <w:sz w:val="32"/>
          <w:szCs w:val="32"/>
        </w:rPr>
      </w:pPr>
      <w:r>
        <w:rPr>
          <w:rFonts w:eastAsia="仿宋"/>
          <w:color w:val="auto"/>
          <w:kern w:val="0"/>
          <w:sz w:val="32"/>
          <w:szCs w:val="32"/>
        </w:rPr>
        <w:t xml:space="preserve">四、我单位对本项目安全评价报告中结论性内容承担法律责任。 </w:t>
      </w:r>
    </w:p>
    <w:p>
      <w:pPr>
        <w:widowControl/>
        <w:wordWrap w:val="0"/>
        <w:spacing w:before="100" w:beforeAutospacing="1" w:after="100" w:afterAutospacing="1" w:line="425" w:lineRule="auto"/>
        <w:ind w:firstLine="480"/>
        <w:jc w:val="left"/>
        <w:rPr>
          <w:color w:val="auto"/>
          <w:kern w:val="0"/>
          <w:sz w:val="32"/>
          <w:szCs w:val="32"/>
        </w:rPr>
      </w:pPr>
      <w:r>
        <w:rPr>
          <w:color w:val="auto"/>
          <w:kern w:val="0"/>
          <w:sz w:val="32"/>
          <w:szCs w:val="32"/>
        </w:rPr>
        <w:t xml:space="preserve">                      </w:t>
      </w:r>
    </w:p>
    <w:p>
      <w:pPr>
        <w:widowControl/>
        <w:wordWrap w:val="0"/>
        <w:spacing w:before="100" w:beforeAutospacing="1" w:after="100" w:afterAutospacing="1" w:line="425" w:lineRule="auto"/>
        <w:ind w:firstLine="480"/>
        <w:jc w:val="left"/>
        <w:rPr>
          <w:color w:val="auto"/>
          <w:kern w:val="0"/>
          <w:sz w:val="32"/>
          <w:szCs w:val="32"/>
        </w:rPr>
      </w:pPr>
      <w:r>
        <w:rPr>
          <w:color w:val="auto"/>
          <w:kern w:val="0"/>
          <w:sz w:val="32"/>
          <w:szCs w:val="32"/>
        </w:rPr>
        <w:t xml:space="preserve">      江西赣安安全生产科学技术咨询服务中心（公章）</w:t>
      </w:r>
    </w:p>
    <w:p>
      <w:pPr>
        <w:widowControl/>
        <w:wordWrap w:val="0"/>
        <w:spacing w:before="100" w:beforeAutospacing="1" w:after="100" w:afterAutospacing="1" w:line="425" w:lineRule="auto"/>
        <w:ind w:firstLine="480"/>
        <w:jc w:val="left"/>
        <w:rPr>
          <w:color w:val="auto"/>
          <w:kern w:val="0"/>
          <w:sz w:val="32"/>
          <w:szCs w:val="32"/>
        </w:rPr>
      </w:pPr>
      <w:r>
        <w:rPr>
          <w:color w:val="auto"/>
          <w:kern w:val="0"/>
          <w:sz w:val="32"/>
          <w:szCs w:val="32"/>
        </w:rPr>
        <w:t xml:space="preserve">                          202</w:t>
      </w:r>
      <w:r>
        <w:rPr>
          <w:rFonts w:hint="eastAsia"/>
          <w:color w:val="auto"/>
          <w:kern w:val="0"/>
          <w:sz w:val="32"/>
          <w:szCs w:val="32"/>
          <w:lang w:val="en-US" w:eastAsia="zh-CN"/>
        </w:rPr>
        <w:t>3</w:t>
      </w:r>
      <w:r>
        <w:rPr>
          <w:color w:val="auto"/>
          <w:kern w:val="0"/>
          <w:sz w:val="32"/>
          <w:szCs w:val="32"/>
        </w:rPr>
        <w:t>年</w:t>
      </w:r>
      <w:r>
        <w:rPr>
          <w:rFonts w:hint="eastAsia"/>
          <w:color w:val="auto"/>
          <w:kern w:val="0"/>
          <w:sz w:val="32"/>
          <w:szCs w:val="32"/>
          <w:lang w:val="en-US" w:eastAsia="zh-CN"/>
        </w:rPr>
        <w:t>11</w:t>
      </w:r>
      <w:r>
        <w:rPr>
          <w:color w:val="auto"/>
          <w:kern w:val="0"/>
          <w:sz w:val="32"/>
          <w:szCs w:val="32"/>
        </w:rPr>
        <w:t xml:space="preserve">月 </w:t>
      </w:r>
      <w:r>
        <w:rPr>
          <w:rFonts w:hint="eastAsia"/>
          <w:color w:val="auto"/>
          <w:kern w:val="0"/>
          <w:sz w:val="32"/>
          <w:szCs w:val="32"/>
          <w:lang w:val="en-US" w:eastAsia="zh-CN"/>
        </w:rPr>
        <w:t>16</w:t>
      </w:r>
      <w:r>
        <w:rPr>
          <w:color w:val="auto"/>
          <w:kern w:val="0"/>
          <w:sz w:val="32"/>
          <w:szCs w:val="32"/>
        </w:rPr>
        <w:t xml:space="preserve">日 </w:t>
      </w:r>
    </w:p>
    <w:p>
      <w:pPr>
        <w:widowControl/>
        <w:spacing w:before="624" w:beforeLines="200" w:after="312" w:afterLines="100" w:line="600" w:lineRule="exact"/>
        <w:rPr>
          <w:b/>
          <w:color w:val="auto"/>
          <w:sz w:val="36"/>
          <w:szCs w:val="36"/>
        </w:rPr>
      </w:pPr>
    </w:p>
    <w:p>
      <w:pPr>
        <w:widowControl/>
        <w:spacing w:before="624" w:beforeLines="200" w:after="312" w:afterLines="100" w:line="600" w:lineRule="exact"/>
        <w:jc w:val="center"/>
        <w:rPr>
          <w:b/>
          <w:color w:val="auto"/>
          <w:sz w:val="36"/>
          <w:szCs w:val="36"/>
        </w:rPr>
      </w:pPr>
      <w:r>
        <w:rPr>
          <w:b/>
          <w:color w:val="auto"/>
          <w:sz w:val="36"/>
          <w:szCs w:val="36"/>
        </w:rPr>
        <w:br w:type="page"/>
      </w:r>
      <w:r>
        <w:rPr>
          <w:b/>
          <w:color w:val="auto"/>
          <w:sz w:val="36"/>
          <w:szCs w:val="36"/>
        </w:rPr>
        <w:t>规范安全生产中介行为的九条禁令</w:t>
      </w:r>
    </w:p>
    <w:p>
      <w:pPr>
        <w:spacing w:line="600" w:lineRule="exact"/>
        <w:ind w:firstLine="560" w:firstLineChars="200"/>
        <w:rPr>
          <w:color w:val="auto"/>
          <w:sz w:val="28"/>
          <w:szCs w:val="28"/>
        </w:rPr>
      </w:pPr>
      <w:r>
        <w:rPr>
          <w:color w:val="auto"/>
          <w:sz w:val="28"/>
          <w:szCs w:val="28"/>
        </w:rPr>
        <w:t xml:space="preserve"> 一、禁止从事安全生产和职业卫生服务的中介服务机构（以下统称中介机构）租借资质证书、非法挂靠、转包服务项目的行为； </w:t>
      </w:r>
    </w:p>
    <w:p>
      <w:pPr>
        <w:spacing w:line="600" w:lineRule="exact"/>
        <w:ind w:firstLine="560" w:firstLineChars="200"/>
        <w:rPr>
          <w:color w:val="auto"/>
          <w:sz w:val="28"/>
          <w:szCs w:val="28"/>
        </w:rPr>
      </w:pPr>
      <w:r>
        <w:rPr>
          <w:color w:val="auto"/>
          <w:sz w:val="28"/>
          <w:szCs w:val="28"/>
        </w:rPr>
        <w:t xml:space="preserve">二、禁止中介机构假借、冒用他人名义要求服务对象接受有偿服务，或者恶意低价竞争以及采取串标、围标等不正当竞争手段，扰乱技术服务市场秩序的行为； </w:t>
      </w:r>
    </w:p>
    <w:p>
      <w:pPr>
        <w:spacing w:line="600" w:lineRule="exact"/>
        <w:ind w:firstLine="560" w:firstLineChars="200"/>
        <w:rPr>
          <w:color w:val="auto"/>
          <w:sz w:val="28"/>
          <w:szCs w:val="28"/>
        </w:rPr>
      </w:pPr>
      <w:r>
        <w:rPr>
          <w:color w:val="auto"/>
          <w:sz w:val="28"/>
          <w:szCs w:val="28"/>
        </w:rPr>
        <w:t xml:space="preserve">三、禁止中介机构出具虚假或漏项、缺项技术报告的行为； </w:t>
      </w:r>
    </w:p>
    <w:p>
      <w:pPr>
        <w:spacing w:line="600" w:lineRule="exact"/>
        <w:ind w:firstLine="560" w:firstLineChars="200"/>
        <w:rPr>
          <w:color w:val="auto"/>
          <w:sz w:val="28"/>
          <w:szCs w:val="28"/>
        </w:rPr>
      </w:pPr>
      <w:r>
        <w:rPr>
          <w:color w:val="auto"/>
          <w:sz w:val="28"/>
          <w:szCs w:val="28"/>
        </w:rPr>
        <w:t xml:space="preserve">四、禁止中介机构出租、出借资格证书、在报告上冒用他人签名的行为； </w:t>
      </w:r>
    </w:p>
    <w:p>
      <w:pPr>
        <w:spacing w:line="600" w:lineRule="exact"/>
        <w:ind w:firstLine="560" w:firstLineChars="200"/>
        <w:rPr>
          <w:color w:val="auto"/>
          <w:sz w:val="28"/>
          <w:szCs w:val="28"/>
        </w:rPr>
      </w:pPr>
      <w:r>
        <w:rPr>
          <w:color w:val="auto"/>
          <w:sz w:val="28"/>
          <w:szCs w:val="28"/>
        </w:rPr>
        <w:t xml:space="preserve">五、禁止中介机构有应到而不到现场开展技术服务的行为； </w:t>
      </w:r>
    </w:p>
    <w:p>
      <w:pPr>
        <w:spacing w:line="600" w:lineRule="exact"/>
        <w:ind w:firstLine="560" w:firstLineChars="200"/>
        <w:rPr>
          <w:color w:val="auto"/>
          <w:sz w:val="28"/>
          <w:szCs w:val="28"/>
        </w:rPr>
      </w:pPr>
      <w:r>
        <w:rPr>
          <w:color w:val="auto"/>
          <w:sz w:val="28"/>
          <w:szCs w:val="28"/>
        </w:rPr>
        <w:t xml:space="preserve">六、禁止安全生产监管部门及其工作人员要求生产经营单位接受指定的中介机构开展技术服务的行为； </w:t>
      </w:r>
    </w:p>
    <w:p>
      <w:pPr>
        <w:spacing w:line="600" w:lineRule="exact"/>
        <w:ind w:firstLine="560" w:firstLineChars="200"/>
        <w:rPr>
          <w:color w:val="auto"/>
          <w:sz w:val="28"/>
          <w:szCs w:val="28"/>
        </w:rPr>
      </w:pPr>
      <w:r>
        <w:rPr>
          <w:color w:val="auto"/>
          <w:sz w:val="28"/>
          <w:szCs w:val="28"/>
        </w:rPr>
        <w:t xml:space="preserve">七、禁止安全生产监管部门及其工作人员没有法律依据组织由生产经营单位或机构支付费用的行政性评审的行为； </w:t>
      </w:r>
    </w:p>
    <w:p>
      <w:pPr>
        <w:spacing w:line="600" w:lineRule="exact"/>
        <w:ind w:firstLine="560" w:firstLineChars="200"/>
        <w:rPr>
          <w:color w:val="auto"/>
          <w:sz w:val="28"/>
          <w:szCs w:val="28"/>
        </w:rPr>
      </w:pPr>
      <w:r>
        <w:rPr>
          <w:color w:val="auto"/>
          <w:sz w:val="28"/>
          <w:szCs w:val="28"/>
        </w:rPr>
        <w:t xml:space="preserve">八、禁止安全生产监管部门及其工作人员干预市场定价，违规擅自出台技术服务收费标准的行为； </w:t>
      </w:r>
    </w:p>
    <w:p>
      <w:pPr>
        <w:spacing w:line="600" w:lineRule="exact"/>
        <w:ind w:firstLine="560" w:firstLineChars="200"/>
        <w:rPr>
          <w:color w:val="auto"/>
          <w:sz w:val="28"/>
          <w:szCs w:val="28"/>
        </w:rPr>
      </w:pPr>
      <w:r>
        <w:rPr>
          <w:color w:val="auto"/>
          <w:sz w:val="28"/>
          <w:szCs w:val="28"/>
        </w:rPr>
        <w:t>九、禁止安全生产监管部门及其工作人员参与、擅自干预中介机构从业活动，或者有获取不正当利益的行为。</w:t>
      </w:r>
    </w:p>
    <w:p>
      <w:pPr>
        <w:jc w:val="center"/>
        <w:rPr>
          <w:b/>
          <w:color w:val="auto"/>
          <w:sz w:val="32"/>
        </w:rPr>
      </w:pPr>
    </w:p>
    <w:p>
      <w:pPr>
        <w:jc w:val="center"/>
        <w:rPr>
          <w:b/>
          <w:color w:val="auto"/>
          <w:sz w:val="32"/>
        </w:rPr>
      </w:pPr>
    </w:p>
    <w:p>
      <w:pPr>
        <w:rPr>
          <w:b/>
          <w:color w:val="auto"/>
          <w:sz w:val="32"/>
        </w:rPr>
      </w:pPr>
    </w:p>
    <w:p>
      <w:pPr>
        <w:jc w:val="center"/>
        <w:rPr>
          <w:b/>
          <w:color w:val="auto"/>
          <w:sz w:val="32"/>
        </w:rPr>
      </w:pPr>
    </w:p>
    <w:p>
      <w:pPr>
        <w:jc w:val="center"/>
        <w:rPr>
          <w:rFonts w:hint="eastAsia"/>
          <w:b/>
          <w:color w:val="auto"/>
          <w:sz w:val="32"/>
        </w:rPr>
      </w:pPr>
    </w:p>
    <w:p>
      <w:pPr>
        <w:jc w:val="center"/>
        <w:rPr>
          <w:rFonts w:hint="default" w:ascii="Times New Roman" w:hAnsi="Times New Roman" w:eastAsia="黑体" w:cs="Times New Roman"/>
          <w:b/>
          <w:color w:val="auto"/>
          <w:sz w:val="32"/>
        </w:rPr>
      </w:pPr>
      <w:r>
        <w:rPr>
          <w:rFonts w:hint="default" w:ascii="Times New Roman" w:hAnsi="Times New Roman" w:eastAsia="黑体" w:cs="Times New Roman"/>
          <w:b/>
          <w:color w:val="auto"/>
          <w:sz w:val="32"/>
        </w:rPr>
        <w:t>评 价 人 员</w:t>
      </w:r>
    </w:p>
    <w:p>
      <w:pPr>
        <w:jc w:val="center"/>
        <w:rPr>
          <w:rFonts w:hint="default" w:ascii="Times New Roman" w:hAnsi="Times New Roman" w:eastAsia="黑体" w:cs="Times New Roman"/>
          <w:b/>
          <w:color w:val="auto"/>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085"/>
        <w:gridCol w:w="2853"/>
        <w:gridCol w:w="1528"/>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职业资格证书编号</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从业信息</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识别卡编号</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项目负责人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color w:val="auto"/>
                <w:sz w:val="24"/>
              </w:rPr>
              <w:t>谢寒梅</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S011035000110192001584</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027089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restart"/>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项目组成员</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新宋体" w:cs="Times New Roman"/>
                <w:color w:val="auto"/>
                <w:kern w:val="2"/>
                <w:sz w:val="24"/>
                <w:szCs w:val="24"/>
                <w:lang w:val="en-US" w:eastAsia="zh-CN" w:bidi="ar-SA"/>
              </w:rPr>
            </w:pPr>
            <w:r>
              <w:rPr>
                <w:rFonts w:hint="eastAsia"/>
                <w:color w:val="auto"/>
                <w:sz w:val="24"/>
              </w:rPr>
              <w:t>谢寒梅</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S011035000110192001584</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027089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新宋体" w:cs="Times New Roman"/>
                <w:color w:val="auto"/>
                <w:kern w:val="2"/>
                <w:sz w:val="24"/>
                <w:szCs w:val="24"/>
                <w:lang w:val="en-US" w:eastAsia="zh-CN" w:bidi="ar-SA"/>
              </w:rPr>
            </w:pPr>
            <w:r>
              <w:rPr>
                <w:rFonts w:hint="eastAsia" w:eastAsia="宋体"/>
                <w:color w:val="auto"/>
                <w:sz w:val="24"/>
                <w:lang w:val="en-US" w:eastAsia="zh-CN"/>
              </w:rPr>
              <w:t>罗沙浪</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S01103500011019</w:t>
            </w:r>
            <w:r>
              <w:rPr>
                <w:rFonts w:hint="eastAsia"/>
                <w:color w:val="auto"/>
                <w:sz w:val="24"/>
                <w:lang w:val="en-US" w:eastAsia="zh-CN"/>
              </w:rPr>
              <w:t>3</w:t>
            </w:r>
            <w:r>
              <w:rPr>
                <w:color w:val="auto"/>
                <w:sz w:val="24"/>
              </w:rPr>
              <w:t>001</w:t>
            </w:r>
            <w:r>
              <w:rPr>
                <w:rFonts w:hint="eastAsia"/>
                <w:color w:val="auto"/>
                <w:sz w:val="24"/>
                <w:lang w:val="en-US" w:eastAsia="zh-CN"/>
              </w:rPr>
              <w:t>260</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eastAsia="宋体"/>
                <w:color w:val="auto"/>
                <w:sz w:val="24"/>
                <w:lang w:val="en-US" w:eastAsia="zh-CN"/>
              </w:rPr>
              <w:t>036829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王  波</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w:t>
            </w:r>
            <w:r>
              <w:rPr>
                <w:rFonts w:hint="eastAsia"/>
                <w:color w:val="auto"/>
                <w:sz w:val="24"/>
                <w:lang w:val="en-US" w:eastAsia="zh-CN"/>
              </w:rPr>
              <w:t>202</w:t>
            </w:r>
            <w:r>
              <w:rPr>
                <w:color w:val="auto"/>
                <w:sz w:val="24"/>
              </w:rPr>
              <w:t>001</w:t>
            </w:r>
            <w:r>
              <w:rPr>
                <w:rFonts w:hint="eastAsia"/>
                <w:color w:val="auto"/>
                <w:sz w:val="24"/>
                <w:lang w:val="en-US" w:eastAsia="zh-CN"/>
              </w:rPr>
              <w:t>263</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040122</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王  冠</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w:t>
            </w:r>
            <w:r>
              <w:rPr>
                <w:rFonts w:hint="eastAsia"/>
                <w:color w:val="auto"/>
                <w:sz w:val="24"/>
                <w:lang w:val="en-US" w:eastAsia="zh-CN"/>
              </w:rPr>
              <w:t>202</w:t>
            </w:r>
            <w:r>
              <w:rPr>
                <w:color w:val="auto"/>
                <w:sz w:val="24"/>
              </w:rPr>
              <w:t>001</w:t>
            </w:r>
            <w:r>
              <w:rPr>
                <w:rFonts w:hint="eastAsia"/>
                <w:color w:val="auto"/>
                <w:sz w:val="24"/>
                <w:lang w:val="en-US" w:eastAsia="zh-CN"/>
              </w:rPr>
              <w:t>523</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027086</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郑  强</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S011035000110192001584</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cs="Times New Roman"/>
                <w:color w:val="auto"/>
                <w:kern w:val="2"/>
                <w:sz w:val="24"/>
                <w:szCs w:val="24"/>
                <w:lang w:val="en-US" w:eastAsia="zh-CN" w:bidi="ar-SA"/>
              </w:rPr>
              <w:t>029624</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69"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报告编制人</w:t>
            </w:r>
          </w:p>
        </w:tc>
        <w:tc>
          <w:tcPr>
            <w:tcW w:w="1085"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郑  强</w:t>
            </w:r>
          </w:p>
        </w:tc>
        <w:tc>
          <w:tcPr>
            <w:tcW w:w="2853"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S011035000110192001584</w:t>
            </w:r>
          </w:p>
        </w:tc>
        <w:tc>
          <w:tcPr>
            <w:tcW w:w="1528"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029624</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报告审核人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戴  磷</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1100000000200597</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019915</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过程控制负责人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檀廷斌</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1600000000200717</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029648</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技术负责人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Times New Roman" w:hAnsi="Times New Roman" w:eastAsia="宋体" w:cs="Times New Roman"/>
                <w:color w:val="auto"/>
                <w:kern w:val="2"/>
                <w:sz w:val="24"/>
                <w:szCs w:val="24"/>
                <w:lang w:val="en-US" w:eastAsia="zh-CN" w:bidi="ar-SA"/>
              </w:rPr>
            </w:pPr>
            <w:r>
              <w:rPr>
                <w:color w:val="auto"/>
                <w:sz w:val="24"/>
              </w:rPr>
              <w:t>周红波</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kern w:val="2"/>
                <w:sz w:val="24"/>
                <w:szCs w:val="24"/>
                <w:lang w:val="en-US" w:eastAsia="zh-CN" w:bidi="ar-SA"/>
              </w:rPr>
            </w:pPr>
            <w:r>
              <w:rPr>
                <w:color w:val="auto"/>
                <w:kern w:val="0"/>
                <w:sz w:val="24"/>
              </w:rPr>
              <w:t>1700000000100121</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020702</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bl>
    <w:p>
      <w:pPr>
        <w:jc w:val="center"/>
        <w:rPr>
          <w:rFonts w:hint="default" w:ascii="Times New Roman" w:hAnsi="Times New Roman" w:cs="Times New Roman"/>
          <w:color w:val="auto"/>
          <w:kern w:val="0"/>
          <w:sz w:val="32"/>
          <w:szCs w:val="32"/>
        </w:rPr>
      </w:pPr>
    </w:p>
    <w:p>
      <w:pPr>
        <w:autoSpaceDE w:val="0"/>
        <w:autoSpaceDN w:val="0"/>
        <w:adjustRightInd w:val="0"/>
        <w:ind w:firstLine="643"/>
        <w:jc w:val="center"/>
        <w:rPr>
          <w:color w:val="auto"/>
        </w:rPr>
      </w:pPr>
      <w:r>
        <w:rPr>
          <w:rFonts w:hint="eastAsia" w:cs="宋体"/>
          <w:b/>
          <w:bCs/>
          <w:color w:val="auto"/>
          <w:sz w:val="32"/>
          <w:szCs w:val="32"/>
        </w:rPr>
        <w:t>参</w:t>
      </w:r>
      <w:r>
        <w:rPr>
          <w:b/>
          <w:bCs/>
          <w:color w:val="auto"/>
          <w:sz w:val="32"/>
          <w:szCs w:val="32"/>
        </w:rPr>
        <w:t xml:space="preserve">  </w:t>
      </w:r>
      <w:r>
        <w:rPr>
          <w:rFonts w:hint="eastAsia" w:cs="宋体"/>
          <w:b/>
          <w:bCs/>
          <w:color w:val="auto"/>
          <w:sz w:val="32"/>
          <w:szCs w:val="32"/>
        </w:rPr>
        <w:t>与</w:t>
      </w:r>
      <w:r>
        <w:rPr>
          <w:b/>
          <w:bCs/>
          <w:color w:val="auto"/>
          <w:sz w:val="32"/>
          <w:szCs w:val="32"/>
        </w:rPr>
        <w:t xml:space="preserve">  </w:t>
      </w:r>
      <w:r>
        <w:rPr>
          <w:rFonts w:hint="eastAsia" w:cs="宋体"/>
          <w:b/>
          <w:bCs/>
          <w:color w:val="auto"/>
          <w:sz w:val="32"/>
          <w:szCs w:val="32"/>
        </w:rPr>
        <w:t>人</w:t>
      </w:r>
      <w:r>
        <w:rPr>
          <w:b/>
          <w:bCs/>
          <w:color w:val="auto"/>
          <w:sz w:val="32"/>
          <w:szCs w:val="32"/>
        </w:rPr>
        <w:t xml:space="preserve">  </w:t>
      </w:r>
      <w:r>
        <w:rPr>
          <w:rFonts w:hint="eastAsia" w:cs="宋体"/>
          <w:b/>
          <w:bCs/>
          <w:color w:val="auto"/>
          <w:sz w:val="32"/>
          <w:szCs w:val="32"/>
        </w:rPr>
        <w:t>员</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3180"/>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92" w:type="dxa"/>
            <w:noWrap w:val="0"/>
            <w:vAlign w:val="center"/>
          </w:tcPr>
          <w:p>
            <w:pPr>
              <w:spacing w:line="400" w:lineRule="exact"/>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姓  名</w:t>
            </w:r>
          </w:p>
        </w:tc>
        <w:tc>
          <w:tcPr>
            <w:tcW w:w="3180" w:type="dxa"/>
            <w:noWrap w:val="0"/>
            <w:vAlign w:val="center"/>
          </w:tcPr>
          <w:p>
            <w:pPr>
              <w:spacing w:line="400" w:lineRule="exact"/>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专  业</w:t>
            </w:r>
          </w:p>
        </w:tc>
        <w:tc>
          <w:tcPr>
            <w:tcW w:w="2658" w:type="dxa"/>
            <w:noWrap w:val="0"/>
            <w:vAlign w:val="center"/>
          </w:tcPr>
          <w:p>
            <w:pPr>
              <w:spacing w:line="400" w:lineRule="exact"/>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92" w:type="dxa"/>
            <w:noWrap w:val="0"/>
            <w:vAlign w:val="center"/>
          </w:tcPr>
          <w:p>
            <w:pPr>
              <w:spacing w:line="400" w:lineRule="exact"/>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秦赋江</w:t>
            </w:r>
          </w:p>
        </w:tc>
        <w:tc>
          <w:tcPr>
            <w:tcW w:w="3180" w:type="dxa"/>
            <w:noWrap w:val="0"/>
            <w:vAlign w:val="center"/>
          </w:tcPr>
          <w:p>
            <w:pPr>
              <w:spacing w:line="400" w:lineRule="exact"/>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冶金</w:t>
            </w:r>
            <w:r>
              <w:rPr>
                <w:rFonts w:hint="eastAsia" w:ascii="Times New Roman" w:hAnsi="Times New Roman" w:eastAsia="宋体" w:cs="Times New Roman"/>
                <w:color w:val="auto"/>
                <w:sz w:val="24"/>
              </w:rPr>
              <w:t>工程</w:t>
            </w:r>
          </w:p>
        </w:tc>
        <w:tc>
          <w:tcPr>
            <w:tcW w:w="2658" w:type="dxa"/>
            <w:noWrap w:val="0"/>
            <w:vAlign w:val="center"/>
          </w:tcPr>
          <w:p>
            <w:pPr>
              <w:spacing w:line="400" w:lineRule="exact"/>
              <w:jc w:val="center"/>
              <w:rPr>
                <w:rFonts w:hint="eastAsia" w:ascii="Times New Roman" w:hAnsi="Times New Roman" w:eastAsia="宋体" w:cs="Times New Roman"/>
                <w:color w:val="auto"/>
                <w:sz w:val="24"/>
              </w:rPr>
            </w:pPr>
          </w:p>
        </w:tc>
      </w:tr>
    </w:tbl>
    <w:p>
      <w:pPr>
        <w:jc w:val="center"/>
        <w:rPr>
          <w:b/>
          <w:bCs/>
          <w:color w:val="auto"/>
          <w:sz w:val="36"/>
          <w:szCs w:val="36"/>
        </w:rPr>
      </w:pPr>
    </w:p>
    <w:p>
      <w:pPr>
        <w:spacing w:line="360" w:lineRule="auto"/>
        <w:jc w:val="center"/>
        <w:rPr>
          <w:b/>
          <w:bCs/>
          <w:color w:val="auto"/>
          <w:sz w:val="32"/>
          <w:szCs w:val="32"/>
        </w:rPr>
      </w:pPr>
      <w:r>
        <w:rPr>
          <w:b/>
          <w:bCs/>
          <w:color w:val="auto"/>
          <w:sz w:val="32"/>
          <w:szCs w:val="32"/>
        </w:rPr>
        <w:br w:type="page"/>
      </w:r>
    </w:p>
    <w:p>
      <w:pPr>
        <w:spacing w:line="360" w:lineRule="auto"/>
        <w:jc w:val="center"/>
        <w:rPr>
          <w:b/>
          <w:bCs/>
          <w:color w:val="auto"/>
          <w:sz w:val="32"/>
          <w:szCs w:val="32"/>
        </w:rPr>
      </w:pPr>
    </w:p>
    <w:p>
      <w:pPr>
        <w:spacing w:line="360" w:lineRule="auto"/>
        <w:jc w:val="center"/>
        <w:rPr>
          <w:b/>
          <w:bCs/>
          <w:color w:val="auto"/>
          <w:sz w:val="32"/>
          <w:szCs w:val="32"/>
        </w:rPr>
      </w:pPr>
      <w:r>
        <w:rPr>
          <w:b/>
          <w:bCs/>
          <w:color w:val="auto"/>
          <w:sz w:val="32"/>
          <w:szCs w:val="32"/>
        </w:rPr>
        <w:t xml:space="preserve">前 </w:t>
      </w:r>
      <w:r>
        <w:rPr>
          <w:rFonts w:hint="eastAsia"/>
          <w:b/>
          <w:bCs/>
          <w:color w:val="auto"/>
          <w:sz w:val="32"/>
          <w:szCs w:val="32"/>
        </w:rPr>
        <w:t xml:space="preserve">  </w:t>
      </w:r>
      <w:r>
        <w:rPr>
          <w:b/>
          <w:bCs/>
          <w:color w:val="auto"/>
          <w:sz w:val="32"/>
          <w:szCs w:val="32"/>
        </w:rPr>
        <w:t xml:space="preserve"> 言</w:t>
      </w:r>
    </w:p>
    <w:p>
      <w:pPr>
        <w:spacing w:line="600" w:lineRule="exact"/>
        <w:ind w:firstLine="560" w:firstLineChars="200"/>
        <w:rPr>
          <w:rFonts w:hint="eastAsia"/>
          <w:color w:val="auto"/>
          <w:sz w:val="28"/>
          <w:szCs w:val="28"/>
        </w:rPr>
      </w:pPr>
    </w:p>
    <w:p>
      <w:pPr>
        <w:widowControl/>
        <w:spacing w:line="600" w:lineRule="exact"/>
        <w:ind w:firstLine="560" w:firstLineChars="200"/>
        <w:rPr>
          <w:rFonts w:hint="eastAsia"/>
          <w:color w:val="auto"/>
          <w:highlight w:val="none"/>
          <w:lang w:val="en-US" w:eastAsia="zh-CN"/>
        </w:rPr>
      </w:pPr>
      <w:r>
        <w:rPr>
          <w:rFonts w:eastAsia="新宋体"/>
          <w:color w:val="auto"/>
          <w:szCs w:val="28"/>
        </w:rPr>
        <w:t>中国石化销售股份有限公司江西鹰潭石油分公司鹰潭白马油库</w:t>
      </w:r>
      <w:r>
        <w:rPr>
          <w:rFonts w:hint="eastAsia" w:eastAsia="新宋体"/>
          <w:color w:val="auto"/>
          <w:szCs w:val="28"/>
          <w:lang w:val="en-US" w:eastAsia="zh-CN"/>
        </w:rPr>
        <w:t>含油废物暂存间</w:t>
      </w:r>
      <w:r>
        <w:rPr>
          <w:rFonts w:hint="eastAsia"/>
          <w:color w:val="auto"/>
          <w:highlight w:val="none"/>
          <w:lang w:val="en-US" w:eastAsia="zh-CN"/>
        </w:rPr>
        <w:t>项目位于鹰潭白马油库西南侧，白马油库坐落于</w:t>
      </w:r>
      <w:r>
        <w:rPr>
          <w:color w:val="auto"/>
          <w:sz w:val="28"/>
          <w:szCs w:val="28"/>
        </w:rPr>
        <w:t>江西省鹰潭市月湖区四青街办上桂村、桥东村</w:t>
      </w:r>
      <w:r>
        <w:rPr>
          <w:rFonts w:hint="eastAsia"/>
          <w:color w:val="auto"/>
          <w:highlight w:val="none"/>
          <w:lang w:val="en-US" w:eastAsia="zh-CN"/>
        </w:rPr>
        <w:t>。</w:t>
      </w:r>
    </w:p>
    <w:p>
      <w:pPr>
        <w:widowControl/>
        <w:spacing w:line="600" w:lineRule="exact"/>
        <w:ind w:firstLine="560" w:firstLineChars="200"/>
        <w:rPr>
          <w:rFonts w:hint="eastAsia"/>
          <w:color w:val="auto"/>
          <w:lang w:val="en-US" w:eastAsia="zh-CN"/>
        </w:rPr>
      </w:pPr>
      <w:r>
        <w:rPr>
          <w:rFonts w:hint="eastAsia"/>
          <w:color w:val="auto"/>
          <w:highlight w:val="none"/>
          <w:lang w:val="en-US" w:eastAsia="zh-CN"/>
        </w:rPr>
        <w:t>2019年，</w:t>
      </w:r>
      <w:r>
        <w:rPr>
          <w:color w:val="auto"/>
          <w:highlight w:val="none"/>
          <w:lang w:val="en-US" w:eastAsia="zh-CN"/>
        </w:rPr>
        <w:t>为满足环保部门要求，安全规范的处理</w:t>
      </w:r>
      <w:r>
        <w:rPr>
          <w:rFonts w:eastAsia="新宋体"/>
          <w:color w:val="auto"/>
          <w:szCs w:val="28"/>
        </w:rPr>
        <w:t>中国石化销售股份有限公司江西鹰潭石油分公司</w:t>
      </w:r>
      <w:r>
        <w:rPr>
          <w:rFonts w:hint="eastAsia" w:eastAsia="新宋体"/>
          <w:color w:val="auto"/>
          <w:szCs w:val="28"/>
          <w:lang w:val="en-US" w:eastAsia="zh-CN"/>
        </w:rPr>
        <w:t>下属单位：</w:t>
      </w:r>
      <w:r>
        <w:rPr>
          <w:color w:val="auto"/>
          <w:highlight w:val="none"/>
          <w:lang w:val="en-US" w:eastAsia="zh-CN"/>
        </w:rPr>
        <w:t>鹰潭白马油库</w:t>
      </w:r>
      <w:r>
        <w:rPr>
          <w:rFonts w:hint="eastAsia"/>
          <w:color w:val="auto"/>
          <w:highlight w:val="none"/>
          <w:lang w:val="en-US" w:eastAsia="zh-CN"/>
        </w:rPr>
        <w:t>及加油站的危险废物</w:t>
      </w:r>
      <w:r>
        <w:rPr>
          <w:rFonts w:hint="default"/>
          <w:color w:val="auto"/>
          <w:highlight w:val="none"/>
          <w:lang w:val="en-US" w:eastAsia="zh-CN"/>
        </w:rPr>
        <w:t>，</w:t>
      </w:r>
      <w:r>
        <w:rPr>
          <w:rFonts w:eastAsia="新宋体"/>
          <w:color w:val="auto"/>
          <w:szCs w:val="28"/>
        </w:rPr>
        <w:t>中国石化销售股份有限公司江西鹰潭石油分公司</w:t>
      </w:r>
      <w:r>
        <w:rPr>
          <w:rFonts w:hint="eastAsia"/>
          <w:color w:val="auto"/>
          <w:highlight w:val="none"/>
          <w:lang w:val="en-US" w:eastAsia="zh-CN"/>
        </w:rPr>
        <w:t>经</w:t>
      </w:r>
      <w:r>
        <w:rPr>
          <w:rFonts w:eastAsia="新宋体"/>
          <w:color w:val="auto"/>
          <w:szCs w:val="28"/>
        </w:rPr>
        <w:t>中国石化销售股份有限公司江西石油分公司</w:t>
      </w:r>
      <w:r>
        <w:rPr>
          <w:rFonts w:hint="eastAsia"/>
          <w:color w:val="auto"/>
          <w:highlight w:val="none"/>
          <w:lang w:val="en-US" w:eastAsia="zh-CN"/>
        </w:rPr>
        <w:t>同意，建设</w:t>
      </w:r>
      <w:r>
        <w:rPr>
          <w:rFonts w:hint="default"/>
          <w:color w:val="auto"/>
          <w:highlight w:val="none"/>
          <w:lang w:val="en-US" w:eastAsia="zh-CN"/>
        </w:rPr>
        <w:t>一</w:t>
      </w:r>
      <w:r>
        <w:rPr>
          <w:rFonts w:hint="eastAsia"/>
          <w:color w:val="auto"/>
          <w:highlight w:val="none"/>
          <w:lang w:val="en-US" w:eastAsia="zh-CN"/>
        </w:rPr>
        <w:t>座25m</w:t>
      </w:r>
      <w:r>
        <w:rPr>
          <w:rFonts w:hint="eastAsia"/>
          <w:color w:val="auto"/>
          <w:highlight w:val="none"/>
          <w:vertAlign w:val="superscript"/>
          <w:lang w:val="en-US" w:eastAsia="zh-CN"/>
        </w:rPr>
        <w:t>2</w:t>
      </w:r>
      <w:r>
        <w:rPr>
          <w:rFonts w:hint="default"/>
          <w:color w:val="auto"/>
          <w:highlight w:val="none"/>
          <w:lang w:val="en-US" w:eastAsia="zh-CN"/>
        </w:rPr>
        <w:t>含油废物暂存间</w:t>
      </w:r>
      <w:r>
        <w:rPr>
          <w:rFonts w:hint="eastAsia"/>
          <w:color w:val="auto"/>
          <w:highlight w:val="none"/>
          <w:lang w:val="en-US" w:eastAsia="zh-CN"/>
        </w:rPr>
        <w:t>。</w:t>
      </w:r>
      <w:r>
        <w:rPr>
          <w:rFonts w:hint="eastAsia"/>
          <w:color w:val="auto"/>
          <w:lang w:val="en-US" w:eastAsia="zh-CN"/>
        </w:rPr>
        <w:t>用于油库、质检站及加油站经营过程中产生的废矿物油（汽油、柴油）、实验室废液、含油污泥等危险废物的收集及暂存。</w:t>
      </w:r>
    </w:p>
    <w:p>
      <w:pPr>
        <w:bidi w:val="0"/>
        <w:ind w:firstLine="560" w:firstLineChars="200"/>
        <w:rPr>
          <w:rFonts w:hint="default"/>
          <w:color w:val="auto"/>
          <w:lang w:val="en-US"/>
        </w:rPr>
      </w:pPr>
      <w:r>
        <w:rPr>
          <w:rFonts w:hint="eastAsia"/>
          <w:color w:val="auto"/>
          <w:lang w:val="en-US" w:eastAsia="zh-CN"/>
        </w:rPr>
        <w:t>同年，该项目由天津中德工程设计有限公司设计，由安徽申达建设工程有限公司完成建设。项目建成后，危险废物由九江市海云固体废物运输有限公司负责转运至九江浦泽环保科技有限公司处置。</w:t>
      </w:r>
    </w:p>
    <w:p>
      <w:pPr>
        <w:pStyle w:val="21"/>
        <w:spacing w:line="600" w:lineRule="exact"/>
        <w:ind w:firstLine="560" w:firstLineChars="200"/>
        <w:rPr>
          <w:rFonts w:eastAsia="新宋体"/>
          <w:color w:val="auto"/>
          <w:szCs w:val="28"/>
        </w:rPr>
      </w:pPr>
      <w:r>
        <w:rPr>
          <w:rFonts w:eastAsia="新宋体"/>
          <w:color w:val="auto"/>
          <w:szCs w:val="28"/>
        </w:rPr>
        <w:t>江西赣安安全生产科学技术咨询服务中心受中国石化销售股份有限公司江西鹰潭石油分公司的委托，</w:t>
      </w:r>
      <w:r>
        <w:rPr>
          <w:rFonts w:hint="eastAsia" w:eastAsia="新宋体"/>
          <w:color w:val="auto"/>
          <w:szCs w:val="28"/>
          <w:lang w:val="en-US" w:eastAsia="zh-CN"/>
        </w:rPr>
        <w:t>进行中国石化销售股份有限公司江西鹰潭石油分公司鹰潭白马油库含油废物暂存间项目安全现状评价，</w:t>
      </w:r>
      <w:r>
        <w:rPr>
          <w:rFonts w:eastAsia="新宋体"/>
          <w:color w:val="auto"/>
          <w:szCs w:val="28"/>
        </w:rPr>
        <w:t>202</w:t>
      </w:r>
      <w:r>
        <w:rPr>
          <w:rFonts w:hint="eastAsia" w:eastAsia="新宋体"/>
          <w:color w:val="auto"/>
          <w:szCs w:val="28"/>
          <w:lang w:val="en-US" w:eastAsia="zh-CN"/>
        </w:rPr>
        <w:t>3</w:t>
      </w:r>
      <w:r>
        <w:rPr>
          <w:rFonts w:eastAsia="新宋体"/>
          <w:color w:val="auto"/>
          <w:szCs w:val="28"/>
        </w:rPr>
        <w:t>年</w:t>
      </w:r>
      <w:r>
        <w:rPr>
          <w:rFonts w:hint="eastAsia" w:eastAsia="新宋体"/>
          <w:color w:val="auto"/>
          <w:szCs w:val="28"/>
          <w:lang w:val="en-US" w:eastAsia="zh-CN"/>
        </w:rPr>
        <w:t>2</w:t>
      </w:r>
      <w:r>
        <w:rPr>
          <w:rFonts w:eastAsia="新宋体"/>
          <w:color w:val="auto"/>
          <w:szCs w:val="28"/>
        </w:rPr>
        <w:t>月</w:t>
      </w:r>
      <w:r>
        <w:rPr>
          <w:rFonts w:hint="eastAsia" w:eastAsia="新宋体"/>
          <w:color w:val="auto"/>
          <w:szCs w:val="28"/>
          <w:lang w:val="en-US" w:eastAsia="zh-CN"/>
        </w:rPr>
        <w:t>我中心</w:t>
      </w:r>
      <w:r>
        <w:rPr>
          <w:rFonts w:eastAsia="新宋体"/>
          <w:color w:val="auto"/>
          <w:szCs w:val="28"/>
        </w:rPr>
        <w:t>组织安全评价人员，针对鹰潭白马油库</w:t>
      </w:r>
      <w:r>
        <w:rPr>
          <w:rFonts w:hint="eastAsia" w:eastAsia="新宋体"/>
          <w:color w:val="auto"/>
          <w:szCs w:val="28"/>
          <w:lang w:val="en-US" w:eastAsia="zh-CN"/>
        </w:rPr>
        <w:t>含油废物暂存间（以下简称“暂存间”）</w:t>
      </w:r>
      <w:r>
        <w:rPr>
          <w:rFonts w:eastAsia="新宋体"/>
          <w:color w:val="auto"/>
          <w:szCs w:val="28"/>
        </w:rPr>
        <w:t>经营、储存场所、经营条件、人员培训、安全生产管理制度、事故应急救援</w:t>
      </w:r>
      <w:r>
        <w:rPr>
          <w:rFonts w:hint="eastAsia" w:eastAsia="新宋体"/>
          <w:color w:val="auto"/>
          <w:szCs w:val="28"/>
          <w:lang w:val="en-US" w:eastAsia="zh-CN"/>
        </w:rPr>
        <w:t>等</w:t>
      </w:r>
      <w:r>
        <w:rPr>
          <w:rFonts w:eastAsia="新宋体"/>
          <w:color w:val="auto"/>
          <w:szCs w:val="28"/>
        </w:rPr>
        <w:t>方面进行检查评价，依据AQ8001-2007《安全评价通则》及</w:t>
      </w:r>
      <w:r>
        <w:rPr>
          <w:rFonts w:hint="eastAsia" w:eastAsia="新宋体"/>
          <w:color w:val="auto"/>
          <w:szCs w:val="28"/>
          <w:lang w:val="en-US" w:eastAsia="zh-CN"/>
        </w:rPr>
        <w:t>相关规范</w:t>
      </w:r>
      <w:r>
        <w:rPr>
          <w:rFonts w:eastAsia="新宋体"/>
          <w:color w:val="auto"/>
          <w:szCs w:val="28"/>
        </w:rPr>
        <w:t>编制安全评价报告。</w:t>
      </w:r>
    </w:p>
    <w:p>
      <w:pPr>
        <w:pStyle w:val="21"/>
        <w:spacing w:line="600" w:lineRule="exact"/>
        <w:ind w:firstLine="560" w:firstLineChars="200"/>
        <w:rPr>
          <w:rFonts w:eastAsia="新宋体"/>
          <w:color w:val="auto"/>
          <w:szCs w:val="28"/>
        </w:rPr>
      </w:pPr>
      <w:r>
        <w:rPr>
          <w:rFonts w:hint="eastAsia" w:eastAsia="新宋体"/>
          <w:color w:val="auto"/>
          <w:szCs w:val="28"/>
          <w:lang w:val="en-US" w:eastAsia="zh-CN"/>
        </w:rPr>
        <w:t>依据上述评价过程，我公司完成了</w:t>
      </w:r>
      <w:r>
        <w:rPr>
          <w:rFonts w:eastAsia="新宋体"/>
          <w:color w:val="auto"/>
          <w:szCs w:val="28"/>
        </w:rPr>
        <w:t>中国石化销售股份有限公司江西鹰潭石油分公司</w:t>
      </w:r>
      <w:r>
        <w:rPr>
          <w:rFonts w:hint="eastAsia" w:eastAsia="新宋体"/>
          <w:color w:val="auto"/>
          <w:szCs w:val="28"/>
          <w:lang w:val="en-US" w:eastAsia="zh-CN"/>
        </w:rPr>
        <w:t>委托我公司承担该公司白马油库含油废物暂存间项目的安全现状评价报告。本着实事求是的原则，该评价报告真实反映了</w:t>
      </w:r>
      <w:r>
        <w:rPr>
          <w:rFonts w:eastAsia="新宋体"/>
          <w:color w:val="auto"/>
          <w:szCs w:val="28"/>
        </w:rPr>
        <w:t>中国石化销售股份有限公司江西鹰潭石油分公司</w:t>
      </w:r>
      <w:r>
        <w:rPr>
          <w:rFonts w:hint="eastAsia" w:eastAsia="新宋体"/>
          <w:color w:val="auto"/>
          <w:szCs w:val="28"/>
          <w:lang w:val="en-US" w:eastAsia="zh-CN"/>
        </w:rPr>
        <w:t>白马油库含油废物暂存间项目的安全现状。</w:t>
      </w:r>
    </w:p>
    <w:p>
      <w:pPr>
        <w:pStyle w:val="21"/>
        <w:spacing w:line="600" w:lineRule="exact"/>
        <w:ind w:firstLine="560" w:firstLineChars="200"/>
        <w:rPr>
          <w:rFonts w:eastAsia="新宋体"/>
          <w:color w:val="auto"/>
          <w:szCs w:val="28"/>
        </w:rPr>
      </w:pPr>
      <w:r>
        <w:rPr>
          <w:rFonts w:eastAsia="新宋体"/>
          <w:color w:val="auto"/>
          <w:szCs w:val="28"/>
        </w:rPr>
        <w:t>在评价过程中，得到了中国石化销售股份有限公司江西鹰潭石油分公司及鹰潭白马油库的大力支持。评价组全体成员对此表示感谢。</w:t>
      </w:r>
    </w:p>
    <w:p>
      <w:pPr>
        <w:jc w:val="center"/>
        <w:rPr>
          <w:b/>
          <w:bCs/>
          <w:color w:val="auto"/>
          <w:sz w:val="28"/>
          <w:szCs w:val="28"/>
        </w:rPr>
      </w:pPr>
      <w:r>
        <w:rPr>
          <w:b/>
          <w:bCs/>
          <w:color w:val="auto"/>
          <w:sz w:val="36"/>
        </w:rPr>
        <w:br w:type="page"/>
      </w:r>
      <w:r>
        <w:rPr>
          <w:b/>
          <w:bCs/>
          <w:color w:val="auto"/>
          <w:sz w:val="28"/>
          <w:szCs w:val="28"/>
        </w:rPr>
        <w:t>目    录</w:t>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color w:val="auto"/>
          <w:sz w:val="24"/>
          <w:szCs w:val="24"/>
        </w:rPr>
      </w:pP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color w:val="auto"/>
          <w:sz w:val="24"/>
          <w:szCs w:val="24"/>
        </w:rPr>
        <w:instrText xml:space="preserve">TOC \o "1-3" \h \u </w:instrText>
      </w:r>
      <w:r>
        <w:rPr>
          <w:color w:val="auto"/>
          <w:sz w:val="24"/>
          <w:szCs w:val="24"/>
        </w:rPr>
        <w:fldChar w:fldCharType="separate"/>
      </w:r>
      <w:r>
        <w:rPr>
          <w:color w:val="auto"/>
          <w:sz w:val="24"/>
          <w:szCs w:val="24"/>
        </w:rPr>
        <w:fldChar w:fldCharType="begin"/>
      </w:r>
      <w:r>
        <w:rPr>
          <w:sz w:val="24"/>
          <w:szCs w:val="24"/>
        </w:rPr>
        <w:instrText xml:space="preserve"> HYPERLINK \l _Toc19712 </w:instrText>
      </w:r>
      <w:r>
        <w:rPr>
          <w:sz w:val="24"/>
          <w:szCs w:val="24"/>
        </w:rPr>
        <w:fldChar w:fldCharType="separate"/>
      </w:r>
      <w:r>
        <w:rPr>
          <w:sz w:val="24"/>
          <w:szCs w:val="24"/>
        </w:rPr>
        <w:t>1 评价概述</w:t>
      </w:r>
      <w:r>
        <w:rPr>
          <w:sz w:val="24"/>
          <w:szCs w:val="24"/>
        </w:rPr>
        <w:tab/>
      </w:r>
      <w:r>
        <w:rPr>
          <w:sz w:val="24"/>
          <w:szCs w:val="24"/>
        </w:rPr>
        <w:fldChar w:fldCharType="begin"/>
      </w:r>
      <w:r>
        <w:rPr>
          <w:sz w:val="24"/>
          <w:szCs w:val="24"/>
        </w:rPr>
        <w:instrText xml:space="preserve"> PAGEREF _Toc19712 \h </w:instrText>
      </w:r>
      <w:r>
        <w:rPr>
          <w:sz w:val="24"/>
          <w:szCs w:val="24"/>
        </w:rPr>
        <w:fldChar w:fldCharType="separate"/>
      </w:r>
      <w:r>
        <w:rPr>
          <w:sz w:val="24"/>
          <w:szCs w:val="24"/>
        </w:rPr>
        <w:t>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_Toc31902 </w:instrText>
      </w:r>
      <w:r>
        <w:rPr>
          <w:sz w:val="24"/>
          <w:szCs w:val="24"/>
        </w:rPr>
        <w:fldChar w:fldCharType="separate"/>
      </w:r>
      <w:r>
        <w:rPr>
          <w:sz w:val="24"/>
          <w:szCs w:val="24"/>
        </w:rPr>
        <w:t>1.</w:t>
      </w:r>
      <w:r>
        <w:rPr>
          <w:rFonts w:hint="eastAsia"/>
          <w:sz w:val="24"/>
          <w:szCs w:val="24"/>
          <w:lang w:val="en-US" w:eastAsia="zh-CN"/>
        </w:rPr>
        <w:t xml:space="preserve">1 </w:t>
      </w:r>
      <w:r>
        <w:rPr>
          <w:sz w:val="24"/>
          <w:szCs w:val="24"/>
        </w:rPr>
        <w:t>评价目的</w:t>
      </w:r>
      <w:r>
        <w:rPr>
          <w:sz w:val="24"/>
          <w:szCs w:val="24"/>
        </w:rPr>
        <w:tab/>
      </w:r>
      <w:r>
        <w:rPr>
          <w:sz w:val="24"/>
          <w:szCs w:val="24"/>
        </w:rPr>
        <w:fldChar w:fldCharType="begin"/>
      </w:r>
      <w:r>
        <w:rPr>
          <w:sz w:val="24"/>
          <w:szCs w:val="24"/>
        </w:rPr>
        <w:instrText xml:space="preserve"> PAGEREF _Toc31902 \h </w:instrText>
      </w:r>
      <w:r>
        <w:rPr>
          <w:sz w:val="24"/>
          <w:szCs w:val="24"/>
        </w:rPr>
        <w:fldChar w:fldCharType="separate"/>
      </w:r>
      <w:r>
        <w:rPr>
          <w:sz w:val="24"/>
          <w:szCs w:val="24"/>
        </w:rPr>
        <w:t>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_Toc2115 </w:instrText>
      </w:r>
      <w:r>
        <w:rPr>
          <w:sz w:val="24"/>
          <w:szCs w:val="24"/>
        </w:rPr>
        <w:fldChar w:fldCharType="separate"/>
      </w:r>
      <w:r>
        <w:rPr>
          <w:rFonts w:hint="eastAsia"/>
          <w:sz w:val="24"/>
          <w:szCs w:val="24"/>
          <w:lang w:val="en-US" w:eastAsia="zh-CN"/>
        </w:rPr>
        <w:t>1.2 评价原则</w:t>
      </w:r>
      <w:r>
        <w:rPr>
          <w:sz w:val="24"/>
          <w:szCs w:val="24"/>
        </w:rPr>
        <w:tab/>
      </w:r>
      <w:r>
        <w:rPr>
          <w:sz w:val="24"/>
          <w:szCs w:val="24"/>
        </w:rPr>
        <w:fldChar w:fldCharType="begin"/>
      </w:r>
      <w:r>
        <w:rPr>
          <w:sz w:val="24"/>
          <w:szCs w:val="24"/>
        </w:rPr>
        <w:instrText xml:space="preserve"> PAGEREF _Toc2115 \h </w:instrText>
      </w:r>
      <w:r>
        <w:rPr>
          <w:sz w:val="24"/>
          <w:szCs w:val="24"/>
        </w:rPr>
        <w:fldChar w:fldCharType="separate"/>
      </w:r>
      <w:r>
        <w:rPr>
          <w:sz w:val="24"/>
          <w:szCs w:val="24"/>
        </w:rPr>
        <w:t>2</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_Toc6217 </w:instrText>
      </w:r>
      <w:r>
        <w:rPr>
          <w:sz w:val="24"/>
          <w:szCs w:val="24"/>
        </w:rPr>
        <w:fldChar w:fldCharType="separate"/>
      </w:r>
      <w:r>
        <w:rPr>
          <w:sz w:val="24"/>
          <w:szCs w:val="24"/>
        </w:rPr>
        <w:t>1.3</w:t>
      </w:r>
      <w:r>
        <w:rPr>
          <w:rFonts w:hint="eastAsia"/>
          <w:sz w:val="24"/>
          <w:szCs w:val="24"/>
          <w:lang w:val="en-US" w:eastAsia="zh-CN"/>
        </w:rPr>
        <w:t xml:space="preserve"> </w:t>
      </w:r>
      <w:r>
        <w:rPr>
          <w:sz w:val="24"/>
          <w:szCs w:val="24"/>
        </w:rPr>
        <w:t>评价依据</w:t>
      </w:r>
      <w:r>
        <w:rPr>
          <w:sz w:val="24"/>
          <w:szCs w:val="24"/>
        </w:rPr>
        <w:tab/>
      </w:r>
      <w:r>
        <w:rPr>
          <w:sz w:val="24"/>
          <w:szCs w:val="24"/>
        </w:rPr>
        <w:fldChar w:fldCharType="begin"/>
      </w:r>
      <w:r>
        <w:rPr>
          <w:sz w:val="24"/>
          <w:szCs w:val="24"/>
        </w:rPr>
        <w:instrText xml:space="preserve"> PAGEREF _Toc6217 \h </w:instrText>
      </w:r>
      <w:r>
        <w:rPr>
          <w:sz w:val="24"/>
          <w:szCs w:val="24"/>
        </w:rPr>
        <w:fldChar w:fldCharType="separate"/>
      </w:r>
      <w:r>
        <w:rPr>
          <w:sz w:val="24"/>
          <w:szCs w:val="24"/>
        </w:rPr>
        <w:t>2</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_Toc2053 </w:instrText>
      </w:r>
      <w:r>
        <w:rPr>
          <w:sz w:val="24"/>
          <w:szCs w:val="24"/>
        </w:rPr>
        <w:fldChar w:fldCharType="separate"/>
      </w:r>
      <w:r>
        <w:rPr>
          <w:sz w:val="24"/>
          <w:szCs w:val="24"/>
        </w:rPr>
        <w:t>1.3.1法律、法规</w:t>
      </w:r>
      <w:r>
        <w:rPr>
          <w:sz w:val="24"/>
          <w:szCs w:val="24"/>
        </w:rPr>
        <w:tab/>
      </w:r>
      <w:r>
        <w:rPr>
          <w:sz w:val="24"/>
          <w:szCs w:val="24"/>
        </w:rPr>
        <w:fldChar w:fldCharType="begin"/>
      </w:r>
      <w:r>
        <w:rPr>
          <w:sz w:val="24"/>
          <w:szCs w:val="24"/>
        </w:rPr>
        <w:instrText xml:space="preserve"> PAGEREF _Toc2053 \h </w:instrText>
      </w:r>
      <w:r>
        <w:rPr>
          <w:sz w:val="24"/>
          <w:szCs w:val="24"/>
        </w:rPr>
        <w:fldChar w:fldCharType="separate"/>
      </w:r>
      <w:r>
        <w:rPr>
          <w:sz w:val="24"/>
          <w:szCs w:val="24"/>
        </w:rPr>
        <w:t>2</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_Toc28507 </w:instrText>
      </w:r>
      <w:r>
        <w:rPr>
          <w:sz w:val="24"/>
          <w:szCs w:val="24"/>
        </w:rPr>
        <w:fldChar w:fldCharType="separate"/>
      </w:r>
      <w:r>
        <w:rPr>
          <w:sz w:val="24"/>
          <w:szCs w:val="24"/>
        </w:rPr>
        <w:t>1.3.2 规章及规范性文件</w:t>
      </w:r>
      <w:r>
        <w:rPr>
          <w:sz w:val="24"/>
          <w:szCs w:val="24"/>
        </w:rPr>
        <w:tab/>
      </w:r>
      <w:r>
        <w:rPr>
          <w:sz w:val="24"/>
          <w:szCs w:val="24"/>
        </w:rPr>
        <w:fldChar w:fldCharType="begin"/>
      </w:r>
      <w:r>
        <w:rPr>
          <w:sz w:val="24"/>
          <w:szCs w:val="24"/>
        </w:rPr>
        <w:instrText xml:space="preserve"> PAGEREF _Toc28507 \h </w:instrText>
      </w:r>
      <w:r>
        <w:rPr>
          <w:sz w:val="24"/>
          <w:szCs w:val="24"/>
        </w:rPr>
        <w:fldChar w:fldCharType="separate"/>
      </w:r>
      <w:r>
        <w:rPr>
          <w:sz w:val="24"/>
          <w:szCs w:val="24"/>
        </w:rPr>
        <w:t>5</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_Toc5097 </w:instrText>
      </w:r>
      <w:r>
        <w:rPr>
          <w:sz w:val="24"/>
          <w:szCs w:val="24"/>
        </w:rPr>
        <w:fldChar w:fldCharType="separate"/>
      </w:r>
      <w:r>
        <w:rPr>
          <w:sz w:val="24"/>
          <w:szCs w:val="24"/>
        </w:rPr>
        <w:t>1.3.3相关标准、规范</w:t>
      </w:r>
      <w:r>
        <w:rPr>
          <w:sz w:val="24"/>
          <w:szCs w:val="24"/>
        </w:rPr>
        <w:tab/>
      </w:r>
      <w:r>
        <w:rPr>
          <w:sz w:val="24"/>
          <w:szCs w:val="24"/>
        </w:rPr>
        <w:fldChar w:fldCharType="begin"/>
      </w:r>
      <w:r>
        <w:rPr>
          <w:sz w:val="24"/>
          <w:szCs w:val="24"/>
        </w:rPr>
        <w:instrText xml:space="preserve"> PAGEREF _Toc5097 \h </w:instrText>
      </w:r>
      <w:r>
        <w:rPr>
          <w:sz w:val="24"/>
          <w:szCs w:val="24"/>
        </w:rPr>
        <w:fldChar w:fldCharType="separate"/>
      </w:r>
      <w:r>
        <w:rPr>
          <w:sz w:val="24"/>
          <w:szCs w:val="24"/>
        </w:rPr>
        <w:t>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_Toc23544 </w:instrText>
      </w:r>
      <w:r>
        <w:rPr>
          <w:sz w:val="24"/>
          <w:szCs w:val="24"/>
        </w:rPr>
        <w:fldChar w:fldCharType="separate"/>
      </w:r>
      <w:r>
        <w:rPr>
          <w:sz w:val="24"/>
          <w:szCs w:val="24"/>
        </w:rPr>
        <w:t>1.3.4 行业标准</w:t>
      </w:r>
      <w:r>
        <w:rPr>
          <w:sz w:val="24"/>
          <w:szCs w:val="24"/>
        </w:rPr>
        <w:tab/>
      </w:r>
      <w:r>
        <w:rPr>
          <w:sz w:val="24"/>
          <w:szCs w:val="24"/>
        </w:rPr>
        <w:fldChar w:fldCharType="begin"/>
      </w:r>
      <w:r>
        <w:rPr>
          <w:sz w:val="24"/>
          <w:szCs w:val="24"/>
        </w:rPr>
        <w:instrText xml:space="preserve"> PAGEREF _Toc23544 \h </w:instrText>
      </w:r>
      <w:r>
        <w:rPr>
          <w:sz w:val="24"/>
          <w:szCs w:val="24"/>
        </w:rPr>
        <w:fldChar w:fldCharType="separate"/>
      </w:r>
      <w:r>
        <w:rPr>
          <w:sz w:val="24"/>
          <w:szCs w:val="24"/>
        </w:rPr>
        <w:t>10</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_Toc21076 </w:instrText>
      </w:r>
      <w:r>
        <w:rPr>
          <w:sz w:val="24"/>
          <w:szCs w:val="24"/>
        </w:rPr>
        <w:fldChar w:fldCharType="separate"/>
      </w:r>
      <w:r>
        <w:rPr>
          <w:sz w:val="24"/>
          <w:szCs w:val="24"/>
        </w:rPr>
        <w:t>1.4</w:t>
      </w:r>
      <w:r>
        <w:rPr>
          <w:rFonts w:hint="eastAsia"/>
          <w:sz w:val="24"/>
          <w:szCs w:val="24"/>
          <w:lang w:val="en-US" w:eastAsia="zh-CN"/>
        </w:rPr>
        <w:t xml:space="preserve"> </w:t>
      </w:r>
      <w:r>
        <w:rPr>
          <w:sz w:val="24"/>
          <w:szCs w:val="24"/>
        </w:rPr>
        <w:t>评价范围</w:t>
      </w:r>
      <w:r>
        <w:rPr>
          <w:sz w:val="24"/>
          <w:szCs w:val="24"/>
        </w:rPr>
        <w:tab/>
      </w:r>
      <w:r>
        <w:rPr>
          <w:sz w:val="24"/>
          <w:szCs w:val="24"/>
        </w:rPr>
        <w:fldChar w:fldCharType="begin"/>
      </w:r>
      <w:r>
        <w:rPr>
          <w:sz w:val="24"/>
          <w:szCs w:val="24"/>
        </w:rPr>
        <w:instrText xml:space="preserve"> PAGEREF _Toc21076 \h </w:instrText>
      </w:r>
      <w:r>
        <w:rPr>
          <w:sz w:val="24"/>
          <w:szCs w:val="24"/>
        </w:rPr>
        <w:fldChar w:fldCharType="separate"/>
      </w:r>
      <w:r>
        <w:rPr>
          <w:sz w:val="24"/>
          <w:szCs w:val="24"/>
        </w:rPr>
        <w:t>11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_Toc29850 </w:instrText>
      </w:r>
      <w:r>
        <w:rPr>
          <w:sz w:val="24"/>
          <w:szCs w:val="24"/>
        </w:rPr>
        <w:fldChar w:fldCharType="separate"/>
      </w:r>
      <w:r>
        <w:rPr>
          <w:sz w:val="24"/>
          <w:szCs w:val="24"/>
        </w:rPr>
        <w:t>1.5</w:t>
      </w:r>
      <w:r>
        <w:rPr>
          <w:rFonts w:hint="eastAsia"/>
          <w:sz w:val="24"/>
          <w:szCs w:val="24"/>
          <w:lang w:val="en-US" w:eastAsia="zh-CN"/>
        </w:rPr>
        <w:t xml:space="preserve"> </w:t>
      </w:r>
      <w:r>
        <w:rPr>
          <w:sz w:val="24"/>
          <w:szCs w:val="24"/>
        </w:rPr>
        <w:t>评价程序</w:t>
      </w:r>
      <w:r>
        <w:rPr>
          <w:sz w:val="24"/>
          <w:szCs w:val="24"/>
        </w:rPr>
        <w:tab/>
      </w:r>
      <w:r>
        <w:rPr>
          <w:sz w:val="24"/>
          <w:szCs w:val="24"/>
        </w:rPr>
        <w:fldChar w:fldCharType="begin"/>
      </w:r>
      <w:r>
        <w:rPr>
          <w:sz w:val="24"/>
          <w:szCs w:val="24"/>
        </w:rPr>
        <w:instrText xml:space="preserve"> PAGEREF _Toc29850 \h </w:instrText>
      </w:r>
      <w:r>
        <w:rPr>
          <w:sz w:val="24"/>
          <w:szCs w:val="24"/>
        </w:rPr>
        <w:fldChar w:fldCharType="separate"/>
      </w:r>
      <w:r>
        <w:rPr>
          <w:sz w:val="24"/>
          <w:szCs w:val="24"/>
        </w:rPr>
        <w:t>12</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_Toc27369 </w:instrText>
      </w:r>
      <w:r>
        <w:rPr>
          <w:sz w:val="24"/>
          <w:szCs w:val="24"/>
        </w:rPr>
        <w:fldChar w:fldCharType="separate"/>
      </w:r>
      <w:r>
        <w:rPr>
          <w:sz w:val="24"/>
          <w:szCs w:val="24"/>
        </w:rPr>
        <w:t>2</w:t>
      </w:r>
      <w:r>
        <w:rPr>
          <w:rFonts w:hint="eastAsia"/>
          <w:sz w:val="24"/>
          <w:szCs w:val="24"/>
          <w:lang w:val="en-US" w:eastAsia="zh-CN"/>
        </w:rPr>
        <w:t xml:space="preserve"> 建设单位及项目</w:t>
      </w:r>
      <w:r>
        <w:rPr>
          <w:sz w:val="24"/>
          <w:szCs w:val="24"/>
        </w:rPr>
        <w:t>情况</w:t>
      </w:r>
      <w:r>
        <w:rPr>
          <w:sz w:val="24"/>
          <w:szCs w:val="24"/>
        </w:rPr>
        <w:tab/>
      </w:r>
      <w:r>
        <w:rPr>
          <w:sz w:val="24"/>
          <w:szCs w:val="24"/>
        </w:rPr>
        <w:fldChar w:fldCharType="begin"/>
      </w:r>
      <w:r>
        <w:rPr>
          <w:sz w:val="24"/>
          <w:szCs w:val="24"/>
        </w:rPr>
        <w:instrText xml:space="preserve"> PAGEREF _Toc27369 \h </w:instrText>
      </w:r>
      <w:r>
        <w:rPr>
          <w:sz w:val="24"/>
          <w:szCs w:val="24"/>
        </w:rPr>
        <w:fldChar w:fldCharType="separate"/>
      </w:r>
      <w:r>
        <w:rPr>
          <w:sz w:val="24"/>
          <w:szCs w:val="24"/>
        </w:rPr>
        <w:t>13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_Toc26883 </w:instrText>
      </w:r>
      <w:r>
        <w:rPr>
          <w:sz w:val="24"/>
          <w:szCs w:val="24"/>
        </w:rPr>
        <w:fldChar w:fldCharType="separate"/>
      </w:r>
      <w:r>
        <w:rPr>
          <w:sz w:val="24"/>
          <w:szCs w:val="24"/>
        </w:rPr>
        <w:t>2.1</w:t>
      </w:r>
      <w:r>
        <w:rPr>
          <w:rFonts w:hint="eastAsia"/>
          <w:sz w:val="24"/>
          <w:szCs w:val="24"/>
          <w:lang w:val="en-US" w:eastAsia="zh-CN"/>
        </w:rPr>
        <w:t xml:space="preserve"> 建设单位</w:t>
      </w:r>
      <w:r>
        <w:rPr>
          <w:sz w:val="24"/>
          <w:szCs w:val="24"/>
        </w:rPr>
        <w:tab/>
      </w:r>
      <w:r>
        <w:rPr>
          <w:sz w:val="24"/>
          <w:szCs w:val="24"/>
        </w:rPr>
        <w:fldChar w:fldCharType="begin"/>
      </w:r>
      <w:r>
        <w:rPr>
          <w:sz w:val="24"/>
          <w:szCs w:val="24"/>
        </w:rPr>
        <w:instrText xml:space="preserve"> PAGEREF _Toc26883 \h </w:instrText>
      </w:r>
      <w:r>
        <w:rPr>
          <w:sz w:val="24"/>
          <w:szCs w:val="24"/>
        </w:rPr>
        <w:fldChar w:fldCharType="separate"/>
      </w:r>
      <w:r>
        <w:rPr>
          <w:sz w:val="24"/>
          <w:szCs w:val="24"/>
        </w:rPr>
        <w:t>13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_Toc8788 </w:instrText>
      </w:r>
      <w:r>
        <w:rPr>
          <w:sz w:val="24"/>
          <w:szCs w:val="24"/>
        </w:rPr>
        <w:fldChar w:fldCharType="separate"/>
      </w:r>
      <w:r>
        <w:rPr>
          <w:sz w:val="24"/>
          <w:szCs w:val="24"/>
        </w:rPr>
        <w:t>2.1.1基本情况</w:t>
      </w:r>
      <w:r>
        <w:rPr>
          <w:sz w:val="24"/>
          <w:szCs w:val="24"/>
        </w:rPr>
        <w:tab/>
      </w:r>
      <w:r>
        <w:rPr>
          <w:sz w:val="24"/>
          <w:szCs w:val="24"/>
        </w:rPr>
        <w:fldChar w:fldCharType="begin"/>
      </w:r>
      <w:r>
        <w:rPr>
          <w:sz w:val="24"/>
          <w:szCs w:val="24"/>
        </w:rPr>
        <w:instrText xml:space="preserve"> PAGEREF _Toc8788 \h </w:instrText>
      </w:r>
      <w:r>
        <w:rPr>
          <w:sz w:val="24"/>
          <w:szCs w:val="24"/>
        </w:rPr>
        <w:fldChar w:fldCharType="separate"/>
      </w:r>
      <w:r>
        <w:rPr>
          <w:sz w:val="24"/>
          <w:szCs w:val="24"/>
        </w:rPr>
        <w:t>13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_Toc6004 </w:instrText>
      </w:r>
      <w:r>
        <w:rPr>
          <w:sz w:val="24"/>
          <w:szCs w:val="24"/>
        </w:rPr>
        <w:fldChar w:fldCharType="separate"/>
      </w:r>
      <w:r>
        <w:rPr>
          <w:rFonts w:hint="eastAsia"/>
          <w:sz w:val="24"/>
          <w:szCs w:val="24"/>
          <w:lang w:val="en-US" w:eastAsia="zh-CN"/>
        </w:rPr>
        <w:t>2.1.2白马油库基本情况</w:t>
      </w:r>
      <w:r>
        <w:rPr>
          <w:sz w:val="24"/>
          <w:szCs w:val="24"/>
        </w:rPr>
        <w:tab/>
      </w:r>
      <w:r>
        <w:rPr>
          <w:sz w:val="24"/>
          <w:szCs w:val="24"/>
        </w:rPr>
        <w:fldChar w:fldCharType="begin"/>
      </w:r>
      <w:r>
        <w:rPr>
          <w:sz w:val="24"/>
          <w:szCs w:val="24"/>
        </w:rPr>
        <w:instrText xml:space="preserve"> PAGEREF _Toc6004 \h </w:instrText>
      </w:r>
      <w:r>
        <w:rPr>
          <w:sz w:val="24"/>
          <w:szCs w:val="24"/>
        </w:rPr>
        <w:fldChar w:fldCharType="separate"/>
      </w:r>
      <w:r>
        <w:rPr>
          <w:sz w:val="24"/>
          <w:szCs w:val="24"/>
        </w:rPr>
        <w:t>13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_Toc24837 </w:instrText>
      </w:r>
      <w:r>
        <w:rPr>
          <w:sz w:val="24"/>
          <w:szCs w:val="24"/>
        </w:rPr>
        <w:fldChar w:fldCharType="separate"/>
      </w:r>
      <w:r>
        <w:rPr>
          <w:rFonts w:hint="eastAsia"/>
          <w:sz w:val="24"/>
          <w:szCs w:val="24"/>
          <w:lang w:val="en-US" w:eastAsia="zh-CN"/>
        </w:rPr>
        <w:t>2.2 项目概况</w:t>
      </w:r>
      <w:r>
        <w:rPr>
          <w:sz w:val="24"/>
          <w:szCs w:val="24"/>
        </w:rPr>
        <w:tab/>
      </w:r>
      <w:r>
        <w:rPr>
          <w:sz w:val="24"/>
          <w:szCs w:val="24"/>
        </w:rPr>
        <w:fldChar w:fldCharType="begin"/>
      </w:r>
      <w:r>
        <w:rPr>
          <w:sz w:val="24"/>
          <w:szCs w:val="24"/>
        </w:rPr>
        <w:instrText xml:space="preserve"> PAGEREF _Toc24837 \h </w:instrText>
      </w:r>
      <w:r>
        <w:rPr>
          <w:sz w:val="24"/>
          <w:szCs w:val="24"/>
        </w:rPr>
        <w:fldChar w:fldCharType="separate"/>
      </w:r>
      <w:r>
        <w:rPr>
          <w:sz w:val="24"/>
          <w:szCs w:val="24"/>
        </w:rPr>
        <w:t>13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_Toc9459 </w:instrText>
      </w:r>
      <w:r>
        <w:rPr>
          <w:sz w:val="24"/>
          <w:szCs w:val="24"/>
        </w:rPr>
        <w:fldChar w:fldCharType="separate"/>
      </w:r>
      <w:r>
        <w:rPr>
          <w:sz w:val="24"/>
          <w:szCs w:val="24"/>
        </w:rPr>
        <w:t>2.</w:t>
      </w:r>
      <w:r>
        <w:rPr>
          <w:rFonts w:hint="eastAsia"/>
          <w:sz w:val="24"/>
          <w:szCs w:val="24"/>
          <w:lang w:val="en-US" w:eastAsia="zh-CN"/>
        </w:rPr>
        <w:t>2.1项目背景</w:t>
      </w:r>
      <w:r>
        <w:rPr>
          <w:sz w:val="24"/>
          <w:szCs w:val="24"/>
        </w:rPr>
        <w:tab/>
      </w:r>
      <w:r>
        <w:rPr>
          <w:sz w:val="24"/>
          <w:szCs w:val="24"/>
        </w:rPr>
        <w:fldChar w:fldCharType="begin"/>
      </w:r>
      <w:r>
        <w:rPr>
          <w:sz w:val="24"/>
          <w:szCs w:val="24"/>
        </w:rPr>
        <w:instrText xml:space="preserve"> PAGEREF _Toc9459 \h </w:instrText>
      </w:r>
      <w:r>
        <w:rPr>
          <w:sz w:val="24"/>
          <w:szCs w:val="24"/>
        </w:rPr>
        <w:fldChar w:fldCharType="separate"/>
      </w:r>
      <w:r>
        <w:rPr>
          <w:sz w:val="24"/>
          <w:szCs w:val="24"/>
        </w:rPr>
        <w:t>13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_Toc25849 </w:instrText>
      </w:r>
      <w:r>
        <w:rPr>
          <w:sz w:val="24"/>
          <w:szCs w:val="24"/>
        </w:rPr>
        <w:fldChar w:fldCharType="separate"/>
      </w:r>
      <w:r>
        <w:rPr>
          <w:rFonts w:hint="eastAsia"/>
          <w:sz w:val="24"/>
          <w:szCs w:val="24"/>
          <w:lang w:val="en-US" w:eastAsia="zh-CN"/>
        </w:rPr>
        <w:t>2.2.2项目主要组成</w:t>
      </w:r>
      <w:r>
        <w:rPr>
          <w:sz w:val="24"/>
          <w:szCs w:val="24"/>
        </w:rPr>
        <w:tab/>
      </w:r>
      <w:r>
        <w:rPr>
          <w:sz w:val="24"/>
          <w:szCs w:val="24"/>
        </w:rPr>
        <w:fldChar w:fldCharType="begin"/>
      </w:r>
      <w:r>
        <w:rPr>
          <w:sz w:val="24"/>
          <w:szCs w:val="24"/>
        </w:rPr>
        <w:instrText xml:space="preserve"> PAGEREF _Toc25849 \h </w:instrText>
      </w:r>
      <w:r>
        <w:rPr>
          <w:sz w:val="24"/>
          <w:szCs w:val="24"/>
        </w:rPr>
        <w:fldChar w:fldCharType="separate"/>
      </w:r>
      <w:r>
        <w:rPr>
          <w:sz w:val="24"/>
          <w:szCs w:val="24"/>
        </w:rPr>
        <w:t>14</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_Toc30821 </w:instrText>
      </w:r>
      <w:r>
        <w:rPr>
          <w:sz w:val="24"/>
          <w:szCs w:val="24"/>
        </w:rPr>
        <w:fldChar w:fldCharType="separate"/>
      </w:r>
      <w:r>
        <w:rPr>
          <w:sz w:val="24"/>
          <w:szCs w:val="24"/>
        </w:rPr>
        <w:t>2.</w:t>
      </w:r>
      <w:r>
        <w:rPr>
          <w:rFonts w:hint="eastAsia"/>
          <w:sz w:val="24"/>
          <w:szCs w:val="24"/>
          <w:lang w:val="en-US" w:eastAsia="zh-CN"/>
        </w:rPr>
        <w:t>2</w:t>
      </w:r>
      <w:r>
        <w:rPr>
          <w:sz w:val="24"/>
          <w:szCs w:val="24"/>
        </w:rPr>
        <w:t>.</w:t>
      </w:r>
      <w:r>
        <w:rPr>
          <w:rFonts w:hint="eastAsia"/>
          <w:sz w:val="24"/>
          <w:szCs w:val="24"/>
          <w:lang w:val="en-US" w:eastAsia="zh-CN"/>
        </w:rPr>
        <w:t>3</w:t>
      </w:r>
      <w:r>
        <w:rPr>
          <w:sz w:val="24"/>
          <w:szCs w:val="24"/>
        </w:rPr>
        <w:t>近三年的安全生产状况</w:t>
      </w:r>
      <w:r>
        <w:rPr>
          <w:sz w:val="24"/>
          <w:szCs w:val="24"/>
        </w:rPr>
        <w:tab/>
      </w:r>
      <w:r>
        <w:rPr>
          <w:sz w:val="24"/>
          <w:szCs w:val="24"/>
        </w:rPr>
        <w:fldChar w:fldCharType="begin"/>
      </w:r>
      <w:r>
        <w:rPr>
          <w:sz w:val="24"/>
          <w:szCs w:val="24"/>
        </w:rPr>
        <w:instrText xml:space="preserve"> PAGEREF _Toc30821 \h </w:instrText>
      </w:r>
      <w:r>
        <w:rPr>
          <w:sz w:val="24"/>
          <w:szCs w:val="24"/>
        </w:rPr>
        <w:fldChar w:fldCharType="separate"/>
      </w:r>
      <w:r>
        <w:rPr>
          <w:sz w:val="24"/>
          <w:szCs w:val="24"/>
        </w:rPr>
        <w:t>14</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_Toc7898 </w:instrText>
      </w:r>
      <w:r>
        <w:rPr>
          <w:sz w:val="24"/>
          <w:szCs w:val="24"/>
        </w:rPr>
        <w:fldChar w:fldCharType="separate"/>
      </w:r>
      <w:r>
        <w:rPr>
          <w:sz w:val="24"/>
          <w:szCs w:val="24"/>
        </w:rPr>
        <w:t>2.</w:t>
      </w:r>
      <w:r>
        <w:rPr>
          <w:rFonts w:hint="eastAsia"/>
          <w:sz w:val="24"/>
          <w:szCs w:val="24"/>
          <w:lang w:val="en-US" w:eastAsia="zh-CN"/>
        </w:rPr>
        <w:t>3</w:t>
      </w:r>
      <w:r>
        <w:rPr>
          <w:sz w:val="24"/>
          <w:szCs w:val="24"/>
        </w:rPr>
        <w:t xml:space="preserve"> </w:t>
      </w:r>
      <w:r>
        <w:rPr>
          <w:rFonts w:hint="eastAsia"/>
          <w:sz w:val="24"/>
          <w:szCs w:val="24"/>
          <w:lang w:val="en-US" w:eastAsia="zh-CN"/>
        </w:rPr>
        <w:t>建设项目的位置及环境条件</w:t>
      </w:r>
      <w:r>
        <w:rPr>
          <w:sz w:val="24"/>
          <w:szCs w:val="24"/>
        </w:rPr>
        <w:tab/>
      </w:r>
      <w:r>
        <w:rPr>
          <w:sz w:val="24"/>
          <w:szCs w:val="24"/>
        </w:rPr>
        <w:fldChar w:fldCharType="begin"/>
      </w:r>
      <w:r>
        <w:rPr>
          <w:sz w:val="24"/>
          <w:szCs w:val="24"/>
        </w:rPr>
        <w:instrText xml:space="preserve"> PAGEREF _Toc7898 \h </w:instrText>
      </w:r>
      <w:r>
        <w:rPr>
          <w:sz w:val="24"/>
          <w:szCs w:val="24"/>
        </w:rPr>
        <w:fldChar w:fldCharType="separate"/>
      </w:r>
      <w:r>
        <w:rPr>
          <w:sz w:val="24"/>
          <w:szCs w:val="24"/>
        </w:rPr>
        <w:t>14</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_Toc14271 </w:instrText>
      </w:r>
      <w:r>
        <w:rPr>
          <w:sz w:val="24"/>
          <w:szCs w:val="24"/>
        </w:rPr>
        <w:fldChar w:fldCharType="separate"/>
      </w:r>
      <w:r>
        <w:rPr>
          <w:sz w:val="24"/>
          <w:szCs w:val="24"/>
        </w:rPr>
        <w:t>2.</w:t>
      </w:r>
      <w:r>
        <w:rPr>
          <w:rFonts w:hint="eastAsia"/>
          <w:sz w:val="24"/>
          <w:szCs w:val="24"/>
          <w:lang w:val="en-US" w:eastAsia="zh-CN"/>
        </w:rPr>
        <w:t>3</w:t>
      </w:r>
      <w:r>
        <w:rPr>
          <w:sz w:val="24"/>
          <w:szCs w:val="24"/>
        </w:rPr>
        <w:t xml:space="preserve">.1 </w:t>
      </w:r>
      <w:r>
        <w:rPr>
          <w:rFonts w:hint="eastAsia"/>
          <w:sz w:val="24"/>
          <w:szCs w:val="24"/>
          <w:lang w:val="en-US" w:eastAsia="zh-CN"/>
        </w:rPr>
        <w:t>选址</w:t>
      </w:r>
      <w:r>
        <w:rPr>
          <w:sz w:val="24"/>
          <w:szCs w:val="24"/>
        </w:rPr>
        <w:tab/>
      </w:r>
      <w:r>
        <w:rPr>
          <w:sz w:val="24"/>
          <w:szCs w:val="24"/>
        </w:rPr>
        <w:fldChar w:fldCharType="begin"/>
      </w:r>
      <w:r>
        <w:rPr>
          <w:sz w:val="24"/>
          <w:szCs w:val="24"/>
        </w:rPr>
        <w:instrText xml:space="preserve"> PAGEREF _Toc14271 \h </w:instrText>
      </w:r>
      <w:r>
        <w:rPr>
          <w:sz w:val="24"/>
          <w:szCs w:val="24"/>
        </w:rPr>
        <w:fldChar w:fldCharType="separate"/>
      </w:r>
      <w:r>
        <w:rPr>
          <w:sz w:val="24"/>
          <w:szCs w:val="24"/>
        </w:rPr>
        <w:t>14</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_Toc31985 </w:instrText>
      </w:r>
      <w:r>
        <w:rPr>
          <w:sz w:val="24"/>
          <w:szCs w:val="24"/>
        </w:rPr>
        <w:fldChar w:fldCharType="separate"/>
      </w:r>
      <w:r>
        <w:rPr>
          <w:sz w:val="24"/>
          <w:szCs w:val="24"/>
        </w:rPr>
        <w:t>2.</w:t>
      </w:r>
      <w:r>
        <w:rPr>
          <w:rFonts w:hint="eastAsia"/>
          <w:sz w:val="24"/>
          <w:szCs w:val="24"/>
          <w:lang w:val="en-US" w:eastAsia="zh-CN"/>
        </w:rPr>
        <w:t>3</w:t>
      </w:r>
      <w:r>
        <w:rPr>
          <w:sz w:val="24"/>
          <w:szCs w:val="24"/>
        </w:rPr>
        <w:t xml:space="preserve">.2 </w:t>
      </w:r>
      <w:r>
        <w:rPr>
          <w:rFonts w:hint="eastAsia"/>
          <w:sz w:val="24"/>
          <w:szCs w:val="24"/>
          <w:lang w:val="en-US" w:eastAsia="zh-CN"/>
        </w:rPr>
        <w:t>项目</w:t>
      </w:r>
      <w:r>
        <w:rPr>
          <w:sz w:val="24"/>
          <w:szCs w:val="24"/>
        </w:rPr>
        <w:t>周边环境</w:t>
      </w:r>
      <w:r>
        <w:rPr>
          <w:sz w:val="24"/>
          <w:szCs w:val="24"/>
        </w:rPr>
        <w:tab/>
      </w:r>
      <w:r>
        <w:rPr>
          <w:sz w:val="24"/>
          <w:szCs w:val="24"/>
        </w:rPr>
        <w:fldChar w:fldCharType="begin"/>
      </w:r>
      <w:r>
        <w:rPr>
          <w:sz w:val="24"/>
          <w:szCs w:val="24"/>
        </w:rPr>
        <w:instrText xml:space="preserve"> PAGEREF _Toc31985 \h </w:instrText>
      </w:r>
      <w:r>
        <w:rPr>
          <w:sz w:val="24"/>
          <w:szCs w:val="24"/>
        </w:rPr>
        <w:fldChar w:fldCharType="separate"/>
      </w:r>
      <w:r>
        <w:rPr>
          <w:sz w:val="24"/>
          <w:szCs w:val="24"/>
        </w:rPr>
        <w:t>15</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_Toc8108 </w:instrText>
      </w:r>
      <w:r>
        <w:rPr>
          <w:sz w:val="24"/>
          <w:szCs w:val="24"/>
        </w:rPr>
        <w:fldChar w:fldCharType="separate"/>
      </w:r>
      <w:r>
        <w:rPr>
          <w:sz w:val="24"/>
          <w:szCs w:val="24"/>
        </w:rPr>
        <w:t>2.</w:t>
      </w:r>
      <w:r>
        <w:rPr>
          <w:rFonts w:hint="eastAsia"/>
          <w:sz w:val="24"/>
          <w:szCs w:val="24"/>
          <w:lang w:val="en-US"/>
        </w:rPr>
        <w:t>3</w:t>
      </w:r>
      <w:r>
        <w:rPr>
          <w:sz w:val="24"/>
          <w:szCs w:val="24"/>
        </w:rPr>
        <w:t>.</w:t>
      </w:r>
      <w:r>
        <w:rPr>
          <w:rFonts w:hint="eastAsia"/>
          <w:sz w:val="24"/>
          <w:szCs w:val="24"/>
        </w:rPr>
        <w:t>3</w:t>
      </w:r>
      <w:r>
        <w:rPr>
          <w:rFonts w:hint="eastAsia"/>
          <w:sz w:val="24"/>
          <w:szCs w:val="24"/>
          <w:lang w:val="en-US"/>
        </w:rPr>
        <w:t xml:space="preserve"> </w:t>
      </w:r>
      <w:r>
        <w:rPr>
          <w:sz w:val="24"/>
          <w:szCs w:val="24"/>
        </w:rPr>
        <w:t>地貌、气象、水文条件</w:t>
      </w:r>
      <w:r>
        <w:rPr>
          <w:sz w:val="24"/>
          <w:szCs w:val="24"/>
        </w:rPr>
        <w:tab/>
      </w:r>
      <w:r>
        <w:rPr>
          <w:sz w:val="24"/>
          <w:szCs w:val="24"/>
        </w:rPr>
        <w:fldChar w:fldCharType="begin"/>
      </w:r>
      <w:r>
        <w:rPr>
          <w:sz w:val="24"/>
          <w:szCs w:val="24"/>
        </w:rPr>
        <w:instrText xml:space="preserve"> PAGEREF _Toc8108 \h </w:instrText>
      </w:r>
      <w:r>
        <w:rPr>
          <w:sz w:val="24"/>
          <w:szCs w:val="24"/>
        </w:rPr>
        <w:fldChar w:fldCharType="separate"/>
      </w:r>
      <w:r>
        <w:rPr>
          <w:sz w:val="24"/>
          <w:szCs w:val="24"/>
        </w:rPr>
        <w:t>16</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_Toc15032 </w:instrText>
      </w:r>
      <w:r>
        <w:rPr>
          <w:sz w:val="24"/>
          <w:szCs w:val="24"/>
        </w:rPr>
        <w:fldChar w:fldCharType="separate"/>
      </w:r>
      <w:r>
        <w:rPr>
          <w:sz w:val="24"/>
          <w:szCs w:val="24"/>
        </w:rPr>
        <w:t>2.</w:t>
      </w:r>
      <w:r>
        <w:rPr>
          <w:rFonts w:hint="eastAsia"/>
          <w:sz w:val="24"/>
          <w:szCs w:val="24"/>
          <w:lang w:val="en-US" w:eastAsia="zh-CN"/>
        </w:rPr>
        <w:t xml:space="preserve">4 </w:t>
      </w:r>
      <w:r>
        <w:rPr>
          <w:sz w:val="24"/>
          <w:szCs w:val="24"/>
        </w:rPr>
        <w:t>总图及平面布置</w:t>
      </w:r>
      <w:r>
        <w:rPr>
          <w:sz w:val="24"/>
          <w:szCs w:val="24"/>
        </w:rPr>
        <w:tab/>
      </w:r>
      <w:r>
        <w:rPr>
          <w:sz w:val="24"/>
          <w:szCs w:val="24"/>
        </w:rPr>
        <w:fldChar w:fldCharType="begin"/>
      </w:r>
      <w:r>
        <w:rPr>
          <w:sz w:val="24"/>
          <w:szCs w:val="24"/>
        </w:rPr>
        <w:instrText xml:space="preserve"> PAGEREF _Toc15032 \h </w:instrText>
      </w:r>
      <w:r>
        <w:rPr>
          <w:sz w:val="24"/>
          <w:szCs w:val="24"/>
        </w:rPr>
        <w:fldChar w:fldCharType="separate"/>
      </w:r>
      <w:r>
        <w:rPr>
          <w:sz w:val="24"/>
          <w:szCs w:val="24"/>
        </w:rPr>
        <w:t>19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_Toc4427 </w:instrText>
      </w:r>
      <w:r>
        <w:rPr>
          <w:sz w:val="24"/>
          <w:szCs w:val="24"/>
        </w:rPr>
        <w:fldChar w:fldCharType="separate"/>
      </w:r>
      <w:r>
        <w:rPr>
          <w:sz w:val="24"/>
          <w:szCs w:val="24"/>
        </w:rPr>
        <w:t>2.</w:t>
      </w:r>
      <w:r>
        <w:rPr>
          <w:rFonts w:hint="eastAsia"/>
          <w:sz w:val="24"/>
          <w:szCs w:val="24"/>
          <w:lang w:val="en-US" w:eastAsia="zh-CN"/>
        </w:rPr>
        <w:t>4</w:t>
      </w:r>
      <w:r>
        <w:rPr>
          <w:sz w:val="24"/>
          <w:szCs w:val="24"/>
        </w:rPr>
        <w:t>.1 总平面布置</w:t>
      </w:r>
      <w:r>
        <w:rPr>
          <w:sz w:val="24"/>
          <w:szCs w:val="24"/>
        </w:rPr>
        <w:tab/>
      </w:r>
      <w:r>
        <w:rPr>
          <w:sz w:val="24"/>
          <w:szCs w:val="24"/>
        </w:rPr>
        <w:fldChar w:fldCharType="begin"/>
      </w:r>
      <w:r>
        <w:rPr>
          <w:sz w:val="24"/>
          <w:szCs w:val="24"/>
        </w:rPr>
        <w:instrText xml:space="preserve"> PAGEREF _Toc4427 \h </w:instrText>
      </w:r>
      <w:r>
        <w:rPr>
          <w:sz w:val="24"/>
          <w:szCs w:val="24"/>
        </w:rPr>
        <w:fldChar w:fldCharType="separate"/>
      </w:r>
      <w:r>
        <w:rPr>
          <w:sz w:val="24"/>
          <w:szCs w:val="24"/>
        </w:rPr>
        <w:t>19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_Toc16926 </w:instrText>
      </w:r>
      <w:r>
        <w:rPr>
          <w:sz w:val="24"/>
          <w:szCs w:val="24"/>
        </w:rPr>
        <w:fldChar w:fldCharType="separate"/>
      </w:r>
      <w:r>
        <w:rPr>
          <w:sz w:val="24"/>
          <w:szCs w:val="24"/>
        </w:rPr>
        <w:t>2.</w:t>
      </w:r>
      <w:r>
        <w:rPr>
          <w:rFonts w:hint="eastAsia"/>
          <w:sz w:val="24"/>
          <w:szCs w:val="24"/>
          <w:lang w:val="en-US" w:eastAsia="zh-CN"/>
        </w:rPr>
        <w:t>4</w:t>
      </w:r>
      <w:r>
        <w:rPr>
          <w:sz w:val="24"/>
          <w:szCs w:val="24"/>
        </w:rPr>
        <w:t>.2 主要建（构）筑物</w:t>
      </w:r>
      <w:r>
        <w:rPr>
          <w:sz w:val="24"/>
          <w:szCs w:val="24"/>
        </w:rPr>
        <w:tab/>
      </w:r>
      <w:r>
        <w:rPr>
          <w:sz w:val="24"/>
          <w:szCs w:val="24"/>
        </w:rPr>
        <w:fldChar w:fldCharType="begin"/>
      </w:r>
      <w:r>
        <w:rPr>
          <w:sz w:val="24"/>
          <w:szCs w:val="24"/>
        </w:rPr>
        <w:instrText xml:space="preserve"> PAGEREF _Toc16926 \h </w:instrText>
      </w:r>
      <w:r>
        <w:rPr>
          <w:sz w:val="24"/>
          <w:szCs w:val="24"/>
        </w:rPr>
        <w:fldChar w:fldCharType="separate"/>
      </w:r>
      <w:r>
        <w:rPr>
          <w:sz w:val="24"/>
          <w:szCs w:val="24"/>
        </w:rPr>
        <w:t>20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_Toc20212 </w:instrText>
      </w:r>
      <w:r>
        <w:rPr>
          <w:sz w:val="24"/>
          <w:szCs w:val="24"/>
        </w:rPr>
        <w:fldChar w:fldCharType="separate"/>
      </w:r>
      <w:r>
        <w:rPr>
          <w:rFonts w:hint="eastAsia"/>
          <w:bCs w:val="0"/>
          <w:sz w:val="24"/>
          <w:szCs w:val="24"/>
          <w:lang w:val="en-US"/>
        </w:rPr>
        <w:t>暂存间泄压设施采用轻质屋面板，整间暂存间为一个防火分区。</w:t>
      </w:r>
      <w:r>
        <w:rPr>
          <w:sz w:val="24"/>
          <w:szCs w:val="24"/>
        </w:rPr>
        <w:tab/>
      </w:r>
      <w:r>
        <w:rPr>
          <w:sz w:val="24"/>
          <w:szCs w:val="24"/>
        </w:rPr>
        <w:fldChar w:fldCharType="begin"/>
      </w:r>
      <w:r>
        <w:rPr>
          <w:sz w:val="24"/>
          <w:szCs w:val="24"/>
        </w:rPr>
        <w:instrText xml:space="preserve"> PAGEREF _Toc20212 \h </w:instrText>
      </w:r>
      <w:r>
        <w:rPr>
          <w:sz w:val="24"/>
          <w:szCs w:val="24"/>
        </w:rPr>
        <w:fldChar w:fldCharType="separate"/>
      </w:r>
      <w:r>
        <w:rPr>
          <w:sz w:val="24"/>
          <w:szCs w:val="24"/>
        </w:rPr>
        <w:t>20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_Toc21425 </w:instrText>
      </w:r>
      <w:r>
        <w:rPr>
          <w:sz w:val="24"/>
          <w:szCs w:val="24"/>
        </w:rPr>
        <w:fldChar w:fldCharType="separate"/>
      </w:r>
      <w:r>
        <w:rPr>
          <w:bCs/>
          <w:sz w:val="24"/>
          <w:szCs w:val="24"/>
        </w:rPr>
        <w:t>2.</w:t>
      </w:r>
      <w:r>
        <w:rPr>
          <w:rFonts w:hint="eastAsia"/>
          <w:bCs/>
          <w:sz w:val="24"/>
          <w:szCs w:val="24"/>
          <w:lang w:val="en-US"/>
        </w:rPr>
        <w:t>4</w:t>
      </w:r>
      <w:r>
        <w:rPr>
          <w:bCs/>
          <w:sz w:val="24"/>
          <w:szCs w:val="24"/>
        </w:rPr>
        <w:t>.</w:t>
      </w:r>
      <w:r>
        <w:rPr>
          <w:rFonts w:hint="eastAsia"/>
          <w:bCs/>
          <w:sz w:val="24"/>
          <w:szCs w:val="24"/>
          <w:lang w:val="en-US"/>
        </w:rPr>
        <w:t>3</w:t>
      </w:r>
      <w:r>
        <w:rPr>
          <w:bCs/>
          <w:sz w:val="24"/>
          <w:szCs w:val="24"/>
        </w:rPr>
        <w:t>厂区道路</w:t>
      </w:r>
      <w:r>
        <w:rPr>
          <w:sz w:val="24"/>
          <w:szCs w:val="24"/>
        </w:rPr>
        <w:tab/>
      </w:r>
      <w:r>
        <w:rPr>
          <w:sz w:val="24"/>
          <w:szCs w:val="24"/>
        </w:rPr>
        <w:fldChar w:fldCharType="begin"/>
      </w:r>
      <w:r>
        <w:rPr>
          <w:sz w:val="24"/>
          <w:szCs w:val="24"/>
        </w:rPr>
        <w:instrText xml:space="preserve"> PAGEREF _Toc21425 \h </w:instrText>
      </w:r>
      <w:r>
        <w:rPr>
          <w:sz w:val="24"/>
          <w:szCs w:val="24"/>
        </w:rPr>
        <w:fldChar w:fldCharType="separate"/>
      </w:r>
      <w:r>
        <w:rPr>
          <w:sz w:val="24"/>
          <w:szCs w:val="24"/>
        </w:rPr>
        <w:t>20</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_Toc26670 </w:instrText>
      </w:r>
      <w:r>
        <w:rPr>
          <w:sz w:val="24"/>
          <w:szCs w:val="24"/>
        </w:rPr>
        <w:fldChar w:fldCharType="separate"/>
      </w:r>
      <w:r>
        <w:rPr>
          <w:sz w:val="24"/>
          <w:szCs w:val="24"/>
        </w:rPr>
        <w:t>2.</w:t>
      </w:r>
      <w:r>
        <w:rPr>
          <w:rFonts w:hint="eastAsia"/>
          <w:sz w:val="24"/>
          <w:szCs w:val="24"/>
          <w:lang w:val="en-US" w:eastAsia="zh-CN"/>
        </w:rPr>
        <w:t>5</w:t>
      </w:r>
      <w:r>
        <w:rPr>
          <w:sz w:val="24"/>
          <w:szCs w:val="24"/>
        </w:rPr>
        <w:t xml:space="preserve"> </w:t>
      </w:r>
      <w:r>
        <w:rPr>
          <w:rFonts w:hint="eastAsia"/>
          <w:sz w:val="24"/>
          <w:szCs w:val="24"/>
          <w:lang w:val="en-US" w:eastAsia="zh-CN"/>
        </w:rPr>
        <w:t>储存物料</w:t>
      </w:r>
      <w:r>
        <w:rPr>
          <w:sz w:val="24"/>
          <w:szCs w:val="24"/>
        </w:rPr>
        <w:tab/>
      </w:r>
      <w:r>
        <w:rPr>
          <w:sz w:val="24"/>
          <w:szCs w:val="24"/>
        </w:rPr>
        <w:fldChar w:fldCharType="begin"/>
      </w:r>
      <w:r>
        <w:rPr>
          <w:sz w:val="24"/>
          <w:szCs w:val="24"/>
        </w:rPr>
        <w:instrText xml:space="preserve"> PAGEREF _Toc26670 \h </w:instrText>
      </w:r>
      <w:r>
        <w:rPr>
          <w:sz w:val="24"/>
          <w:szCs w:val="24"/>
        </w:rPr>
        <w:fldChar w:fldCharType="separate"/>
      </w:r>
      <w:r>
        <w:rPr>
          <w:sz w:val="24"/>
          <w:szCs w:val="24"/>
        </w:rPr>
        <w:t>21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_Toc5449 </w:instrText>
      </w:r>
      <w:r>
        <w:rPr>
          <w:sz w:val="24"/>
          <w:szCs w:val="24"/>
        </w:rPr>
        <w:fldChar w:fldCharType="separate"/>
      </w:r>
      <w:r>
        <w:rPr>
          <w:sz w:val="24"/>
          <w:szCs w:val="24"/>
        </w:rPr>
        <w:t>2.</w:t>
      </w:r>
      <w:r>
        <w:rPr>
          <w:rFonts w:hint="eastAsia"/>
          <w:sz w:val="24"/>
          <w:szCs w:val="24"/>
          <w:lang w:val="en-US" w:eastAsia="zh-CN"/>
        </w:rPr>
        <w:t>6 暂存间储存流程</w:t>
      </w:r>
      <w:r>
        <w:rPr>
          <w:sz w:val="24"/>
          <w:szCs w:val="24"/>
        </w:rPr>
        <w:tab/>
      </w:r>
      <w:r>
        <w:rPr>
          <w:sz w:val="24"/>
          <w:szCs w:val="24"/>
        </w:rPr>
        <w:fldChar w:fldCharType="begin"/>
      </w:r>
      <w:r>
        <w:rPr>
          <w:sz w:val="24"/>
          <w:szCs w:val="24"/>
        </w:rPr>
        <w:instrText xml:space="preserve"> PAGEREF _Toc5449 \h </w:instrText>
      </w:r>
      <w:r>
        <w:rPr>
          <w:sz w:val="24"/>
          <w:szCs w:val="24"/>
        </w:rPr>
        <w:fldChar w:fldCharType="separate"/>
      </w:r>
      <w:r>
        <w:rPr>
          <w:sz w:val="24"/>
          <w:szCs w:val="24"/>
        </w:rPr>
        <w:t>21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_Toc5683 </w:instrText>
      </w:r>
      <w:r>
        <w:rPr>
          <w:sz w:val="24"/>
          <w:szCs w:val="24"/>
        </w:rPr>
        <w:fldChar w:fldCharType="separate"/>
      </w:r>
      <w:r>
        <w:rPr>
          <w:sz w:val="24"/>
          <w:szCs w:val="24"/>
        </w:rPr>
        <w:t>2.</w:t>
      </w:r>
      <w:r>
        <w:rPr>
          <w:rFonts w:hint="eastAsia"/>
          <w:sz w:val="24"/>
          <w:szCs w:val="24"/>
          <w:lang w:val="en-US" w:eastAsia="zh-CN"/>
        </w:rPr>
        <w:t>7</w:t>
      </w:r>
      <w:r>
        <w:rPr>
          <w:sz w:val="24"/>
          <w:szCs w:val="24"/>
        </w:rPr>
        <w:t>主要设备、设施</w:t>
      </w:r>
      <w:r>
        <w:rPr>
          <w:sz w:val="24"/>
          <w:szCs w:val="24"/>
        </w:rPr>
        <w:tab/>
      </w:r>
      <w:r>
        <w:rPr>
          <w:sz w:val="24"/>
          <w:szCs w:val="24"/>
        </w:rPr>
        <w:fldChar w:fldCharType="begin"/>
      </w:r>
      <w:r>
        <w:rPr>
          <w:sz w:val="24"/>
          <w:szCs w:val="24"/>
        </w:rPr>
        <w:instrText xml:space="preserve"> PAGEREF _Toc5683 \h </w:instrText>
      </w:r>
      <w:r>
        <w:rPr>
          <w:sz w:val="24"/>
          <w:szCs w:val="24"/>
        </w:rPr>
        <w:fldChar w:fldCharType="separate"/>
      </w:r>
      <w:r>
        <w:rPr>
          <w:sz w:val="24"/>
          <w:szCs w:val="24"/>
        </w:rPr>
        <w:t>22</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_Toc25328 </w:instrText>
      </w:r>
      <w:r>
        <w:rPr>
          <w:sz w:val="24"/>
          <w:szCs w:val="24"/>
        </w:rPr>
        <w:fldChar w:fldCharType="separate"/>
      </w:r>
      <w:r>
        <w:rPr>
          <w:sz w:val="24"/>
          <w:szCs w:val="24"/>
        </w:rPr>
        <w:t>2.</w:t>
      </w:r>
      <w:r>
        <w:rPr>
          <w:rFonts w:hint="eastAsia"/>
          <w:sz w:val="24"/>
          <w:szCs w:val="24"/>
          <w:lang w:val="en-US" w:eastAsia="zh-CN"/>
        </w:rPr>
        <w:t xml:space="preserve">8 </w:t>
      </w:r>
      <w:r>
        <w:rPr>
          <w:sz w:val="24"/>
          <w:szCs w:val="24"/>
        </w:rPr>
        <w:t>公用及辅助工程</w:t>
      </w:r>
      <w:r>
        <w:rPr>
          <w:sz w:val="24"/>
          <w:szCs w:val="24"/>
        </w:rPr>
        <w:tab/>
      </w:r>
      <w:r>
        <w:rPr>
          <w:sz w:val="24"/>
          <w:szCs w:val="24"/>
        </w:rPr>
        <w:fldChar w:fldCharType="begin"/>
      </w:r>
      <w:r>
        <w:rPr>
          <w:sz w:val="24"/>
          <w:szCs w:val="24"/>
        </w:rPr>
        <w:instrText xml:space="preserve"> PAGEREF _Toc25328 \h </w:instrText>
      </w:r>
      <w:r>
        <w:rPr>
          <w:sz w:val="24"/>
          <w:szCs w:val="24"/>
        </w:rPr>
        <w:fldChar w:fldCharType="separate"/>
      </w:r>
      <w:r>
        <w:rPr>
          <w:sz w:val="24"/>
          <w:szCs w:val="24"/>
        </w:rPr>
        <w:t>22</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_Toc5560 </w:instrText>
      </w:r>
      <w:r>
        <w:rPr>
          <w:sz w:val="24"/>
          <w:szCs w:val="24"/>
        </w:rPr>
        <w:fldChar w:fldCharType="separate"/>
      </w:r>
      <w:r>
        <w:rPr>
          <w:sz w:val="24"/>
          <w:szCs w:val="24"/>
        </w:rPr>
        <w:t>2.</w:t>
      </w:r>
      <w:r>
        <w:rPr>
          <w:rFonts w:hint="eastAsia"/>
          <w:sz w:val="24"/>
          <w:szCs w:val="24"/>
          <w:lang w:val="en-US" w:eastAsia="zh-CN"/>
        </w:rPr>
        <w:t>8</w:t>
      </w:r>
      <w:r>
        <w:rPr>
          <w:sz w:val="24"/>
          <w:szCs w:val="24"/>
        </w:rPr>
        <w:t>.1供</w:t>
      </w:r>
      <w:r>
        <w:rPr>
          <w:rFonts w:hint="eastAsia"/>
          <w:sz w:val="24"/>
          <w:szCs w:val="24"/>
          <w:lang w:val="en-US" w:eastAsia="zh-CN"/>
        </w:rPr>
        <w:t>配</w:t>
      </w:r>
      <w:r>
        <w:rPr>
          <w:sz w:val="24"/>
          <w:szCs w:val="24"/>
        </w:rPr>
        <w:t>电</w:t>
      </w:r>
      <w:r>
        <w:rPr>
          <w:sz w:val="24"/>
          <w:szCs w:val="24"/>
        </w:rPr>
        <w:tab/>
      </w:r>
      <w:r>
        <w:rPr>
          <w:sz w:val="24"/>
          <w:szCs w:val="24"/>
        </w:rPr>
        <w:fldChar w:fldCharType="begin"/>
      </w:r>
      <w:r>
        <w:rPr>
          <w:sz w:val="24"/>
          <w:szCs w:val="24"/>
        </w:rPr>
        <w:instrText xml:space="preserve"> PAGEREF _Toc5560 \h </w:instrText>
      </w:r>
      <w:r>
        <w:rPr>
          <w:sz w:val="24"/>
          <w:szCs w:val="24"/>
        </w:rPr>
        <w:fldChar w:fldCharType="separate"/>
      </w:r>
      <w:r>
        <w:rPr>
          <w:sz w:val="24"/>
          <w:szCs w:val="24"/>
        </w:rPr>
        <w:t>22</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_Toc23573 </w:instrText>
      </w:r>
      <w:r>
        <w:rPr>
          <w:sz w:val="24"/>
          <w:szCs w:val="24"/>
        </w:rPr>
        <w:fldChar w:fldCharType="separate"/>
      </w:r>
      <w:r>
        <w:rPr>
          <w:rFonts w:hint="eastAsia"/>
          <w:sz w:val="24"/>
          <w:szCs w:val="24"/>
          <w:lang w:val="en-US" w:eastAsia="zh-CN"/>
        </w:rPr>
        <w:t>2.8.2电气照明</w:t>
      </w:r>
      <w:r>
        <w:rPr>
          <w:sz w:val="24"/>
          <w:szCs w:val="24"/>
        </w:rPr>
        <w:tab/>
      </w:r>
      <w:r>
        <w:rPr>
          <w:sz w:val="24"/>
          <w:szCs w:val="24"/>
        </w:rPr>
        <w:fldChar w:fldCharType="begin"/>
      </w:r>
      <w:r>
        <w:rPr>
          <w:sz w:val="24"/>
          <w:szCs w:val="24"/>
        </w:rPr>
        <w:instrText xml:space="preserve"> PAGEREF _Toc23573 \h </w:instrText>
      </w:r>
      <w:r>
        <w:rPr>
          <w:sz w:val="24"/>
          <w:szCs w:val="24"/>
        </w:rPr>
        <w:fldChar w:fldCharType="separate"/>
      </w:r>
      <w:r>
        <w:rPr>
          <w:sz w:val="24"/>
          <w:szCs w:val="24"/>
        </w:rPr>
        <w:t>23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_Toc12243 </w:instrText>
      </w:r>
      <w:r>
        <w:rPr>
          <w:sz w:val="24"/>
          <w:szCs w:val="24"/>
        </w:rPr>
        <w:fldChar w:fldCharType="separate"/>
      </w:r>
      <w:r>
        <w:rPr>
          <w:sz w:val="24"/>
          <w:szCs w:val="24"/>
        </w:rPr>
        <w:t>2.</w:t>
      </w:r>
      <w:r>
        <w:rPr>
          <w:rFonts w:hint="eastAsia"/>
          <w:sz w:val="24"/>
          <w:szCs w:val="24"/>
          <w:lang w:val="en-US" w:eastAsia="zh-CN"/>
        </w:rPr>
        <w:t>8</w:t>
      </w:r>
      <w:r>
        <w:rPr>
          <w:sz w:val="24"/>
          <w:szCs w:val="24"/>
        </w:rPr>
        <w:t>.</w:t>
      </w:r>
      <w:r>
        <w:rPr>
          <w:rFonts w:hint="eastAsia"/>
          <w:sz w:val="24"/>
          <w:szCs w:val="24"/>
          <w:lang w:val="en-US" w:eastAsia="zh-CN"/>
        </w:rPr>
        <w:t>3</w:t>
      </w:r>
      <w:r>
        <w:rPr>
          <w:sz w:val="24"/>
          <w:szCs w:val="24"/>
        </w:rPr>
        <w:t>给排水</w:t>
      </w:r>
      <w:r>
        <w:rPr>
          <w:sz w:val="24"/>
          <w:szCs w:val="24"/>
        </w:rPr>
        <w:tab/>
      </w:r>
      <w:r>
        <w:rPr>
          <w:sz w:val="24"/>
          <w:szCs w:val="24"/>
        </w:rPr>
        <w:fldChar w:fldCharType="begin"/>
      </w:r>
      <w:r>
        <w:rPr>
          <w:sz w:val="24"/>
          <w:szCs w:val="24"/>
        </w:rPr>
        <w:instrText xml:space="preserve"> PAGEREF _Toc12243 \h </w:instrText>
      </w:r>
      <w:r>
        <w:rPr>
          <w:sz w:val="24"/>
          <w:szCs w:val="24"/>
        </w:rPr>
        <w:fldChar w:fldCharType="separate"/>
      </w:r>
      <w:r>
        <w:rPr>
          <w:sz w:val="24"/>
          <w:szCs w:val="24"/>
        </w:rPr>
        <w:t>23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_Toc14157 </w:instrText>
      </w:r>
      <w:r>
        <w:rPr>
          <w:sz w:val="24"/>
          <w:szCs w:val="24"/>
        </w:rPr>
        <w:fldChar w:fldCharType="separate"/>
      </w:r>
      <w:r>
        <w:rPr>
          <w:rFonts w:hint="eastAsia"/>
          <w:sz w:val="24"/>
          <w:szCs w:val="24"/>
          <w:lang w:val="en-US" w:eastAsia="zh-CN"/>
        </w:rPr>
        <w:t>2.8.4消防</w:t>
      </w:r>
      <w:r>
        <w:rPr>
          <w:sz w:val="24"/>
          <w:szCs w:val="24"/>
        </w:rPr>
        <w:tab/>
      </w:r>
      <w:r>
        <w:rPr>
          <w:sz w:val="24"/>
          <w:szCs w:val="24"/>
        </w:rPr>
        <w:fldChar w:fldCharType="begin"/>
      </w:r>
      <w:r>
        <w:rPr>
          <w:sz w:val="24"/>
          <w:szCs w:val="24"/>
        </w:rPr>
        <w:instrText xml:space="preserve"> PAGEREF _Toc14157 \h </w:instrText>
      </w:r>
      <w:r>
        <w:rPr>
          <w:sz w:val="24"/>
          <w:szCs w:val="24"/>
        </w:rPr>
        <w:fldChar w:fldCharType="separate"/>
      </w:r>
      <w:r>
        <w:rPr>
          <w:sz w:val="24"/>
          <w:szCs w:val="24"/>
        </w:rPr>
        <w:t>24</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_Toc29492 </w:instrText>
      </w:r>
      <w:r>
        <w:rPr>
          <w:sz w:val="24"/>
          <w:szCs w:val="24"/>
        </w:rPr>
        <w:fldChar w:fldCharType="separate"/>
      </w:r>
      <w:r>
        <w:rPr>
          <w:rFonts w:hint="eastAsia"/>
          <w:sz w:val="24"/>
          <w:szCs w:val="24"/>
          <w:lang w:val="en-US" w:eastAsia="zh-CN"/>
        </w:rPr>
        <w:t>2.8.5</w:t>
      </w:r>
      <w:r>
        <w:rPr>
          <w:sz w:val="24"/>
          <w:szCs w:val="24"/>
        </w:rPr>
        <w:t>自动控制</w:t>
      </w:r>
      <w:r>
        <w:rPr>
          <w:sz w:val="24"/>
          <w:szCs w:val="24"/>
        </w:rPr>
        <w:tab/>
      </w:r>
      <w:r>
        <w:rPr>
          <w:sz w:val="24"/>
          <w:szCs w:val="24"/>
        </w:rPr>
        <w:fldChar w:fldCharType="begin"/>
      </w:r>
      <w:r>
        <w:rPr>
          <w:sz w:val="24"/>
          <w:szCs w:val="24"/>
        </w:rPr>
        <w:instrText xml:space="preserve"> PAGEREF _Toc29492 \h </w:instrText>
      </w:r>
      <w:r>
        <w:rPr>
          <w:sz w:val="24"/>
          <w:szCs w:val="24"/>
        </w:rPr>
        <w:fldChar w:fldCharType="separate"/>
      </w:r>
      <w:r>
        <w:rPr>
          <w:sz w:val="24"/>
          <w:szCs w:val="24"/>
        </w:rPr>
        <w:t>25</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_Toc31025 </w:instrText>
      </w:r>
      <w:r>
        <w:rPr>
          <w:sz w:val="24"/>
          <w:szCs w:val="24"/>
        </w:rPr>
        <w:fldChar w:fldCharType="separate"/>
      </w:r>
      <w:r>
        <w:rPr>
          <w:sz w:val="24"/>
          <w:szCs w:val="24"/>
        </w:rPr>
        <w:t>2.</w:t>
      </w:r>
      <w:r>
        <w:rPr>
          <w:rFonts w:hint="eastAsia"/>
          <w:sz w:val="24"/>
          <w:szCs w:val="24"/>
          <w:lang w:val="en-US" w:eastAsia="zh-CN"/>
        </w:rPr>
        <w:t xml:space="preserve">9 </w:t>
      </w:r>
      <w:r>
        <w:rPr>
          <w:sz w:val="24"/>
          <w:szCs w:val="24"/>
        </w:rPr>
        <w:t>主要安全设施及措施</w:t>
      </w:r>
      <w:r>
        <w:rPr>
          <w:sz w:val="24"/>
          <w:szCs w:val="24"/>
        </w:rPr>
        <w:tab/>
      </w:r>
      <w:r>
        <w:rPr>
          <w:sz w:val="24"/>
          <w:szCs w:val="24"/>
        </w:rPr>
        <w:fldChar w:fldCharType="begin"/>
      </w:r>
      <w:r>
        <w:rPr>
          <w:sz w:val="24"/>
          <w:szCs w:val="24"/>
        </w:rPr>
        <w:instrText xml:space="preserve"> PAGEREF _Toc31025 \h </w:instrText>
      </w:r>
      <w:r>
        <w:rPr>
          <w:sz w:val="24"/>
          <w:szCs w:val="24"/>
        </w:rPr>
        <w:fldChar w:fldCharType="separate"/>
      </w:r>
      <w:r>
        <w:rPr>
          <w:sz w:val="24"/>
          <w:szCs w:val="24"/>
        </w:rPr>
        <w:t>25</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_Toc26640 </w:instrText>
      </w:r>
      <w:r>
        <w:rPr>
          <w:sz w:val="24"/>
          <w:szCs w:val="24"/>
        </w:rPr>
        <w:fldChar w:fldCharType="separate"/>
      </w:r>
      <w:r>
        <w:rPr>
          <w:sz w:val="24"/>
          <w:szCs w:val="24"/>
        </w:rPr>
        <w:t>2.</w:t>
      </w:r>
      <w:r>
        <w:rPr>
          <w:rFonts w:hint="eastAsia"/>
          <w:sz w:val="24"/>
          <w:szCs w:val="24"/>
          <w:lang w:val="en-US" w:eastAsia="zh-CN"/>
        </w:rPr>
        <w:t>9</w:t>
      </w:r>
      <w:r>
        <w:rPr>
          <w:sz w:val="24"/>
          <w:szCs w:val="24"/>
        </w:rPr>
        <w:t>.</w:t>
      </w:r>
      <w:r>
        <w:rPr>
          <w:rFonts w:hint="eastAsia"/>
          <w:sz w:val="24"/>
          <w:szCs w:val="24"/>
          <w:lang w:val="en-US" w:eastAsia="zh-CN"/>
        </w:rPr>
        <w:t>1</w:t>
      </w:r>
      <w:r>
        <w:rPr>
          <w:sz w:val="24"/>
          <w:szCs w:val="24"/>
        </w:rPr>
        <w:t>电气安全</w:t>
      </w:r>
      <w:r>
        <w:rPr>
          <w:rFonts w:hint="eastAsia"/>
          <w:sz w:val="24"/>
          <w:szCs w:val="24"/>
          <w:lang w:val="en-US" w:eastAsia="zh-CN"/>
        </w:rPr>
        <w:t>措施</w:t>
      </w:r>
      <w:r>
        <w:rPr>
          <w:sz w:val="24"/>
          <w:szCs w:val="24"/>
        </w:rPr>
        <w:tab/>
      </w:r>
      <w:r>
        <w:rPr>
          <w:sz w:val="24"/>
          <w:szCs w:val="24"/>
        </w:rPr>
        <w:fldChar w:fldCharType="begin"/>
      </w:r>
      <w:r>
        <w:rPr>
          <w:sz w:val="24"/>
          <w:szCs w:val="24"/>
        </w:rPr>
        <w:instrText xml:space="preserve"> PAGEREF _Toc26640 \h </w:instrText>
      </w:r>
      <w:r>
        <w:rPr>
          <w:sz w:val="24"/>
          <w:szCs w:val="24"/>
        </w:rPr>
        <w:fldChar w:fldCharType="separate"/>
      </w:r>
      <w:r>
        <w:rPr>
          <w:sz w:val="24"/>
          <w:szCs w:val="24"/>
        </w:rPr>
        <w:t>25</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_Toc20254 </w:instrText>
      </w:r>
      <w:r>
        <w:rPr>
          <w:sz w:val="24"/>
          <w:szCs w:val="24"/>
        </w:rPr>
        <w:fldChar w:fldCharType="separate"/>
      </w:r>
      <w:r>
        <w:rPr>
          <w:sz w:val="24"/>
          <w:szCs w:val="24"/>
        </w:rPr>
        <w:t>2.</w:t>
      </w:r>
      <w:r>
        <w:rPr>
          <w:rFonts w:hint="eastAsia"/>
          <w:sz w:val="24"/>
          <w:szCs w:val="24"/>
          <w:lang w:val="en-US" w:eastAsia="zh-CN"/>
        </w:rPr>
        <w:t>9</w:t>
      </w:r>
      <w:r>
        <w:rPr>
          <w:sz w:val="24"/>
          <w:szCs w:val="24"/>
        </w:rPr>
        <w:t>.</w:t>
      </w:r>
      <w:r>
        <w:rPr>
          <w:rFonts w:hint="eastAsia"/>
          <w:sz w:val="24"/>
          <w:szCs w:val="24"/>
          <w:lang w:val="en-US" w:eastAsia="zh-CN"/>
        </w:rPr>
        <w:t>2</w:t>
      </w:r>
      <w:r>
        <w:rPr>
          <w:sz w:val="24"/>
          <w:szCs w:val="24"/>
        </w:rPr>
        <w:t>消防</w:t>
      </w:r>
      <w:r>
        <w:rPr>
          <w:rFonts w:hint="eastAsia"/>
          <w:sz w:val="24"/>
          <w:szCs w:val="24"/>
          <w:lang w:val="en-US" w:eastAsia="zh-CN"/>
        </w:rPr>
        <w:t>安全措施</w:t>
      </w:r>
      <w:r>
        <w:rPr>
          <w:sz w:val="24"/>
          <w:szCs w:val="24"/>
        </w:rPr>
        <w:tab/>
      </w:r>
      <w:r>
        <w:rPr>
          <w:sz w:val="24"/>
          <w:szCs w:val="24"/>
        </w:rPr>
        <w:fldChar w:fldCharType="begin"/>
      </w:r>
      <w:r>
        <w:rPr>
          <w:sz w:val="24"/>
          <w:szCs w:val="24"/>
        </w:rPr>
        <w:instrText xml:space="preserve"> PAGEREF _Toc20254 \h </w:instrText>
      </w:r>
      <w:r>
        <w:rPr>
          <w:sz w:val="24"/>
          <w:szCs w:val="24"/>
        </w:rPr>
        <w:fldChar w:fldCharType="separate"/>
      </w:r>
      <w:r>
        <w:rPr>
          <w:sz w:val="24"/>
          <w:szCs w:val="24"/>
        </w:rPr>
        <w:t>26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_Toc7274 </w:instrText>
      </w:r>
      <w:r>
        <w:rPr>
          <w:sz w:val="24"/>
          <w:szCs w:val="24"/>
        </w:rPr>
        <w:fldChar w:fldCharType="separate"/>
      </w:r>
      <w:r>
        <w:rPr>
          <w:sz w:val="24"/>
          <w:szCs w:val="24"/>
        </w:rPr>
        <w:t>2.</w:t>
      </w:r>
      <w:r>
        <w:rPr>
          <w:rFonts w:hint="eastAsia"/>
          <w:sz w:val="24"/>
          <w:szCs w:val="24"/>
          <w:lang w:val="en-US" w:eastAsia="zh-CN"/>
        </w:rPr>
        <w:t>9</w:t>
      </w:r>
      <w:r>
        <w:rPr>
          <w:sz w:val="24"/>
          <w:szCs w:val="24"/>
        </w:rPr>
        <w:t>.</w:t>
      </w:r>
      <w:r>
        <w:rPr>
          <w:rFonts w:hint="eastAsia"/>
          <w:sz w:val="24"/>
          <w:szCs w:val="24"/>
          <w:lang w:val="en-US" w:eastAsia="zh-CN"/>
        </w:rPr>
        <w:t>3</w:t>
      </w:r>
      <w:r>
        <w:rPr>
          <w:sz w:val="24"/>
          <w:szCs w:val="24"/>
        </w:rPr>
        <w:t>自动控制</w:t>
      </w:r>
      <w:r>
        <w:rPr>
          <w:rFonts w:hint="eastAsia"/>
          <w:sz w:val="24"/>
          <w:szCs w:val="24"/>
          <w:lang w:val="en-US" w:eastAsia="zh-CN"/>
        </w:rPr>
        <w:t>安全措施</w:t>
      </w:r>
      <w:r>
        <w:rPr>
          <w:sz w:val="24"/>
          <w:szCs w:val="24"/>
        </w:rPr>
        <w:tab/>
      </w:r>
      <w:r>
        <w:rPr>
          <w:sz w:val="24"/>
          <w:szCs w:val="24"/>
        </w:rPr>
        <w:fldChar w:fldCharType="begin"/>
      </w:r>
      <w:r>
        <w:rPr>
          <w:sz w:val="24"/>
          <w:szCs w:val="24"/>
        </w:rPr>
        <w:instrText xml:space="preserve"> PAGEREF _Toc7274 \h </w:instrText>
      </w:r>
      <w:r>
        <w:rPr>
          <w:sz w:val="24"/>
          <w:szCs w:val="24"/>
        </w:rPr>
        <w:fldChar w:fldCharType="separate"/>
      </w:r>
      <w:r>
        <w:rPr>
          <w:sz w:val="24"/>
          <w:szCs w:val="24"/>
        </w:rPr>
        <w:t>26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_Toc5330 </w:instrText>
      </w:r>
      <w:r>
        <w:rPr>
          <w:sz w:val="24"/>
          <w:szCs w:val="24"/>
        </w:rPr>
        <w:fldChar w:fldCharType="separate"/>
      </w:r>
      <w:r>
        <w:rPr>
          <w:rFonts w:hint="eastAsia"/>
          <w:sz w:val="24"/>
          <w:szCs w:val="24"/>
          <w:lang w:val="en-US" w:eastAsia="zh-CN"/>
        </w:rPr>
        <w:t>2.9.4通风设施安全措施</w:t>
      </w:r>
      <w:r>
        <w:rPr>
          <w:sz w:val="24"/>
          <w:szCs w:val="24"/>
        </w:rPr>
        <w:tab/>
      </w:r>
      <w:r>
        <w:rPr>
          <w:sz w:val="24"/>
          <w:szCs w:val="24"/>
        </w:rPr>
        <w:fldChar w:fldCharType="begin"/>
      </w:r>
      <w:r>
        <w:rPr>
          <w:sz w:val="24"/>
          <w:szCs w:val="24"/>
        </w:rPr>
        <w:instrText xml:space="preserve"> PAGEREF _Toc5330 \h </w:instrText>
      </w:r>
      <w:r>
        <w:rPr>
          <w:sz w:val="24"/>
          <w:szCs w:val="24"/>
        </w:rPr>
        <w:fldChar w:fldCharType="separate"/>
      </w:r>
      <w:r>
        <w:rPr>
          <w:sz w:val="24"/>
          <w:szCs w:val="24"/>
        </w:rPr>
        <w:t>26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_Toc5025 </w:instrText>
      </w:r>
      <w:r>
        <w:rPr>
          <w:sz w:val="24"/>
          <w:szCs w:val="24"/>
        </w:rPr>
        <w:fldChar w:fldCharType="separate"/>
      </w:r>
      <w:r>
        <w:rPr>
          <w:rFonts w:hint="eastAsia"/>
          <w:sz w:val="24"/>
          <w:szCs w:val="24"/>
          <w:lang w:val="en-US" w:eastAsia="zh-CN"/>
        </w:rPr>
        <w:t>2.9.5特殊安全措施</w:t>
      </w:r>
      <w:r>
        <w:rPr>
          <w:sz w:val="24"/>
          <w:szCs w:val="24"/>
        </w:rPr>
        <w:tab/>
      </w:r>
      <w:r>
        <w:rPr>
          <w:sz w:val="24"/>
          <w:szCs w:val="24"/>
        </w:rPr>
        <w:fldChar w:fldCharType="begin"/>
      </w:r>
      <w:r>
        <w:rPr>
          <w:sz w:val="24"/>
          <w:szCs w:val="24"/>
        </w:rPr>
        <w:instrText xml:space="preserve"> PAGEREF _Toc5025 \h </w:instrText>
      </w:r>
      <w:r>
        <w:rPr>
          <w:sz w:val="24"/>
          <w:szCs w:val="24"/>
        </w:rPr>
        <w:fldChar w:fldCharType="separate"/>
      </w:r>
      <w:r>
        <w:rPr>
          <w:sz w:val="24"/>
          <w:szCs w:val="24"/>
        </w:rPr>
        <w:t>26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_Toc1103 </w:instrText>
      </w:r>
      <w:r>
        <w:rPr>
          <w:sz w:val="24"/>
          <w:szCs w:val="24"/>
        </w:rPr>
        <w:fldChar w:fldCharType="separate"/>
      </w:r>
      <w:r>
        <w:rPr>
          <w:sz w:val="24"/>
          <w:szCs w:val="24"/>
        </w:rPr>
        <w:t>2.</w:t>
      </w:r>
      <w:r>
        <w:rPr>
          <w:rFonts w:hint="eastAsia"/>
          <w:sz w:val="24"/>
          <w:szCs w:val="24"/>
          <w:lang w:val="en-US" w:eastAsia="zh-CN"/>
        </w:rPr>
        <w:t>9</w:t>
      </w:r>
      <w:r>
        <w:rPr>
          <w:sz w:val="24"/>
          <w:szCs w:val="24"/>
        </w:rPr>
        <w:t>.</w:t>
      </w:r>
      <w:r>
        <w:rPr>
          <w:rFonts w:hint="eastAsia"/>
          <w:sz w:val="24"/>
          <w:szCs w:val="24"/>
          <w:lang w:val="en-US" w:eastAsia="zh-CN"/>
        </w:rPr>
        <w:t>7</w:t>
      </w:r>
      <w:r>
        <w:rPr>
          <w:sz w:val="24"/>
          <w:szCs w:val="24"/>
        </w:rPr>
        <w:t>主要安全设施汇总</w:t>
      </w:r>
      <w:r>
        <w:rPr>
          <w:sz w:val="24"/>
          <w:szCs w:val="24"/>
        </w:rPr>
        <w:tab/>
      </w:r>
      <w:r>
        <w:rPr>
          <w:sz w:val="24"/>
          <w:szCs w:val="24"/>
        </w:rPr>
        <w:fldChar w:fldCharType="begin"/>
      </w:r>
      <w:r>
        <w:rPr>
          <w:sz w:val="24"/>
          <w:szCs w:val="24"/>
        </w:rPr>
        <w:instrText xml:space="preserve"> PAGEREF _Toc1103 \h </w:instrText>
      </w:r>
      <w:r>
        <w:rPr>
          <w:sz w:val="24"/>
          <w:szCs w:val="24"/>
        </w:rPr>
        <w:fldChar w:fldCharType="separate"/>
      </w:r>
      <w:r>
        <w:rPr>
          <w:sz w:val="24"/>
          <w:szCs w:val="24"/>
        </w:rPr>
        <w:t>27</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_Toc15208 </w:instrText>
      </w:r>
      <w:r>
        <w:rPr>
          <w:sz w:val="24"/>
          <w:szCs w:val="24"/>
        </w:rPr>
        <w:fldChar w:fldCharType="separate"/>
      </w:r>
      <w:r>
        <w:rPr>
          <w:sz w:val="24"/>
          <w:szCs w:val="24"/>
        </w:rPr>
        <w:t>2.1</w:t>
      </w:r>
      <w:r>
        <w:rPr>
          <w:rFonts w:hint="eastAsia"/>
          <w:sz w:val="24"/>
          <w:szCs w:val="24"/>
          <w:lang w:val="en-US" w:eastAsia="zh-CN"/>
        </w:rPr>
        <w:t xml:space="preserve">0 </w:t>
      </w:r>
      <w:r>
        <w:rPr>
          <w:sz w:val="24"/>
          <w:szCs w:val="24"/>
        </w:rPr>
        <w:t>安</w:t>
      </w:r>
      <w:r>
        <w:rPr>
          <w:rFonts w:hint="eastAsia"/>
          <w:sz w:val="24"/>
          <w:szCs w:val="24"/>
          <w:lang w:val="en-US" w:eastAsia="zh-CN"/>
        </w:rPr>
        <w:t>生产</w:t>
      </w:r>
      <w:r>
        <w:rPr>
          <w:sz w:val="24"/>
          <w:szCs w:val="24"/>
        </w:rPr>
        <w:t>全管理</w:t>
      </w:r>
      <w:r>
        <w:rPr>
          <w:sz w:val="24"/>
          <w:szCs w:val="24"/>
        </w:rPr>
        <w:tab/>
      </w:r>
      <w:r>
        <w:rPr>
          <w:sz w:val="24"/>
          <w:szCs w:val="24"/>
        </w:rPr>
        <w:fldChar w:fldCharType="begin"/>
      </w:r>
      <w:r>
        <w:rPr>
          <w:sz w:val="24"/>
          <w:szCs w:val="24"/>
        </w:rPr>
        <w:instrText xml:space="preserve"> PAGEREF _Toc15208 \h </w:instrText>
      </w:r>
      <w:r>
        <w:rPr>
          <w:sz w:val="24"/>
          <w:szCs w:val="24"/>
        </w:rPr>
        <w:fldChar w:fldCharType="separate"/>
      </w:r>
      <w:r>
        <w:rPr>
          <w:sz w:val="24"/>
          <w:szCs w:val="24"/>
        </w:rPr>
        <w:t>28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_Toc18785 </w:instrText>
      </w:r>
      <w:r>
        <w:rPr>
          <w:sz w:val="24"/>
          <w:szCs w:val="24"/>
        </w:rPr>
        <w:fldChar w:fldCharType="separate"/>
      </w:r>
      <w:r>
        <w:rPr>
          <w:sz w:val="24"/>
          <w:szCs w:val="24"/>
        </w:rPr>
        <w:t>2.1</w:t>
      </w:r>
      <w:r>
        <w:rPr>
          <w:rFonts w:hint="eastAsia"/>
          <w:sz w:val="24"/>
          <w:szCs w:val="24"/>
          <w:lang w:val="en-US" w:eastAsia="zh-CN"/>
        </w:rPr>
        <w:t>0</w:t>
      </w:r>
      <w:r>
        <w:rPr>
          <w:sz w:val="24"/>
          <w:szCs w:val="24"/>
        </w:rPr>
        <w:t>.1 安全生产管理机构及人员配置</w:t>
      </w:r>
      <w:r>
        <w:rPr>
          <w:sz w:val="24"/>
          <w:szCs w:val="24"/>
        </w:rPr>
        <w:tab/>
      </w:r>
      <w:r>
        <w:rPr>
          <w:sz w:val="24"/>
          <w:szCs w:val="24"/>
        </w:rPr>
        <w:fldChar w:fldCharType="begin"/>
      </w:r>
      <w:r>
        <w:rPr>
          <w:sz w:val="24"/>
          <w:szCs w:val="24"/>
        </w:rPr>
        <w:instrText xml:space="preserve"> PAGEREF _Toc18785 \h </w:instrText>
      </w:r>
      <w:r>
        <w:rPr>
          <w:sz w:val="24"/>
          <w:szCs w:val="24"/>
        </w:rPr>
        <w:fldChar w:fldCharType="separate"/>
      </w:r>
      <w:r>
        <w:rPr>
          <w:sz w:val="24"/>
          <w:szCs w:val="24"/>
        </w:rPr>
        <w:t>28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_Toc22938 </w:instrText>
      </w:r>
      <w:r>
        <w:rPr>
          <w:sz w:val="24"/>
          <w:szCs w:val="24"/>
        </w:rPr>
        <w:fldChar w:fldCharType="separate"/>
      </w:r>
      <w:r>
        <w:rPr>
          <w:sz w:val="24"/>
          <w:szCs w:val="24"/>
        </w:rPr>
        <w:t>2.1</w:t>
      </w:r>
      <w:r>
        <w:rPr>
          <w:rFonts w:hint="eastAsia"/>
          <w:sz w:val="24"/>
          <w:szCs w:val="24"/>
          <w:lang w:val="en-US" w:eastAsia="zh-CN"/>
        </w:rPr>
        <w:t>0</w:t>
      </w:r>
      <w:r>
        <w:rPr>
          <w:sz w:val="24"/>
          <w:szCs w:val="24"/>
        </w:rPr>
        <w:t>.2 安全生产管理制度及操作规程</w:t>
      </w:r>
      <w:r>
        <w:rPr>
          <w:sz w:val="24"/>
          <w:szCs w:val="24"/>
        </w:rPr>
        <w:tab/>
      </w:r>
      <w:r>
        <w:rPr>
          <w:sz w:val="24"/>
          <w:szCs w:val="24"/>
        </w:rPr>
        <w:fldChar w:fldCharType="begin"/>
      </w:r>
      <w:r>
        <w:rPr>
          <w:sz w:val="24"/>
          <w:szCs w:val="24"/>
        </w:rPr>
        <w:instrText xml:space="preserve"> PAGEREF _Toc22938 \h </w:instrText>
      </w:r>
      <w:r>
        <w:rPr>
          <w:sz w:val="24"/>
          <w:szCs w:val="24"/>
        </w:rPr>
        <w:fldChar w:fldCharType="separate"/>
      </w:r>
      <w:r>
        <w:rPr>
          <w:sz w:val="24"/>
          <w:szCs w:val="24"/>
        </w:rPr>
        <w:t>29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_Toc16053 </w:instrText>
      </w:r>
      <w:r>
        <w:rPr>
          <w:sz w:val="24"/>
          <w:szCs w:val="24"/>
        </w:rPr>
        <w:fldChar w:fldCharType="separate"/>
      </w:r>
      <w:r>
        <w:rPr>
          <w:sz w:val="24"/>
          <w:szCs w:val="24"/>
        </w:rPr>
        <w:t>2.1</w:t>
      </w:r>
      <w:r>
        <w:rPr>
          <w:rFonts w:hint="eastAsia"/>
          <w:sz w:val="24"/>
          <w:szCs w:val="24"/>
          <w:lang w:val="en-US" w:eastAsia="zh-CN"/>
        </w:rPr>
        <w:t>0</w:t>
      </w:r>
      <w:r>
        <w:rPr>
          <w:sz w:val="24"/>
          <w:szCs w:val="24"/>
        </w:rPr>
        <w:t>.3 日常安全管理</w:t>
      </w:r>
      <w:r>
        <w:rPr>
          <w:sz w:val="24"/>
          <w:szCs w:val="24"/>
        </w:rPr>
        <w:tab/>
      </w:r>
      <w:r>
        <w:rPr>
          <w:sz w:val="24"/>
          <w:szCs w:val="24"/>
        </w:rPr>
        <w:fldChar w:fldCharType="begin"/>
      </w:r>
      <w:r>
        <w:rPr>
          <w:sz w:val="24"/>
          <w:szCs w:val="24"/>
        </w:rPr>
        <w:instrText xml:space="preserve"> PAGEREF _Toc16053 \h </w:instrText>
      </w:r>
      <w:r>
        <w:rPr>
          <w:sz w:val="24"/>
          <w:szCs w:val="24"/>
        </w:rPr>
        <w:fldChar w:fldCharType="separate"/>
      </w:r>
      <w:r>
        <w:rPr>
          <w:sz w:val="24"/>
          <w:szCs w:val="24"/>
        </w:rPr>
        <w:t>29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_Toc16770 </w:instrText>
      </w:r>
      <w:r>
        <w:rPr>
          <w:sz w:val="24"/>
          <w:szCs w:val="24"/>
        </w:rPr>
        <w:fldChar w:fldCharType="separate"/>
      </w:r>
      <w:r>
        <w:rPr>
          <w:sz w:val="24"/>
          <w:szCs w:val="24"/>
        </w:rPr>
        <w:t>2.1</w:t>
      </w:r>
      <w:r>
        <w:rPr>
          <w:rFonts w:hint="eastAsia"/>
          <w:sz w:val="24"/>
          <w:szCs w:val="24"/>
          <w:lang w:val="en-US" w:eastAsia="zh-CN"/>
        </w:rPr>
        <w:t>0</w:t>
      </w:r>
      <w:r>
        <w:rPr>
          <w:sz w:val="24"/>
          <w:szCs w:val="24"/>
        </w:rPr>
        <w:t>.4 事故应急救援</w:t>
      </w:r>
      <w:r>
        <w:rPr>
          <w:sz w:val="24"/>
          <w:szCs w:val="24"/>
        </w:rPr>
        <w:tab/>
      </w:r>
      <w:r>
        <w:rPr>
          <w:sz w:val="24"/>
          <w:szCs w:val="24"/>
        </w:rPr>
        <w:fldChar w:fldCharType="begin"/>
      </w:r>
      <w:r>
        <w:rPr>
          <w:sz w:val="24"/>
          <w:szCs w:val="24"/>
        </w:rPr>
        <w:instrText xml:space="preserve"> PAGEREF _Toc16770 \h </w:instrText>
      </w:r>
      <w:r>
        <w:rPr>
          <w:sz w:val="24"/>
          <w:szCs w:val="24"/>
        </w:rPr>
        <w:fldChar w:fldCharType="separate"/>
      </w:r>
      <w:r>
        <w:rPr>
          <w:sz w:val="24"/>
          <w:szCs w:val="24"/>
        </w:rPr>
        <w:t>30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_Toc2160 </w:instrText>
      </w:r>
      <w:r>
        <w:rPr>
          <w:sz w:val="24"/>
          <w:szCs w:val="24"/>
        </w:rPr>
        <w:fldChar w:fldCharType="separate"/>
      </w:r>
      <w:r>
        <w:rPr>
          <w:sz w:val="24"/>
          <w:szCs w:val="24"/>
        </w:rPr>
        <w:t>2.1</w:t>
      </w:r>
      <w:r>
        <w:rPr>
          <w:rFonts w:hint="eastAsia"/>
          <w:sz w:val="24"/>
          <w:szCs w:val="24"/>
          <w:lang w:val="en-US" w:eastAsia="zh-CN"/>
        </w:rPr>
        <w:t>0</w:t>
      </w:r>
      <w:r>
        <w:rPr>
          <w:sz w:val="24"/>
          <w:szCs w:val="24"/>
        </w:rPr>
        <w:t>.5 安全投入</w:t>
      </w:r>
      <w:r>
        <w:rPr>
          <w:sz w:val="24"/>
          <w:szCs w:val="24"/>
        </w:rPr>
        <w:tab/>
      </w:r>
      <w:r>
        <w:rPr>
          <w:sz w:val="24"/>
          <w:szCs w:val="24"/>
        </w:rPr>
        <w:fldChar w:fldCharType="begin"/>
      </w:r>
      <w:r>
        <w:rPr>
          <w:sz w:val="24"/>
          <w:szCs w:val="24"/>
        </w:rPr>
        <w:instrText xml:space="preserve"> PAGEREF _Toc2160 \h </w:instrText>
      </w:r>
      <w:r>
        <w:rPr>
          <w:sz w:val="24"/>
          <w:szCs w:val="24"/>
        </w:rPr>
        <w:fldChar w:fldCharType="separate"/>
      </w:r>
      <w:r>
        <w:rPr>
          <w:sz w:val="24"/>
          <w:szCs w:val="24"/>
        </w:rPr>
        <w:t>33</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_Toc21649 </w:instrText>
      </w:r>
      <w:r>
        <w:rPr>
          <w:sz w:val="24"/>
          <w:szCs w:val="24"/>
        </w:rPr>
        <w:fldChar w:fldCharType="separate"/>
      </w:r>
      <w:r>
        <w:rPr>
          <w:sz w:val="24"/>
          <w:szCs w:val="24"/>
        </w:rPr>
        <w:t>2.1</w:t>
      </w:r>
      <w:r>
        <w:rPr>
          <w:rFonts w:hint="eastAsia"/>
          <w:sz w:val="24"/>
          <w:szCs w:val="24"/>
          <w:lang w:val="en-US" w:eastAsia="zh-CN"/>
        </w:rPr>
        <w:t>0</w:t>
      </w:r>
      <w:r>
        <w:rPr>
          <w:sz w:val="24"/>
          <w:szCs w:val="24"/>
        </w:rPr>
        <w:t>.6</w:t>
      </w:r>
      <w:r>
        <w:rPr>
          <w:rFonts w:hint="eastAsia"/>
          <w:sz w:val="24"/>
          <w:szCs w:val="24"/>
          <w:lang w:val="en-US" w:eastAsia="zh-CN"/>
        </w:rPr>
        <w:t xml:space="preserve"> </w:t>
      </w:r>
      <w:r>
        <w:rPr>
          <w:sz w:val="24"/>
          <w:szCs w:val="24"/>
        </w:rPr>
        <w:t>保险</w:t>
      </w:r>
      <w:r>
        <w:rPr>
          <w:sz w:val="24"/>
          <w:szCs w:val="24"/>
        </w:rPr>
        <w:tab/>
      </w:r>
      <w:r>
        <w:rPr>
          <w:sz w:val="24"/>
          <w:szCs w:val="24"/>
        </w:rPr>
        <w:fldChar w:fldCharType="begin"/>
      </w:r>
      <w:r>
        <w:rPr>
          <w:sz w:val="24"/>
          <w:szCs w:val="24"/>
        </w:rPr>
        <w:instrText xml:space="preserve"> PAGEREF _Toc21649 \h </w:instrText>
      </w:r>
      <w:r>
        <w:rPr>
          <w:sz w:val="24"/>
          <w:szCs w:val="24"/>
        </w:rPr>
        <w:fldChar w:fldCharType="separate"/>
      </w:r>
      <w:r>
        <w:rPr>
          <w:sz w:val="24"/>
          <w:szCs w:val="24"/>
        </w:rPr>
        <w:t>33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_Toc8351 </w:instrText>
      </w:r>
      <w:r>
        <w:rPr>
          <w:sz w:val="24"/>
          <w:szCs w:val="24"/>
        </w:rPr>
        <w:fldChar w:fldCharType="separate"/>
      </w:r>
      <w:r>
        <w:rPr>
          <w:sz w:val="24"/>
          <w:szCs w:val="24"/>
        </w:rPr>
        <w:t>2.</w:t>
      </w:r>
      <w:r>
        <w:rPr>
          <w:rFonts w:hint="eastAsia"/>
          <w:sz w:val="24"/>
          <w:szCs w:val="24"/>
        </w:rPr>
        <w:t>1</w:t>
      </w:r>
      <w:r>
        <w:rPr>
          <w:rFonts w:hint="eastAsia"/>
          <w:sz w:val="24"/>
          <w:szCs w:val="24"/>
          <w:lang w:val="en-US" w:eastAsia="zh-CN"/>
        </w:rPr>
        <w:t>1</w:t>
      </w:r>
      <w:r>
        <w:rPr>
          <w:sz w:val="24"/>
          <w:szCs w:val="24"/>
        </w:rPr>
        <w:t>安全标准化开展情况</w:t>
      </w:r>
      <w:r>
        <w:rPr>
          <w:sz w:val="24"/>
          <w:szCs w:val="24"/>
        </w:rPr>
        <w:tab/>
      </w:r>
      <w:r>
        <w:rPr>
          <w:sz w:val="24"/>
          <w:szCs w:val="24"/>
        </w:rPr>
        <w:fldChar w:fldCharType="begin"/>
      </w:r>
      <w:r>
        <w:rPr>
          <w:sz w:val="24"/>
          <w:szCs w:val="24"/>
        </w:rPr>
        <w:instrText xml:space="preserve"> PAGEREF _Toc8351 \h </w:instrText>
      </w:r>
      <w:r>
        <w:rPr>
          <w:sz w:val="24"/>
          <w:szCs w:val="24"/>
        </w:rPr>
        <w:fldChar w:fldCharType="separate"/>
      </w:r>
      <w:r>
        <w:rPr>
          <w:sz w:val="24"/>
          <w:szCs w:val="24"/>
        </w:rPr>
        <w:t>33</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_Toc12696 </w:instrText>
      </w:r>
      <w:r>
        <w:rPr>
          <w:sz w:val="24"/>
          <w:szCs w:val="24"/>
        </w:rPr>
        <w:fldChar w:fldCharType="separate"/>
      </w:r>
      <w:r>
        <w:rPr>
          <w:rFonts w:hint="eastAsia"/>
          <w:sz w:val="24"/>
          <w:szCs w:val="24"/>
          <w:lang w:val="en-US" w:eastAsia="zh-CN"/>
        </w:rPr>
        <w:t xml:space="preserve">3 </w:t>
      </w:r>
      <w:r>
        <w:rPr>
          <w:sz w:val="24"/>
          <w:szCs w:val="24"/>
        </w:rPr>
        <w:t>危险、有害因素分析</w:t>
      </w:r>
      <w:r>
        <w:rPr>
          <w:sz w:val="24"/>
          <w:szCs w:val="24"/>
        </w:rPr>
        <w:tab/>
      </w:r>
      <w:r>
        <w:rPr>
          <w:sz w:val="24"/>
          <w:szCs w:val="24"/>
        </w:rPr>
        <w:fldChar w:fldCharType="begin"/>
      </w:r>
      <w:r>
        <w:rPr>
          <w:sz w:val="24"/>
          <w:szCs w:val="24"/>
        </w:rPr>
        <w:instrText xml:space="preserve"> PAGEREF _Toc12696 \h </w:instrText>
      </w:r>
      <w:r>
        <w:rPr>
          <w:sz w:val="24"/>
          <w:szCs w:val="24"/>
        </w:rPr>
        <w:fldChar w:fldCharType="separate"/>
      </w:r>
      <w:r>
        <w:rPr>
          <w:sz w:val="24"/>
          <w:szCs w:val="24"/>
        </w:rPr>
        <w:t>34</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_Toc19443 </w:instrText>
      </w:r>
      <w:r>
        <w:rPr>
          <w:sz w:val="24"/>
          <w:szCs w:val="24"/>
        </w:rPr>
        <w:fldChar w:fldCharType="separate"/>
      </w:r>
      <w:r>
        <w:rPr>
          <w:bCs w:val="0"/>
          <w:sz w:val="24"/>
          <w:szCs w:val="24"/>
        </w:rPr>
        <w:t>3.1 物料固有的危险、有害因素分析</w:t>
      </w:r>
      <w:r>
        <w:rPr>
          <w:sz w:val="24"/>
          <w:szCs w:val="24"/>
        </w:rPr>
        <w:tab/>
      </w:r>
      <w:r>
        <w:rPr>
          <w:sz w:val="24"/>
          <w:szCs w:val="24"/>
        </w:rPr>
        <w:fldChar w:fldCharType="begin"/>
      </w:r>
      <w:r>
        <w:rPr>
          <w:sz w:val="24"/>
          <w:szCs w:val="24"/>
        </w:rPr>
        <w:instrText xml:space="preserve"> PAGEREF _Toc19443 \h </w:instrText>
      </w:r>
      <w:r>
        <w:rPr>
          <w:sz w:val="24"/>
          <w:szCs w:val="24"/>
        </w:rPr>
        <w:fldChar w:fldCharType="separate"/>
      </w:r>
      <w:r>
        <w:rPr>
          <w:sz w:val="24"/>
          <w:szCs w:val="24"/>
        </w:rPr>
        <w:t>34</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_Toc20223 </w:instrText>
      </w:r>
      <w:r>
        <w:rPr>
          <w:sz w:val="24"/>
          <w:szCs w:val="24"/>
        </w:rPr>
        <w:fldChar w:fldCharType="separate"/>
      </w:r>
      <w:r>
        <w:rPr>
          <w:sz w:val="24"/>
          <w:szCs w:val="24"/>
        </w:rPr>
        <w:t>3.1.1主要危险化学品的特性</w:t>
      </w:r>
      <w:r>
        <w:rPr>
          <w:sz w:val="24"/>
          <w:szCs w:val="24"/>
        </w:rPr>
        <w:tab/>
      </w:r>
      <w:r>
        <w:rPr>
          <w:sz w:val="24"/>
          <w:szCs w:val="24"/>
        </w:rPr>
        <w:fldChar w:fldCharType="begin"/>
      </w:r>
      <w:r>
        <w:rPr>
          <w:sz w:val="24"/>
          <w:szCs w:val="24"/>
        </w:rPr>
        <w:instrText xml:space="preserve"> PAGEREF _Toc20223 \h </w:instrText>
      </w:r>
      <w:r>
        <w:rPr>
          <w:sz w:val="24"/>
          <w:szCs w:val="24"/>
        </w:rPr>
        <w:fldChar w:fldCharType="separate"/>
      </w:r>
      <w:r>
        <w:rPr>
          <w:sz w:val="24"/>
          <w:szCs w:val="24"/>
        </w:rPr>
        <w:t>37</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_Toc25006 </w:instrText>
      </w:r>
      <w:r>
        <w:rPr>
          <w:sz w:val="24"/>
          <w:szCs w:val="24"/>
        </w:rPr>
        <w:fldChar w:fldCharType="separate"/>
      </w:r>
      <w:r>
        <w:rPr>
          <w:bCs w:val="0"/>
          <w:sz w:val="24"/>
          <w:szCs w:val="24"/>
        </w:rPr>
        <w:t>3.2 危险化学品及危险工艺辨识</w:t>
      </w:r>
      <w:r>
        <w:rPr>
          <w:sz w:val="24"/>
          <w:szCs w:val="24"/>
        </w:rPr>
        <w:tab/>
      </w:r>
      <w:r>
        <w:rPr>
          <w:sz w:val="24"/>
          <w:szCs w:val="24"/>
        </w:rPr>
        <w:fldChar w:fldCharType="begin"/>
      </w:r>
      <w:r>
        <w:rPr>
          <w:sz w:val="24"/>
          <w:szCs w:val="24"/>
        </w:rPr>
        <w:instrText xml:space="preserve"> PAGEREF _Toc25006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_Toc24471 </w:instrText>
      </w:r>
      <w:r>
        <w:rPr>
          <w:sz w:val="24"/>
          <w:szCs w:val="24"/>
        </w:rPr>
        <w:fldChar w:fldCharType="separate"/>
      </w:r>
      <w:r>
        <w:rPr>
          <w:sz w:val="24"/>
          <w:szCs w:val="24"/>
        </w:rPr>
        <w:t>3.2.1重点监管的危险化学品</w:t>
      </w:r>
      <w:r>
        <w:rPr>
          <w:sz w:val="24"/>
          <w:szCs w:val="24"/>
        </w:rPr>
        <w:tab/>
      </w:r>
      <w:r>
        <w:rPr>
          <w:sz w:val="24"/>
          <w:szCs w:val="24"/>
        </w:rPr>
        <w:fldChar w:fldCharType="begin"/>
      </w:r>
      <w:r>
        <w:rPr>
          <w:sz w:val="24"/>
          <w:szCs w:val="24"/>
        </w:rPr>
        <w:instrText xml:space="preserve"> PAGEREF _Toc24471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_Toc26541 </w:instrText>
      </w:r>
      <w:r>
        <w:rPr>
          <w:sz w:val="24"/>
          <w:szCs w:val="24"/>
        </w:rPr>
        <w:fldChar w:fldCharType="separate"/>
      </w:r>
      <w:r>
        <w:rPr>
          <w:sz w:val="24"/>
          <w:szCs w:val="24"/>
        </w:rPr>
        <w:t>3.2.2特别管控危险化学品</w:t>
      </w:r>
      <w:r>
        <w:rPr>
          <w:sz w:val="24"/>
          <w:szCs w:val="24"/>
        </w:rPr>
        <w:tab/>
      </w:r>
      <w:r>
        <w:rPr>
          <w:sz w:val="24"/>
          <w:szCs w:val="24"/>
        </w:rPr>
        <w:fldChar w:fldCharType="begin"/>
      </w:r>
      <w:r>
        <w:rPr>
          <w:sz w:val="24"/>
          <w:szCs w:val="24"/>
        </w:rPr>
        <w:instrText xml:space="preserve"> PAGEREF _Toc26541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_Toc7914 </w:instrText>
      </w:r>
      <w:r>
        <w:rPr>
          <w:sz w:val="24"/>
          <w:szCs w:val="24"/>
        </w:rPr>
        <w:fldChar w:fldCharType="separate"/>
      </w:r>
      <w:r>
        <w:rPr>
          <w:sz w:val="24"/>
          <w:szCs w:val="24"/>
        </w:rPr>
        <w:t>3.2.3剧毒化学品辨识</w:t>
      </w:r>
      <w:r>
        <w:rPr>
          <w:sz w:val="24"/>
          <w:szCs w:val="24"/>
        </w:rPr>
        <w:tab/>
      </w:r>
      <w:r>
        <w:rPr>
          <w:sz w:val="24"/>
          <w:szCs w:val="24"/>
        </w:rPr>
        <w:fldChar w:fldCharType="begin"/>
      </w:r>
      <w:r>
        <w:rPr>
          <w:sz w:val="24"/>
          <w:szCs w:val="24"/>
        </w:rPr>
        <w:instrText xml:space="preserve"> PAGEREF _Toc7914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_Toc19431 </w:instrText>
      </w:r>
      <w:r>
        <w:rPr>
          <w:sz w:val="24"/>
          <w:szCs w:val="24"/>
        </w:rPr>
        <w:fldChar w:fldCharType="separate"/>
      </w:r>
      <w:r>
        <w:rPr>
          <w:sz w:val="24"/>
          <w:szCs w:val="24"/>
        </w:rPr>
        <w:t>3.2.4易制毒化学品辨识</w:t>
      </w:r>
      <w:r>
        <w:rPr>
          <w:sz w:val="24"/>
          <w:szCs w:val="24"/>
        </w:rPr>
        <w:tab/>
      </w:r>
      <w:r>
        <w:rPr>
          <w:sz w:val="24"/>
          <w:szCs w:val="24"/>
        </w:rPr>
        <w:fldChar w:fldCharType="begin"/>
      </w:r>
      <w:r>
        <w:rPr>
          <w:sz w:val="24"/>
          <w:szCs w:val="24"/>
        </w:rPr>
        <w:instrText xml:space="preserve"> PAGEREF _Toc19431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_Toc18754 </w:instrText>
      </w:r>
      <w:r>
        <w:rPr>
          <w:sz w:val="24"/>
          <w:szCs w:val="24"/>
        </w:rPr>
        <w:fldChar w:fldCharType="separate"/>
      </w:r>
      <w:r>
        <w:rPr>
          <w:sz w:val="24"/>
          <w:szCs w:val="24"/>
        </w:rPr>
        <w:t>3.2.5监控化学品辨识</w:t>
      </w:r>
      <w:r>
        <w:rPr>
          <w:sz w:val="24"/>
          <w:szCs w:val="24"/>
        </w:rPr>
        <w:tab/>
      </w:r>
      <w:r>
        <w:rPr>
          <w:sz w:val="24"/>
          <w:szCs w:val="24"/>
        </w:rPr>
        <w:fldChar w:fldCharType="begin"/>
      </w:r>
      <w:r>
        <w:rPr>
          <w:sz w:val="24"/>
          <w:szCs w:val="24"/>
        </w:rPr>
        <w:instrText xml:space="preserve"> PAGEREF _Toc18754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_Toc3816 </w:instrText>
      </w:r>
      <w:r>
        <w:rPr>
          <w:sz w:val="24"/>
          <w:szCs w:val="24"/>
        </w:rPr>
        <w:fldChar w:fldCharType="separate"/>
      </w:r>
      <w:r>
        <w:rPr>
          <w:sz w:val="24"/>
          <w:szCs w:val="24"/>
        </w:rPr>
        <w:t>3.2.6易制爆化学品辨识</w:t>
      </w:r>
      <w:r>
        <w:rPr>
          <w:sz w:val="24"/>
          <w:szCs w:val="24"/>
        </w:rPr>
        <w:tab/>
      </w:r>
      <w:r>
        <w:rPr>
          <w:sz w:val="24"/>
          <w:szCs w:val="24"/>
        </w:rPr>
        <w:fldChar w:fldCharType="begin"/>
      </w:r>
      <w:r>
        <w:rPr>
          <w:sz w:val="24"/>
          <w:szCs w:val="24"/>
        </w:rPr>
        <w:instrText xml:space="preserve"> PAGEREF _Toc3816 \h </w:instrText>
      </w:r>
      <w:r>
        <w:rPr>
          <w:sz w:val="24"/>
          <w:szCs w:val="24"/>
        </w:rPr>
        <w:fldChar w:fldCharType="separate"/>
      </w:r>
      <w:r>
        <w:rPr>
          <w:sz w:val="24"/>
          <w:szCs w:val="24"/>
        </w:rPr>
        <w:t>39</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_Toc25793 </w:instrText>
      </w:r>
      <w:r>
        <w:rPr>
          <w:sz w:val="24"/>
          <w:szCs w:val="24"/>
        </w:rPr>
        <w:fldChar w:fldCharType="separate"/>
      </w:r>
      <w:r>
        <w:rPr>
          <w:sz w:val="24"/>
          <w:szCs w:val="24"/>
        </w:rPr>
        <w:t>3.2.7危险工艺辨识</w:t>
      </w:r>
      <w:r>
        <w:rPr>
          <w:sz w:val="24"/>
          <w:szCs w:val="24"/>
        </w:rPr>
        <w:tab/>
      </w:r>
      <w:r>
        <w:rPr>
          <w:sz w:val="24"/>
          <w:szCs w:val="24"/>
        </w:rPr>
        <w:fldChar w:fldCharType="begin"/>
      </w:r>
      <w:r>
        <w:rPr>
          <w:sz w:val="24"/>
          <w:szCs w:val="24"/>
        </w:rPr>
        <w:instrText xml:space="preserve"> PAGEREF _Toc25793 \h </w:instrText>
      </w:r>
      <w:r>
        <w:rPr>
          <w:sz w:val="24"/>
          <w:szCs w:val="24"/>
        </w:rPr>
        <w:fldChar w:fldCharType="separate"/>
      </w:r>
      <w:r>
        <w:rPr>
          <w:sz w:val="24"/>
          <w:szCs w:val="24"/>
        </w:rPr>
        <w:t>40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_Toc3847 </w:instrText>
      </w:r>
      <w:r>
        <w:rPr>
          <w:sz w:val="24"/>
          <w:szCs w:val="24"/>
        </w:rPr>
        <w:fldChar w:fldCharType="separate"/>
      </w:r>
      <w:r>
        <w:rPr>
          <w:rFonts w:hint="eastAsia"/>
          <w:sz w:val="24"/>
          <w:szCs w:val="24"/>
          <w:lang w:val="en-US" w:eastAsia="zh-CN"/>
        </w:rPr>
        <w:t>3.2.8危险废物辨识</w:t>
      </w:r>
      <w:r>
        <w:rPr>
          <w:sz w:val="24"/>
          <w:szCs w:val="24"/>
        </w:rPr>
        <w:tab/>
      </w:r>
      <w:r>
        <w:rPr>
          <w:sz w:val="24"/>
          <w:szCs w:val="24"/>
        </w:rPr>
        <w:fldChar w:fldCharType="begin"/>
      </w:r>
      <w:r>
        <w:rPr>
          <w:sz w:val="24"/>
          <w:szCs w:val="24"/>
        </w:rPr>
        <w:instrText xml:space="preserve"> PAGEREF _Toc3847 \h </w:instrText>
      </w:r>
      <w:r>
        <w:rPr>
          <w:sz w:val="24"/>
          <w:szCs w:val="24"/>
        </w:rPr>
        <w:fldChar w:fldCharType="separate"/>
      </w:r>
      <w:r>
        <w:rPr>
          <w:sz w:val="24"/>
          <w:szCs w:val="24"/>
        </w:rPr>
        <w:t>40</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_Toc27699 </w:instrText>
      </w:r>
      <w:r>
        <w:rPr>
          <w:sz w:val="24"/>
          <w:szCs w:val="24"/>
        </w:rPr>
        <w:fldChar w:fldCharType="separate"/>
      </w:r>
      <w:r>
        <w:rPr>
          <w:sz w:val="24"/>
          <w:szCs w:val="24"/>
        </w:rPr>
        <w:t>3.3</w:t>
      </w:r>
      <w:r>
        <w:rPr>
          <w:rFonts w:hint="eastAsia"/>
          <w:sz w:val="24"/>
          <w:szCs w:val="24"/>
          <w:lang w:val="en-US" w:eastAsia="zh-CN"/>
        </w:rPr>
        <w:t xml:space="preserve"> </w:t>
      </w:r>
      <w:r>
        <w:rPr>
          <w:sz w:val="24"/>
          <w:szCs w:val="24"/>
        </w:rPr>
        <w:t>危险化学品重大危险源辨识</w:t>
      </w:r>
      <w:r>
        <w:rPr>
          <w:sz w:val="24"/>
          <w:szCs w:val="24"/>
        </w:rPr>
        <w:tab/>
      </w:r>
      <w:r>
        <w:rPr>
          <w:sz w:val="24"/>
          <w:szCs w:val="24"/>
        </w:rPr>
        <w:fldChar w:fldCharType="begin"/>
      </w:r>
      <w:r>
        <w:rPr>
          <w:sz w:val="24"/>
          <w:szCs w:val="24"/>
        </w:rPr>
        <w:instrText xml:space="preserve"> PAGEREF _Toc27699 \h </w:instrText>
      </w:r>
      <w:r>
        <w:rPr>
          <w:sz w:val="24"/>
          <w:szCs w:val="24"/>
        </w:rPr>
        <w:fldChar w:fldCharType="separate"/>
      </w:r>
      <w:r>
        <w:rPr>
          <w:sz w:val="24"/>
          <w:szCs w:val="24"/>
        </w:rPr>
        <w:t>40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_Toc25193 </w:instrText>
      </w:r>
      <w:r>
        <w:rPr>
          <w:sz w:val="24"/>
          <w:szCs w:val="24"/>
        </w:rPr>
        <w:fldChar w:fldCharType="separate"/>
      </w:r>
      <w:r>
        <w:rPr>
          <w:sz w:val="24"/>
          <w:szCs w:val="24"/>
        </w:rPr>
        <w:t>3.3.1重大危险源辨识依据</w:t>
      </w:r>
      <w:r>
        <w:rPr>
          <w:sz w:val="24"/>
          <w:szCs w:val="24"/>
        </w:rPr>
        <w:tab/>
      </w:r>
      <w:r>
        <w:rPr>
          <w:sz w:val="24"/>
          <w:szCs w:val="24"/>
        </w:rPr>
        <w:fldChar w:fldCharType="begin"/>
      </w:r>
      <w:r>
        <w:rPr>
          <w:sz w:val="24"/>
          <w:szCs w:val="24"/>
        </w:rPr>
        <w:instrText xml:space="preserve"> PAGEREF _Toc25193 \h </w:instrText>
      </w:r>
      <w:r>
        <w:rPr>
          <w:sz w:val="24"/>
          <w:szCs w:val="24"/>
        </w:rPr>
        <w:fldChar w:fldCharType="separate"/>
      </w:r>
      <w:r>
        <w:rPr>
          <w:sz w:val="24"/>
          <w:szCs w:val="24"/>
        </w:rPr>
        <w:t>40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_Toc12680 </w:instrText>
      </w:r>
      <w:r>
        <w:rPr>
          <w:sz w:val="24"/>
          <w:szCs w:val="24"/>
        </w:rPr>
        <w:fldChar w:fldCharType="separate"/>
      </w:r>
      <w:r>
        <w:rPr>
          <w:sz w:val="24"/>
          <w:szCs w:val="24"/>
        </w:rPr>
        <w:t>3.3.2重大危险源辨识情况</w:t>
      </w:r>
      <w:r>
        <w:rPr>
          <w:sz w:val="24"/>
          <w:szCs w:val="24"/>
        </w:rPr>
        <w:tab/>
      </w:r>
      <w:r>
        <w:rPr>
          <w:sz w:val="24"/>
          <w:szCs w:val="24"/>
        </w:rPr>
        <w:fldChar w:fldCharType="begin"/>
      </w:r>
      <w:r>
        <w:rPr>
          <w:sz w:val="24"/>
          <w:szCs w:val="24"/>
        </w:rPr>
        <w:instrText xml:space="preserve"> PAGEREF _Toc12680 \h </w:instrText>
      </w:r>
      <w:r>
        <w:rPr>
          <w:sz w:val="24"/>
          <w:szCs w:val="24"/>
        </w:rPr>
        <w:fldChar w:fldCharType="separate"/>
      </w:r>
      <w:r>
        <w:rPr>
          <w:sz w:val="24"/>
          <w:szCs w:val="24"/>
        </w:rPr>
        <w:t>44</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_Toc24086 </w:instrText>
      </w:r>
      <w:r>
        <w:rPr>
          <w:sz w:val="24"/>
          <w:szCs w:val="24"/>
        </w:rPr>
        <w:fldChar w:fldCharType="separate"/>
      </w:r>
      <w:r>
        <w:rPr>
          <w:bCs w:val="0"/>
          <w:sz w:val="24"/>
          <w:szCs w:val="24"/>
        </w:rPr>
        <w:t>3.4 危险有害、因素分析</w:t>
      </w:r>
      <w:r>
        <w:rPr>
          <w:sz w:val="24"/>
          <w:szCs w:val="24"/>
        </w:rPr>
        <w:tab/>
      </w:r>
      <w:r>
        <w:rPr>
          <w:sz w:val="24"/>
          <w:szCs w:val="24"/>
        </w:rPr>
        <w:fldChar w:fldCharType="begin"/>
      </w:r>
      <w:r>
        <w:rPr>
          <w:sz w:val="24"/>
          <w:szCs w:val="24"/>
        </w:rPr>
        <w:instrText xml:space="preserve"> PAGEREF _Toc24086 \h </w:instrText>
      </w:r>
      <w:r>
        <w:rPr>
          <w:sz w:val="24"/>
          <w:szCs w:val="24"/>
        </w:rPr>
        <w:fldChar w:fldCharType="separate"/>
      </w:r>
      <w:r>
        <w:rPr>
          <w:sz w:val="24"/>
          <w:szCs w:val="24"/>
        </w:rPr>
        <w:t>45</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_Toc15644 </w:instrText>
      </w:r>
      <w:r>
        <w:rPr>
          <w:sz w:val="24"/>
          <w:szCs w:val="24"/>
        </w:rPr>
        <w:fldChar w:fldCharType="separate"/>
      </w:r>
      <w:r>
        <w:rPr>
          <w:sz w:val="24"/>
          <w:szCs w:val="24"/>
        </w:rPr>
        <w:t>3.4.1 主要危险、有害因素概述</w:t>
      </w:r>
      <w:r>
        <w:rPr>
          <w:sz w:val="24"/>
          <w:szCs w:val="24"/>
        </w:rPr>
        <w:tab/>
      </w:r>
      <w:r>
        <w:rPr>
          <w:sz w:val="24"/>
          <w:szCs w:val="24"/>
        </w:rPr>
        <w:fldChar w:fldCharType="begin"/>
      </w:r>
      <w:r>
        <w:rPr>
          <w:sz w:val="24"/>
          <w:szCs w:val="24"/>
        </w:rPr>
        <w:instrText xml:space="preserve"> PAGEREF _Toc15644 \h </w:instrText>
      </w:r>
      <w:r>
        <w:rPr>
          <w:sz w:val="24"/>
          <w:szCs w:val="24"/>
        </w:rPr>
        <w:fldChar w:fldCharType="separate"/>
      </w:r>
      <w:r>
        <w:rPr>
          <w:sz w:val="24"/>
          <w:szCs w:val="24"/>
        </w:rPr>
        <w:t>45</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_Toc6819 </w:instrText>
      </w:r>
      <w:r>
        <w:rPr>
          <w:sz w:val="24"/>
          <w:szCs w:val="24"/>
        </w:rPr>
        <w:fldChar w:fldCharType="separate"/>
      </w:r>
      <w:r>
        <w:rPr>
          <w:sz w:val="24"/>
          <w:szCs w:val="24"/>
        </w:rPr>
        <w:t>3.4.2 危险因素的辨识与分析</w:t>
      </w:r>
      <w:r>
        <w:rPr>
          <w:sz w:val="24"/>
          <w:szCs w:val="24"/>
        </w:rPr>
        <w:tab/>
      </w:r>
      <w:r>
        <w:rPr>
          <w:sz w:val="24"/>
          <w:szCs w:val="24"/>
        </w:rPr>
        <w:fldChar w:fldCharType="begin"/>
      </w:r>
      <w:r>
        <w:rPr>
          <w:sz w:val="24"/>
          <w:szCs w:val="24"/>
        </w:rPr>
        <w:instrText xml:space="preserve"> PAGEREF _Toc6819 \h </w:instrText>
      </w:r>
      <w:r>
        <w:rPr>
          <w:sz w:val="24"/>
          <w:szCs w:val="24"/>
        </w:rPr>
        <w:fldChar w:fldCharType="separate"/>
      </w:r>
      <w:r>
        <w:rPr>
          <w:sz w:val="24"/>
          <w:szCs w:val="24"/>
        </w:rPr>
        <w:t>47</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_Toc22580 </w:instrText>
      </w:r>
      <w:r>
        <w:rPr>
          <w:sz w:val="24"/>
          <w:szCs w:val="24"/>
        </w:rPr>
        <w:fldChar w:fldCharType="separate"/>
      </w:r>
      <w:r>
        <w:rPr>
          <w:sz w:val="24"/>
          <w:szCs w:val="24"/>
        </w:rPr>
        <w:t>3.4.4公用工程及辅助系统的危险因素辨识</w:t>
      </w:r>
      <w:r>
        <w:rPr>
          <w:sz w:val="24"/>
          <w:szCs w:val="24"/>
        </w:rPr>
        <w:tab/>
      </w:r>
      <w:r>
        <w:rPr>
          <w:sz w:val="24"/>
          <w:szCs w:val="24"/>
        </w:rPr>
        <w:fldChar w:fldCharType="begin"/>
      </w:r>
      <w:r>
        <w:rPr>
          <w:sz w:val="24"/>
          <w:szCs w:val="24"/>
        </w:rPr>
        <w:instrText xml:space="preserve"> PAGEREF _Toc22580 \h </w:instrText>
      </w:r>
      <w:r>
        <w:rPr>
          <w:sz w:val="24"/>
          <w:szCs w:val="24"/>
        </w:rPr>
        <w:fldChar w:fldCharType="separate"/>
      </w:r>
      <w:r>
        <w:rPr>
          <w:sz w:val="24"/>
          <w:szCs w:val="24"/>
        </w:rPr>
        <w:t>51</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_Toc2879 </w:instrText>
      </w:r>
      <w:r>
        <w:rPr>
          <w:sz w:val="24"/>
          <w:szCs w:val="24"/>
        </w:rPr>
        <w:fldChar w:fldCharType="separate"/>
      </w:r>
      <w:r>
        <w:rPr>
          <w:sz w:val="24"/>
          <w:szCs w:val="24"/>
        </w:rPr>
        <w:t>3.4.5其他危险有害因素分析</w:t>
      </w:r>
      <w:r>
        <w:rPr>
          <w:sz w:val="24"/>
          <w:szCs w:val="24"/>
        </w:rPr>
        <w:tab/>
      </w:r>
      <w:r>
        <w:rPr>
          <w:sz w:val="24"/>
          <w:szCs w:val="24"/>
        </w:rPr>
        <w:fldChar w:fldCharType="begin"/>
      </w:r>
      <w:r>
        <w:rPr>
          <w:sz w:val="24"/>
          <w:szCs w:val="24"/>
        </w:rPr>
        <w:instrText xml:space="preserve"> PAGEREF _Toc2879 \h </w:instrText>
      </w:r>
      <w:r>
        <w:rPr>
          <w:sz w:val="24"/>
          <w:szCs w:val="24"/>
        </w:rPr>
        <w:fldChar w:fldCharType="separate"/>
      </w:r>
      <w:r>
        <w:rPr>
          <w:sz w:val="24"/>
          <w:szCs w:val="24"/>
        </w:rPr>
        <w:t>52</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_Toc9299 </w:instrText>
      </w:r>
      <w:r>
        <w:rPr>
          <w:sz w:val="24"/>
          <w:szCs w:val="24"/>
        </w:rPr>
        <w:fldChar w:fldCharType="separate"/>
      </w:r>
      <w:r>
        <w:rPr>
          <w:bCs w:val="0"/>
          <w:sz w:val="24"/>
          <w:szCs w:val="24"/>
        </w:rPr>
        <w:t>3.5 主要设备、设施危险性分析</w:t>
      </w:r>
      <w:r>
        <w:rPr>
          <w:sz w:val="24"/>
          <w:szCs w:val="24"/>
        </w:rPr>
        <w:tab/>
      </w:r>
      <w:r>
        <w:rPr>
          <w:sz w:val="24"/>
          <w:szCs w:val="24"/>
        </w:rPr>
        <w:fldChar w:fldCharType="begin"/>
      </w:r>
      <w:r>
        <w:rPr>
          <w:sz w:val="24"/>
          <w:szCs w:val="24"/>
        </w:rPr>
        <w:instrText xml:space="preserve"> PAGEREF _Toc9299 \h </w:instrText>
      </w:r>
      <w:r>
        <w:rPr>
          <w:sz w:val="24"/>
          <w:szCs w:val="24"/>
        </w:rPr>
        <w:fldChar w:fldCharType="separate"/>
      </w:r>
      <w:r>
        <w:rPr>
          <w:sz w:val="24"/>
          <w:szCs w:val="24"/>
        </w:rPr>
        <w:t>55</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_Toc8747 </w:instrText>
      </w:r>
      <w:r>
        <w:rPr>
          <w:sz w:val="24"/>
          <w:szCs w:val="24"/>
        </w:rPr>
        <w:fldChar w:fldCharType="separate"/>
      </w:r>
      <w:r>
        <w:rPr>
          <w:sz w:val="24"/>
          <w:szCs w:val="24"/>
        </w:rPr>
        <w:t>3.6 自然危害因素分析</w:t>
      </w:r>
      <w:r>
        <w:rPr>
          <w:sz w:val="24"/>
          <w:szCs w:val="24"/>
        </w:rPr>
        <w:tab/>
      </w:r>
      <w:r>
        <w:rPr>
          <w:sz w:val="24"/>
          <w:szCs w:val="24"/>
        </w:rPr>
        <w:fldChar w:fldCharType="begin"/>
      </w:r>
      <w:r>
        <w:rPr>
          <w:sz w:val="24"/>
          <w:szCs w:val="24"/>
        </w:rPr>
        <w:instrText xml:space="preserve"> PAGEREF _Toc8747 \h </w:instrText>
      </w:r>
      <w:r>
        <w:rPr>
          <w:sz w:val="24"/>
          <w:szCs w:val="24"/>
        </w:rPr>
        <w:fldChar w:fldCharType="separate"/>
      </w:r>
      <w:r>
        <w:rPr>
          <w:sz w:val="24"/>
          <w:szCs w:val="24"/>
        </w:rPr>
        <w:t>56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_Toc28249 </w:instrText>
      </w:r>
      <w:r>
        <w:rPr>
          <w:sz w:val="24"/>
          <w:szCs w:val="24"/>
        </w:rPr>
        <w:fldChar w:fldCharType="separate"/>
      </w:r>
      <w:r>
        <w:rPr>
          <w:sz w:val="24"/>
          <w:szCs w:val="24"/>
        </w:rPr>
        <w:t>3.6.1地震</w:t>
      </w:r>
      <w:r>
        <w:rPr>
          <w:sz w:val="24"/>
          <w:szCs w:val="24"/>
        </w:rPr>
        <w:tab/>
      </w:r>
      <w:r>
        <w:rPr>
          <w:sz w:val="24"/>
          <w:szCs w:val="24"/>
        </w:rPr>
        <w:fldChar w:fldCharType="begin"/>
      </w:r>
      <w:r>
        <w:rPr>
          <w:sz w:val="24"/>
          <w:szCs w:val="24"/>
        </w:rPr>
        <w:instrText xml:space="preserve"> PAGEREF _Toc28249 \h </w:instrText>
      </w:r>
      <w:r>
        <w:rPr>
          <w:sz w:val="24"/>
          <w:szCs w:val="24"/>
        </w:rPr>
        <w:fldChar w:fldCharType="separate"/>
      </w:r>
      <w:r>
        <w:rPr>
          <w:sz w:val="24"/>
          <w:szCs w:val="24"/>
        </w:rPr>
        <w:t>56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_Toc5599 </w:instrText>
      </w:r>
      <w:r>
        <w:rPr>
          <w:sz w:val="24"/>
          <w:szCs w:val="24"/>
        </w:rPr>
        <w:fldChar w:fldCharType="separate"/>
      </w:r>
      <w:r>
        <w:rPr>
          <w:sz w:val="24"/>
          <w:szCs w:val="24"/>
        </w:rPr>
        <w:t>3.6.2雷暴</w:t>
      </w:r>
      <w:r>
        <w:rPr>
          <w:sz w:val="24"/>
          <w:szCs w:val="24"/>
        </w:rPr>
        <w:tab/>
      </w:r>
      <w:r>
        <w:rPr>
          <w:sz w:val="24"/>
          <w:szCs w:val="24"/>
        </w:rPr>
        <w:fldChar w:fldCharType="begin"/>
      </w:r>
      <w:r>
        <w:rPr>
          <w:sz w:val="24"/>
          <w:szCs w:val="24"/>
        </w:rPr>
        <w:instrText xml:space="preserve"> PAGEREF _Toc5599 \h </w:instrText>
      </w:r>
      <w:r>
        <w:rPr>
          <w:sz w:val="24"/>
          <w:szCs w:val="24"/>
        </w:rPr>
        <w:fldChar w:fldCharType="separate"/>
      </w:r>
      <w:r>
        <w:rPr>
          <w:sz w:val="24"/>
          <w:szCs w:val="24"/>
        </w:rPr>
        <w:t>56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_Toc9102 </w:instrText>
      </w:r>
      <w:r>
        <w:rPr>
          <w:sz w:val="24"/>
          <w:szCs w:val="24"/>
        </w:rPr>
        <w:fldChar w:fldCharType="separate"/>
      </w:r>
      <w:r>
        <w:rPr>
          <w:sz w:val="24"/>
          <w:szCs w:val="24"/>
        </w:rPr>
        <w:t>3.6.3地质条件</w:t>
      </w:r>
      <w:r>
        <w:rPr>
          <w:sz w:val="24"/>
          <w:szCs w:val="24"/>
        </w:rPr>
        <w:tab/>
      </w:r>
      <w:r>
        <w:rPr>
          <w:sz w:val="24"/>
          <w:szCs w:val="24"/>
        </w:rPr>
        <w:fldChar w:fldCharType="begin"/>
      </w:r>
      <w:r>
        <w:rPr>
          <w:sz w:val="24"/>
          <w:szCs w:val="24"/>
        </w:rPr>
        <w:instrText xml:space="preserve"> PAGEREF _Toc9102 \h </w:instrText>
      </w:r>
      <w:r>
        <w:rPr>
          <w:sz w:val="24"/>
          <w:szCs w:val="24"/>
        </w:rPr>
        <w:fldChar w:fldCharType="separate"/>
      </w:r>
      <w:r>
        <w:rPr>
          <w:sz w:val="24"/>
          <w:szCs w:val="24"/>
        </w:rPr>
        <w:t>57</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_Toc13420 </w:instrText>
      </w:r>
      <w:r>
        <w:rPr>
          <w:sz w:val="24"/>
          <w:szCs w:val="24"/>
        </w:rPr>
        <w:fldChar w:fldCharType="separate"/>
      </w:r>
      <w:r>
        <w:rPr>
          <w:sz w:val="24"/>
          <w:szCs w:val="24"/>
        </w:rPr>
        <w:t>3.6.4台风</w:t>
      </w:r>
      <w:r>
        <w:rPr>
          <w:sz w:val="24"/>
          <w:szCs w:val="24"/>
        </w:rPr>
        <w:tab/>
      </w:r>
      <w:r>
        <w:rPr>
          <w:sz w:val="24"/>
          <w:szCs w:val="24"/>
        </w:rPr>
        <w:fldChar w:fldCharType="begin"/>
      </w:r>
      <w:r>
        <w:rPr>
          <w:sz w:val="24"/>
          <w:szCs w:val="24"/>
        </w:rPr>
        <w:instrText xml:space="preserve"> PAGEREF _Toc13420 \h </w:instrText>
      </w:r>
      <w:r>
        <w:rPr>
          <w:sz w:val="24"/>
          <w:szCs w:val="24"/>
        </w:rPr>
        <w:fldChar w:fldCharType="separate"/>
      </w:r>
      <w:r>
        <w:rPr>
          <w:sz w:val="24"/>
          <w:szCs w:val="24"/>
        </w:rPr>
        <w:t>58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_Toc16386 </w:instrText>
      </w:r>
      <w:r>
        <w:rPr>
          <w:sz w:val="24"/>
          <w:szCs w:val="24"/>
        </w:rPr>
        <w:fldChar w:fldCharType="separate"/>
      </w:r>
      <w:r>
        <w:rPr>
          <w:sz w:val="24"/>
          <w:szCs w:val="24"/>
        </w:rPr>
        <w:t>3.6.5暴雨、洪水</w:t>
      </w:r>
      <w:r>
        <w:rPr>
          <w:sz w:val="24"/>
          <w:szCs w:val="24"/>
        </w:rPr>
        <w:tab/>
      </w:r>
      <w:r>
        <w:rPr>
          <w:sz w:val="24"/>
          <w:szCs w:val="24"/>
        </w:rPr>
        <w:fldChar w:fldCharType="begin"/>
      </w:r>
      <w:r>
        <w:rPr>
          <w:sz w:val="24"/>
          <w:szCs w:val="24"/>
        </w:rPr>
        <w:instrText xml:space="preserve"> PAGEREF _Toc16386 \h </w:instrText>
      </w:r>
      <w:r>
        <w:rPr>
          <w:sz w:val="24"/>
          <w:szCs w:val="24"/>
        </w:rPr>
        <w:fldChar w:fldCharType="separate"/>
      </w:r>
      <w:r>
        <w:rPr>
          <w:sz w:val="24"/>
          <w:szCs w:val="24"/>
        </w:rPr>
        <w:t>58</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_Toc24284 </w:instrText>
      </w:r>
      <w:r>
        <w:rPr>
          <w:sz w:val="24"/>
          <w:szCs w:val="24"/>
        </w:rPr>
        <w:fldChar w:fldCharType="separate"/>
      </w:r>
      <w:r>
        <w:rPr>
          <w:bCs w:val="0"/>
          <w:sz w:val="24"/>
          <w:szCs w:val="24"/>
        </w:rPr>
        <w:t>3.7 安全管理缺陷分析</w:t>
      </w:r>
      <w:r>
        <w:rPr>
          <w:sz w:val="24"/>
          <w:szCs w:val="24"/>
        </w:rPr>
        <w:tab/>
      </w:r>
      <w:r>
        <w:rPr>
          <w:sz w:val="24"/>
          <w:szCs w:val="24"/>
        </w:rPr>
        <w:fldChar w:fldCharType="begin"/>
      </w:r>
      <w:r>
        <w:rPr>
          <w:sz w:val="24"/>
          <w:szCs w:val="24"/>
        </w:rPr>
        <w:instrText xml:space="preserve"> PAGEREF _Toc24284 \h </w:instrText>
      </w:r>
      <w:r>
        <w:rPr>
          <w:sz w:val="24"/>
          <w:szCs w:val="24"/>
        </w:rPr>
        <w:fldChar w:fldCharType="separate"/>
      </w:r>
      <w:r>
        <w:rPr>
          <w:sz w:val="24"/>
          <w:szCs w:val="24"/>
        </w:rPr>
        <w:t>59</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_Toc2283 </w:instrText>
      </w:r>
      <w:r>
        <w:rPr>
          <w:sz w:val="24"/>
          <w:szCs w:val="24"/>
        </w:rPr>
        <w:fldChar w:fldCharType="separate"/>
      </w:r>
      <w:r>
        <w:rPr>
          <w:bCs w:val="0"/>
          <w:sz w:val="24"/>
          <w:szCs w:val="24"/>
        </w:rPr>
        <w:t>3.8 危险、危害因素产生的原因</w:t>
      </w:r>
      <w:r>
        <w:rPr>
          <w:sz w:val="24"/>
          <w:szCs w:val="24"/>
        </w:rPr>
        <w:tab/>
      </w:r>
      <w:r>
        <w:rPr>
          <w:sz w:val="24"/>
          <w:szCs w:val="24"/>
        </w:rPr>
        <w:fldChar w:fldCharType="begin"/>
      </w:r>
      <w:r>
        <w:rPr>
          <w:sz w:val="24"/>
          <w:szCs w:val="24"/>
        </w:rPr>
        <w:instrText xml:space="preserve"> PAGEREF _Toc2283 \h </w:instrText>
      </w:r>
      <w:r>
        <w:rPr>
          <w:sz w:val="24"/>
          <w:szCs w:val="24"/>
        </w:rPr>
        <w:fldChar w:fldCharType="separate"/>
      </w:r>
      <w:r>
        <w:rPr>
          <w:sz w:val="24"/>
          <w:szCs w:val="24"/>
        </w:rPr>
        <w:t>60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_Toc21660 </w:instrText>
      </w:r>
      <w:r>
        <w:rPr>
          <w:sz w:val="24"/>
          <w:szCs w:val="24"/>
        </w:rPr>
        <w:fldChar w:fldCharType="separate"/>
      </w:r>
      <w:r>
        <w:rPr>
          <w:sz w:val="24"/>
          <w:szCs w:val="24"/>
        </w:rPr>
        <w:t>3.8.1 设备不安全状态</w:t>
      </w:r>
      <w:r>
        <w:rPr>
          <w:sz w:val="24"/>
          <w:szCs w:val="24"/>
        </w:rPr>
        <w:tab/>
      </w:r>
      <w:r>
        <w:rPr>
          <w:sz w:val="24"/>
          <w:szCs w:val="24"/>
        </w:rPr>
        <w:fldChar w:fldCharType="begin"/>
      </w:r>
      <w:r>
        <w:rPr>
          <w:sz w:val="24"/>
          <w:szCs w:val="24"/>
        </w:rPr>
        <w:instrText xml:space="preserve"> PAGEREF _Toc21660 \h </w:instrText>
      </w:r>
      <w:r>
        <w:rPr>
          <w:sz w:val="24"/>
          <w:szCs w:val="24"/>
        </w:rPr>
        <w:fldChar w:fldCharType="separate"/>
      </w:r>
      <w:r>
        <w:rPr>
          <w:sz w:val="24"/>
          <w:szCs w:val="24"/>
        </w:rPr>
        <w:t>60</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_Toc15072 </w:instrText>
      </w:r>
      <w:r>
        <w:rPr>
          <w:sz w:val="24"/>
          <w:szCs w:val="24"/>
        </w:rPr>
        <w:fldChar w:fldCharType="separate"/>
      </w:r>
      <w:r>
        <w:rPr>
          <w:sz w:val="24"/>
          <w:szCs w:val="24"/>
        </w:rPr>
        <w:t>3.8.</w:t>
      </w:r>
      <w:r>
        <w:rPr>
          <w:rFonts w:hint="eastAsia"/>
          <w:sz w:val="24"/>
          <w:szCs w:val="24"/>
          <w:lang w:val="en-US" w:eastAsia="zh-CN"/>
        </w:rPr>
        <w:t>2</w:t>
      </w:r>
      <w:r>
        <w:rPr>
          <w:sz w:val="24"/>
          <w:szCs w:val="24"/>
        </w:rPr>
        <w:t xml:space="preserve"> 人的不安全行为</w:t>
      </w:r>
      <w:r>
        <w:rPr>
          <w:sz w:val="24"/>
          <w:szCs w:val="24"/>
        </w:rPr>
        <w:tab/>
      </w:r>
      <w:r>
        <w:rPr>
          <w:sz w:val="24"/>
          <w:szCs w:val="24"/>
        </w:rPr>
        <w:fldChar w:fldCharType="begin"/>
      </w:r>
      <w:r>
        <w:rPr>
          <w:sz w:val="24"/>
          <w:szCs w:val="24"/>
        </w:rPr>
        <w:instrText xml:space="preserve"> PAGEREF _Toc15072 \h </w:instrText>
      </w:r>
      <w:r>
        <w:rPr>
          <w:sz w:val="24"/>
          <w:szCs w:val="24"/>
        </w:rPr>
        <w:fldChar w:fldCharType="separate"/>
      </w:r>
      <w:r>
        <w:rPr>
          <w:sz w:val="24"/>
          <w:szCs w:val="24"/>
        </w:rPr>
        <w:t>61</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_Toc30520 </w:instrText>
      </w:r>
      <w:r>
        <w:rPr>
          <w:sz w:val="24"/>
          <w:szCs w:val="24"/>
        </w:rPr>
        <w:fldChar w:fldCharType="separate"/>
      </w:r>
      <w:r>
        <w:rPr>
          <w:sz w:val="24"/>
          <w:szCs w:val="24"/>
        </w:rPr>
        <w:t>3.8.</w:t>
      </w:r>
      <w:r>
        <w:rPr>
          <w:rFonts w:hint="eastAsia"/>
          <w:sz w:val="24"/>
          <w:szCs w:val="24"/>
          <w:lang w:val="en-US" w:eastAsia="zh-CN"/>
        </w:rPr>
        <w:t>3</w:t>
      </w:r>
      <w:r>
        <w:rPr>
          <w:sz w:val="24"/>
          <w:szCs w:val="24"/>
        </w:rPr>
        <w:t xml:space="preserve"> 不良环境的影响</w:t>
      </w:r>
      <w:r>
        <w:rPr>
          <w:sz w:val="24"/>
          <w:szCs w:val="24"/>
        </w:rPr>
        <w:tab/>
      </w:r>
      <w:r>
        <w:rPr>
          <w:sz w:val="24"/>
          <w:szCs w:val="24"/>
        </w:rPr>
        <w:fldChar w:fldCharType="begin"/>
      </w:r>
      <w:r>
        <w:rPr>
          <w:sz w:val="24"/>
          <w:szCs w:val="24"/>
        </w:rPr>
        <w:instrText xml:space="preserve"> PAGEREF _Toc30520 \h </w:instrText>
      </w:r>
      <w:r>
        <w:rPr>
          <w:sz w:val="24"/>
          <w:szCs w:val="24"/>
        </w:rPr>
        <w:fldChar w:fldCharType="separate"/>
      </w:r>
      <w:r>
        <w:rPr>
          <w:sz w:val="24"/>
          <w:szCs w:val="24"/>
        </w:rPr>
        <w:t>61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_Toc21299 </w:instrText>
      </w:r>
      <w:r>
        <w:rPr>
          <w:sz w:val="24"/>
          <w:szCs w:val="24"/>
        </w:rPr>
        <w:fldChar w:fldCharType="separate"/>
      </w:r>
      <w:r>
        <w:rPr>
          <w:sz w:val="24"/>
          <w:szCs w:val="24"/>
        </w:rPr>
        <w:t>3.9主要危险、有害因素分析结果</w:t>
      </w:r>
      <w:r>
        <w:rPr>
          <w:sz w:val="24"/>
          <w:szCs w:val="24"/>
        </w:rPr>
        <w:tab/>
      </w:r>
      <w:r>
        <w:rPr>
          <w:sz w:val="24"/>
          <w:szCs w:val="24"/>
        </w:rPr>
        <w:fldChar w:fldCharType="begin"/>
      </w:r>
      <w:r>
        <w:rPr>
          <w:sz w:val="24"/>
          <w:szCs w:val="24"/>
        </w:rPr>
        <w:instrText xml:space="preserve"> PAGEREF _Toc21299 \h </w:instrText>
      </w:r>
      <w:r>
        <w:rPr>
          <w:sz w:val="24"/>
          <w:szCs w:val="24"/>
        </w:rPr>
        <w:fldChar w:fldCharType="separate"/>
      </w:r>
      <w:r>
        <w:rPr>
          <w:sz w:val="24"/>
          <w:szCs w:val="24"/>
        </w:rPr>
        <w:t>62</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_Toc12527 </w:instrText>
      </w:r>
      <w:r>
        <w:rPr>
          <w:sz w:val="24"/>
          <w:szCs w:val="24"/>
        </w:rPr>
        <w:fldChar w:fldCharType="separate"/>
      </w:r>
      <w:r>
        <w:rPr>
          <w:sz w:val="24"/>
          <w:szCs w:val="24"/>
        </w:rPr>
        <w:t>3.9.1主要危险、有害因素分析小结</w:t>
      </w:r>
      <w:r>
        <w:rPr>
          <w:sz w:val="24"/>
          <w:szCs w:val="24"/>
        </w:rPr>
        <w:tab/>
      </w:r>
      <w:r>
        <w:rPr>
          <w:sz w:val="24"/>
          <w:szCs w:val="24"/>
        </w:rPr>
        <w:fldChar w:fldCharType="begin"/>
      </w:r>
      <w:r>
        <w:rPr>
          <w:sz w:val="24"/>
          <w:szCs w:val="24"/>
        </w:rPr>
        <w:instrText xml:space="preserve"> PAGEREF _Toc12527 \h </w:instrText>
      </w:r>
      <w:r>
        <w:rPr>
          <w:sz w:val="24"/>
          <w:szCs w:val="24"/>
        </w:rPr>
        <w:fldChar w:fldCharType="separate"/>
      </w:r>
      <w:r>
        <w:rPr>
          <w:sz w:val="24"/>
          <w:szCs w:val="24"/>
        </w:rPr>
        <w:t>62</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_Toc5288 </w:instrText>
      </w:r>
      <w:r>
        <w:rPr>
          <w:sz w:val="24"/>
          <w:szCs w:val="24"/>
        </w:rPr>
        <w:fldChar w:fldCharType="separate"/>
      </w:r>
      <w:r>
        <w:rPr>
          <w:sz w:val="24"/>
          <w:szCs w:val="24"/>
        </w:rPr>
        <w:t>3.9.2主要危险有害、因素分布情况</w:t>
      </w:r>
      <w:r>
        <w:rPr>
          <w:sz w:val="24"/>
          <w:szCs w:val="24"/>
        </w:rPr>
        <w:tab/>
      </w:r>
      <w:r>
        <w:rPr>
          <w:sz w:val="24"/>
          <w:szCs w:val="24"/>
        </w:rPr>
        <w:fldChar w:fldCharType="begin"/>
      </w:r>
      <w:r>
        <w:rPr>
          <w:sz w:val="24"/>
          <w:szCs w:val="24"/>
        </w:rPr>
        <w:instrText xml:space="preserve"> PAGEREF _Toc5288 \h </w:instrText>
      </w:r>
      <w:r>
        <w:rPr>
          <w:sz w:val="24"/>
          <w:szCs w:val="24"/>
        </w:rPr>
        <w:fldChar w:fldCharType="separate"/>
      </w:r>
      <w:r>
        <w:rPr>
          <w:sz w:val="24"/>
          <w:szCs w:val="24"/>
        </w:rPr>
        <w:t>62</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_Toc15590 </w:instrText>
      </w:r>
      <w:r>
        <w:rPr>
          <w:sz w:val="24"/>
          <w:szCs w:val="24"/>
        </w:rPr>
        <w:fldChar w:fldCharType="separate"/>
      </w:r>
      <w:r>
        <w:rPr>
          <w:sz w:val="24"/>
          <w:szCs w:val="24"/>
        </w:rPr>
        <w:t>3.</w:t>
      </w:r>
      <w:r>
        <w:rPr>
          <w:rFonts w:hint="eastAsia"/>
          <w:sz w:val="24"/>
          <w:szCs w:val="24"/>
        </w:rPr>
        <w:t>10</w:t>
      </w:r>
      <w:r>
        <w:rPr>
          <w:sz w:val="24"/>
          <w:szCs w:val="24"/>
        </w:rPr>
        <w:t>可能发生事故的类型</w:t>
      </w:r>
      <w:r>
        <w:rPr>
          <w:sz w:val="24"/>
          <w:szCs w:val="24"/>
        </w:rPr>
        <w:tab/>
      </w:r>
      <w:r>
        <w:rPr>
          <w:sz w:val="24"/>
          <w:szCs w:val="24"/>
        </w:rPr>
        <w:fldChar w:fldCharType="begin"/>
      </w:r>
      <w:r>
        <w:rPr>
          <w:sz w:val="24"/>
          <w:szCs w:val="24"/>
        </w:rPr>
        <w:instrText xml:space="preserve"> PAGEREF _Toc15590 \h </w:instrText>
      </w:r>
      <w:r>
        <w:rPr>
          <w:sz w:val="24"/>
          <w:szCs w:val="24"/>
        </w:rPr>
        <w:fldChar w:fldCharType="separate"/>
      </w:r>
      <w:r>
        <w:rPr>
          <w:sz w:val="24"/>
          <w:szCs w:val="24"/>
        </w:rPr>
        <w:t>63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_Toc11103 </w:instrText>
      </w:r>
      <w:r>
        <w:rPr>
          <w:sz w:val="24"/>
          <w:szCs w:val="24"/>
        </w:rPr>
        <w:fldChar w:fldCharType="separate"/>
      </w:r>
      <w:r>
        <w:rPr>
          <w:sz w:val="24"/>
          <w:szCs w:val="24"/>
        </w:rPr>
        <w:t>3.1</w:t>
      </w:r>
      <w:r>
        <w:rPr>
          <w:rFonts w:hint="eastAsia"/>
          <w:sz w:val="24"/>
          <w:szCs w:val="24"/>
        </w:rPr>
        <w:t>1</w:t>
      </w:r>
      <w:r>
        <w:rPr>
          <w:sz w:val="24"/>
          <w:szCs w:val="24"/>
        </w:rPr>
        <w:t>爆炸危险区域划分</w:t>
      </w:r>
      <w:r>
        <w:rPr>
          <w:sz w:val="24"/>
          <w:szCs w:val="24"/>
        </w:rPr>
        <w:tab/>
      </w:r>
      <w:r>
        <w:rPr>
          <w:sz w:val="24"/>
          <w:szCs w:val="24"/>
        </w:rPr>
        <w:fldChar w:fldCharType="begin"/>
      </w:r>
      <w:r>
        <w:rPr>
          <w:sz w:val="24"/>
          <w:szCs w:val="24"/>
        </w:rPr>
        <w:instrText xml:space="preserve"> PAGEREF _Toc11103 \h </w:instrText>
      </w:r>
      <w:r>
        <w:rPr>
          <w:sz w:val="24"/>
          <w:szCs w:val="24"/>
        </w:rPr>
        <w:fldChar w:fldCharType="separate"/>
      </w:r>
      <w:r>
        <w:rPr>
          <w:sz w:val="24"/>
          <w:szCs w:val="24"/>
        </w:rPr>
        <w:t>63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_Toc17930 </w:instrText>
      </w:r>
      <w:r>
        <w:rPr>
          <w:sz w:val="24"/>
          <w:szCs w:val="24"/>
        </w:rPr>
        <w:fldChar w:fldCharType="separate"/>
      </w:r>
      <w:r>
        <w:rPr>
          <w:sz w:val="24"/>
          <w:szCs w:val="24"/>
        </w:rPr>
        <w:t>3.1</w:t>
      </w:r>
      <w:r>
        <w:rPr>
          <w:rFonts w:hint="eastAsia"/>
          <w:sz w:val="24"/>
          <w:szCs w:val="24"/>
        </w:rPr>
        <w:t>2</w:t>
      </w:r>
      <w:r>
        <w:rPr>
          <w:sz w:val="24"/>
          <w:szCs w:val="24"/>
        </w:rPr>
        <w:t>事故案例</w:t>
      </w:r>
      <w:r>
        <w:rPr>
          <w:sz w:val="24"/>
          <w:szCs w:val="24"/>
        </w:rPr>
        <w:tab/>
      </w:r>
      <w:r>
        <w:rPr>
          <w:sz w:val="24"/>
          <w:szCs w:val="24"/>
        </w:rPr>
        <w:fldChar w:fldCharType="begin"/>
      </w:r>
      <w:r>
        <w:rPr>
          <w:sz w:val="24"/>
          <w:szCs w:val="24"/>
        </w:rPr>
        <w:instrText xml:space="preserve"> PAGEREF _Toc17930 \h </w:instrText>
      </w:r>
      <w:r>
        <w:rPr>
          <w:sz w:val="24"/>
          <w:szCs w:val="24"/>
        </w:rPr>
        <w:fldChar w:fldCharType="separate"/>
      </w:r>
      <w:r>
        <w:rPr>
          <w:sz w:val="24"/>
          <w:szCs w:val="24"/>
        </w:rPr>
        <w:t>64</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_Toc12470 </w:instrText>
      </w:r>
      <w:r>
        <w:rPr>
          <w:sz w:val="24"/>
          <w:szCs w:val="24"/>
        </w:rPr>
        <w:fldChar w:fldCharType="separate"/>
      </w:r>
      <w:r>
        <w:rPr>
          <w:sz w:val="24"/>
          <w:szCs w:val="24"/>
        </w:rPr>
        <w:t>4</w:t>
      </w:r>
      <w:r>
        <w:rPr>
          <w:rFonts w:hint="eastAsia"/>
          <w:sz w:val="24"/>
          <w:szCs w:val="24"/>
          <w:lang w:val="en-US" w:eastAsia="zh-CN"/>
        </w:rPr>
        <w:t xml:space="preserve"> </w:t>
      </w:r>
      <w:r>
        <w:rPr>
          <w:sz w:val="24"/>
          <w:szCs w:val="24"/>
        </w:rPr>
        <w:t>评价单元划分及方法选择</w:t>
      </w:r>
      <w:r>
        <w:rPr>
          <w:sz w:val="24"/>
          <w:szCs w:val="24"/>
        </w:rPr>
        <w:tab/>
      </w:r>
      <w:r>
        <w:rPr>
          <w:sz w:val="24"/>
          <w:szCs w:val="24"/>
        </w:rPr>
        <w:fldChar w:fldCharType="begin"/>
      </w:r>
      <w:r>
        <w:rPr>
          <w:sz w:val="24"/>
          <w:szCs w:val="24"/>
        </w:rPr>
        <w:instrText xml:space="preserve"> PAGEREF _Toc12470 \h </w:instrText>
      </w:r>
      <w:r>
        <w:rPr>
          <w:sz w:val="24"/>
          <w:szCs w:val="24"/>
        </w:rPr>
        <w:fldChar w:fldCharType="separate"/>
      </w:r>
      <w:r>
        <w:rPr>
          <w:sz w:val="24"/>
          <w:szCs w:val="24"/>
        </w:rPr>
        <w:t>66</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_Toc14812 </w:instrText>
      </w:r>
      <w:r>
        <w:rPr>
          <w:sz w:val="24"/>
          <w:szCs w:val="24"/>
        </w:rPr>
        <w:fldChar w:fldCharType="separate"/>
      </w:r>
      <w:r>
        <w:rPr>
          <w:sz w:val="24"/>
          <w:szCs w:val="24"/>
        </w:rPr>
        <w:t>4.1评价单元的划分</w:t>
      </w:r>
      <w:r>
        <w:rPr>
          <w:sz w:val="24"/>
          <w:szCs w:val="24"/>
        </w:rPr>
        <w:tab/>
      </w:r>
      <w:r>
        <w:rPr>
          <w:sz w:val="24"/>
          <w:szCs w:val="24"/>
        </w:rPr>
        <w:fldChar w:fldCharType="begin"/>
      </w:r>
      <w:r>
        <w:rPr>
          <w:sz w:val="24"/>
          <w:szCs w:val="24"/>
        </w:rPr>
        <w:instrText xml:space="preserve"> PAGEREF _Toc14812 \h </w:instrText>
      </w:r>
      <w:r>
        <w:rPr>
          <w:sz w:val="24"/>
          <w:szCs w:val="24"/>
        </w:rPr>
        <w:fldChar w:fldCharType="separate"/>
      </w:r>
      <w:r>
        <w:rPr>
          <w:sz w:val="24"/>
          <w:szCs w:val="24"/>
        </w:rPr>
        <w:t>66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_Toc5979 </w:instrText>
      </w:r>
      <w:r>
        <w:rPr>
          <w:sz w:val="24"/>
          <w:szCs w:val="24"/>
        </w:rPr>
        <w:fldChar w:fldCharType="separate"/>
      </w:r>
      <w:r>
        <w:rPr>
          <w:sz w:val="24"/>
          <w:szCs w:val="24"/>
        </w:rPr>
        <w:t>4.1.1评价单元划分的原则</w:t>
      </w:r>
      <w:r>
        <w:rPr>
          <w:sz w:val="24"/>
          <w:szCs w:val="24"/>
        </w:rPr>
        <w:tab/>
      </w:r>
      <w:r>
        <w:rPr>
          <w:sz w:val="24"/>
          <w:szCs w:val="24"/>
        </w:rPr>
        <w:fldChar w:fldCharType="begin"/>
      </w:r>
      <w:r>
        <w:rPr>
          <w:sz w:val="24"/>
          <w:szCs w:val="24"/>
        </w:rPr>
        <w:instrText xml:space="preserve"> PAGEREF _Toc5979 \h </w:instrText>
      </w:r>
      <w:r>
        <w:rPr>
          <w:sz w:val="24"/>
          <w:szCs w:val="24"/>
        </w:rPr>
        <w:fldChar w:fldCharType="separate"/>
      </w:r>
      <w:r>
        <w:rPr>
          <w:sz w:val="24"/>
          <w:szCs w:val="24"/>
        </w:rPr>
        <w:t>66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_Toc22202 </w:instrText>
      </w:r>
      <w:r>
        <w:rPr>
          <w:sz w:val="24"/>
          <w:szCs w:val="24"/>
        </w:rPr>
        <w:fldChar w:fldCharType="separate"/>
      </w:r>
      <w:r>
        <w:rPr>
          <w:sz w:val="24"/>
          <w:szCs w:val="24"/>
        </w:rPr>
        <w:t>4.1.2评价单元的划分</w:t>
      </w:r>
      <w:r>
        <w:rPr>
          <w:sz w:val="24"/>
          <w:szCs w:val="24"/>
        </w:rPr>
        <w:tab/>
      </w:r>
      <w:r>
        <w:rPr>
          <w:sz w:val="24"/>
          <w:szCs w:val="24"/>
        </w:rPr>
        <w:fldChar w:fldCharType="begin"/>
      </w:r>
      <w:r>
        <w:rPr>
          <w:sz w:val="24"/>
          <w:szCs w:val="24"/>
        </w:rPr>
        <w:instrText xml:space="preserve"> PAGEREF _Toc22202 \h </w:instrText>
      </w:r>
      <w:r>
        <w:rPr>
          <w:sz w:val="24"/>
          <w:szCs w:val="24"/>
        </w:rPr>
        <w:fldChar w:fldCharType="separate"/>
      </w:r>
      <w:r>
        <w:rPr>
          <w:sz w:val="24"/>
          <w:szCs w:val="24"/>
        </w:rPr>
        <w:t>66</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_Toc2294 </w:instrText>
      </w:r>
      <w:r>
        <w:rPr>
          <w:sz w:val="24"/>
          <w:szCs w:val="24"/>
        </w:rPr>
        <w:fldChar w:fldCharType="separate"/>
      </w:r>
      <w:r>
        <w:rPr>
          <w:sz w:val="24"/>
          <w:szCs w:val="24"/>
        </w:rPr>
        <w:t>4.2 评价方法选择及评价方法简介</w:t>
      </w:r>
      <w:r>
        <w:rPr>
          <w:sz w:val="24"/>
          <w:szCs w:val="24"/>
        </w:rPr>
        <w:tab/>
      </w:r>
      <w:r>
        <w:rPr>
          <w:sz w:val="24"/>
          <w:szCs w:val="24"/>
        </w:rPr>
        <w:fldChar w:fldCharType="begin"/>
      </w:r>
      <w:r>
        <w:rPr>
          <w:sz w:val="24"/>
          <w:szCs w:val="24"/>
        </w:rPr>
        <w:instrText xml:space="preserve"> PAGEREF _Toc2294 \h </w:instrText>
      </w:r>
      <w:r>
        <w:rPr>
          <w:sz w:val="24"/>
          <w:szCs w:val="24"/>
        </w:rPr>
        <w:fldChar w:fldCharType="separate"/>
      </w:r>
      <w:r>
        <w:rPr>
          <w:sz w:val="24"/>
          <w:szCs w:val="24"/>
        </w:rPr>
        <w:t>66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_Toc31081 </w:instrText>
      </w:r>
      <w:r>
        <w:rPr>
          <w:sz w:val="24"/>
          <w:szCs w:val="24"/>
        </w:rPr>
        <w:fldChar w:fldCharType="separate"/>
      </w:r>
      <w:r>
        <w:rPr>
          <w:sz w:val="24"/>
          <w:szCs w:val="24"/>
        </w:rPr>
        <w:t>4.2.1作业条件危险性评价法</w:t>
      </w:r>
      <w:r>
        <w:rPr>
          <w:sz w:val="24"/>
          <w:szCs w:val="24"/>
        </w:rPr>
        <w:tab/>
      </w:r>
      <w:r>
        <w:rPr>
          <w:sz w:val="24"/>
          <w:szCs w:val="24"/>
        </w:rPr>
        <w:fldChar w:fldCharType="begin"/>
      </w:r>
      <w:r>
        <w:rPr>
          <w:sz w:val="24"/>
          <w:szCs w:val="24"/>
        </w:rPr>
        <w:instrText xml:space="preserve"> PAGEREF _Toc31081 \h </w:instrText>
      </w:r>
      <w:r>
        <w:rPr>
          <w:sz w:val="24"/>
          <w:szCs w:val="24"/>
        </w:rPr>
        <w:fldChar w:fldCharType="separate"/>
      </w:r>
      <w:r>
        <w:rPr>
          <w:sz w:val="24"/>
          <w:szCs w:val="24"/>
        </w:rPr>
        <w:t>66</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_Toc18955 </w:instrText>
      </w:r>
      <w:r>
        <w:rPr>
          <w:sz w:val="24"/>
          <w:szCs w:val="24"/>
        </w:rPr>
        <w:fldChar w:fldCharType="separate"/>
      </w:r>
      <w:r>
        <w:rPr>
          <w:sz w:val="24"/>
          <w:szCs w:val="24"/>
        </w:rPr>
        <w:t>4.2.2安全检查表分析法</w:t>
      </w:r>
      <w:r>
        <w:rPr>
          <w:sz w:val="24"/>
          <w:szCs w:val="24"/>
        </w:rPr>
        <w:tab/>
      </w:r>
      <w:r>
        <w:rPr>
          <w:sz w:val="24"/>
          <w:szCs w:val="24"/>
        </w:rPr>
        <w:fldChar w:fldCharType="begin"/>
      </w:r>
      <w:r>
        <w:rPr>
          <w:sz w:val="24"/>
          <w:szCs w:val="24"/>
        </w:rPr>
        <w:instrText xml:space="preserve"> PAGEREF _Toc18955 \h </w:instrText>
      </w:r>
      <w:r>
        <w:rPr>
          <w:sz w:val="24"/>
          <w:szCs w:val="24"/>
        </w:rPr>
        <w:fldChar w:fldCharType="separate"/>
      </w:r>
      <w:r>
        <w:rPr>
          <w:sz w:val="24"/>
          <w:szCs w:val="24"/>
        </w:rPr>
        <w:t>68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_Toc3046 </w:instrText>
      </w:r>
      <w:r>
        <w:rPr>
          <w:sz w:val="24"/>
          <w:szCs w:val="24"/>
        </w:rPr>
        <w:fldChar w:fldCharType="separate"/>
      </w:r>
      <w:r>
        <w:rPr>
          <w:sz w:val="24"/>
          <w:szCs w:val="24"/>
        </w:rPr>
        <w:t>4.2.3危险度评价法</w:t>
      </w:r>
      <w:r>
        <w:rPr>
          <w:sz w:val="24"/>
          <w:szCs w:val="24"/>
        </w:rPr>
        <w:tab/>
      </w:r>
      <w:r>
        <w:rPr>
          <w:sz w:val="24"/>
          <w:szCs w:val="24"/>
        </w:rPr>
        <w:fldChar w:fldCharType="begin"/>
      </w:r>
      <w:r>
        <w:rPr>
          <w:sz w:val="24"/>
          <w:szCs w:val="24"/>
        </w:rPr>
        <w:instrText xml:space="preserve"> PAGEREF _Toc3046 \h </w:instrText>
      </w:r>
      <w:r>
        <w:rPr>
          <w:sz w:val="24"/>
          <w:szCs w:val="24"/>
        </w:rPr>
        <w:fldChar w:fldCharType="separate"/>
      </w:r>
      <w:r>
        <w:rPr>
          <w:sz w:val="24"/>
          <w:szCs w:val="24"/>
        </w:rPr>
        <w:t>68</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_Toc7684 </w:instrText>
      </w:r>
      <w:r>
        <w:rPr>
          <w:sz w:val="24"/>
          <w:szCs w:val="24"/>
        </w:rPr>
        <w:fldChar w:fldCharType="separate"/>
      </w:r>
      <w:r>
        <w:rPr>
          <w:sz w:val="24"/>
          <w:szCs w:val="24"/>
        </w:rPr>
        <w:t>4.3评价单元与评价方法汇总</w:t>
      </w:r>
      <w:r>
        <w:rPr>
          <w:sz w:val="24"/>
          <w:szCs w:val="24"/>
        </w:rPr>
        <w:tab/>
      </w:r>
      <w:r>
        <w:rPr>
          <w:sz w:val="24"/>
          <w:szCs w:val="24"/>
        </w:rPr>
        <w:fldChar w:fldCharType="begin"/>
      </w:r>
      <w:r>
        <w:rPr>
          <w:sz w:val="24"/>
          <w:szCs w:val="24"/>
        </w:rPr>
        <w:instrText xml:space="preserve"> PAGEREF _Toc7684 \h </w:instrText>
      </w:r>
      <w:r>
        <w:rPr>
          <w:sz w:val="24"/>
          <w:szCs w:val="24"/>
        </w:rPr>
        <w:fldChar w:fldCharType="separate"/>
      </w:r>
      <w:r>
        <w:rPr>
          <w:sz w:val="24"/>
          <w:szCs w:val="24"/>
        </w:rPr>
        <w:t>70</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_Toc18377 </w:instrText>
      </w:r>
      <w:r>
        <w:rPr>
          <w:sz w:val="24"/>
          <w:szCs w:val="24"/>
        </w:rPr>
        <w:fldChar w:fldCharType="separate"/>
      </w:r>
      <w:r>
        <w:rPr>
          <w:sz w:val="24"/>
          <w:szCs w:val="24"/>
        </w:rPr>
        <w:t>5</w:t>
      </w:r>
      <w:r>
        <w:rPr>
          <w:rFonts w:hint="eastAsia"/>
          <w:sz w:val="24"/>
          <w:szCs w:val="24"/>
          <w:lang w:val="en-US" w:eastAsia="zh-CN"/>
        </w:rPr>
        <w:t xml:space="preserve"> </w:t>
      </w:r>
      <w:r>
        <w:rPr>
          <w:sz w:val="24"/>
          <w:szCs w:val="24"/>
        </w:rPr>
        <w:t>定性、定量评价</w:t>
      </w:r>
      <w:r>
        <w:rPr>
          <w:sz w:val="24"/>
          <w:szCs w:val="24"/>
        </w:rPr>
        <w:tab/>
      </w:r>
      <w:r>
        <w:rPr>
          <w:sz w:val="24"/>
          <w:szCs w:val="24"/>
        </w:rPr>
        <w:fldChar w:fldCharType="begin"/>
      </w:r>
      <w:r>
        <w:rPr>
          <w:sz w:val="24"/>
          <w:szCs w:val="24"/>
        </w:rPr>
        <w:instrText xml:space="preserve"> PAGEREF _Toc18377 \h </w:instrText>
      </w:r>
      <w:r>
        <w:rPr>
          <w:sz w:val="24"/>
          <w:szCs w:val="24"/>
        </w:rPr>
        <w:fldChar w:fldCharType="separate"/>
      </w:r>
      <w:r>
        <w:rPr>
          <w:sz w:val="24"/>
          <w:szCs w:val="24"/>
        </w:rPr>
        <w:t>71</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_Toc13452 </w:instrText>
      </w:r>
      <w:r>
        <w:rPr>
          <w:sz w:val="24"/>
          <w:szCs w:val="24"/>
        </w:rPr>
        <w:fldChar w:fldCharType="separate"/>
      </w:r>
      <w:r>
        <w:rPr>
          <w:sz w:val="24"/>
          <w:szCs w:val="24"/>
        </w:rPr>
        <w:t>5.1</w:t>
      </w:r>
      <w:r>
        <w:rPr>
          <w:rFonts w:hint="eastAsia"/>
          <w:sz w:val="24"/>
          <w:szCs w:val="24"/>
          <w:lang w:val="en-US" w:eastAsia="zh-CN"/>
        </w:rPr>
        <w:t>选址</w:t>
      </w:r>
      <w:r>
        <w:rPr>
          <w:sz w:val="24"/>
          <w:szCs w:val="24"/>
        </w:rPr>
        <w:t>及总平面布置符合性评价</w:t>
      </w:r>
      <w:r>
        <w:rPr>
          <w:sz w:val="24"/>
          <w:szCs w:val="24"/>
        </w:rPr>
        <w:tab/>
      </w:r>
      <w:r>
        <w:rPr>
          <w:sz w:val="24"/>
          <w:szCs w:val="24"/>
        </w:rPr>
        <w:fldChar w:fldCharType="begin"/>
      </w:r>
      <w:r>
        <w:rPr>
          <w:sz w:val="24"/>
          <w:szCs w:val="24"/>
        </w:rPr>
        <w:instrText xml:space="preserve"> PAGEREF _Toc13452 \h </w:instrText>
      </w:r>
      <w:r>
        <w:rPr>
          <w:sz w:val="24"/>
          <w:szCs w:val="24"/>
        </w:rPr>
        <w:fldChar w:fldCharType="separate"/>
      </w:r>
      <w:r>
        <w:rPr>
          <w:sz w:val="24"/>
          <w:szCs w:val="24"/>
        </w:rPr>
        <w:t>71</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_Toc20674 </w:instrText>
      </w:r>
      <w:r>
        <w:rPr>
          <w:sz w:val="24"/>
          <w:szCs w:val="24"/>
        </w:rPr>
        <w:fldChar w:fldCharType="separate"/>
      </w:r>
      <w:r>
        <w:rPr>
          <w:sz w:val="24"/>
          <w:szCs w:val="24"/>
        </w:rPr>
        <w:t>5.1.1</w:t>
      </w:r>
      <w:r>
        <w:rPr>
          <w:rFonts w:hint="eastAsia"/>
          <w:sz w:val="24"/>
          <w:szCs w:val="24"/>
          <w:lang w:val="en-US" w:eastAsia="zh-CN"/>
        </w:rPr>
        <w:t>选</w:t>
      </w:r>
      <w:r>
        <w:rPr>
          <w:sz w:val="24"/>
          <w:szCs w:val="24"/>
        </w:rPr>
        <w:t>址符合性评价</w:t>
      </w:r>
      <w:r>
        <w:rPr>
          <w:sz w:val="24"/>
          <w:szCs w:val="24"/>
        </w:rPr>
        <w:tab/>
      </w:r>
      <w:r>
        <w:rPr>
          <w:sz w:val="24"/>
          <w:szCs w:val="24"/>
        </w:rPr>
        <w:fldChar w:fldCharType="begin"/>
      </w:r>
      <w:r>
        <w:rPr>
          <w:sz w:val="24"/>
          <w:szCs w:val="24"/>
        </w:rPr>
        <w:instrText xml:space="preserve"> PAGEREF _Toc20674 \h </w:instrText>
      </w:r>
      <w:r>
        <w:rPr>
          <w:sz w:val="24"/>
          <w:szCs w:val="24"/>
        </w:rPr>
        <w:fldChar w:fldCharType="separate"/>
      </w:r>
      <w:r>
        <w:rPr>
          <w:sz w:val="24"/>
          <w:szCs w:val="24"/>
        </w:rPr>
        <w:t>71</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_Toc12946 </w:instrText>
      </w:r>
      <w:r>
        <w:rPr>
          <w:sz w:val="24"/>
          <w:szCs w:val="24"/>
        </w:rPr>
        <w:fldChar w:fldCharType="separate"/>
      </w:r>
      <w:r>
        <w:rPr>
          <w:sz w:val="24"/>
          <w:szCs w:val="24"/>
        </w:rPr>
        <w:t>5.1.</w:t>
      </w:r>
      <w:r>
        <w:rPr>
          <w:rFonts w:hint="eastAsia"/>
          <w:sz w:val="24"/>
          <w:szCs w:val="24"/>
          <w:lang w:val="en-US" w:eastAsia="zh-CN"/>
        </w:rPr>
        <w:t>2</w:t>
      </w:r>
      <w:r>
        <w:rPr>
          <w:sz w:val="24"/>
          <w:szCs w:val="24"/>
        </w:rPr>
        <w:t>总平面布置符合性评价</w:t>
      </w:r>
      <w:r>
        <w:rPr>
          <w:sz w:val="24"/>
          <w:szCs w:val="24"/>
        </w:rPr>
        <w:tab/>
      </w:r>
      <w:r>
        <w:rPr>
          <w:sz w:val="24"/>
          <w:szCs w:val="24"/>
        </w:rPr>
        <w:fldChar w:fldCharType="begin"/>
      </w:r>
      <w:r>
        <w:rPr>
          <w:sz w:val="24"/>
          <w:szCs w:val="24"/>
        </w:rPr>
        <w:instrText xml:space="preserve"> PAGEREF _Toc12946 \h </w:instrText>
      </w:r>
      <w:r>
        <w:rPr>
          <w:sz w:val="24"/>
          <w:szCs w:val="24"/>
        </w:rPr>
        <w:fldChar w:fldCharType="separate"/>
      </w:r>
      <w:r>
        <w:rPr>
          <w:sz w:val="24"/>
          <w:szCs w:val="24"/>
        </w:rPr>
        <w:t>72</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_Toc4087 </w:instrText>
      </w:r>
      <w:r>
        <w:rPr>
          <w:sz w:val="24"/>
          <w:szCs w:val="24"/>
        </w:rPr>
        <w:fldChar w:fldCharType="separate"/>
      </w:r>
      <w:r>
        <w:rPr>
          <w:sz w:val="24"/>
          <w:szCs w:val="24"/>
        </w:rPr>
        <w:t>5.2</w:t>
      </w:r>
      <w:r>
        <w:rPr>
          <w:rFonts w:hint="eastAsia"/>
          <w:sz w:val="24"/>
          <w:szCs w:val="24"/>
          <w:lang w:val="en-US" w:eastAsia="zh-CN"/>
        </w:rPr>
        <w:t>存储条件</w:t>
      </w:r>
      <w:r>
        <w:rPr>
          <w:sz w:val="24"/>
          <w:szCs w:val="24"/>
        </w:rPr>
        <w:t>的</w:t>
      </w:r>
      <w:r>
        <w:rPr>
          <w:rFonts w:hint="eastAsia"/>
          <w:sz w:val="24"/>
          <w:szCs w:val="24"/>
          <w:lang w:val="en-US" w:eastAsia="zh-CN"/>
        </w:rPr>
        <w:t>安全</w:t>
      </w:r>
      <w:r>
        <w:rPr>
          <w:sz w:val="24"/>
          <w:szCs w:val="24"/>
        </w:rPr>
        <w:t>符合性评价</w:t>
      </w:r>
      <w:r>
        <w:rPr>
          <w:sz w:val="24"/>
          <w:szCs w:val="24"/>
        </w:rPr>
        <w:tab/>
      </w:r>
      <w:r>
        <w:rPr>
          <w:sz w:val="24"/>
          <w:szCs w:val="24"/>
        </w:rPr>
        <w:fldChar w:fldCharType="begin"/>
      </w:r>
      <w:r>
        <w:rPr>
          <w:sz w:val="24"/>
          <w:szCs w:val="24"/>
        </w:rPr>
        <w:instrText xml:space="preserve"> PAGEREF _Toc4087 \h </w:instrText>
      </w:r>
      <w:r>
        <w:rPr>
          <w:sz w:val="24"/>
          <w:szCs w:val="24"/>
        </w:rPr>
        <w:fldChar w:fldCharType="separate"/>
      </w:r>
      <w:r>
        <w:rPr>
          <w:sz w:val="24"/>
          <w:szCs w:val="24"/>
        </w:rPr>
        <w:t>72</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_Toc15548 </w:instrText>
      </w:r>
      <w:r>
        <w:rPr>
          <w:sz w:val="24"/>
          <w:szCs w:val="24"/>
        </w:rPr>
        <w:fldChar w:fldCharType="separate"/>
      </w:r>
      <w:r>
        <w:rPr>
          <w:sz w:val="24"/>
          <w:szCs w:val="24"/>
        </w:rPr>
        <w:t>5.3建（构）筑物符合性评价</w:t>
      </w:r>
      <w:r>
        <w:rPr>
          <w:sz w:val="24"/>
          <w:szCs w:val="24"/>
        </w:rPr>
        <w:tab/>
      </w:r>
      <w:r>
        <w:rPr>
          <w:sz w:val="24"/>
          <w:szCs w:val="24"/>
        </w:rPr>
        <w:fldChar w:fldCharType="begin"/>
      </w:r>
      <w:r>
        <w:rPr>
          <w:sz w:val="24"/>
          <w:szCs w:val="24"/>
        </w:rPr>
        <w:instrText xml:space="preserve"> PAGEREF _Toc15548 \h </w:instrText>
      </w:r>
      <w:r>
        <w:rPr>
          <w:sz w:val="24"/>
          <w:szCs w:val="24"/>
        </w:rPr>
        <w:fldChar w:fldCharType="separate"/>
      </w:r>
      <w:r>
        <w:rPr>
          <w:sz w:val="24"/>
          <w:szCs w:val="24"/>
        </w:rPr>
        <w:t>74</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_Toc16198 </w:instrText>
      </w:r>
      <w:r>
        <w:rPr>
          <w:sz w:val="24"/>
          <w:szCs w:val="24"/>
        </w:rPr>
        <w:fldChar w:fldCharType="separate"/>
      </w:r>
      <w:r>
        <w:rPr>
          <w:sz w:val="24"/>
          <w:szCs w:val="24"/>
        </w:rPr>
        <w:t>5.4公用工程符合性评价</w:t>
      </w:r>
      <w:r>
        <w:rPr>
          <w:sz w:val="24"/>
          <w:szCs w:val="24"/>
        </w:rPr>
        <w:tab/>
      </w:r>
      <w:r>
        <w:rPr>
          <w:sz w:val="24"/>
          <w:szCs w:val="24"/>
        </w:rPr>
        <w:fldChar w:fldCharType="begin"/>
      </w:r>
      <w:r>
        <w:rPr>
          <w:sz w:val="24"/>
          <w:szCs w:val="24"/>
        </w:rPr>
        <w:instrText xml:space="preserve"> PAGEREF _Toc16198 \h </w:instrText>
      </w:r>
      <w:r>
        <w:rPr>
          <w:sz w:val="24"/>
          <w:szCs w:val="24"/>
        </w:rPr>
        <w:fldChar w:fldCharType="separate"/>
      </w:r>
      <w:r>
        <w:rPr>
          <w:sz w:val="24"/>
          <w:szCs w:val="24"/>
        </w:rPr>
        <w:t>76</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_Toc22027 </w:instrText>
      </w:r>
      <w:r>
        <w:rPr>
          <w:sz w:val="24"/>
          <w:szCs w:val="24"/>
        </w:rPr>
        <w:fldChar w:fldCharType="separate"/>
      </w:r>
      <w:r>
        <w:rPr>
          <w:sz w:val="24"/>
          <w:szCs w:val="24"/>
        </w:rPr>
        <w:t>5.6 作业条件危险性评价法（LEC）</w:t>
      </w:r>
      <w:r>
        <w:rPr>
          <w:sz w:val="24"/>
          <w:szCs w:val="24"/>
        </w:rPr>
        <w:tab/>
      </w:r>
      <w:r>
        <w:rPr>
          <w:sz w:val="24"/>
          <w:szCs w:val="24"/>
        </w:rPr>
        <w:fldChar w:fldCharType="begin"/>
      </w:r>
      <w:r>
        <w:rPr>
          <w:sz w:val="24"/>
          <w:szCs w:val="24"/>
        </w:rPr>
        <w:instrText xml:space="preserve"> PAGEREF _Toc22027 \h </w:instrText>
      </w:r>
      <w:r>
        <w:rPr>
          <w:sz w:val="24"/>
          <w:szCs w:val="24"/>
        </w:rPr>
        <w:fldChar w:fldCharType="separate"/>
      </w:r>
      <w:r>
        <w:rPr>
          <w:sz w:val="24"/>
          <w:szCs w:val="24"/>
        </w:rPr>
        <w:t>78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_Toc19394 </w:instrText>
      </w:r>
      <w:r>
        <w:rPr>
          <w:sz w:val="24"/>
          <w:szCs w:val="24"/>
        </w:rPr>
        <w:fldChar w:fldCharType="separate"/>
      </w:r>
      <w:r>
        <w:rPr>
          <w:sz w:val="24"/>
          <w:szCs w:val="24"/>
        </w:rPr>
        <w:t>5.6.1评价单元</w:t>
      </w:r>
      <w:r>
        <w:rPr>
          <w:sz w:val="24"/>
          <w:szCs w:val="24"/>
        </w:rPr>
        <w:tab/>
      </w:r>
      <w:r>
        <w:rPr>
          <w:sz w:val="24"/>
          <w:szCs w:val="24"/>
        </w:rPr>
        <w:fldChar w:fldCharType="begin"/>
      </w:r>
      <w:r>
        <w:rPr>
          <w:sz w:val="24"/>
          <w:szCs w:val="24"/>
        </w:rPr>
        <w:instrText xml:space="preserve"> PAGEREF _Toc19394 \h </w:instrText>
      </w:r>
      <w:r>
        <w:rPr>
          <w:sz w:val="24"/>
          <w:szCs w:val="24"/>
        </w:rPr>
        <w:fldChar w:fldCharType="separate"/>
      </w:r>
      <w:r>
        <w:rPr>
          <w:sz w:val="24"/>
          <w:szCs w:val="24"/>
        </w:rPr>
        <w:t>78</w:t>
      </w:r>
      <w:r>
        <w:rPr>
          <w:sz w:val="24"/>
          <w:szCs w:val="24"/>
        </w:rPr>
        <w:fldChar w:fldCharType="end"/>
      </w:r>
      <w:r>
        <w:rPr>
          <w:color w:val="auto"/>
          <w:sz w:val="24"/>
          <w:szCs w:val="24"/>
        </w:rPr>
        <w:fldChar w:fldCharType="end"/>
      </w:r>
    </w:p>
    <w:p>
      <w:pPr>
        <w:pStyle w:val="25"/>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_Toc15612 </w:instrText>
      </w:r>
      <w:r>
        <w:rPr>
          <w:sz w:val="24"/>
          <w:szCs w:val="24"/>
        </w:rPr>
        <w:fldChar w:fldCharType="separate"/>
      </w:r>
      <w:r>
        <w:rPr>
          <w:sz w:val="24"/>
          <w:szCs w:val="24"/>
        </w:rPr>
        <w:t>5.6.2作业条件危险性评价法的计算结果</w:t>
      </w:r>
      <w:r>
        <w:rPr>
          <w:sz w:val="24"/>
          <w:szCs w:val="24"/>
        </w:rPr>
        <w:tab/>
      </w:r>
      <w:r>
        <w:rPr>
          <w:sz w:val="24"/>
          <w:szCs w:val="24"/>
        </w:rPr>
        <w:fldChar w:fldCharType="begin"/>
      </w:r>
      <w:r>
        <w:rPr>
          <w:sz w:val="24"/>
          <w:szCs w:val="24"/>
        </w:rPr>
        <w:instrText xml:space="preserve"> PAGEREF _Toc15612 \h </w:instrText>
      </w:r>
      <w:r>
        <w:rPr>
          <w:sz w:val="24"/>
          <w:szCs w:val="24"/>
        </w:rPr>
        <w:fldChar w:fldCharType="separate"/>
      </w:r>
      <w:r>
        <w:rPr>
          <w:sz w:val="24"/>
          <w:szCs w:val="24"/>
        </w:rPr>
        <w:t>78</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_Toc12511 </w:instrText>
      </w:r>
      <w:r>
        <w:rPr>
          <w:sz w:val="24"/>
          <w:szCs w:val="24"/>
        </w:rPr>
        <w:fldChar w:fldCharType="separate"/>
      </w:r>
      <w:r>
        <w:rPr>
          <w:sz w:val="24"/>
          <w:szCs w:val="24"/>
        </w:rPr>
        <w:t>5.</w:t>
      </w:r>
      <w:r>
        <w:rPr>
          <w:rFonts w:hint="eastAsia"/>
          <w:sz w:val="24"/>
          <w:szCs w:val="24"/>
          <w:lang w:val="en-US" w:eastAsia="zh-CN"/>
        </w:rPr>
        <w:t>7</w:t>
      </w:r>
      <w:r>
        <w:rPr>
          <w:sz w:val="24"/>
          <w:szCs w:val="24"/>
        </w:rPr>
        <w:t>危险度评价</w:t>
      </w:r>
      <w:r>
        <w:rPr>
          <w:sz w:val="24"/>
          <w:szCs w:val="24"/>
        </w:rPr>
        <w:tab/>
      </w:r>
      <w:r>
        <w:rPr>
          <w:sz w:val="24"/>
          <w:szCs w:val="24"/>
        </w:rPr>
        <w:fldChar w:fldCharType="begin"/>
      </w:r>
      <w:r>
        <w:rPr>
          <w:sz w:val="24"/>
          <w:szCs w:val="24"/>
        </w:rPr>
        <w:instrText xml:space="preserve"> PAGEREF _Toc12511 \h </w:instrText>
      </w:r>
      <w:r>
        <w:rPr>
          <w:sz w:val="24"/>
          <w:szCs w:val="24"/>
        </w:rPr>
        <w:fldChar w:fldCharType="separate"/>
      </w:r>
      <w:r>
        <w:rPr>
          <w:sz w:val="24"/>
          <w:szCs w:val="24"/>
        </w:rPr>
        <w:t>79</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_Toc629 </w:instrText>
      </w:r>
      <w:r>
        <w:rPr>
          <w:sz w:val="24"/>
          <w:szCs w:val="24"/>
        </w:rPr>
        <w:fldChar w:fldCharType="separate"/>
      </w:r>
      <w:r>
        <w:rPr>
          <w:sz w:val="24"/>
          <w:szCs w:val="24"/>
        </w:rPr>
        <w:t>5.</w:t>
      </w:r>
      <w:r>
        <w:rPr>
          <w:rFonts w:hint="eastAsia"/>
          <w:sz w:val="24"/>
          <w:szCs w:val="24"/>
          <w:lang w:val="en-US" w:eastAsia="zh-CN"/>
        </w:rPr>
        <w:t>8</w:t>
      </w:r>
      <w:r>
        <w:rPr>
          <w:sz w:val="24"/>
          <w:szCs w:val="24"/>
        </w:rPr>
        <w:t>安全生产管理单元</w:t>
      </w:r>
      <w:r>
        <w:rPr>
          <w:sz w:val="24"/>
          <w:szCs w:val="24"/>
        </w:rPr>
        <w:tab/>
      </w:r>
      <w:r>
        <w:rPr>
          <w:sz w:val="24"/>
          <w:szCs w:val="24"/>
        </w:rPr>
        <w:fldChar w:fldCharType="begin"/>
      </w:r>
      <w:r>
        <w:rPr>
          <w:sz w:val="24"/>
          <w:szCs w:val="24"/>
        </w:rPr>
        <w:instrText xml:space="preserve"> PAGEREF _Toc629 \h </w:instrText>
      </w:r>
      <w:r>
        <w:rPr>
          <w:sz w:val="24"/>
          <w:szCs w:val="24"/>
        </w:rPr>
        <w:fldChar w:fldCharType="separate"/>
      </w:r>
      <w:r>
        <w:rPr>
          <w:sz w:val="24"/>
          <w:szCs w:val="24"/>
        </w:rPr>
        <w:t>80</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_Toc14883 </w:instrText>
      </w:r>
      <w:r>
        <w:rPr>
          <w:sz w:val="24"/>
          <w:szCs w:val="24"/>
        </w:rPr>
        <w:fldChar w:fldCharType="separate"/>
      </w:r>
      <w:r>
        <w:rPr>
          <w:rFonts w:hint="eastAsia" w:eastAsia="宋体"/>
          <w:sz w:val="24"/>
          <w:szCs w:val="24"/>
          <w:lang w:val="en-US" w:eastAsia="zh-CN"/>
        </w:rPr>
        <w:t xml:space="preserve">6 </w:t>
      </w:r>
      <w:r>
        <w:rPr>
          <w:sz w:val="24"/>
          <w:szCs w:val="24"/>
        </w:rPr>
        <w:t>安全对策措施与建议</w:t>
      </w:r>
      <w:r>
        <w:rPr>
          <w:sz w:val="24"/>
          <w:szCs w:val="24"/>
        </w:rPr>
        <w:tab/>
      </w:r>
      <w:r>
        <w:rPr>
          <w:sz w:val="24"/>
          <w:szCs w:val="24"/>
        </w:rPr>
        <w:fldChar w:fldCharType="begin"/>
      </w:r>
      <w:r>
        <w:rPr>
          <w:sz w:val="24"/>
          <w:szCs w:val="24"/>
        </w:rPr>
        <w:instrText xml:space="preserve"> PAGEREF _Toc14883 \h </w:instrText>
      </w:r>
      <w:r>
        <w:rPr>
          <w:sz w:val="24"/>
          <w:szCs w:val="24"/>
        </w:rPr>
        <w:fldChar w:fldCharType="separate"/>
      </w:r>
      <w:r>
        <w:rPr>
          <w:sz w:val="24"/>
          <w:szCs w:val="24"/>
        </w:rPr>
        <w:t>82</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_Toc12596 </w:instrText>
      </w:r>
      <w:r>
        <w:rPr>
          <w:sz w:val="24"/>
          <w:szCs w:val="24"/>
        </w:rPr>
        <w:fldChar w:fldCharType="separate"/>
      </w:r>
      <w:r>
        <w:rPr>
          <w:rFonts w:hint="eastAsia"/>
          <w:sz w:val="24"/>
          <w:szCs w:val="24"/>
          <w:lang w:val="en-US" w:eastAsia="zh-CN"/>
        </w:rPr>
        <w:t xml:space="preserve">7 </w:t>
      </w:r>
      <w:r>
        <w:rPr>
          <w:sz w:val="24"/>
          <w:szCs w:val="24"/>
        </w:rPr>
        <w:t>安全评价结论</w:t>
      </w:r>
      <w:r>
        <w:rPr>
          <w:sz w:val="24"/>
          <w:szCs w:val="24"/>
        </w:rPr>
        <w:tab/>
      </w:r>
      <w:r>
        <w:rPr>
          <w:sz w:val="24"/>
          <w:szCs w:val="24"/>
        </w:rPr>
        <w:fldChar w:fldCharType="begin"/>
      </w:r>
      <w:r>
        <w:rPr>
          <w:sz w:val="24"/>
          <w:szCs w:val="24"/>
        </w:rPr>
        <w:instrText xml:space="preserve"> PAGEREF _Toc12596 \h </w:instrText>
      </w:r>
      <w:r>
        <w:rPr>
          <w:sz w:val="24"/>
          <w:szCs w:val="24"/>
        </w:rPr>
        <w:fldChar w:fldCharType="separate"/>
      </w:r>
      <w:r>
        <w:rPr>
          <w:sz w:val="24"/>
          <w:szCs w:val="24"/>
        </w:rPr>
        <w:t>83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_Toc18276 </w:instrText>
      </w:r>
      <w:r>
        <w:rPr>
          <w:sz w:val="24"/>
          <w:szCs w:val="24"/>
        </w:rPr>
        <w:fldChar w:fldCharType="separate"/>
      </w:r>
      <w:r>
        <w:rPr>
          <w:rFonts w:hint="eastAsia"/>
          <w:sz w:val="24"/>
          <w:szCs w:val="24"/>
          <w:lang w:val="en-US" w:eastAsia="zh-CN"/>
        </w:rPr>
        <w:t>7</w:t>
      </w:r>
      <w:r>
        <w:rPr>
          <w:sz w:val="24"/>
          <w:szCs w:val="24"/>
        </w:rPr>
        <w:t>.1危险、有害因素辨识</w:t>
      </w:r>
      <w:r>
        <w:rPr>
          <w:sz w:val="24"/>
          <w:szCs w:val="24"/>
        </w:rPr>
        <w:tab/>
      </w:r>
      <w:r>
        <w:rPr>
          <w:sz w:val="24"/>
          <w:szCs w:val="24"/>
        </w:rPr>
        <w:fldChar w:fldCharType="begin"/>
      </w:r>
      <w:r>
        <w:rPr>
          <w:sz w:val="24"/>
          <w:szCs w:val="24"/>
        </w:rPr>
        <w:instrText xml:space="preserve"> PAGEREF _Toc18276 \h </w:instrText>
      </w:r>
      <w:r>
        <w:rPr>
          <w:sz w:val="24"/>
          <w:szCs w:val="24"/>
        </w:rPr>
        <w:fldChar w:fldCharType="separate"/>
      </w:r>
      <w:r>
        <w:rPr>
          <w:sz w:val="24"/>
          <w:szCs w:val="24"/>
        </w:rPr>
        <w:t>83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_Toc20892 </w:instrText>
      </w:r>
      <w:r>
        <w:rPr>
          <w:sz w:val="24"/>
          <w:szCs w:val="24"/>
        </w:rPr>
        <w:fldChar w:fldCharType="separate"/>
      </w:r>
      <w:r>
        <w:rPr>
          <w:rFonts w:hint="eastAsia"/>
          <w:sz w:val="24"/>
          <w:szCs w:val="24"/>
          <w:lang w:val="en-US" w:eastAsia="zh-CN"/>
        </w:rPr>
        <w:t>7</w:t>
      </w:r>
      <w:r>
        <w:rPr>
          <w:sz w:val="24"/>
          <w:szCs w:val="24"/>
        </w:rPr>
        <w:t>.2安全生产条件</w:t>
      </w:r>
      <w:r>
        <w:rPr>
          <w:sz w:val="24"/>
          <w:szCs w:val="24"/>
        </w:rPr>
        <w:tab/>
      </w:r>
      <w:r>
        <w:rPr>
          <w:sz w:val="24"/>
          <w:szCs w:val="24"/>
        </w:rPr>
        <w:fldChar w:fldCharType="begin"/>
      </w:r>
      <w:r>
        <w:rPr>
          <w:sz w:val="24"/>
          <w:szCs w:val="24"/>
        </w:rPr>
        <w:instrText xml:space="preserve"> PAGEREF _Toc20892 \h </w:instrText>
      </w:r>
      <w:r>
        <w:rPr>
          <w:sz w:val="24"/>
          <w:szCs w:val="24"/>
        </w:rPr>
        <w:fldChar w:fldCharType="separate"/>
      </w:r>
      <w:r>
        <w:rPr>
          <w:sz w:val="24"/>
          <w:szCs w:val="24"/>
        </w:rPr>
        <w:t>83</w:t>
      </w:r>
      <w:r>
        <w:rPr>
          <w:sz w:val="24"/>
          <w:szCs w:val="24"/>
        </w:rPr>
        <w:fldChar w:fldCharType="end"/>
      </w:r>
      <w:r>
        <w:rPr>
          <w:color w:val="auto"/>
          <w:sz w:val="24"/>
          <w:szCs w:val="24"/>
        </w:rPr>
        <w:fldChar w:fldCharType="end"/>
      </w:r>
    </w:p>
    <w:p>
      <w:pPr>
        <w:pStyle w:val="38"/>
        <w:keepNext w:val="0"/>
        <w:keepLines w:val="0"/>
        <w:pageBreakBefore w:val="0"/>
        <w:widowControl w:val="0"/>
        <w:tabs>
          <w:tab w:val="right" w:leader="dot" w:pos="907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_Toc20430 </w:instrText>
      </w:r>
      <w:r>
        <w:rPr>
          <w:sz w:val="24"/>
          <w:szCs w:val="24"/>
        </w:rPr>
        <w:fldChar w:fldCharType="separate"/>
      </w:r>
      <w:r>
        <w:rPr>
          <w:rFonts w:hint="eastAsia"/>
          <w:sz w:val="24"/>
          <w:szCs w:val="24"/>
          <w:lang w:val="en-US" w:eastAsia="zh-CN"/>
        </w:rPr>
        <w:t>7</w:t>
      </w:r>
      <w:r>
        <w:rPr>
          <w:sz w:val="24"/>
          <w:szCs w:val="24"/>
        </w:rPr>
        <w:t>.3评价结论</w:t>
      </w:r>
      <w:r>
        <w:rPr>
          <w:sz w:val="24"/>
          <w:szCs w:val="24"/>
        </w:rPr>
        <w:tab/>
      </w:r>
      <w:r>
        <w:rPr>
          <w:sz w:val="24"/>
          <w:szCs w:val="24"/>
        </w:rPr>
        <w:fldChar w:fldCharType="begin"/>
      </w:r>
      <w:r>
        <w:rPr>
          <w:sz w:val="24"/>
          <w:szCs w:val="24"/>
        </w:rPr>
        <w:instrText xml:space="preserve"> PAGEREF _Toc20430 \h </w:instrText>
      </w:r>
      <w:r>
        <w:rPr>
          <w:sz w:val="24"/>
          <w:szCs w:val="24"/>
        </w:rPr>
        <w:fldChar w:fldCharType="separate"/>
      </w:r>
      <w:r>
        <w:rPr>
          <w:sz w:val="24"/>
          <w:szCs w:val="24"/>
        </w:rPr>
        <w:t>84</w:t>
      </w:r>
      <w:r>
        <w:rPr>
          <w:sz w:val="24"/>
          <w:szCs w:val="24"/>
        </w:rPr>
        <w:fldChar w:fldCharType="end"/>
      </w:r>
      <w:r>
        <w:rPr>
          <w:color w:val="auto"/>
          <w:sz w:val="24"/>
          <w:szCs w:val="24"/>
        </w:rPr>
        <w:fldChar w:fldCharType="end"/>
      </w:r>
    </w:p>
    <w:p>
      <w:pPr>
        <w:pStyle w:val="3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440" w:lineRule="exact"/>
        <w:textAlignment w:val="auto"/>
        <w:rPr>
          <w:sz w:val="24"/>
          <w:szCs w:val="24"/>
        </w:rPr>
      </w:pPr>
      <w:r>
        <w:rPr>
          <w:color w:val="auto"/>
          <w:sz w:val="24"/>
          <w:szCs w:val="24"/>
        </w:rPr>
        <w:fldChar w:fldCharType="begin"/>
      </w:r>
      <w:r>
        <w:rPr>
          <w:sz w:val="24"/>
          <w:szCs w:val="24"/>
        </w:rPr>
        <w:instrText xml:space="preserve"> HYPERLINK \l _Toc13592 </w:instrText>
      </w:r>
      <w:r>
        <w:rPr>
          <w:sz w:val="24"/>
          <w:szCs w:val="24"/>
        </w:rPr>
        <w:fldChar w:fldCharType="separate"/>
      </w:r>
      <w:r>
        <w:rPr>
          <w:rFonts w:hint="eastAsia"/>
          <w:sz w:val="24"/>
          <w:szCs w:val="24"/>
          <w:lang w:val="en-US" w:eastAsia="zh-CN"/>
        </w:rPr>
        <w:t>8</w:t>
      </w:r>
      <w:r>
        <w:rPr>
          <w:sz w:val="24"/>
          <w:szCs w:val="24"/>
        </w:rPr>
        <w:t xml:space="preserve"> 附件</w:t>
      </w:r>
      <w:r>
        <w:rPr>
          <w:sz w:val="24"/>
          <w:szCs w:val="24"/>
        </w:rPr>
        <w:tab/>
      </w:r>
      <w:r>
        <w:rPr>
          <w:sz w:val="24"/>
          <w:szCs w:val="24"/>
        </w:rPr>
        <w:fldChar w:fldCharType="begin"/>
      </w:r>
      <w:r>
        <w:rPr>
          <w:sz w:val="24"/>
          <w:szCs w:val="24"/>
        </w:rPr>
        <w:instrText xml:space="preserve"> PAGEREF _Toc13592 \h </w:instrText>
      </w:r>
      <w:r>
        <w:rPr>
          <w:sz w:val="24"/>
          <w:szCs w:val="24"/>
        </w:rPr>
        <w:fldChar w:fldCharType="separate"/>
      </w:r>
      <w:r>
        <w:rPr>
          <w:sz w:val="24"/>
          <w:szCs w:val="24"/>
        </w:rPr>
        <w:t>85</w:t>
      </w:r>
      <w:r>
        <w:rPr>
          <w:sz w:val="24"/>
          <w:szCs w:val="24"/>
        </w:rPr>
        <w:fldChar w:fldCharType="end"/>
      </w:r>
      <w:r>
        <w:rPr>
          <w:color w:val="auto"/>
          <w:sz w:val="24"/>
          <w:szCs w:val="24"/>
        </w:rPr>
        <w:fldChar w:fldCharType="end"/>
      </w:r>
    </w:p>
    <w:p>
      <w:pPr>
        <w:pStyle w:val="179"/>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sectPr>
          <w:pgSz w:w="11906" w:h="16838"/>
          <w:pgMar w:top="1418" w:right="1418" w:bottom="1418" w:left="1418" w:header="851" w:footer="992" w:gutter="0"/>
          <w:pgNumType w:fmt="upperRoman" w:start="1"/>
          <w:cols w:space="720" w:num="1"/>
          <w:docGrid w:type="lines" w:linePitch="312" w:charSpace="0"/>
        </w:sectPr>
      </w:pPr>
      <w:r>
        <w:rPr>
          <w:color w:val="auto"/>
          <w:sz w:val="24"/>
          <w:szCs w:val="24"/>
        </w:rPr>
        <w:fldChar w:fldCharType="end"/>
      </w:r>
    </w:p>
    <w:p>
      <w:pPr>
        <w:spacing w:line="600" w:lineRule="exact"/>
        <w:jc w:val="center"/>
        <w:rPr>
          <w:b/>
          <w:color w:val="auto"/>
          <w:sz w:val="32"/>
          <w:szCs w:val="32"/>
        </w:rPr>
      </w:pPr>
      <w:r>
        <w:rPr>
          <w:b/>
          <w:color w:val="auto"/>
          <w:sz w:val="32"/>
          <w:szCs w:val="32"/>
        </w:rPr>
        <w:t>中国石化销售股份有限公司</w:t>
      </w:r>
    </w:p>
    <w:p>
      <w:pPr>
        <w:spacing w:line="600" w:lineRule="exact"/>
        <w:jc w:val="center"/>
        <w:rPr>
          <w:b/>
          <w:color w:val="auto"/>
          <w:sz w:val="32"/>
          <w:szCs w:val="32"/>
        </w:rPr>
      </w:pPr>
      <w:r>
        <w:rPr>
          <w:b/>
          <w:color w:val="auto"/>
          <w:sz w:val="32"/>
          <w:szCs w:val="32"/>
        </w:rPr>
        <w:t>江西鹰潭石油分公司</w:t>
      </w:r>
    </w:p>
    <w:p>
      <w:pPr>
        <w:spacing w:line="600" w:lineRule="exact"/>
        <w:jc w:val="center"/>
        <w:rPr>
          <w:rFonts w:hint="eastAsia" w:eastAsia="宋体"/>
          <w:b/>
          <w:color w:val="auto"/>
          <w:sz w:val="32"/>
          <w:szCs w:val="32"/>
          <w:lang w:val="en-US" w:eastAsia="zh-CN"/>
        </w:rPr>
      </w:pPr>
      <w:r>
        <w:rPr>
          <w:b/>
          <w:color w:val="auto"/>
          <w:sz w:val="32"/>
          <w:szCs w:val="32"/>
        </w:rPr>
        <w:t>鹰潭白马油库</w:t>
      </w:r>
      <w:r>
        <w:rPr>
          <w:rFonts w:hint="eastAsia"/>
          <w:b/>
          <w:color w:val="auto"/>
          <w:sz w:val="32"/>
          <w:szCs w:val="32"/>
          <w:lang w:val="en-US" w:eastAsia="zh-CN"/>
        </w:rPr>
        <w:t>含油废物暂存间</w:t>
      </w:r>
    </w:p>
    <w:p>
      <w:pPr>
        <w:spacing w:line="600" w:lineRule="exact"/>
        <w:jc w:val="center"/>
        <w:rPr>
          <w:b/>
          <w:color w:val="auto"/>
          <w:sz w:val="32"/>
          <w:szCs w:val="32"/>
        </w:rPr>
      </w:pPr>
      <w:r>
        <w:rPr>
          <w:b/>
          <w:color w:val="auto"/>
          <w:sz w:val="32"/>
          <w:szCs w:val="32"/>
        </w:rPr>
        <w:t>安全现状评价报告</w:t>
      </w:r>
    </w:p>
    <w:p>
      <w:pPr>
        <w:pStyle w:val="3"/>
        <w:rPr>
          <w:color w:val="auto"/>
        </w:rPr>
      </w:pPr>
      <w:bookmarkStart w:id="0" w:name="_Toc381055270"/>
      <w:bookmarkStart w:id="1" w:name="_Toc357770385"/>
      <w:bookmarkStart w:id="2" w:name="_Toc381054585"/>
      <w:bookmarkStart w:id="3" w:name="_Toc381055377"/>
      <w:bookmarkStart w:id="4" w:name="_Toc7118"/>
    </w:p>
    <w:p>
      <w:pPr>
        <w:pStyle w:val="3"/>
        <w:rPr>
          <w:color w:val="auto"/>
        </w:rPr>
      </w:pPr>
      <w:bookmarkStart w:id="5" w:name="_Toc19712"/>
      <w:r>
        <w:rPr>
          <w:color w:val="auto"/>
        </w:rPr>
        <w:t>1 评价概述</w:t>
      </w:r>
      <w:bookmarkEnd w:id="0"/>
      <w:bookmarkEnd w:id="1"/>
      <w:bookmarkEnd w:id="2"/>
      <w:bookmarkEnd w:id="3"/>
      <w:bookmarkEnd w:id="4"/>
      <w:bookmarkEnd w:id="5"/>
    </w:p>
    <w:p>
      <w:pPr>
        <w:pStyle w:val="4"/>
        <w:rPr>
          <w:color w:val="auto"/>
        </w:rPr>
      </w:pPr>
      <w:bookmarkStart w:id="6" w:name="_Toc381055379"/>
      <w:bookmarkStart w:id="7" w:name="_Toc381054587"/>
      <w:bookmarkStart w:id="8" w:name="_Toc381055272"/>
      <w:bookmarkStart w:id="9" w:name="_Toc9463"/>
      <w:bookmarkStart w:id="10" w:name="_Toc357770387"/>
      <w:bookmarkStart w:id="11" w:name="_Toc4380"/>
      <w:bookmarkStart w:id="12" w:name="_Toc31902"/>
      <w:r>
        <w:rPr>
          <w:color w:val="auto"/>
        </w:rPr>
        <w:t>1.</w:t>
      </w:r>
      <w:r>
        <w:rPr>
          <w:rFonts w:hint="eastAsia"/>
          <w:color w:val="auto"/>
          <w:lang w:val="en-US" w:eastAsia="zh-CN"/>
        </w:rPr>
        <w:t xml:space="preserve">1 </w:t>
      </w:r>
      <w:r>
        <w:rPr>
          <w:color w:val="auto"/>
        </w:rPr>
        <w:t>评价目的</w:t>
      </w:r>
      <w:bookmarkEnd w:id="6"/>
      <w:bookmarkEnd w:id="7"/>
      <w:bookmarkEnd w:id="8"/>
      <w:bookmarkEnd w:id="9"/>
      <w:bookmarkEnd w:id="10"/>
      <w:bookmarkEnd w:id="11"/>
      <w:bookmarkEnd w:id="12"/>
    </w:p>
    <w:p>
      <w:pPr>
        <w:pStyle w:val="126"/>
        <w:spacing w:line="600" w:lineRule="exact"/>
        <w:ind w:firstLine="560"/>
        <w:rPr>
          <w:color w:val="auto"/>
        </w:rPr>
      </w:pPr>
      <w:bookmarkStart w:id="13" w:name="_Toc381055380"/>
      <w:bookmarkStart w:id="14" w:name="_Toc357770388"/>
      <w:bookmarkStart w:id="15" w:name="_Toc381055273"/>
      <w:bookmarkStart w:id="16" w:name="_Toc381054588"/>
      <w:r>
        <w:rPr>
          <w:color w:val="auto"/>
        </w:rPr>
        <w:t>安全评价的目的是查找、分析和预测工程</w:t>
      </w:r>
      <w:bookmarkStart w:id="672" w:name="_GoBack"/>
      <w:bookmarkEnd w:id="672"/>
      <w:r>
        <w:rPr>
          <w:color w:val="auto"/>
        </w:rPr>
        <w:t>、系统存在的危险、有害因素及可能导致的危险、危害后果和程度，提出合理可行的安全对策措施，指导危险源监控和事故预防。</w:t>
      </w:r>
    </w:p>
    <w:p>
      <w:pPr>
        <w:pStyle w:val="126"/>
        <w:spacing w:line="600" w:lineRule="exact"/>
        <w:ind w:firstLine="560"/>
        <w:rPr>
          <w:color w:val="auto"/>
        </w:rPr>
      </w:pPr>
      <w:r>
        <w:rPr>
          <w:color w:val="auto"/>
        </w:rPr>
        <w:t>本次安全评价的目的是针对中国石化销售股份有限公司江西鹰潭石油分公司鹰潭白马油库</w:t>
      </w:r>
      <w:r>
        <w:rPr>
          <w:rFonts w:hint="default"/>
          <w:color w:val="auto"/>
          <w:lang w:val="en-US" w:eastAsia="zh-CN"/>
        </w:rPr>
        <w:t>暂存间</w:t>
      </w:r>
      <w:r>
        <w:rPr>
          <w:rFonts w:hint="eastAsia"/>
          <w:color w:val="auto"/>
          <w:lang w:val="en-US" w:eastAsia="zh-CN"/>
        </w:rPr>
        <w:t>危险废物</w:t>
      </w:r>
      <w:r>
        <w:rPr>
          <w:color w:val="auto"/>
        </w:rPr>
        <w:t>储存、经营进行安全评价，通过评价全面查找、分析和预测企业存在的危险、有害因素及危险、危害程度，提出合理可行的安全对策措施，以达到安全生产的目的。</w:t>
      </w:r>
    </w:p>
    <w:p>
      <w:pPr>
        <w:pStyle w:val="126"/>
        <w:spacing w:line="600" w:lineRule="exact"/>
        <w:ind w:firstLine="560"/>
        <w:rPr>
          <w:color w:val="auto"/>
        </w:rPr>
      </w:pPr>
      <w:r>
        <w:rPr>
          <w:color w:val="auto"/>
        </w:rPr>
        <w:t>1）预防事故和灾难的发生：通过对潜在危险和风险的评估，可以及早发现安全隐患，并采取相应的措施进行预防和控制，进而减少事故和灾难的发生。安全评价可以帮助相关人员识别和理解存在的风险，并制定相应的防范措施，提高预警和应对能力，减少事故的概率和影响。</w:t>
      </w:r>
    </w:p>
    <w:p>
      <w:pPr>
        <w:pStyle w:val="126"/>
        <w:spacing w:line="600" w:lineRule="exact"/>
        <w:ind w:firstLine="560"/>
        <w:rPr>
          <w:color w:val="auto"/>
        </w:rPr>
      </w:pPr>
      <w:r>
        <w:rPr>
          <w:color w:val="auto"/>
        </w:rPr>
        <w:t>2）提高安全管理水平：安全评价可以帮助企业更全面地了解和分析安全管理的现状，包括政策、制度、程序和实施情况等方面。通过评估，可以发现安全管理中可能存在的</w:t>
      </w:r>
      <w:r>
        <w:rPr>
          <w:rFonts w:hint="eastAsia"/>
          <w:color w:val="auto"/>
          <w:lang w:val="en-US" w:eastAsia="zh-CN"/>
        </w:rPr>
        <w:t>不足</w:t>
      </w:r>
      <w:r>
        <w:rPr>
          <w:color w:val="auto"/>
        </w:rPr>
        <w:t>和不合理之处，提出改进和优化的建议，并推动管理水平的不断提高。安全评价可以帮助企</w:t>
      </w:r>
      <w:r>
        <w:rPr>
          <w:rFonts w:hint="eastAsia"/>
          <w:color w:val="auto"/>
          <w:lang w:val="en-US" w:eastAsia="zh-CN"/>
        </w:rPr>
        <w:t>业</w:t>
      </w:r>
      <w:r>
        <w:rPr>
          <w:color w:val="auto"/>
        </w:rPr>
        <w:t>建立科学、完整、有效的安全管理体系，提高组织安全防范和应急处置的能力。</w:t>
      </w:r>
    </w:p>
    <w:p>
      <w:pPr>
        <w:pStyle w:val="126"/>
        <w:spacing w:line="600" w:lineRule="exact"/>
        <w:ind w:firstLine="560"/>
        <w:rPr>
          <w:color w:val="auto"/>
        </w:rPr>
      </w:pPr>
      <w:r>
        <w:rPr>
          <w:color w:val="auto"/>
        </w:rPr>
        <w:t>3）保护人员、财产和环境的安全：安全评价旨在保护</w:t>
      </w:r>
      <w:r>
        <w:rPr>
          <w:rFonts w:hint="eastAsia"/>
          <w:color w:val="auto"/>
          <w:lang w:val="en-US" w:eastAsia="zh-CN"/>
        </w:rPr>
        <w:t>人员</w:t>
      </w:r>
      <w:r>
        <w:rPr>
          <w:color w:val="auto"/>
        </w:rPr>
        <w:t>的安全，确保</w:t>
      </w:r>
      <w:r>
        <w:rPr>
          <w:rFonts w:hint="eastAsia"/>
          <w:color w:val="auto"/>
          <w:lang w:val="en-US" w:eastAsia="zh-CN"/>
        </w:rPr>
        <w:t>人员</w:t>
      </w:r>
      <w:r>
        <w:rPr>
          <w:color w:val="auto"/>
        </w:rPr>
        <w:t>的安全和健康。通过评价潜在危险和风险，可以采取相应的措施，保障人员的生命安全和身体健康。安全评价还可以帮助企业和组织保护财产和环境，避免损失和污染，保障可持续发展。</w:t>
      </w:r>
    </w:p>
    <w:p>
      <w:pPr>
        <w:pStyle w:val="126"/>
        <w:spacing w:line="600" w:lineRule="exact"/>
        <w:ind w:firstLine="560"/>
        <w:rPr>
          <w:rFonts w:hint="eastAsia"/>
          <w:color w:val="auto"/>
          <w:lang w:eastAsia="zh-CN"/>
        </w:rPr>
      </w:pPr>
      <w:r>
        <w:rPr>
          <w:color w:val="auto"/>
        </w:rPr>
        <w:t>4）遵守法律法规和规范要求：安全评价是企业遵守安全相关法律法规和规范要求的基本手段之一。通过安全评价，可以发现和解决</w:t>
      </w:r>
      <w:r>
        <w:rPr>
          <w:rFonts w:hint="eastAsia"/>
          <w:color w:val="auto"/>
          <w:lang w:val="en-US" w:eastAsia="zh-CN"/>
        </w:rPr>
        <w:t>不符</w:t>
      </w:r>
      <w:r>
        <w:rPr>
          <w:color w:val="auto"/>
        </w:rPr>
        <w:t>合法律法规和规范要求的问题，避免因违反法规而受到处罚和法律纠纷</w:t>
      </w:r>
      <w:r>
        <w:rPr>
          <w:rFonts w:hint="eastAsia"/>
          <w:color w:val="auto"/>
          <w:lang w:eastAsia="zh-CN"/>
        </w:rPr>
        <w:t>。</w:t>
      </w:r>
    </w:p>
    <w:p>
      <w:pPr>
        <w:pStyle w:val="4"/>
        <w:bidi w:val="0"/>
        <w:rPr>
          <w:rFonts w:hint="eastAsia"/>
          <w:color w:val="auto"/>
          <w:lang w:val="en-US" w:eastAsia="zh-CN"/>
        </w:rPr>
      </w:pPr>
      <w:bookmarkStart w:id="17" w:name="_Toc2115"/>
      <w:r>
        <w:rPr>
          <w:rFonts w:hint="eastAsia"/>
          <w:color w:val="auto"/>
          <w:lang w:val="en-US" w:eastAsia="zh-CN"/>
        </w:rPr>
        <w:t>1.2 评价原则</w:t>
      </w:r>
      <w:bookmarkEnd w:id="1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rPr>
      </w:pPr>
      <w:r>
        <w:rPr>
          <w:rFonts w:ascii="宋体" w:hAnsi="宋体"/>
          <w:color w:val="auto"/>
          <w:sz w:val="28"/>
          <w:szCs w:val="28"/>
        </w:rPr>
        <w:t>本次对</w:t>
      </w:r>
      <w:r>
        <w:rPr>
          <w:color w:val="auto"/>
        </w:rPr>
        <w:t>中国石化销售股份有限公司江西鹰潭石油分公司鹰潭白马油库</w:t>
      </w:r>
      <w:r>
        <w:rPr>
          <w:rFonts w:hint="default"/>
          <w:color w:val="auto"/>
          <w:lang w:val="en-US" w:eastAsia="zh-CN"/>
        </w:rPr>
        <w:t>暂存间</w:t>
      </w:r>
      <w:r>
        <w:rPr>
          <w:rFonts w:hint="eastAsia"/>
          <w:color w:val="auto"/>
          <w:lang w:val="en-US" w:eastAsia="zh-CN"/>
        </w:rPr>
        <w:t>项目</w:t>
      </w:r>
      <w:r>
        <w:rPr>
          <w:rFonts w:ascii="宋体" w:hAnsi="宋体"/>
          <w:color w:val="auto"/>
          <w:sz w:val="28"/>
          <w:szCs w:val="28"/>
        </w:rPr>
        <w:t>进行安全</w:t>
      </w:r>
      <w:r>
        <w:rPr>
          <w:rFonts w:hint="eastAsia" w:ascii="宋体" w:hAnsi="宋体"/>
          <w:color w:val="auto"/>
          <w:sz w:val="28"/>
          <w:szCs w:val="28"/>
          <w:lang w:val="en-US" w:eastAsia="zh-CN"/>
        </w:rPr>
        <w:t>现状</w:t>
      </w:r>
      <w:r>
        <w:rPr>
          <w:rFonts w:ascii="宋体" w:hAnsi="宋体"/>
          <w:color w:val="auto"/>
          <w:sz w:val="28"/>
          <w:szCs w:val="28"/>
        </w:rPr>
        <w:t>评价所遵循的原则是：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rPr>
      </w:pPr>
      <w:r>
        <w:rPr>
          <w:rFonts w:ascii="宋体" w:hAnsi="宋体"/>
          <w:color w:val="auto"/>
          <w:sz w:val="28"/>
          <w:szCs w:val="28"/>
        </w:rPr>
        <w:t>（1）认真贯彻国家现行安全生产法律、法规，严格执行国家标准与规范，力求评价的科学性与公正性。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rPr>
      </w:pPr>
      <w:r>
        <w:rPr>
          <w:rFonts w:ascii="宋体" w:hAnsi="宋体"/>
          <w:color w:val="auto"/>
          <w:sz w:val="28"/>
          <w:szCs w:val="28"/>
        </w:rPr>
        <w:t>（2） 采用科学、适用的评价技术方法，力求使评价结论客观，符合建设项目的生产实际。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rPr>
      </w:pPr>
      <w:r>
        <w:rPr>
          <w:rFonts w:ascii="宋体" w:hAnsi="宋体"/>
          <w:color w:val="auto"/>
          <w:sz w:val="28"/>
          <w:szCs w:val="28"/>
        </w:rPr>
        <w:t>（3） 深入现场，深入实际，充分发挥评价人员和有关专家的专业技术优势，在全面分析危险、有害因素，查找安全隐患的基础上，提出较为有效的安全对策措施。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rPr>
      </w:pPr>
      <w:r>
        <w:rPr>
          <w:rFonts w:ascii="宋体" w:hAnsi="宋体"/>
          <w:color w:val="auto"/>
          <w:sz w:val="28"/>
          <w:szCs w:val="28"/>
        </w:rPr>
        <w:t>（4） 诚信、负责，为企业服务。</w:t>
      </w:r>
    </w:p>
    <w:p>
      <w:pPr>
        <w:pStyle w:val="4"/>
        <w:rPr>
          <w:color w:val="auto"/>
        </w:rPr>
      </w:pPr>
      <w:bookmarkStart w:id="18" w:name="_Toc15413"/>
      <w:bookmarkStart w:id="19" w:name="_Toc12837"/>
      <w:bookmarkStart w:id="20" w:name="_Toc6217"/>
      <w:r>
        <w:rPr>
          <w:color w:val="auto"/>
        </w:rPr>
        <w:t>1.3</w:t>
      </w:r>
      <w:r>
        <w:rPr>
          <w:rFonts w:hint="eastAsia"/>
          <w:color w:val="auto"/>
          <w:lang w:val="en-US" w:eastAsia="zh-CN"/>
        </w:rPr>
        <w:t xml:space="preserve"> </w:t>
      </w:r>
      <w:r>
        <w:rPr>
          <w:color w:val="auto"/>
        </w:rPr>
        <w:t>评价依据</w:t>
      </w:r>
      <w:bookmarkEnd w:id="13"/>
      <w:bookmarkEnd w:id="14"/>
      <w:bookmarkEnd w:id="15"/>
      <w:bookmarkEnd w:id="16"/>
      <w:bookmarkEnd w:id="18"/>
      <w:bookmarkEnd w:id="19"/>
      <w:bookmarkEnd w:id="20"/>
    </w:p>
    <w:p>
      <w:pPr>
        <w:pStyle w:val="5"/>
        <w:rPr>
          <w:color w:val="auto"/>
        </w:rPr>
      </w:pPr>
      <w:bookmarkStart w:id="21" w:name="_Toc27032"/>
      <w:bookmarkStart w:id="22" w:name="_Toc2053"/>
      <w:r>
        <w:rPr>
          <w:color w:val="auto"/>
        </w:rPr>
        <w:t>1.3.1法律、法规</w:t>
      </w:r>
      <w:bookmarkEnd w:id="21"/>
      <w:bookmarkEnd w:id="22"/>
    </w:p>
    <w:p>
      <w:pPr>
        <w:spacing w:line="600" w:lineRule="exact"/>
        <w:ind w:firstLine="560" w:firstLineChars="200"/>
        <w:rPr>
          <w:color w:val="auto"/>
          <w:sz w:val="28"/>
          <w:szCs w:val="28"/>
        </w:rPr>
      </w:pPr>
      <w:bookmarkStart w:id="23" w:name="_Toc374470263"/>
      <w:r>
        <w:rPr>
          <w:color w:val="auto"/>
          <w:sz w:val="28"/>
          <w:szCs w:val="28"/>
        </w:rPr>
        <w:t>《中华人民共和国安全生产法》（主席令［20</w:t>
      </w:r>
      <w:r>
        <w:rPr>
          <w:rFonts w:hint="eastAsia"/>
          <w:color w:val="auto"/>
          <w:sz w:val="28"/>
          <w:szCs w:val="28"/>
          <w:lang w:val="en-US" w:eastAsia="zh-CN"/>
        </w:rPr>
        <w:t>21</w:t>
      </w:r>
      <w:r>
        <w:rPr>
          <w:color w:val="auto"/>
          <w:sz w:val="28"/>
          <w:szCs w:val="28"/>
        </w:rPr>
        <w:t>］第</w:t>
      </w:r>
      <w:r>
        <w:rPr>
          <w:rFonts w:hint="eastAsia"/>
          <w:color w:val="auto"/>
          <w:sz w:val="28"/>
          <w:szCs w:val="28"/>
          <w:lang w:val="en-US" w:eastAsia="zh-CN"/>
        </w:rPr>
        <w:t>88</w:t>
      </w:r>
      <w:r>
        <w:rPr>
          <w:color w:val="auto"/>
          <w:sz w:val="28"/>
          <w:szCs w:val="28"/>
        </w:rPr>
        <w:t>号，20</w:t>
      </w:r>
      <w:r>
        <w:rPr>
          <w:rFonts w:hint="eastAsia"/>
          <w:color w:val="auto"/>
          <w:sz w:val="28"/>
          <w:szCs w:val="28"/>
          <w:lang w:val="en-US" w:eastAsia="zh-CN"/>
        </w:rPr>
        <w:t>21</w:t>
      </w:r>
      <w:r>
        <w:rPr>
          <w:color w:val="auto"/>
          <w:sz w:val="28"/>
          <w:szCs w:val="28"/>
        </w:rPr>
        <w:t>年</w:t>
      </w:r>
      <w:r>
        <w:rPr>
          <w:rFonts w:hint="eastAsia"/>
          <w:color w:val="auto"/>
          <w:sz w:val="28"/>
          <w:szCs w:val="28"/>
          <w:lang w:val="en-US" w:eastAsia="zh-CN"/>
        </w:rPr>
        <w:t>6</w:t>
      </w:r>
      <w:r>
        <w:rPr>
          <w:color w:val="auto"/>
          <w:sz w:val="28"/>
          <w:szCs w:val="28"/>
        </w:rPr>
        <w:t>月</w:t>
      </w:r>
      <w:r>
        <w:rPr>
          <w:rFonts w:hint="eastAsia"/>
          <w:color w:val="auto"/>
          <w:sz w:val="28"/>
          <w:szCs w:val="28"/>
          <w:lang w:val="en-US" w:eastAsia="zh-CN"/>
        </w:rPr>
        <w:t>10</w:t>
      </w:r>
      <w:r>
        <w:rPr>
          <w:color w:val="auto"/>
          <w:sz w:val="28"/>
          <w:szCs w:val="28"/>
        </w:rPr>
        <w:t>日第十</w:t>
      </w:r>
      <w:r>
        <w:rPr>
          <w:rFonts w:hint="eastAsia"/>
          <w:color w:val="auto"/>
          <w:sz w:val="28"/>
          <w:szCs w:val="28"/>
          <w:lang w:val="en-US" w:eastAsia="zh-CN"/>
        </w:rPr>
        <w:t>三</w:t>
      </w:r>
      <w:r>
        <w:rPr>
          <w:color w:val="auto"/>
          <w:sz w:val="28"/>
          <w:szCs w:val="28"/>
        </w:rPr>
        <w:t>届全国人民代表大会常务委员会第</w:t>
      </w:r>
      <w:r>
        <w:rPr>
          <w:rFonts w:hint="eastAsia"/>
          <w:color w:val="auto"/>
          <w:sz w:val="28"/>
          <w:szCs w:val="28"/>
          <w:lang w:val="en-US" w:eastAsia="zh-CN"/>
        </w:rPr>
        <w:t>二十九</w:t>
      </w:r>
      <w:r>
        <w:rPr>
          <w:color w:val="auto"/>
          <w:sz w:val="28"/>
          <w:szCs w:val="28"/>
        </w:rPr>
        <w:t>次会议通过，20</w:t>
      </w:r>
      <w:r>
        <w:rPr>
          <w:rFonts w:hint="eastAsia"/>
          <w:color w:val="auto"/>
          <w:sz w:val="28"/>
          <w:szCs w:val="28"/>
          <w:lang w:val="en-US" w:eastAsia="zh-CN"/>
        </w:rPr>
        <w:t>21</w:t>
      </w:r>
      <w:r>
        <w:rPr>
          <w:color w:val="auto"/>
          <w:sz w:val="28"/>
          <w:szCs w:val="28"/>
        </w:rPr>
        <w:t>年</w:t>
      </w:r>
      <w:r>
        <w:rPr>
          <w:rFonts w:hint="eastAsia"/>
          <w:color w:val="auto"/>
          <w:sz w:val="28"/>
          <w:szCs w:val="28"/>
          <w:lang w:val="en-US" w:eastAsia="zh-CN"/>
        </w:rPr>
        <w:t>9</w:t>
      </w:r>
      <w:r>
        <w:rPr>
          <w:color w:val="auto"/>
          <w:sz w:val="28"/>
          <w:szCs w:val="28"/>
        </w:rPr>
        <w:t>月1</w:t>
      </w:r>
      <w:r>
        <w:rPr>
          <w:rFonts w:hint="eastAsia"/>
          <w:color w:val="auto"/>
          <w:sz w:val="28"/>
          <w:szCs w:val="28"/>
          <w:lang w:val="en-US" w:eastAsia="zh-CN"/>
        </w:rPr>
        <w:t>0</w:t>
      </w:r>
      <w:r>
        <w:rPr>
          <w:color w:val="auto"/>
          <w:sz w:val="28"/>
          <w:szCs w:val="28"/>
        </w:rPr>
        <w:t>日起实施）</w:t>
      </w:r>
    </w:p>
    <w:p>
      <w:pPr>
        <w:spacing w:line="600" w:lineRule="exact"/>
        <w:ind w:firstLine="560" w:firstLineChars="200"/>
        <w:rPr>
          <w:color w:val="auto"/>
          <w:sz w:val="28"/>
          <w:szCs w:val="28"/>
        </w:rPr>
      </w:pPr>
      <w:r>
        <w:rPr>
          <w:color w:val="auto"/>
          <w:sz w:val="28"/>
          <w:szCs w:val="28"/>
        </w:rPr>
        <w:t>《中华人民共和国劳动法》主席令［1994］第28号，2018年12月29日，第十三届全国人民代表大会常务委员会第七次会议修改）</w:t>
      </w:r>
    </w:p>
    <w:p>
      <w:pPr>
        <w:spacing w:line="600" w:lineRule="exact"/>
        <w:ind w:firstLine="560" w:firstLineChars="200"/>
        <w:rPr>
          <w:color w:val="auto"/>
          <w:sz w:val="28"/>
          <w:szCs w:val="28"/>
        </w:rPr>
      </w:pPr>
      <w:r>
        <w:rPr>
          <w:color w:val="auto"/>
          <w:sz w:val="28"/>
          <w:szCs w:val="28"/>
        </w:rPr>
        <w:t>《中华人民共和国消防法》（根据20</w:t>
      </w:r>
      <w:r>
        <w:rPr>
          <w:rFonts w:hint="eastAsia"/>
          <w:color w:val="auto"/>
          <w:sz w:val="28"/>
          <w:szCs w:val="28"/>
          <w:lang w:val="en-US" w:eastAsia="zh-CN"/>
        </w:rPr>
        <w:t>21</w:t>
      </w:r>
      <w:r>
        <w:rPr>
          <w:color w:val="auto"/>
          <w:sz w:val="28"/>
          <w:szCs w:val="28"/>
        </w:rPr>
        <w:t>年4月2</w:t>
      </w:r>
      <w:r>
        <w:rPr>
          <w:rFonts w:hint="eastAsia"/>
          <w:color w:val="auto"/>
          <w:sz w:val="28"/>
          <w:szCs w:val="28"/>
          <w:lang w:val="en-US" w:eastAsia="zh-CN"/>
        </w:rPr>
        <w:t>9</w:t>
      </w:r>
      <w:r>
        <w:rPr>
          <w:color w:val="auto"/>
          <w:sz w:val="28"/>
          <w:szCs w:val="28"/>
        </w:rPr>
        <w:t>日第十三届全国人民代表大会常务委员会第</w:t>
      </w:r>
      <w:r>
        <w:rPr>
          <w:rFonts w:hint="eastAsia"/>
          <w:color w:val="auto"/>
          <w:sz w:val="28"/>
          <w:szCs w:val="28"/>
          <w:lang w:val="en-US" w:eastAsia="zh-CN"/>
        </w:rPr>
        <w:t>二十八</w:t>
      </w:r>
      <w:r>
        <w:rPr>
          <w:color w:val="auto"/>
          <w:sz w:val="28"/>
          <w:szCs w:val="28"/>
        </w:rPr>
        <w:t>次会议《关于修改〈中华人民共和国</w:t>
      </w:r>
      <w:r>
        <w:rPr>
          <w:rFonts w:hint="eastAsia"/>
          <w:color w:val="auto"/>
          <w:sz w:val="28"/>
          <w:szCs w:val="28"/>
          <w:lang w:val="en-US" w:eastAsia="zh-CN"/>
        </w:rPr>
        <w:t>道路交通安全</w:t>
      </w:r>
      <w:r>
        <w:rPr>
          <w:color w:val="auto"/>
          <w:sz w:val="28"/>
          <w:szCs w:val="28"/>
        </w:rPr>
        <w:t>法〉等八部法律的决定》</w:t>
      </w:r>
      <w:r>
        <w:rPr>
          <w:rFonts w:hint="eastAsia"/>
          <w:color w:val="auto"/>
          <w:sz w:val="28"/>
          <w:szCs w:val="28"/>
          <w:lang w:val="en-US" w:eastAsia="zh-CN"/>
        </w:rPr>
        <w:t>第二次</w:t>
      </w:r>
      <w:r>
        <w:rPr>
          <w:color w:val="auto"/>
          <w:sz w:val="28"/>
          <w:szCs w:val="28"/>
        </w:rPr>
        <w:t>修正）</w:t>
      </w:r>
    </w:p>
    <w:p>
      <w:pPr>
        <w:spacing w:line="600" w:lineRule="exact"/>
        <w:ind w:firstLine="560" w:firstLineChars="200"/>
        <w:rPr>
          <w:rFonts w:hint="eastAsia" w:eastAsia="宋体"/>
          <w:color w:val="auto"/>
          <w:lang w:eastAsia="zh-CN"/>
        </w:rPr>
      </w:pPr>
      <w:r>
        <w:rPr>
          <w:color w:val="auto"/>
        </w:rPr>
        <w:t>《</w:t>
      </w:r>
      <w:r>
        <w:rPr>
          <w:rFonts w:hint="eastAsia"/>
          <w:color w:val="auto"/>
          <w:lang w:val="en-US" w:eastAsia="zh-CN"/>
        </w:rPr>
        <w:t>中华人民共和国固体废物污染环境防治法</w:t>
      </w:r>
      <w:r>
        <w:rPr>
          <w:color w:val="auto"/>
        </w:rPr>
        <w:t>》</w:t>
      </w:r>
      <w:r>
        <w:rPr>
          <w:rFonts w:hint="eastAsia"/>
          <w:color w:val="auto"/>
          <w:lang w:eastAsia="zh-CN"/>
        </w:rPr>
        <w:t>（</w:t>
      </w:r>
      <w:r>
        <w:rPr>
          <w:rFonts w:hint="eastAsia"/>
          <w:color w:val="auto"/>
          <w:lang w:val="en-US" w:eastAsia="zh-CN"/>
        </w:rPr>
        <w:t>2020年4月29日第十三届全国人民代表大会常务委员会第十七次会议第二次修订</w:t>
      </w:r>
      <w:r>
        <w:rPr>
          <w:rFonts w:hint="eastAsia"/>
          <w:color w:val="auto"/>
          <w:lang w:eastAsia="zh-CN"/>
        </w:rPr>
        <w:t>）</w:t>
      </w:r>
    </w:p>
    <w:p>
      <w:pPr>
        <w:spacing w:line="600" w:lineRule="exact"/>
        <w:ind w:firstLine="560" w:firstLineChars="200"/>
        <w:rPr>
          <w:color w:val="auto"/>
          <w:sz w:val="28"/>
          <w:szCs w:val="28"/>
        </w:rPr>
      </w:pPr>
      <w:r>
        <w:rPr>
          <w:color w:val="auto"/>
          <w:sz w:val="28"/>
          <w:szCs w:val="28"/>
        </w:rPr>
        <w:t>《中华人民共和国职业病防治法》（主席令［201</w:t>
      </w:r>
      <w:r>
        <w:rPr>
          <w:rFonts w:hint="eastAsia"/>
          <w:color w:val="auto"/>
          <w:sz w:val="28"/>
          <w:szCs w:val="28"/>
          <w:lang w:val="en-US" w:eastAsia="zh-CN"/>
        </w:rPr>
        <w:t>8</w:t>
      </w:r>
      <w:r>
        <w:rPr>
          <w:color w:val="auto"/>
          <w:sz w:val="28"/>
          <w:szCs w:val="28"/>
        </w:rPr>
        <w:t>］第</w:t>
      </w:r>
      <w:r>
        <w:rPr>
          <w:rFonts w:hint="eastAsia"/>
          <w:color w:val="auto"/>
          <w:sz w:val="28"/>
          <w:szCs w:val="28"/>
          <w:lang w:val="en-US" w:eastAsia="zh-CN"/>
        </w:rPr>
        <w:t>24</w:t>
      </w:r>
      <w:r>
        <w:rPr>
          <w:color w:val="auto"/>
          <w:sz w:val="28"/>
          <w:szCs w:val="28"/>
        </w:rPr>
        <w:t>号，2018年12月29日，第十三届全国人民代表大会常务委员会第七次会议修改）</w:t>
      </w:r>
    </w:p>
    <w:p>
      <w:pPr>
        <w:spacing w:line="600" w:lineRule="exact"/>
        <w:ind w:firstLine="560" w:firstLineChars="200"/>
        <w:rPr>
          <w:color w:val="auto"/>
          <w:sz w:val="28"/>
          <w:szCs w:val="28"/>
        </w:rPr>
      </w:pPr>
      <w:r>
        <w:rPr>
          <w:color w:val="auto"/>
          <w:sz w:val="28"/>
          <w:szCs w:val="28"/>
        </w:rPr>
        <w:t>《中华人民共和国特种设备安全法》（主席令［2013］第4号，2013年6月29日第十二届全国人民代表大会常务委员会第三次会议通过，2014年1月1日起实施）</w:t>
      </w:r>
    </w:p>
    <w:p>
      <w:pPr>
        <w:spacing w:line="600" w:lineRule="exact"/>
        <w:ind w:firstLine="560" w:firstLineChars="200"/>
        <w:rPr>
          <w:color w:val="auto"/>
          <w:sz w:val="28"/>
          <w:szCs w:val="28"/>
        </w:rPr>
      </w:pPr>
      <w:r>
        <w:rPr>
          <w:color w:val="auto"/>
          <w:sz w:val="28"/>
          <w:szCs w:val="28"/>
        </w:rPr>
        <w:t>《中华人民共和国防洪法》（国家主席令[1997]第88号，根据2016年7月2日第十二届全国人民代表大会常务委员会第二十一次会议《全国人民代表大会常务委员会关于修改〈中华人民共和国节约能源法〉等六部法律的决定》第三次修正）</w:t>
      </w:r>
    </w:p>
    <w:p>
      <w:pPr>
        <w:spacing w:line="600" w:lineRule="exact"/>
        <w:ind w:firstLine="560" w:firstLineChars="200"/>
        <w:rPr>
          <w:color w:val="auto"/>
          <w:sz w:val="28"/>
          <w:szCs w:val="28"/>
        </w:rPr>
      </w:pPr>
      <w:r>
        <w:rPr>
          <w:color w:val="auto"/>
          <w:sz w:val="28"/>
          <w:szCs w:val="28"/>
        </w:rPr>
        <w:t>《中华人民共和国突发事件应对法》（国家主席令[2007]第69号，由</w:t>
      </w:r>
      <w:r>
        <w:rPr>
          <w:color w:val="auto"/>
          <w:sz w:val="28"/>
          <w:szCs w:val="28"/>
        </w:rPr>
        <w:fldChar w:fldCharType="begin"/>
      </w:r>
      <w:r>
        <w:rPr>
          <w:color w:val="auto"/>
          <w:sz w:val="28"/>
          <w:szCs w:val="28"/>
        </w:rPr>
        <w:instrText xml:space="preserve"> HYPERLINK "http://baike.so.com/doc/1279856.html" \t "_blank" </w:instrText>
      </w:r>
      <w:r>
        <w:rPr>
          <w:color w:val="auto"/>
          <w:sz w:val="28"/>
          <w:szCs w:val="28"/>
        </w:rPr>
        <w:fldChar w:fldCharType="separate"/>
      </w:r>
      <w:r>
        <w:rPr>
          <w:color w:val="auto"/>
          <w:sz w:val="28"/>
          <w:szCs w:val="28"/>
        </w:rPr>
        <w:t>中华人民共和国</w:t>
      </w:r>
      <w:r>
        <w:rPr>
          <w:color w:val="auto"/>
          <w:sz w:val="28"/>
          <w:szCs w:val="28"/>
        </w:rPr>
        <w:fldChar w:fldCharType="end"/>
      </w:r>
      <w:r>
        <w:rPr>
          <w:color w:val="auto"/>
          <w:sz w:val="28"/>
          <w:szCs w:val="28"/>
        </w:rPr>
        <w:t>第十届全国</w:t>
      </w:r>
      <w:r>
        <w:rPr>
          <w:color w:val="auto"/>
          <w:sz w:val="28"/>
          <w:szCs w:val="28"/>
        </w:rPr>
        <w:fldChar w:fldCharType="begin"/>
      </w:r>
      <w:r>
        <w:rPr>
          <w:color w:val="auto"/>
          <w:sz w:val="28"/>
          <w:szCs w:val="28"/>
        </w:rPr>
        <w:instrText xml:space="preserve"> HYPERLINK "http://baike.so.com/doc/1914927.html" \t "_blank" </w:instrText>
      </w:r>
      <w:r>
        <w:rPr>
          <w:color w:val="auto"/>
          <w:sz w:val="28"/>
          <w:szCs w:val="28"/>
        </w:rPr>
        <w:fldChar w:fldCharType="separate"/>
      </w:r>
      <w:r>
        <w:rPr>
          <w:color w:val="auto"/>
          <w:sz w:val="28"/>
          <w:szCs w:val="28"/>
        </w:rPr>
        <w:t>人民</w:t>
      </w:r>
      <w:r>
        <w:rPr>
          <w:color w:val="auto"/>
          <w:sz w:val="28"/>
          <w:szCs w:val="28"/>
        </w:rPr>
        <w:fldChar w:fldCharType="end"/>
      </w:r>
      <w:r>
        <w:rPr>
          <w:color w:val="auto"/>
          <w:sz w:val="28"/>
          <w:szCs w:val="28"/>
        </w:rPr>
        <w:t>代表大会常务委员会第二十九次会议于2007年8月30日通过，自2007年11月1日起施行）</w:t>
      </w:r>
    </w:p>
    <w:p>
      <w:pPr>
        <w:spacing w:line="600" w:lineRule="exact"/>
        <w:ind w:firstLine="560" w:firstLineChars="200"/>
        <w:rPr>
          <w:rStyle w:val="51"/>
          <w:b w:val="0"/>
          <w:bCs w:val="0"/>
          <w:color w:val="auto"/>
          <w:sz w:val="28"/>
          <w:szCs w:val="28"/>
        </w:rPr>
      </w:pPr>
      <w:r>
        <w:rPr>
          <w:rStyle w:val="51"/>
          <w:b w:val="0"/>
          <w:bCs w:val="0"/>
          <w:color w:val="auto"/>
          <w:sz w:val="28"/>
          <w:szCs w:val="28"/>
        </w:rPr>
        <w:t>《中华人民共和国气象法》（201</w:t>
      </w:r>
      <w:r>
        <w:rPr>
          <w:rStyle w:val="51"/>
          <w:rFonts w:hint="eastAsia"/>
          <w:b w:val="0"/>
          <w:bCs w:val="0"/>
          <w:color w:val="auto"/>
          <w:sz w:val="28"/>
          <w:szCs w:val="28"/>
          <w:lang w:val="en-US" w:eastAsia="zh-CN"/>
        </w:rPr>
        <w:t>6</w:t>
      </w:r>
      <w:r>
        <w:rPr>
          <w:rStyle w:val="51"/>
          <w:b w:val="0"/>
          <w:bCs w:val="0"/>
          <w:color w:val="auto"/>
          <w:sz w:val="28"/>
          <w:szCs w:val="28"/>
        </w:rPr>
        <w:t>年</w:t>
      </w:r>
      <w:r>
        <w:rPr>
          <w:rStyle w:val="51"/>
          <w:rFonts w:hint="eastAsia"/>
          <w:b w:val="0"/>
          <w:bCs w:val="0"/>
          <w:color w:val="auto"/>
          <w:sz w:val="28"/>
          <w:szCs w:val="28"/>
          <w:lang w:val="en-US" w:eastAsia="zh-CN"/>
        </w:rPr>
        <w:t>11</w:t>
      </w:r>
      <w:r>
        <w:rPr>
          <w:rStyle w:val="51"/>
          <w:b w:val="0"/>
          <w:bCs w:val="0"/>
          <w:color w:val="auto"/>
          <w:sz w:val="28"/>
          <w:szCs w:val="28"/>
        </w:rPr>
        <w:t>月</w:t>
      </w:r>
      <w:r>
        <w:rPr>
          <w:rStyle w:val="51"/>
          <w:rFonts w:hint="eastAsia"/>
          <w:b w:val="0"/>
          <w:bCs w:val="0"/>
          <w:color w:val="auto"/>
          <w:sz w:val="28"/>
          <w:szCs w:val="28"/>
          <w:lang w:val="en-US" w:eastAsia="zh-CN"/>
        </w:rPr>
        <w:t>7</w:t>
      </w:r>
      <w:r>
        <w:rPr>
          <w:rStyle w:val="51"/>
          <w:b w:val="0"/>
          <w:bCs w:val="0"/>
          <w:color w:val="auto"/>
          <w:sz w:val="28"/>
          <w:szCs w:val="28"/>
        </w:rPr>
        <w:t>日第十二届全国人民代表大会常务委员会</w:t>
      </w:r>
      <w:r>
        <w:rPr>
          <w:rStyle w:val="51"/>
          <w:rFonts w:hint="eastAsia"/>
          <w:b w:val="0"/>
          <w:bCs w:val="0"/>
          <w:color w:val="auto"/>
          <w:sz w:val="28"/>
          <w:szCs w:val="28"/>
          <w:lang w:val="en-US" w:eastAsia="zh-CN"/>
        </w:rPr>
        <w:t>第二十四次会议</w:t>
      </w:r>
      <w:r>
        <w:rPr>
          <w:rStyle w:val="51"/>
          <w:b w:val="0"/>
          <w:bCs w:val="0"/>
          <w:color w:val="auto"/>
          <w:sz w:val="28"/>
          <w:szCs w:val="28"/>
        </w:rPr>
        <w:t>《关于修改</w:t>
      </w:r>
      <w:r>
        <w:rPr>
          <w:rStyle w:val="51"/>
          <w:rFonts w:hint="eastAsia"/>
          <w:b w:val="0"/>
          <w:bCs w:val="0"/>
          <w:color w:val="auto"/>
          <w:sz w:val="28"/>
          <w:szCs w:val="28"/>
          <w:lang w:val="en-US" w:eastAsia="zh-CN"/>
        </w:rPr>
        <w:t>&lt;</w:t>
      </w:r>
      <w:r>
        <w:rPr>
          <w:rStyle w:val="51"/>
          <w:rFonts w:hint="eastAsia"/>
          <w:b w:val="0"/>
          <w:bCs w:val="0"/>
          <w:color w:val="auto"/>
          <w:sz w:val="28"/>
          <w:szCs w:val="28"/>
        </w:rPr>
        <w:t>中华人民共和国对外贸易法</w:t>
      </w:r>
      <w:r>
        <w:rPr>
          <w:rStyle w:val="51"/>
          <w:rFonts w:hint="eastAsia"/>
          <w:b w:val="0"/>
          <w:bCs w:val="0"/>
          <w:color w:val="auto"/>
          <w:sz w:val="28"/>
          <w:szCs w:val="28"/>
          <w:lang w:val="en-US" w:eastAsia="zh-CN"/>
        </w:rPr>
        <w:t>&gt;</w:t>
      </w:r>
      <w:r>
        <w:rPr>
          <w:rStyle w:val="51"/>
          <w:b w:val="0"/>
          <w:bCs w:val="0"/>
          <w:color w:val="auto"/>
          <w:sz w:val="28"/>
          <w:szCs w:val="28"/>
        </w:rPr>
        <w:t>等</w:t>
      </w:r>
      <w:r>
        <w:rPr>
          <w:rStyle w:val="51"/>
          <w:rFonts w:hint="eastAsia"/>
          <w:b w:val="0"/>
          <w:bCs w:val="0"/>
          <w:color w:val="auto"/>
          <w:sz w:val="28"/>
          <w:szCs w:val="28"/>
          <w:lang w:val="en-US" w:eastAsia="zh-CN"/>
        </w:rPr>
        <w:t>十二</w:t>
      </w:r>
      <w:r>
        <w:rPr>
          <w:rStyle w:val="51"/>
          <w:b w:val="0"/>
          <w:bCs w:val="0"/>
          <w:color w:val="auto"/>
          <w:sz w:val="28"/>
          <w:szCs w:val="28"/>
        </w:rPr>
        <w:t>部法律的决定》</w:t>
      </w:r>
      <w:r>
        <w:rPr>
          <w:rStyle w:val="51"/>
          <w:rFonts w:hint="eastAsia"/>
          <w:b w:val="0"/>
          <w:bCs w:val="0"/>
          <w:color w:val="auto"/>
          <w:sz w:val="28"/>
          <w:szCs w:val="28"/>
          <w:lang w:val="en-US" w:eastAsia="zh-CN"/>
        </w:rPr>
        <w:t>第三次</w:t>
      </w:r>
      <w:r>
        <w:rPr>
          <w:rStyle w:val="51"/>
          <w:b w:val="0"/>
          <w:bCs w:val="0"/>
          <w:color w:val="auto"/>
          <w:sz w:val="28"/>
          <w:szCs w:val="28"/>
        </w:rPr>
        <w:t xml:space="preserve">修正） </w:t>
      </w:r>
    </w:p>
    <w:p>
      <w:pPr>
        <w:spacing w:line="600" w:lineRule="exact"/>
        <w:ind w:firstLine="560" w:firstLineChars="200"/>
        <w:rPr>
          <w:rStyle w:val="51"/>
          <w:b w:val="0"/>
          <w:color w:val="auto"/>
          <w:sz w:val="28"/>
          <w:szCs w:val="28"/>
        </w:rPr>
      </w:pPr>
      <w:r>
        <w:rPr>
          <w:rStyle w:val="51"/>
          <w:b w:val="0"/>
          <w:color w:val="auto"/>
          <w:sz w:val="28"/>
          <w:szCs w:val="28"/>
        </w:rPr>
        <w:t>《危险化学品安全管理条例》（国务院令第591号，2011年12月1日起施行，2013年国务院令第645号修改）</w:t>
      </w:r>
    </w:p>
    <w:p>
      <w:pPr>
        <w:spacing w:line="600" w:lineRule="exact"/>
        <w:ind w:firstLine="560" w:firstLineChars="200"/>
        <w:rPr>
          <w:rStyle w:val="51"/>
          <w:b w:val="0"/>
          <w:color w:val="auto"/>
          <w:sz w:val="28"/>
          <w:szCs w:val="28"/>
        </w:rPr>
      </w:pPr>
      <w:r>
        <w:rPr>
          <w:rStyle w:val="51"/>
          <w:b w:val="0"/>
          <w:color w:val="auto"/>
          <w:sz w:val="28"/>
          <w:szCs w:val="28"/>
        </w:rPr>
        <w:t>《工伤保险条例》（国务院令第586号，2011年1月1日起施行）</w:t>
      </w:r>
    </w:p>
    <w:p>
      <w:pPr>
        <w:spacing w:line="600" w:lineRule="exact"/>
        <w:ind w:firstLine="560" w:firstLineChars="200"/>
        <w:rPr>
          <w:rStyle w:val="51"/>
          <w:b w:val="0"/>
          <w:color w:val="auto"/>
          <w:sz w:val="28"/>
          <w:szCs w:val="28"/>
        </w:rPr>
      </w:pPr>
      <w:r>
        <w:rPr>
          <w:rStyle w:val="51"/>
          <w:b w:val="0"/>
          <w:color w:val="auto"/>
          <w:sz w:val="28"/>
          <w:szCs w:val="28"/>
        </w:rPr>
        <w:t>《劳动保障监察条例》（国务院令第423号，2004年12月1日起施行）</w:t>
      </w:r>
    </w:p>
    <w:p>
      <w:pPr>
        <w:spacing w:line="600" w:lineRule="exact"/>
        <w:ind w:firstLine="560" w:firstLineChars="200"/>
        <w:rPr>
          <w:rStyle w:val="51"/>
          <w:b w:val="0"/>
          <w:color w:val="auto"/>
          <w:sz w:val="28"/>
          <w:szCs w:val="28"/>
        </w:rPr>
      </w:pPr>
      <w:r>
        <w:rPr>
          <w:rStyle w:val="51"/>
          <w:b w:val="0"/>
          <w:color w:val="auto"/>
          <w:sz w:val="28"/>
          <w:szCs w:val="28"/>
        </w:rPr>
        <w:t>《使用有毒物品作业场所劳动保护条例》（国务院令第352号，2002年4月30日起施行）</w:t>
      </w:r>
    </w:p>
    <w:p>
      <w:pPr>
        <w:spacing w:line="600" w:lineRule="exact"/>
        <w:ind w:firstLine="560" w:firstLineChars="200"/>
        <w:rPr>
          <w:rStyle w:val="51"/>
          <w:b w:val="0"/>
          <w:color w:val="auto"/>
          <w:sz w:val="28"/>
          <w:szCs w:val="28"/>
        </w:rPr>
      </w:pPr>
      <w:r>
        <w:rPr>
          <w:rStyle w:val="51"/>
          <w:b w:val="0"/>
          <w:color w:val="auto"/>
          <w:sz w:val="28"/>
          <w:szCs w:val="28"/>
        </w:rPr>
        <w:t>《易制毒化学品管理条例》（国务院令第445号，2005年11月1日起施行，2014年国务院令653号、2016年国务院令第666号、2018年国务院令第703号修订）</w:t>
      </w:r>
    </w:p>
    <w:p>
      <w:pPr>
        <w:spacing w:line="600" w:lineRule="exact"/>
        <w:ind w:firstLine="560" w:firstLineChars="200"/>
        <w:rPr>
          <w:rStyle w:val="51"/>
          <w:b w:val="0"/>
          <w:color w:val="auto"/>
          <w:sz w:val="28"/>
          <w:szCs w:val="28"/>
        </w:rPr>
      </w:pPr>
      <w:r>
        <w:rPr>
          <w:rStyle w:val="51"/>
          <w:b w:val="0"/>
          <w:color w:val="auto"/>
          <w:sz w:val="28"/>
          <w:szCs w:val="28"/>
        </w:rPr>
        <w:t>《铁路安全管理条例》（国务院令第639号，2014年1月1日起施行）</w:t>
      </w:r>
    </w:p>
    <w:p>
      <w:pPr>
        <w:spacing w:line="600" w:lineRule="exact"/>
        <w:ind w:firstLine="560" w:firstLineChars="200"/>
        <w:rPr>
          <w:rStyle w:val="51"/>
          <w:b w:val="0"/>
          <w:color w:val="auto"/>
          <w:sz w:val="28"/>
          <w:szCs w:val="28"/>
        </w:rPr>
      </w:pPr>
      <w:r>
        <w:rPr>
          <w:rStyle w:val="51"/>
          <w:b w:val="0"/>
          <w:color w:val="auto"/>
          <w:sz w:val="28"/>
          <w:szCs w:val="28"/>
        </w:rPr>
        <w:t>《公路安全保护条例》（国务院令第593号，2011年7月1日起施行）</w:t>
      </w:r>
    </w:p>
    <w:p>
      <w:pPr>
        <w:spacing w:line="600" w:lineRule="exact"/>
        <w:ind w:firstLine="560" w:firstLineChars="200"/>
        <w:rPr>
          <w:rStyle w:val="51"/>
          <w:b w:val="0"/>
          <w:color w:val="auto"/>
          <w:sz w:val="28"/>
          <w:szCs w:val="28"/>
        </w:rPr>
      </w:pPr>
      <w:r>
        <w:rPr>
          <w:rStyle w:val="51"/>
          <w:b w:val="0"/>
          <w:color w:val="auto"/>
          <w:sz w:val="28"/>
          <w:szCs w:val="28"/>
        </w:rPr>
        <w:t>《关于特大安全事故行政责任追究的规定》（国务院令第302号，2001年4月21日起实施）</w:t>
      </w:r>
    </w:p>
    <w:p>
      <w:pPr>
        <w:spacing w:line="600" w:lineRule="exact"/>
        <w:ind w:firstLine="560" w:firstLineChars="200"/>
        <w:rPr>
          <w:rStyle w:val="51"/>
          <w:b w:val="0"/>
          <w:bCs w:val="0"/>
          <w:color w:val="auto"/>
          <w:sz w:val="28"/>
          <w:szCs w:val="28"/>
        </w:rPr>
      </w:pPr>
      <w:r>
        <w:rPr>
          <w:rStyle w:val="51"/>
          <w:b w:val="0"/>
          <w:bCs w:val="0"/>
          <w:color w:val="auto"/>
          <w:sz w:val="28"/>
          <w:szCs w:val="28"/>
        </w:rPr>
        <w:t>《生产安全事故应急条例》（国务院令第708号，2019年4月1日起施行）</w:t>
      </w:r>
    </w:p>
    <w:p>
      <w:pPr>
        <w:spacing w:line="600" w:lineRule="exact"/>
        <w:ind w:firstLine="560" w:firstLineChars="200"/>
        <w:rPr>
          <w:rStyle w:val="51"/>
          <w:rFonts w:hint="default" w:eastAsia="宋体"/>
          <w:b w:val="0"/>
          <w:bCs w:val="0"/>
          <w:color w:val="auto"/>
          <w:sz w:val="28"/>
          <w:szCs w:val="28"/>
          <w:lang w:val="en-US" w:eastAsia="zh-CN"/>
        </w:rPr>
      </w:pPr>
      <w:r>
        <w:rPr>
          <w:rStyle w:val="51"/>
          <w:rFonts w:hint="eastAsia"/>
          <w:b w:val="0"/>
          <w:bCs w:val="0"/>
          <w:color w:val="auto"/>
          <w:sz w:val="28"/>
          <w:szCs w:val="28"/>
          <w:lang w:eastAsia="zh-CN"/>
        </w:rPr>
        <w:t>《</w:t>
      </w:r>
      <w:r>
        <w:rPr>
          <w:rStyle w:val="51"/>
          <w:rFonts w:hint="eastAsia"/>
          <w:b w:val="0"/>
          <w:bCs w:val="0"/>
          <w:color w:val="auto"/>
          <w:sz w:val="28"/>
          <w:szCs w:val="28"/>
          <w:lang w:val="en-US" w:eastAsia="zh-CN"/>
        </w:rPr>
        <w:t>仓库防火安全管理规则</w:t>
      </w:r>
      <w:r>
        <w:rPr>
          <w:rStyle w:val="51"/>
          <w:rFonts w:hint="eastAsia"/>
          <w:b w:val="0"/>
          <w:bCs w:val="0"/>
          <w:color w:val="auto"/>
          <w:sz w:val="28"/>
          <w:szCs w:val="28"/>
          <w:lang w:eastAsia="zh-CN"/>
        </w:rPr>
        <w:t>》</w:t>
      </w:r>
      <w:r>
        <w:rPr>
          <w:rStyle w:val="51"/>
          <w:rFonts w:hint="eastAsia"/>
          <w:b w:val="0"/>
          <w:bCs w:val="0"/>
          <w:color w:val="auto"/>
          <w:sz w:val="28"/>
          <w:szCs w:val="28"/>
          <w:lang w:val="en-US" w:eastAsia="zh-CN"/>
        </w:rPr>
        <w:t>公安部令第6号</w:t>
      </w:r>
    </w:p>
    <w:p>
      <w:pPr>
        <w:spacing w:line="600" w:lineRule="exact"/>
        <w:ind w:firstLine="560" w:firstLineChars="200"/>
        <w:rPr>
          <w:rStyle w:val="51"/>
          <w:b w:val="0"/>
          <w:color w:val="auto"/>
          <w:sz w:val="28"/>
          <w:szCs w:val="28"/>
        </w:rPr>
      </w:pPr>
      <w:r>
        <w:rPr>
          <w:rStyle w:val="51"/>
          <w:b w:val="0"/>
          <w:color w:val="auto"/>
          <w:sz w:val="28"/>
          <w:szCs w:val="28"/>
        </w:rPr>
        <w:t>《江西省安全生产条例》（</w:t>
      </w:r>
      <w:r>
        <w:rPr>
          <w:rStyle w:val="51"/>
          <w:rFonts w:hint="eastAsia"/>
          <w:b w:val="0"/>
          <w:color w:val="auto"/>
          <w:sz w:val="28"/>
          <w:szCs w:val="28"/>
          <w:lang w:val="en-US" w:eastAsia="zh-CN"/>
        </w:rPr>
        <w:t>2023年7月26日江西省第十四届人民代表大会常务委员会第三次会议第二次修订</w:t>
      </w:r>
      <w:r>
        <w:rPr>
          <w:rStyle w:val="51"/>
          <w:b w:val="0"/>
          <w:color w:val="auto"/>
          <w:sz w:val="28"/>
          <w:szCs w:val="28"/>
        </w:rPr>
        <w:t>）</w:t>
      </w:r>
    </w:p>
    <w:p>
      <w:pPr>
        <w:adjustRightInd w:val="0"/>
        <w:spacing w:line="600" w:lineRule="exact"/>
        <w:ind w:firstLine="560" w:firstLineChars="200"/>
        <w:rPr>
          <w:color w:val="auto"/>
          <w:sz w:val="28"/>
          <w:szCs w:val="28"/>
        </w:rPr>
      </w:pPr>
      <w:r>
        <w:rPr>
          <w:color w:val="auto"/>
          <w:sz w:val="28"/>
          <w:szCs w:val="28"/>
        </w:rPr>
        <w:t>《江西省消防条例》（20</w:t>
      </w:r>
      <w:r>
        <w:rPr>
          <w:rFonts w:hint="eastAsia"/>
          <w:color w:val="auto"/>
          <w:sz w:val="28"/>
          <w:szCs w:val="28"/>
          <w:lang w:val="en-US" w:eastAsia="zh-CN"/>
        </w:rPr>
        <w:t>20</w:t>
      </w:r>
      <w:r>
        <w:rPr>
          <w:color w:val="auto"/>
          <w:sz w:val="28"/>
          <w:szCs w:val="28"/>
        </w:rPr>
        <w:t>年</w:t>
      </w:r>
      <w:r>
        <w:rPr>
          <w:rFonts w:hint="eastAsia"/>
          <w:color w:val="auto"/>
          <w:sz w:val="28"/>
          <w:szCs w:val="28"/>
          <w:lang w:val="en-US" w:eastAsia="zh-CN"/>
        </w:rPr>
        <w:t>11</w:t>
      </w:r>
      <w:r>
        <w:rPr>
          <w:color w:val="auto"/>
          <w:sz w:val="28"/>
          <w:szCs w:val="28"/>
        </w:rPr>
        <w:t>月2</w:t>
      </w:r>
      <w:r>
        <w:rPr>
          <w:rFonts w:hint="eastAsia"/>
          <w:color w:val="auto"/>
          <w:sz w:val="28"/>
          <w:szCs w:val="28"/>
          <w:lang w:val="en-US" w:eastAsia="zh-CN"/>
        </w:rPr>
        <w:t>5</w:t>
      </w:r>
      <w:r>
        <w:rPr>
          <w:color w:val="auto"/>
          <w:sz w:val="28"/>
          <w:szCs w:val="28"/>
        </w:rPr>
        <w:t>日江西省第十三届人民代表大会常务委员会第</w:t>
      </w:r>
      <w:r>
        <w:rPr>
          <w:rFonts w:hint="eastAsia"/>
          <w:color w:val="auto"/>
          <w:sz w:val="28"/>
          <w:szCs w:val="28"/>
          <w:lang w:val="en-US" w:eastAsia="zh-CN"/>
        </w:rPr>
        <w:t>二十五</w:t>
      </w:r>
      <w:r>
        <w:rPr>
          <w:color w:val="auto"/>
          <w:sz w:val="28"/>
          <w:szCs w:val="28"/>
        </w:rPr>
        <w:t>次会议）</w:t>
      </w:r>
    </w:p>
    <w:p>
      <w:pPr>
        <w:adjustRightInd w:val="0"/>
        <w:spacing w:line="600" w:lineRule="exact"/>
        <w:ind w:firstLine="560" w:firstLineChars="200"/>
        <w:rPr>
          <w:color w:val="auto"/>
          <w:sz w:val="28"/>
          <w:szCs w:val="28"/>
        </w:rPr>
      </w:pPr>
      <w:r>
        <w:rPr>
          <w:color w:val="auto"/>
          <w:sz w:val="28"/>
          <w:szCs w:val="28"/>
        </w:rPr>
        <w:t>《江西省生产安全事故隐患排查治理办法》江西省人民政府2018年第238号令</w:t>
      </w:r>
    </w:p>
    <w:p>
      <w:pPr>
        <w:pStyle w:val="242"/>
        <w:spacing w:before="0" w:after="0" w:line="600" w:lineRule="exact"/>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《江西省禁毒条例》（江西省第十三届人民代表大会常务委员会第二次会议于2018年4月2日通过，自2018年9月1日起施行）</w:t>
      </w:r>
    </w:p>
    <w:p>
      <w:pPr>
        <w:pStyle w:val="5"/>
        <w:rPr>
          <w:color w:val="auto"/>
        </w:rPr>
      </w:pPr>
      <w:bookmarkStart w:id="24" w:name="_Toc22533"/>
      <w:bookmarkStart w:id="25" w:name="_Toc28507"/>
      <w:r>
        <w:rPr>
          <w:color w:val="auto"/>
        </w:rPr>
        <w:t>1.3.2 规章及规范性文件</w:t>
      </w:r>
      <w:bookmarkEnd w:id="23"/>
      <w:bookmarkEnd w:id="24"/>
      <w:bookmarkEnd w:id="25"/>
      <w:r>
        <w:rPr>
          <w:color w:val="auto"/>
        </w:rPr>
        <w:t xml:space="preserve"> </w:t>
      </w:r>
    </w:p>
    <w:p>
      <w:pPr>
        <w:spacing w:line="600" w:lineRule="exact"/>
        <w:ind w:firstLine="560" w:firstLineChars="200"/>
        <w:rPr>
          <w:color w:val="auto"/>
          <w:sz w:val="28"/>
          <w:szCs w:val="28"/>
        </w:rPr>
      </w:pPr>
      <w:bookmarkStart w:id="26" w:name="_Toc374470264"/>
      <w:r>
        <w:rPr>
          <w:color w:val="auto"/>
          <w:sz w:val="28"/>
          <w:szCs w:val="28"/>
        </w:rPr>
        <w:t>《</w:t>
      </w:r>
      <w:r>
        <w:rPr>
          <w:rStyle w:val="87"/>
          <w:color w:val="auto"/>
          <w:sz w:val="28"/>
          <w:szCs w:val="28"/>
        </w:rPr>
        <w:t xml:space="preserve">国务院关于进一步加强企业安全生产工作的通知》 </w:t>
      </w:r>
      <w:r>
        <w:rPr>
          <w:color w:val="auto"/>
          <w:sz w:val="28"/>
          <w:szCs w:val="28"/>
        </w:rPr>
        <w:t>国发[2010]23号</w:t>
      </w:r>
    </w:p>
    <w:p>
      <w:pPr>
        <w:pStyle w:val="77"/>
        <w:keepNext w:val="0"/>
        <w:keepLines w:val="0"/>
        <w:pageBreakBefore w:val="0"/>
        <w:widowControl w:val="0"/>
        <w:kinsoku/>
        <w:wordWrap/>
        <w:overflowPunct/>
        <w:topLinePunct w:val="0"/>
        <w:bidi w:val="0"/>
        <w:snapToGrid/>
        <w:spacing w:line="600" w:lineRule="exact"/>
        <w:ind w:firstLine="560" w:firstLineChars="200"/>
        <w:textAlignment w:val="auto"/>
        <w:rPr>
          <w:color w:val="auto"/>
          <w:sz w:val="28"/>
          <w:szCs w:val="28"/>
        </w:rPr>
      </w:pPr>
      <w:r>
        <w:rPr>
          <w:color w:val="auto"/>
          <w:sz w:val="28"/>
          <w:szCs w:val="28"/>
        </w:rPr>
        <w:t>《强化危险废物监管和利用处置能力改革实施方案》（国办函〔2021〕47号）</w:t>
      </w:r>
    </w:p>
    <w:p>
      <w:pPr>
        <w:pStyle w:val="77"/>
        <w:keepNext w:val="0"/>
        <w:keepLines w:val="0"/>
        <w:pageBreakBefore w:val="0"/>
        <w:widowControl w:val="0"/>
        <w:kinsoku/>
        <w:wordWrap/>
        <w:overflowPunct/>
        <w:topLinePunct w:val="0"/>
        <w:bidi w:val="0"/>
        <w:snapToGrid/>
        <w:spacing w:line="600" w:lineRule="exact"/>
        <w:ind w:firstLine="560" w:firstLineChars="200"/>
        <w:textAlignment w:val="auto"/>
        <w:rPr>
          <w:rFonts w:hint="default" w:eastAsia="宋体"/>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国家危险废物名录</w:t>
      </w:r>
      <w:r>
        <w:rPr>
          <w:rFonts w:hint="eastAsia"/>
          <w:color w:val="auto"/>
          <w:sz w:val="28"/>
          <w:szCs w:val="28"/>
          <w:lang w:eastAsia="zh-CN"/>
        </w:rPr>
        <w:t>》（</w:t>
      </w:r>
      <w:r>
        <w:rPr>
          <w:rFonts w:hint="eastAsia"/>
          <w:color w:val="auto"/>
          <w:sz w:val="28"/>
          <w:szCs w:val="28"/>
          <w:lang w:val="en-US" w:eastAsia="zh-CN"/>
        </w:rPr>
        <w:t>2021年版</w:t>
      </w:r>
      <w:r>
        <w:rPr>
          <w:rFonts w:hint="eastAsia"/>
          <w:color w:val="auto"/>
          <w:sz w:val="28"/>
          <w:szCs w:val="28"/>
          <w:lang w:eastAsia="zh-CN"/>
        </w:rPr>
        <w:t>）</w:t>
      </w:r>
      <w:r>
        <w:rPr>
          <w:rFonts w:hint="eastAsia"/>
          <w:color w:val="auto"/>
          <w:sz w:val="28"/>
          <w:szCs w:val="28"/>
          <w:lang w:val="en-US" w:eastAsia="zh-CN"/>
        </w:rPr>
        <w:t>生态环境部等5部门（部令第15号）</w:t>
      </w:r>
    </w:p>
    <w:p>
      <w:pPr>
        <w:spacing w:line="600" w:lineRule="exact"/>
        <w:ind w:firstLine="560" w:firstLineChars="200"/>
        <w:rPr>
          <w:color w:val="auto"/>
          <w:sz w:val="28"/>
          <w:szCs w:val="28"/>
        </w:rPr>
      </w:pPr>
      <w:r>
        <w:rPr>
          <w:color w:val="auto"/>
          <w:sz w:val="28"/>
          <w:szCs w:val="28"/>
        </w:rPr>
        <w:t>《非药品类易制毒化学品生产、经营许可办法》国家安全生产监督管理总局令第5号</w:t>
      </w:r>
    </w:p>
    <w:p>
      <w:pPr>
        <w:pStyle w:val="41"/>
        <w:spacing w:before="0" w:beforeAutospacing="0" w:after="0" w:afterAutospacing="0" w:line="600" w:lineRule="exact"/>
        <w:ind w:firstLine="560" w:firstLineChars="200"/>
        <w:jc w:val="both"/>
        <w:rPr>
          <w:rStyle w:val="87"/>
          <w:color w:val="auto"/>
          <w:sz w:val="28"/>
          <w:szCs w:val="28"/>
        </w:rPr>
      </w:pPr>
      <w:r>
        <w:rPr>
          <w:rStyle w:val="87"/>
          <w:color w:val="auto"/>
          <w:sz w:val="28"/>
          <w:szCs w:val="28"/>
        </w:rPr>
        <w:t>《特种作业人员安全技术培训考核管理规定》国家安监总局第30号令（第63、80号令修改）</w:t>
      </w:r>
    </w:p>
    <w:p>
      <w:pPr>
        <w:pStyle w:val="41"/>
        <w:spacing w:before="0" w:beforeAutospacing="0" w:after="0" w:afterAutospacing="0" w:line="600" w:lineRule="exact"/>
        <w:ind w:firstLine="560" w:firstLineChars="200"/>
        <w:jc w:val="both"/>
        <w:rPr>
          <w:rStyle w:val="87"/>
          <w:color w:val="auto"/>
          <w:sz w:val="28"/>
          <w:szCs w:val="28"/>
        </w:rPr>
      </w:pPr>
      <w:r>
        <w:rPr>
          <w:rStyle w:val="87"/>
          <w:color w:val="auto"/>
          <w:sz w:val="28"/>
          <w:szCs w:val="28"/>
        </w:rPr>
        <w:t>《危险化学品重大危险源监督管理暂行规定》国家安监总局令第40号（第79号令修改）</w:t>
      </w:r>
    </w:p>
    <w:p>
      <w:pPr>
        <w:spacing w:line="600" w:lineRule="exact"/>
        <w:ind w:firstLine="560" w:firstLineChars="200"/>
        <w:rPr>
          <w:rStyle w:val="87"/>
          <w:color w:val="auto"/>
          <w:szCs w:val="21"/>
        </w:rPr>
      </w:pPr>
      <w:r>
        <w:rPr>
          <w:rStyle w:val="87"/>
          <w:color w:val="auto"/>
          <w:sz w:val="28"/>
          <w:szCs w:val="28"/>
        </w:rPr>
        <w:t xml:space="preserve">《工作场所职业卫生监督管理规定》     </w:t>
      </w:r>
      <w:r>
        <w:rPr>
          <w:rStyle w:val="87"/>
          <w:rFonts w:hint="eastAsia"/>
          <w:color w:val="auto"/>
          <w:sz w:val="28"/>
          <w:szCs w:val="28"/>
          <w:lang w:val="en-US" w:eastAsia="zh-CN"/>
        </w:rPr>
        <w:t xml:space="preserve">  </w:t>
      </w:r>
      <w:r>
        <w:rPr>
          <w:rStyle w:val="87"/>
          <w:color w:val="auto"/>
          <w:sz w:val="28"/>
          <w:szCs w:val="28"/>
        </w:rPr>
        <w:t xml:space="preserve"> 国家安监总局令第47号</w:t>
      </w:r>
    </w:p>
    <w:p>
      <w:pPr>
        <w:autoSpaceDE w:val="0"/>
        <w:autoSpaceDN w:val="0"/>
        <w:adjustRightInd w:val="0"/>
        <w:spacing w:line="600" w:lineRule="exact"/>
        <w:ind w:firstLine="560" w:firstLineChars="200"/>
        <w:rPr>
          <w:color w:val="auto"/>
          <w:spacing w:val="8"/>
          <w:sz w:val="28"/>
          <w:szCs w:val="28"/>
        </w:rPr>
      </w:pPr>
      <w:r>
        <w:rPr>
          <w:color w:val="auto"/>
          <w:kern w:val="0"/>
          <w:sz w:val="28"/>
          <w:szCs w:val="28"/>
        </w:rPr>
        <w:t>《</w:t>
      </w:r>
      <w:r>
        <w:rPr>
          <w:color w:val="auto"/>
          <w:sz w:val="28"/>
          <w:szCs w:val="28"/>
        </w:rPr>
        <w:t>职业病危害项目申报办法</w:t>
      </w:r>
      <w:r>
        <w:rPr>
          <w:color w:val="auto"/>
          <w:kern w:val="0"/>
          <w:sz w:val="28"/>
          <w:szCs w:val="28"/>
        </w:rPr>
        <w:t xml:space="preserve">》            </w:t>
      </w:r>
      <w:r>
        <w:rPr>
          <w:rFonts w:hint="eastAsia"/>
          <w:color w:val="auto"/>
          <w:kern w:val="0"/>
          <w:sz w:val="28"/>
          <w:szCs w:val="28"/>
          <w:lang w:val="en-US" w:eastAsia="zh-CN"/>
        </w:rPr>
        <w:t xml:space="preserve">  </w:t>
      </w:r>
      <w:r>
        <w:rPr>
          <w:color w:val="auto"/>
          <w:spacing w:val="8"/>
          <w:sz w:val="28"/>
          <w:szCs w:val="28"/>
        </w:rPr>
        <w:t>国家安监总局令第48号</w:t>
      </w:r>
    </w:p>
    <w:p>
      <w:pPr>
        <w:adjustRightInd w:val="0"/>
        <w:snapToGrid w:val="0"/>
        <w:spacing w:line="600" w:lineRule="exact"/>
        <w:ind w:firstLine="560" w:firstLineChars="200"/>
        <w:rPr>
          <w:color w:val="auto"/>
          <w:sz w:val="28"/>
          <w:szCs w:val="28"/>
        </w:rPr>
      </w:pPr>
      <w:r>
        <w:rPr>
          <w:color w:val="auto"/>
          <w:sz w:val="28"/>
          <w:szCs w:val="28"/>
        </w:rPr>
        <w:t>《化学品物理危险性鉴定与分类管理办法》国家安全生产监督管理总局令2013年第60号</w:t>
      </w:r>
    </w:p>
    <w:p>
      <w:pPr>
        <w:adjustRightInd w:val="0"/>
        <w:snapToGrid w:val="0"/>
        <w:spacing w:line="600" w:lineRule="exact"/>
        <w:ind w:firstLine="560" w:firstLineChars="200"/>
        <w:rPr>
          <w:color w:val="auto"/>
          <w:sz w:val="28"/>
          <w:szCs w:val="28"/>
        </w:rPr>
      </w:pPr>
      <w:r>
        <w:rPr>
          <w:color w:val="auto"/>
          <w:sz w:val="28"/>
          <w:szCs w:val="28"/>
        </w:rPr>
        <w:t xml:space="preserve">《国家安全监管总局关于修改〈生产经营单位安全培训规定〉等11件规章的决定》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lang w:val="en-US" w:eastAsia="zh-CN"/>
        </w:rPr>
        <w:t xml:space="preserve"> </w:t>
      </w:r>
      <w:r>
        <w:rPr>
          <w:color w:val="auto"/>
          <w:sz w:val="28"/>
          <w:szCs w:val="28"/>
        </w:rPr>
        <w:t>国家安监总局第63号令</w:t>
      </w:r>
    </w:p>
    <w:p>
      <w:pPr>
        <w:spacing w:line="600" w:lineRule="exact"/>
        <w:ind w:firstLine="560" w:firstLineChars="200"/>
        <w:rPr>
          <w:color w:val="auto"/>
          <w:sz w:val="28"/>
          <w:szCs w:val="28"/>
        </w:rPr>
      </w:pPr>
      <w:r>
        <w:rPr>
          <w:color w:val="auto"/>
          <w:sz w:val="28"/>
          <w:szCs w:val="28"/>
        </w:rPr>
        <w:t>《国家安全监管总局关于修改&lt;生产安全事故报告和调查处理条例&gt;罚款处罚暂行规定等四部规章的决定》国家安全生产监督管理总局令第77号</w:t>
      </w:r>
    </w:p>
    <w:p>
      <w:pPr>
        <w:spacing w:line="600" w:lineRule="exact"/>
        <w:ind w:firstLine="560" w:firstLineChars="200"/>
        <w:rPr>
          <w:color w:val="auto"/>
          <w:sz w:val="28"/>
          <w:szCs w:val="28"/>
        </w:rPr>
      </w:pPr>
      <w:r>
        <w:rPr>
          <w:color w:val="auto"/>
          <w:sz w:val="28"/>
          <w:szCs w:val="28"/>
        </w:rPr>
        <w:t>《国家安全监管总局关于废止和修改劳动防护用品和安全培训等领域十部规章的决定》              国家安全生产监督管理总局令第80号</w:t>
      </w:r>
    </w:p>
    <w:p>
      <w:pPr>
        <w:spacing w:line="600" w:lineRule="exact"/>
        <w:ind w:firstLine="560" w:firstLineChars="200"/>
        <w:rPr>
          <w:color w:val="auto"/>
          <w:sz w:val="28"/>
          <w:szCs w:val="28"/>
        </w:rPr>
      </w:pPr>
      <w:r>
        <w:rPr>
          <w:color w:val="auto"/>
          <w:sz w:val="28"/>
          <w:szCs w:val="28"/>
        </w:rPr>
        <w:t>《生产安全事故应急预案管理办法》国家安全生产监督管理总局令第88号（应急管理部令第2号修改）</w:t>
      </w:r>
    </w:p>
    <w:p>
      <w:pPr>
        <w:adjustRightInd w:val="0"/>
        <w:snapToGrid w:val="0"/>
        <w:spacing w:line="600" w:lineRule="exact"/>
        <w:ind w:firstLine="560" w:firstLineChars="200"/>
        <w:rPr>
          <w:color w:val="auto"/>
          <w:sz w:val="28"/>
          <w:szCs w:val="28"/>
        </w:rPr>
      </w:pPr>
      <w:r>
        <w:rPr>
          <w:color w:val="auto"/>
          <w:sz w:val="28"/>
          <w:szCs w:val="28"/>
        </w:rPr>
        <w:t>《国家安全监管总局关于修改和废止部分规章及规范性文件的决定》</w:t>
      </w:r>
    </w:p>
    <w:p>
      <w:pPr>
        <w:adjustRightInd w:val="0"/>
        <w:snapToGrid w:val="0"/>
        <w:spacing w:line="600" w:lineRule="exact"/>
        <w:jc w:val="right"/>
        <w:rPr>
          <w:color w:val="auto"/>
          <w:sz w:val="28"/>
          <w:szCs w:val="28"/>
        </w:rPr>
      </w:pPr>
      <w:r>
        <w:rPr>
          <w:color w:val="auto"/>
          <w:sz w:val="28"/>
          <w:szCs w:val="28"/>
        </w:rPr>
        <w:t>国家安全生产监督管理总局令第89号</w:t>
      </w:r>
    </w:p>
    <w:p>
      <w:pPr>
        <w:adjustRightInd w:val="0"/>
        <w:snapToGrid w:val="0"/>
        <w:spacing w:line="600" w:lineRule="exact"/>
        <w:ind w:firstLine="560" w:firstLineChars="200"/>
        <w:rPr>
          <w:rFonts w:hint="default" w:eastAsia="宋体"/>
          <w:color w:val="auto"/>
          <w:sz w:val="28"/>
          <w:szCs w:val="28"/>
          <w:lang w:val="en-US" w:eastAsia="zh-CN"/>
        </w:rPr>
      </w:pPr>
      <w:r>
        <w:rPr>
          <w:color w:val="auto"/>
          <w:sz w:val="28"/>
          <w:szCs w:val="28"/>
        </w:rPr>
        <w:t>《危险化学品目录》（2015年版）</w:t>
      </w:r>
      <w:r>
        <w:rPr>
          <w:rFonts w:hint="eastAsia"/>
          <w:color w:val="auto"/>
          <w:sz w:val="28"/>
          <w:szCs w:val="28"/>
          <w:lang w:val="en-US" w:eastAsia="zh-CN"/>
        </w:rPr>
        <w:t>应急部等十部门公告[2022]第8号调整</w:t>
      </w:r>
    </w:p>
    <w:p>
      <w:pPr>
        <w:adjustRightInd w:val="0"/>
        <w:snapToGrid w:val="0"/>
        <w:spacing w:line="600" w:lineRule="exact"/>
        <w:ind w:firstLine="560" w:firstLineChars="200"/>
        <w:rPr>
          <w:color w:val="auto"/>
          <w:sz w:val="28"/>
          <w:szCs w:val="28"/>
        </w:rPr>
      </w:pPr>
      <w:r>
        <w:rPr>
          <w:color w:val="auto"/>
          <w:sz w:val="28"/>
          <w:szCs w:val="28"/>
        </w:rPr>
        <w:t>《特别管控危险化学品目录》应急管理部等四部门公告[2020]第1号</w:t>
      </w:r>
    </w:p>
    <w:p>
      <w:pPr>
        <w:adjustRightInd w:val="0"/>
        <w:snapToGrid w:val="0"/>
        <w:spacing w:line="600" w:lineRule="exact"/>
        <w:ind w:firstLine="560" w:firstLineChars="200"/>
        <w:rPr>
          <w:color w:val="auto"/>
          <w:sz w:val="28"/>
          <w:szCs w:val="28"/>
        </w:rPr>
      </w:pPr>
      <w:r>
        <w:rPr>
          <w:color w:val="auto"/>
          <w:sz w:val="28"/>
          <w:szCs w:val="28"/>
        </w:rPr>
        <w:t>《各类监控化学品名录》（中华人民共和国工业和信息化部令第52号）</w:t>
      </w:r>
    </w:p>
    <w:p>
      <w:pPr>
        <w:spacing w:line="600" w:lineRule="exact"/>
        <w:ind w:firstLine="560" w:firstLineChars="200"/>
        <w:rPr>
          <w:color w:val="auto"/>
          <w:kern w:val="0"/>
          <w:sz w:val="28"/>
          <w:szCs w:val="28"/>
        </w:rPr>
      </w:pPr>
      <w:r>
        <w:rPr>
          <w:color w:val="auto"/>
          <w:kern w:val="0"/>
          <w:sz w:val="28"/>
          <w:szCs w:val="28"/>
        </w:rPr>
        <w:t>《易制爆危险化学品名录》（2017年版）</w:t>
      </w:r>
    </w:p>
    <w:p>
      <w:pPr>
        <w:spacing w:line="600" w:lineRule="exact"/>
        <w:ind w:firstLine="560" w:firstLineChars="200"/>
        <w:rPr>
          <w:color w:val="auto"/>
          <w:sz w:val="28"/>
          <w:szCs w:val="28"/>
        </w:rPr>
      </w:pPr>
      <w:r>
        <w:rPr>
          <w:color w:val="auto"/>
          <w:sz w:val="28"/>
          <w:szCs w:val="28"/>
        </w:rPr>
        <w:t xml:space="preserve">《重点监管的危险化学品名录》（2013年版）  </w:t>
      </w:r>
    </w:p>
    <w:p>
      <w:pPr>
        <w:spacing w:line="600" w:lineRule="exact"/>
        <w:ind w:firstLine="560" w:firstLineChars="200"/>
        <w:rPr>
          <w:color w:val="auto"/>
          <w:sz w:val="28"/>
          <w:szCs w:val="28"/>
        </w:rPr>
      </w:pPr>
      <w:r>
        <w:rPr>
          <w:color w:val="auto"/>
          <w:sz w:val="28"/>
          <w:szCs w:val="28"/>
        </w:rPr>
        <w:t>《重点监管的危险化学品安全措施和应急处置原则》(2013年版)</w:t>
      </w:r>
    </w:p>
    <w:p>
      <w:pPr>
        <w:adjustRightInd w:val="0"/>
        <w:snapToGrid w:val="0"/>
        <w:spacing w:line="600" w:lineRule="exact"/>
        <w:ind w:firstLine="560" w:firstLineChars="200"/>
        <w:rPr>
          <w:color w:val="auto"/>
          <w:kern w:val="0"/>
          <w:sz w:val="28"/>
          <w:szCs w:val="28"/>
        </w:rPr>
      </w:pPr>
      <w:r>
        <w:rPr>
          <w:color w:val="auto"/>
          <w:kern w:val="0"/>
          <w:sz w:val="28"/>
          <w:szCs w:val="28"/>
        </w:rPr>
        <w:t>《重点监管的危险化工工艺目录》（2013年完整版）</w:t>
      </w:r>
    </w:p>
    <w:p>
      <w:pPr>
        <w:adjustRightInd w:val="0"/>
        <w:snapToGrid w:val="0"/>
        <w:spacing w:line="600" w:lineRule="exact"/>
        <w:ind w:firstLine="560" w:firstLineChars="200"/>
        <w:rPr>
          <w:color w:val="auto"/>
          <w:kern w:val="0"/>
          <w:sz w:val="28"/>
          <w:szCs w:val="28"/>
        </w:rPr>
      </w:pPr>
      <w:r>
        <w:rPr>
          <w:color w:val="auto"/>
          <w:kern w:val="0"/>
          <w:sz w:val="28"/>
          <w:szCs w:val="28"/>
        </w:rPr>
        <w:t>《特种设备质量监督与安全监察规定》           质技监局13号令</w:t>
      </w:r>
    </w:p>
    <w:p>
      <w:pPr>
        <w:adjustRightInd w:val="0"/>
        <w:snapToGrid w:val="0"/>
        <w:spacing w:line="600" w:lineRule="exact"/>
        <w:ind w:firstLine="560" w:firstLineChars="200"/>
        <w:rPr>
          <w:color w:val="auto"/>
          <w:kern w:val="0"/>
          <w:sz w:val="28"/>
          <w:szCs w:val="28"/>
        </w:rPr>
      </w:pPr>
      <w:r>
        <w:rPr>
          <w:color w:val="auto"/>
          <w:kern w:val="0"/>
          <w:sz w:val="28"/>
          <w:szCs w:val="28"/>
        </w:rPr>
        <w:t>《特种设备作业人员监督管理办法》国家质量监督检验检疫总局令第140号</w:t>
      </w:r>
    </w:p>
    <w:p>
      <w:pPr>
        <w:adjustRightInd w:val="0"/>
        <w:snapToGrid w:val="0"/>
        <w:spacing w:line="600" w:lineRule="exact"/>
        <w:ind w:firstLine="560" w:firstLineChars="200"/>
        <w:rPr>
          <w:color w:val="auto"/>
          <w:kern w:val="0"/>
          <w:sz w:val="28"/>
          <w:szCs w:val="28"/>
        </w:rPr>
      </w:pPr>
      <w:r>
        <w:rPr>
          <w:color w:val="auto"/>
          <w:kern w:val="0"/>
          <w:sz w:val="28"/>
          <w:szCs w:val="28"/>
        </w:rPr>
        <w:t xml:space="preserve">《关于进一步加强企业安全生产规范化建设严格落实企业安全生产主体责任的指导意见》                         </w:t>
      </w:r>
      <w:r>
        <w:rPr>
          <w:rFonts w:hint="eastAsia"/>
          <w:color w:val="auto"/>
          <w:kern w:val="0"/>
          <w:sz w:val="28"/>
          <w:szCs w:val="28"/>
          <w:lang w:val="en-US" w:eastAsia="zh-CN"/>
        </w:rPr>
        <w:t xml:space="preserve">   </w:t>
      </w:r>
      <w:r>
        <w:rPr>
          <w:color w:val="auto"/>
          <w:kern w:val="0"/>
          <w:sz w:val="28"/>
          <w:szCs w:val="28"/>
        </w:rPr>
        <w:t>安监总办[2010]139号</w:t>
      </w:r>
    </w:p>
    <w:p>
      <w:pPr>
        <w:adjustRightInd w:val="0"/>
        <w:snapToGrid w:val="0"/>
        <w:spacing w:line="600" w:lineRule="exact"/>
        <w:ind w:firstLine="560" w:firstLineChars="200"/>
        <w:rPr>
          <w:color w:val="auto"/>
          <w:kern w:val="0"/>
          <w:sz w:val="28"/>
          <w:szCs w:val="28"/>
        </w:rPr>
      </w:pPr>
      <w:r>
        <w:rPr>
          <w:color w:val="auto"/>
          <w:kern w:val="0"/>
          <w:sz w:val="28"/>
          <w:szCs w:val="28"/>
        </w:rPr>
        <w:t>《关于危险化学品企业贯彻落实&lt;国务院关于进一步加强企业安全生产工作的通知&gt;的实施意见》                  安监总管三[2010] 186号</w:t>
      </w:r>
    </w:p>
    <w:p>
      <w:pPr>
        <w:adjustRightInd w:val="0"/>
        <w:snapToGrid w:val="0"/>
        <w:spacing w:line="600" w:lineRule="exact"/>
        <w:ind w:left="3640" w:leftChars="200" w:hanging="3080" w:hangingChars="1100"/>
        <w:rPr>
          <w:color w:val="auto"/>
          <w:kern w:val="0"/>
          <w:sz w:val="28"/>
          <w:szCs w:val="28"/>
        </w:rPr>
      </w:pPr>
      <w:r>
        <w:rPr>
          <w:color w:val="auto"/>
          <w:kern w:val="0"/>
          <w:sz w:val="28"/>
          <w:szCs w:val="28"/>
        </w:rPr>
        <w:t>《国家安全监管总局关于加强化工安全仪表系统管理的指导意见》</w:t>
      </w:r>
      <w:r>
        <w:rPr>
          <w:rFonts w:hint="eastAsia"/>
          <w:color w:val="auto"/>
          <w:kern w:val="0"/>
          <w:sz w:val="28"/>
          <w:szCs w:val="28"/>
          <w:lang w:val="en-US" w:eastAsia="zh-CN"/>
        </w:rPr>
        <w:t xml:space="preserve">  </w:t>
      </w:r>
      <w:r>
        <w:rPr>
          <w:color w:val="auto"/>
          <w:sz w:val="28"/>
          <w:szCs w:val="28"/>
        </w:rPr>
        <w:t>国家安全监管总局</w:t>
      </w:r>
      <w:r>
        <w:rPr>
          <w:color w:val="auto"/>
          <w:kern w:val="0"/>
          <w:sz w:val="28"/>
          <w:szCs w:val="28"/>
        </w:rPr>
        <w:t>安监总管三〔2014〕116 号</w:t>
      </w:r>
    </w:p>
    <w:p>
      <w:pPr>
        <w:adjustRightInd w:val="0"/>
        <w:snapToGrid w:val="0"/>
        <w:spacing w:line="600" w:lineRule="exact"/>
        <w:ind w:firstLine="560" w:firstLineChars="200"/>
        <w:rPr>
          <w:color w:val="auto"/>
          <w:sz w:val="28"/>
          <w:szCs w:val="28"/>
        </w:rPr>
      </w:pPr>
      <w:r>
        <w:rPr>
          <w:color w:val="auto"/>
          <w:sz w:val="28"/>
          <w:szCs w:val="28"/>
        </w:rPr>
        <w:t>《关于进一步加强防雷安全管理工作的意见》  赣安办字[2010] 31号</w:t>
      </w:r>
    </w:p>
    <w:p>
      <w:pPr>
        <w:adjustRightInd w:val="0"/>
        <w:snapToGrid w:val="0"/>
        <w:spacing w:line="600" w:lineRule="exact"/>
        <w:ind w:firstLine="560" w:firstLineChars="200"/>
        <w:rPr>
          <w:color w:val="auto"/>
          <w:kern w:val="0"/>
          <w:sz w:val="28"/>
          <w:szCs w:val="28"/>
        </w:rPr>
      </w:pPr>
      <w:r>
        <w:rPr>
          <w:color w:val="auto"/>
          <w:kern w:val="0"/>
          <w:sz w:val="28"/>
          <w:szCs w:val="28"/>
        </w:rPr>
        <w:t>《国家安全监管总局办公厅关于印发企业非药品类易制毒化学品规范化管理指南的通知》安监总厅管三[2014]70号</w:t>
      </w:r>
    </w:p>
    <w:p>
      <w:pPr>
        <w:adjustRightInd w:val="0"/>
        <w:snapToGrid w:val="0"/>
        <w:spacing w:line="600" w:lineRule="exact"/>
        <w:ind w:firstLine="560" w:firstLineChars="200"/>
        <w:rPr>
          <w:color w:val="auto"/>
          <w:sz w:val="28"/>
          <w:szCs w:val="28"/>
        </w:rPr>
      </w:pPr>
      <w:r>
        <w:rPr>
          <w:color w:val="auto"/>
          <w:sz w:val="28"/>
          <w:szCs w:val="28"/>
        </w:rPr>
        <w:t>《道路危险货物运输管理规定》 交通部令〔2013〕2号（交通部令2016年第36号第一次修正，交通部令2019年第42号第二次修正）</w:t>
      </w:r>
    </w:p>
    <w:p>
      <w:pPr>
        <w:adjustRightInd w:val="0"/>
        <w:snapToGrid w:val="0"/>
        <w:spacing w:line="600" w:lineRule="exact"/>
        <w:ind w:firstLine="560" w:firstLineChars="200"/>
        <w:rPr>
          <w:color w:val="auto"/>
          <w:sz w:val="28"/>
          <w:szCs w:val="28"/>
        </w:rPr>
      </w:pPr>
      <w:r>
        <w:rPr>
          <w:color w:val="auto"/>
          <w:sz w:val="28"/>
          <w:szCs w:val="28"/>
        </w:rPr>
        <w:t>《江西省人民政府关于进一步加强企业安全生产工作的实施意见》      赣府发〔2010〕32号</w:t>
      </w:r>
    </w:p>
    <w:p>
      <w:pPr>
        <w:spacing w:line="600" w:lineRule="exact"/>
        <w:ind w:firstLine="560" w:firstLineChars="200"/>
        <w:rPr>
          <w:color w:val="auto"/>
          <w:sz w:val="28"/>
          <w:szCs w:val="28"/>
        </w:rPr>
      </w:pPr>
      <w:r>
        <w:rPr>
          <w:color w:val="auto"/>
          <w:sz w:val="28"/>
          <w:szCs w:val="28"/>
        </w:rPr>
        <w:t>《企业安全生产费用提取和使用管理办法》        财</w:t>
      </w:r>
      <w:r>
        <w:rPr>
          <w:rFonts w:hint="eastAsia"/>
          <w:color w:val="auto"/>
          <w:sz w:val="28"/>
          <w:szCs w:val="28"/>
          <w:lang w:val="en-US" w:eastAsia="zh-CN"/>
        </w:rPr>
        <w:t>资</w:t>
      </w:r>
      <w:r>
        <w:rPr>
          <w:color w:val="auto"/>
          <w:sz w:val="28"/>
          <w:szCs w:val="28"/>
        </w:rPr>
        <w:t>[20</w:t>
      </w:r>
      <w:r>
        <w:rPr>
          <w:rFonts w:hint="eastAsia"/>
          <w:color w:val="auto"/>
          <w:sz w:val="28"/>
          <w:szCs w:val="28"/>
          <w:lang w:val="en-US" w:eastAsia="zh-CN"/>
        </w:rPr>
        <w:t>2</w:t>
      </w:r>
      <w:r>
        <w:rPr>
          <w:color w:val="auto"/>
          <w:sz w:val="28"/>
          <w:szCs w:val="28"/>
        </w:rPr>
        <w:t>2]1</w:t>
      </w:r>
      <w:r>
        <w:rPr>
          <w:rFonts w:hint="eastAsia"/>
          <w:color w:val="auto"/>
          <w:sz w:val="28"/>
          <w:szCs w:val="28"/>
          <w:lang w:val="en-US" w:eastAsia="zh-CN"/>
        </w:rPr>
        <w:t>36</w:t>
      </w:r>
      <w:r>
        <w:rPr>
          <w:color w:val="auto"/>
          <w:sz w:val="28"/>
          <w:szCs w:val="28"/>
        </w:rPr>
        <w:t>号</w:t>
      </w:r>
    </w:p>
    <w:p>
      <w:pPr>
        <w:spacing w:line="600" w:lineRule="exact"/>
        <w:ind w:firstLine="560" w:firstLineChars="200"/>
        <w:rPr>
          <w:color w:val="auto"/>
          <w:sz w:val="28"/>
          <w:szCs w:val="28"/>
        </w:rPr>
      </w:pPr>
      <w:r>
        <w:rPr>
          <w:color w:val="auto"/>
          <w:sz w:val="28"/>
          <w:szCs w:val="28"/>
        </w:rPr>
        <w:t>《国家安全监管总局关于印发《化工和危险化学品生产经营单位重大生产安全事故隐患判定标准（试行）》和《烟花爆竹生产经营单位重大生产安全事故隐患判定标准（试行）》的通知》（安监总管三〔2017〕121号）</w:t>
      </w:r>
    </w:p>
    <w:p>
      <w:pPr>
        <w:spacing w:line="600" w:lineRule="exact"/>
        <w:ind w:firstLine="560" w:firstLineChars="200"/>
        <w:rPr>
          <w:color w:val="auto"/>
          <w:sz w:val="28"/>
          <w:szCs w:val="28"/>
        </w:rPr>
      </w:pPr>
      <w:r>
        <w:rPr>
          <w:color w:val="auto"/>
          <w:sz w:val="28"/>
          <w:szCs w:val="28"/>
        </w:rPr>
        <w:t xml:space="preserve">《应急管理部关于印发危险化学品 生产储存企业安全风险评估诊断分级指南（试行）的通知》                       </w:t>
      </w:r>
      <w:r>
        <w:rPr>
          <w:rFonts w:hint="eastAsia"/>
          <w:color w:val="auto"/>
          <w:sz w:val="28"/>
          <w:szCs w:val="28"/>
          <w:lang w:val="en-US" w:eastAsia="zh-CN"/>
        </w:rPr>
        <w:t xml:space="preserve"> </w:t>
      </w:r>
      <w:r>
        <w:rPr>
          <w:color w:val="auto"/>
          <w:sz w:val="28"/>
          <w:szCs w:val="28"/>
        </w:rPr>
        <w:t>应急〔2018〕19号</w:t>
      </w:r>
    </w:p>
    <w:p>
      <w:pPr>
        <w:spacing w:line="600" w:lineRule="exact"/>
        <w:ind w:firstLine="560" w:firstLineChars="200"/>
        <w:rPr>
          <w:color w:val="auto"/>
          <w:sz w:val="28"/>
          <w:szCs w:val="28"/>
        </w:rPr>
      </w:pPr>
      <w:r>
        <w:rPr>
          <w:color w:val="auto"/>
          <w:sz w:val="28"/>
          <w:szCs w:val="28"/>
        </w:rPr>
        <w:t xml:space="preserve">《应急管理部关于全面实施危险化学品企业安全风险研判与承诺公告制度的通知》                                 </w:t>
      </w:r>
      <w:r>
        <w:rPr>
          <w:rFonts w:hint="eastAsia"/>
          <w:color w:val="auto"/>
          <w:sz w:val="28"/>
          <w:szCs w:val="28"/>
          <w:lang w:val="en-US" w:eastAsia="zh-CN"/>
        </w:rPr>
        <w:t xml:space="preserve">  </w:t>
      </w:r>
      <w:r>
        <w:rPr>
          <w:color w:val="auto"/>
          <w:sz w:val="28"/>
          <w:szCs w:val="28"/>
        </w:rPr>
        <w:t xml:space="preserve"> 应急〔2018〕74号</w:t>
      </w:r>
    </w:p>
    <w:p>
      <w:pPr>
        <w:spacing w:line="600" w:lineRule="exact"/>
        <w:ind w:left="560" w:leftChars="200" w:firstLine="0" w:firstLineChars="0"/>
        <w:rPr>
          <w:color w:val="auto"/>
          <w:sz w:val="28"/>
          <w:szCs w:val="28"/>
        </w:rPr>
      </w:pPr>
      <w:r>
        <w:rPr>
          <w:rFonts w:hint="eastAsia"/>
          <w:color w:val="auto"/>
          <w:sz w:val="28"/>
          <w:szCs w:val="28"/>
          <w:lang w:eastAsia="zh-CN"/>
        </w:rPr>
        <w:t>《</w:t>
      </w:r>
      <w:r>
        <w:rPr>
          <w:rFonts w:hint="eastAsia"/>
          <w:color w:val="auto"/>
          <w:sz w:val="28"/>
          <w:szCs w:val="28"/>
          <w:lang w:val="en-US" w:eastAsia="zh-CN"/>
        </w:rPr>
        <w:t>产业结构调整指导目录（2019年本）</w:t>
      </w:r>
      <w:r>
        <w:rPr>
          <w:rFonts w:hint="eastAsia"/>
          <w:color w:val="auto"/>
          <w:sz w:val="28"/>
          <w:szCs w:val="28"/>
          <w:lang w:eastAsia="zh-CN"/>
        </w:rPr>
        <w:t>》</w:t>
      </w:r>
      <w:r>
        <w:rPr>
          <w:color w:val="auto"/>
          <w:sz w:val="28"/>
          <w:szCs w:val="28"/>
        </w:rPr>
        <w:t xml:space="preserve">  </w:t>
      </w:r>
      <w:r>
        <w:rPr>
          <w:rFonts w:hint="eastAsia"/>
          <w:color w:val="auto"/>
          <w:sz w:val="28"/>
          <w:szCs w:val="28"/>
          <w:lang w:val="en-US" w:eastAsia="zh-CN"/>
        </w:rPr>
        <w:t>国家发改委令第49号修订《限期淘汰产生严重污染环境的工业固体废物的落后生产工艺设备名录》工业和信息化部</w:t>
      </w:r>
      <w:r>
        <w:rPr>
          <w:color w:val="auto"/>
          <w:sz w:val="28"/>
          <w:szCs w:val="28"/>
        </w:rPr>
        <w:t xml:space="preserve"> </w:t>
      </w:r>
      <w:r>
        <w:rPr>
          <w:rFonts w:hint="eastAsia"/>
          <w:color w:val="auto"/>
          <w:sz w:val="28"/>
          <w:szCs w:val="28"/>
          <w:lang w:val="en-US" w:eastAsia="zh-CN"/>
        </w:rPr>
        <w:t>[2021]第25号公告</w:t>
      </w:r>
      <w:r>
        <w:rPr>
          <w:color w:val="auto"/>
          <w:sz w:val="28"/>
          <w:szCs w:val="28"/>
        </w:rPr>
        <w:t xml:space="preserve"> </w:t>
      </w:r>
    </w:p>
    <w:p>
      <w:pPr>
        <w:spacing w:line="600" w:lineRule="exact"/>
        <w:ind w:firstLine="560" w:firstLineChars="200"/>
        <w:rPr>
          <w:color w:val="auto"/>
          <w:sz w:val="28"/>
          <w:szCs w:val="28"/>
        </w:rPr>
      </w:pPr>
      <w:r>
        <w:rPr>
          <w:color w:val="auto"/>
          <w:sz w:val="28"/>
          <w:szCs w:val="28"/>
        </w:rPr>
        <w:t>《危险化学品企业安全风险隐患排查治理导则》　</w:t>
      </w:r>
      <w:r>
        <w:rPr>
          <w:rFonts w:hint="eastAsia"/>
          <w:color w:val="auto"/>
          <w:sz w:val="28"/>
          <w:szCs w:val="28"/>
          <w:lang w:val="en-US" w:eastAsia="zh-CN"/>
        </w:rPr>
        <w:t xml:space="preserve">   </w:t>
      </w:r>
      <w:r>
        <w:rPr>
          <w:color w:val="auto"/>
          <w:sz w:val="28"/>
          <w:szCs w:val="28"/>
        </w:rPr>
        <w:t>应急[2019]78号</w:t>
      </w:r>
    </w:p>
    <w:p>
      <w:pPr>
        <w:spacing w:line="600" w:lineRule="exact"/>
        <w:ind w:firstLine="560" w:firstLineChars="200"/>
        <w:rPr>
          <w:color w:val="auto"/>
          <w:sz w:val="28"/>
          <w:szCs w:val="28"/>
        </w:rPr>
      </w:pPr>
      <w:r>
        <w:rPr>
          <w:color w:val="auto"/>
          <w:sz w:val="28"/>
          <w:szCs w:val="28"/>
        </w:rPr>
        <w:t>《建设工程消防设计审查验收管理暂行规定》中华人民共和国住房和城乡建设部令2020年第51号</w:t>
      </w:r>
    </w:p>
    <w:p>
      <w:pPr>
        <w:spacing w:line="600" w:lineRule="exact"/>
        <w:ind w:firstLine="560" w:firstLineChars="200"/>
        <w:rPr>
          <w:color w:val="auto"/>
          <w:sz w:val="28"/>
          <w:szCs w:val="28"/>
        </w:rPr>
      </w:pPr>
      <w:r>
        <w:rPr>
          <w:color w:val="auto"/>
          <w:sz w:val="28"/>
          <w:szCs w:val="28"/>
        </w:rPr>
        <w:t>《防雷减灾管理办法》</w:t>
      </w:r>
      <w:r>
        <w:rPr>
          <w:color w:val="auto"/>
          <w:sz w:val="28"/>
          <w:szCs w:val="28"/>
        </w:rPr>
        <w:fldChar w:fldCharType="begin"/>
      </w:r>
      <w:r>
        <w:rPr>
          <w:color w:val="auto"/>
          <w:sz w:val="28"/>
          <w:szCs w:val="28"/>
        </w:rPr>
        <w:instrText xml:space="preserve"> HYPERLINK "http://www.baidu.com/link?url=R1kEolD_v2ye7-RXTGbY_dev5bnHdJ7TQatJSKyZr70Pm-JQqIOOnB3CzwSLBrVn6e3qkXS0eTbWeGemEq8m6A-rxfZqChVOILPBwPe8Xa3" \t "_blank" </w:instrText>
      </w:r>
      <w:r>
        <w:rPr>
          <w:color w:val="auto"/>
          <w:sz w:val="28"/>
          <w:szCs w:val="28"/>
        </w:rPr>
        <w:fldChar w:fldCharType="separate"/>
      </w:r>
      <w:r>
        <w:rPr>
          <w:color w:val="auto"/>
          <w:sz w:val="28"/>
          <w:szCs w:val="28"/>
        </w:rPr>
        <w:t>中国气象局令第24号</w:t>
      </w:r>
      <w:r>
        <w:rPr>
          <w:color w:val="auto"/>
          <w:sz w:val="28"/>
          <w:szCs w:val="28"/>
        </w:rPr>
        <w:fldChar w:fldCharType="end"/>
      </w:r>
      <w:r>
        <w:rPr>
          <w:color w:val="auto"/>
          <w:sz w:val="28"/>
          <w:szCs w:val="28"/>
        </w:rPr>
        <w:t>，自2013年6月1日起施行</w:t>
      </w:r>
    </w:p>
    <w:p>
      <w:pPr>
        <w:keepNext w:val="0"/>
        <w:keepLines w:val="0"/>
        <w:pageBreakBefore w:val="0"/>
        <w:widowControl w:val="0"/>
        <w:kinsoku/>
        <w:wordWrap/>
        <w:overflowPunct/>
        <w:topLinePunct w:val="0"/>
        <w:bidi w:val="0"/>
        <w:snapToGrid/>
        <w:spacing w:line="600" w:lineRule="exact"/>
        <w:ind w:firstLine="560" w:firstLineChars="200"/>
        <w:textAlignment w:val="auto"/>
        <w:rPr>
          <w:color w:val="auto"/>
          <w:sz w:val="28"/>
          <w:szCs w:val="28"/>
        </w:rPr>
      </w:pPr>
      <w:r>
        <w:rPr>
          <w:color w:val="auto"/>
          <w:sz w:val="28"/>
          <w:szCs w:val="28"/>
        </w:rPr>
        <w:t>《危险化学品企业安全分类整治目录（2020年）的通知》（应急〔2020〕84号）</w:t>
      </w:r>
    </w:p>
    <w:p>
      <w:pPr>
        <w:spacing w:line="600" w:lineRule="exact"/>
        <w:ind w:firstLine="560" w:firstLineChars="200"/>
        <w:rPr>
          <w:color w:val="auto"/>
          <w:sz w:val="28"/>
          <w:szCs w:val="28"/>
        </w:rPr>
      </w:pPr>
      <w:r>
        <w:rPr>
          <w:color w:val="auto"/>
          <w:sz w:val="28"/>
          <w:szCs w:val="28"/>
        </w:rPr>
        <w:t xml:space="preserve">《江西省人民政府办公厅关于印发鄱阳湖生态环境综合整治三年行动计划（2018年）的通知》                </w:t>
      </w:r>
      <w:r>
        <w:rPr>
          <w:rFonts w:hint="eastAsia"/>
          <w:color w:val="auto"/>
          <w:sz w:val="28"/>
          <w:szCs w:val="28"/>
          <w:lang w:val="en-US" w:eastAsia="zh-CN"/>
        </w:rPr>
        <w:t xml:space="preserve">    </w:t>
      </w:r>
      <w:r>
        <w:rPr>
          <w:color w:val="auto"/>
          <w:sz w:val="28"/>
          <w:szCs w:val="28"/>
        </w:rPr>
        <w:t xml:space="preserve">  赣府厅字（2018〕56号</w:t>
      </w:r>
    </w:p>
    <w:p>
      <w:pPr>
        <w:bidi w:val="0"/>
        <w:rPr>
          <w:rFonts w:hint="default" w:eastAsia="宋体"/>
          <w:color w:val="auto"/>
          <w:lang w:val="en-US" w:eastAsia="zh-CN"/>
        </w:rPr>
      </w:pPr>
      <w:r>
        <w:rPr>
          <w:rFonts w:hint="eastAsia"/>
          <w:color w:val="auto"/>
          <w:lang w:eastAsia="zh-CN"/>
        </w:rPr>
        <w:t>《</w:t>
      </w:r>
      <w:r>
        <w:rPr>
          <w:rFonts w:hint="eastAsia"/>
          <w:color w:val="auto"/>
          <w:lang w:val="en-US" w:eastAsia="zh-CN"/>
        </w:rPr>
        <w:t>中共江西省委办公厅、江西省人民政府办公厅关于印发&lt;鄱阳湖生态环境专项整治工作方案&gt;的通知</w:t>
      </w:r>
      <w:r>
        <w:rPr>
          <w:rFonts w:hint="eastAsia"/>
          <w:color w:val="auto"/>
          <w:lang w:eastAsia="zh-CN"/>
        </w:rPr>
        <w:t>》</w:t>
      </w:r>
      <w:r>
        <w:rPr>
          <w:rFonts w:hint="eastAsia"/>
          <w:color w:val="auto"/>
          <w:lang w:val="en-US" w:eastAsia="zh-CN"/>
        </w:rPr>
        <w:t xml:space="preserve">                          赣机发3427号</w:t>
      </w:r>
    </w:p>
    <w:p>
      <w:pPr>
        <w:pStyle w:val="5"/>
        <w:rPr>
          <w:color w:val="auto"/>
        </w:rPr>
      </w:pPr>
      <w:bookmarkStart w:id="27" w:name="_Toc24864"/>
      <w:bookmarkStart w:id="28" w:name="_Toc5097"/>
      <w:r>
        <w:rPr>
          <w:color w:val="auto"/>
        </w:rPr>
        <w:t>1.3.3相关标准、规范</w:t>
      </w:r>
      <w:bookmarkEnd w:id="26"/>
      <w:bookmarkEnd w:id="27"/>
      <w:bookmarkEnd w:id="28"/>
    </w:p>
    <w:p>
      <w:pPr>
        <w:tabs>
          <w:tab w:val="left" w:pos="7045"/>
        </w:tabs>
        <w:spacing w:line="600" w:lineRule="exact"/>
        <w:ind w:firstLine="560" w:firstLineChars="200"/>
        <w:rPr>
          <w:rFonts w:hint="default" w:eastAsia="宋体"/>
          <w:color w:val="auto"/>
          <w:sz w:val="28"/>
          <w:szCs w:val="28"/>
          <w:lang w:val="en-US" w:eastAsia="zh-CN"/>
        </w:rPr>
      </w:pPr>
      <w:r>
        <w:rPr>
          <w:color w:val="auto"/>
          <w:sz w:val="28"/>
          <w:szCs w:val="28"/>
        </w:rPr>
        <w:t>《建筑防火</w:t>
      </w:r>
      <w:r>
        <w:rPr>
          <w:rFonts w:hint="eastAsia"/>
          <w:color w:val="auto"/>
          <w:sz w:val="28"/>
          <w:szCs w:val="28"/>
          <w:lang w:val="en-US" w:eastAsia="zh-CN"/>
        </w:rPr>
        <w:t>通用</w:t>
      </w:r>
      <w:r>
        <w:rPr>
          <w:color w:val="auto"/>
          <w:sz w:val="28"/>
          <w:szCs w:val="28"/>
        </w:rPr>
        <w:t>规范》</w:t>
      </w:r>
      <w:r>
        <w:rPr>
          <w:rFonts w:hint="eastAsia"/>
          <w:color w:val="auto"/>
          <w:sz w:val="28"/>
          <w:szCs w:val="28"/>
          <w:lang w:val="en-US" w:eastAsia="zh-CN"/>
        </w:rPr>
        <w:t xml:space="preserve">                            </w:t>
      </w:r>
      <w:r>
        <w:rPr>
          <w:color w:val="auto"/>
          <w:sz w:val="28"/>
          <w:szCs w:val="28"/>
        </w:rPr>
        <w:t>GB5</w:t>
      </w:r>
      <w:r>
        <w:rPr>
          <w:rFonts w:hint="eastAsia"/>
          <w:color w:val="auto"/>
          <w:sz w:val="28"/>
          <w:szCs w:val="28"/>
          <w:lang w:val="en-US" w:eastAsia="zh-CN"/>
        </w:rPr>
        <w:t>5037</w:t>
      </w:r>
      <w:r>
        <w:rPr>
          <w:color w:val="auto"/>
          <w:sz w:val="28"/>
          <w:szCs w:val="28"/>
        </w:rPr>
        <w:t>-20</w:t>
      </w:r>
      <w:r>
        <w:rPr>
          <w:rFonts w:hint="eastAsia"/>
          <w:color w:val="auto"/>
          <w:sz w:val="28"/>
          <w:szCs w:val="28"/>
          <w:lang w:val="en-US" w:eastAsia="zh-CN"/>
        </w:rPr>
        <w:t>22</w:t>
      </w:r>
    </w:p>
    <w:p>
      <w:pPr>
        <w:tabs>
          <w:tab w:val="left" w:pos="7045"/>
        </w:tabs>
        <w:spacing w:line="600" w:lineRule="exact"/>
        <w:ind w:firstLine="560" w:firstLineChars="200"/>
        <w:rPr>
          <w:color w:val="auto"/>
          <w:sz w:val="28"/>
          <w:szCs w:val="28"/>
        </w:rPr>
      </w:pPr>
      <w:r>
        <w:rPr>
          <w:color w:val="auto"/>
          <w:sz w:val="28"/>
          <w:szCs w:val="28"/>
        </w:rPr>
        <w:t>《建筑设计防火规范》（2018年版）                GB50016-2014</w:t>
      </w:r>
    </w:p>
    <w:p>
      <w:pPr>
        <w:tabs>
          <w:tab w:val="left" w:pos="7450"/>
        </w:tabs>
        <w:spacing w:line="600" w:lineRule="exact"/>
        <w:ind w:firstLine="560" w:firstLineChars="200"/>
        <w:rPr>
          <w:rFonts w:hint="eastAsia"/>
          <w:color w:val="auto"/>
          <w:sz w:val="28"/>
          <w:szCs w:val="28"/>
          <w:lang w:val="en-US" w:eastAsia="zh-CN"/>
        </w:rPr>
      </w:pPr>
      <w:r>
        <w:rPr>
          <w:color w:val="auto"/>
          <w:sz w:val="28"/>
          <w:szCs w:val="28"/>
        </w:rPr>
        <w:t>《</w:t>
      </w:r>
      <w:r>
        <w:rPr>
          <w:rFonts w:hint="default"/>
          <w:color w:val="auto"/>
          <w:sz w:val="28"/>
          <w:szCs w:val="28"/>
        </w:rPr>
        <w:t>危险废物贮存污染控制标准》</w:t>
      </w:r>
      <w:r>
        <w:rPr>
          <w:rFonts w:hint="eastAsia"/>
          <w:color w:val="auto"/>
          <w:sz w:val="28"/>
          <w:szCs w:val="28"/>
          <w:lang w:val="en-US" w:eastAsia="zh-CN"/>
        </w:rPr>
        <w:t xml:space="preserve">                     GB18597-2023</w:t>
      </w:r>
    </w:p>
    <w:p>
      <w:pPr>
        <w:spacing w:line="600" w:lineRule="exact"/>
        <w:ind w:firstLine="560" w:firstLineChars="200"/>
        <w:rPr>
          <w:color w:val="auto"/>
          <w:sz w:val="28"/>
          <w:szCs w:val="28"/>
        </w:rPr>
      </w:pPr>
      <w:r>
        <w:rPr>
          <w:rFonts w:hint="eastAsia"/>
          <w:color w:val="auto"/>
          <w:lang w:val="en-US" w:eastAsia="zh-CN"/>
        </w:rPr>
        <w:t>《危险废物收集 贮存 运输技术规范》             GB/T34525-2017</w:t>
      </w:r>
    </w:p>
    <w:p>
      <w:pPr>
        <w:tabs>
          <w:tab w:val="left" w:pos="7450"/>
        </w:tabs>
        <w:spacing w:line="600" w:lineRule="exact"/>
        <w:ind w:firstLine="560" w:firstLineChars="200"/>
        <w:rPr>
          <w:color w:val="auto"/>
          <w:sz w:val="28"/>
          <w:szCs w:val="28"/>
        </w:rPr>
      </w:pPr>
      <w:r>
        <w:rPr>
          <w:color w:val="auto"/>
          <w:sz w:val="28"/>
          <w:szCs w:val="28"/>
        </w:rPr>
        <w:t>《工业企业总平面设计规范》                       GB50187-2012</w:t>
      </w:r>
    </w:p>
    <w:p>
      <w:pPr>
        <w:tabs>
          <w:tab w:val="left" w:pos="7045"/>
        </w:tabs>
        <w:spacing w:line="600" w:lineRule="exact"/>
        <w:ind w:firstLine="560" w:firstLineChars="200"/>
        <w:rPr>
          <w:color w:val="auto"/>
          <w:sz w:val="28"/>
          <w:szCs w:val="28"/>
        </w:rPr>
      </w:pPr>
      <w:r>
        <w:rPr>
          <w:color w:val="auto"/>
          <w:sz w:val="28"/>
          <w:szCs w:val="28"/>
        </w:rPr>
        <w:t>《石油库设计规范》</w:t>
      </w:r>
      <w:r>
        <w:rPr>
          <w:color w:val="auto"/>
          <w:sz w:val="28"/>
          <w:szCs w:val="28"/>
        </w:rPr>
        <w:tab/>
      </w:r>
      <w:r>
        <w:rPr>
          <w:color w:val="auto"/>
          <w:sz w:val="28"/>
          <w:szCs w:val="28"/>
        </w:rPr>
        <w:t xml:space="preserve">  GB50074-2014</w:t>
      </w:r>
    </w:p>
    <w:p>
      <w:pPr>
        <w:tabs>
          <w:tab w:val="left" w:pos="7045"/>
        </w:tabs>
        <w:spacing w:line="600" w:lineRule="exact"/>
        <w:ind w:firstLine="560" w:firstLineChars="200"/>
        <w:rPr>
          <w:color w:val="auto"/>
        </w:rPr>
      </w:pPr>
      <w:r>
        <w:rPr>
          <w:color w:val="auto"/>
          <w:sz w:val="28"/>
          <w:szCs w:val="28"/>
        </w:rPr>
        <w:t>《石油化工企业设计防火标准》（2018年版）        GB50160-2008</w:t>
      </w:r>
    </w:p>
    <w:p>
      <w:pPr>
        <w:tabs>
          <w:tab w:val="left" w:pos="7045"/>
        </w:tabs>
        <w:spacing w:line="600" w:lineRule="exact"/>
        <w:ind w:firstLine="560" w:firstLineChars="200"/>
        <w:rPr>
          <w:color w:val="auto"/>
          <w:sz w:val="28"/>
          <w:szCs w:val="28"/>
        </w:rPr>
      </w:pPr>
      <w:r>
        <w:rPr>
          <w:color w:val="auto"/>
        </w:rPr>
        <w:t>《</w:t>
      </w:r>
      <w:r>
        <w:rPr>
          <w:rFonts w:hint="eastAsia"/>
          <w:color w:val="auto"/>
          <w:lang w:val="en-US" w:eastAsia="zh-CN"/>
        </w:rPr>
        <w:t>危</w:t>
      </w:r>
      <w:r>
        <w:rPr>
          <w:color w:val="auto"/>
        </w:rPr>
        <w:t>险化学品重大危险源辨识》</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GB18218-2018</w:t>
      </w:r>
    </w:p>
    <w:p>
      <w:pPr>
        <w:tabs>
          <w:tab w:val="left" w:pos="7045"/>
        </w:tabs>
        <w:spacing w:line="600" w:lineRule="exact"/>
        <w:ind w:firstLine="560" w:firstLineChars="200"/>
        <w:rPr>
          <w:color w:val="auto"/>
          <w:sz w:val="28"/>
          <w:szCs w:val="28"/>
        </w:rPr>
      </w:pPr>
      <w:r>
        <w:rPr>
          <w:color w:val="auto"/>
        </w:rPr>
        <w:t xml:space="preserve">《爆炸危环境电力装置设计规范》 </w:t>
      </w:r>
      <w:r>
        <w:rPr>
          <w:color w:val="auto"/>
          <w:sz w:val="28"/>
          <w:szCs w:val="28"/>
        </w:rPr>
        <w:t xml:space="preserve">                </w:t>
      </w:r>
      <w:r>
        <w:rPr>
          <w:rFonts w:hint="eastAsia"/>
          <w:color w:val="auto"/>
          <w:sz w:val="28"/>
          <w:szCs w:val="28"/>
          <w:lang w:val="en-US" w:eastAsia="zh-CN"/>
        </w:rPr>
        <w:t xml:space="preserve">  </w:t>
      </w:r>
      <w:r>
        <w:rPr>
          <w:color w:val="auto"/>
          <w:sz w:val="28"/>
          <w:szCs w:val="28"/>
        </w:rPr>
        <w:t>GB50058-2014</w:t>
      </w:r>
    </w:p>
    <w:p>
      <w:pPr>
        <w:pStyle w:val="179"/>
        <w:spacing w:line="600" w:lineRule="exact"/>
        <w:ind w:firstLine="560" w:firstLineChars="200"/>
        <w:rPr>
          <w:color w:val="auto"/>
        </w:rPr>
      </w:pPr>
      <w:r>
        <w:rPr>
          <w:color w:val="auto"/>
          <w:sz w:val="28"/>
          <w:szCs w:val="28"/>
        </w:rPr>
        <w:t>《石油化工可燃气体和有毒气体检测报警设计标准》 GB/T50493-2019</w:t>
      </w:r>
    </w:p>
    <w:p>
      <w:pPr>
        <w:tabs>
          <w:tab w:val="left" w:pos="7045"/>
        </w:tabs>
        <w:spacing w:line="600" w:lineRule="exact"/>
        <w:ind w:firstLine="560" w:firstLineChars="200"/>
        <w:rPr>
          <w:color w:val="auto"/>
          <w:sz w:val="28"/>
          <w:szCs w:val="28"/>
        </w:rPr>
      </w:pPr>
      <w:r>
        <w:rPr>
          <w:color w:val="auto"/>
          <w:sz w:val="28"/>
          <w:szCs w:val="28"/>
        </w:rPr>
        <w:t>《消防给水及消火栓系统技术规范》                 GB50974-2014</w:t>
      </w:r>
    </w:p>
    <w:p>
      <w:pPr>
        <w:pStyle w:val="37"/>
        <w:spacing w:line="540" w:lineRule="exact"/>
        <w:rPr>
          <w:color w:val="auto"/>
          <w:szCs w:val="28"/>
        </w:rPr>
      </w:pPr>
      <w:r>
        <w:rPr>
          <w:color w:val="auto"/>
          <w:szCs w:val="28"/>
        </w:rPr>
        <w:t xml:space="preserve">《自动喷水灭火系统设计规范》                 </w:t>
      </w:r>
      <w:r>
        <w:rPr>
          <w:rFonts w:hint="eastAsia"/>
          <w:color w:val="auto"/>
          <w:szCs w:val="28"/>
          <w:lang w:val="en-US" w:eastAsia="zh-CN"/>
        </w:rPr>
        <w:t xml:space="preserve"> </w:t>
      </w:r>
      <w:r>
        <w:rPr>
          <w:color w:val="auto"/>
          <w:szCs w:val="28"/>
        </w:rPr>
        <w:t xml:space="preserve">   GB50084-2017</w:t>
      </w:r>
    </w:p>
    <w:p>
      <w:pPr>
        <w:pStyle w:val="37"/>
        <w:spacing w:line="540" w:lineRule="exact"/>
        <w:rPr>
          <w:color w:val="auto"/>
        </w:rPr>
      </w:pPr>
      <w:r>
        <w:rPr>
          <w:color w:val="auto"/>
          <w:szCs w:val="28"/>
        </w:rPr>
        <w:t xml:space="preserve">《泡沫灭火系统设计规范》                     </w:t>
      </w:r>
      <w:r>
        <w:rPr>
          <w:rFonts w:hint="eastAsia"/>
          <w:color w:val="auto"/>
          <w:szCs w:val="28"/>
          <w:lang w:val="en-US" w:eastAsia="zh-CN"/>
        </w:rPr>
        <w:t xml:space="preserve"> </w:t>
      </w:r>
      <w:r>
        <w:rPr>
          <w:color w:val="auto"/>
          <w:szCs w:val="28"/>
        </w:rPr>
        <w:t xml:space="preserve">   GB50151-2010</w:t>
      </w:r>
    </w:p>
    <w:p>
      <w:pPr>
        <w:pStyle w:val="37"/>
        <w:spacing w:line="540" w:lineRule="exact"/>
        <w:rPr>
          <w:color w:val="auto"/>
          <w:szCs w:val="28"/>
        </w:rPr>
      </w:pPr>
      <w:r>
        <w:rPr>
          <w:color w:val="auto"/>
          <w:szCs w:val="28"/>
        </w:rPr>
        <w:t xml:space="preserve">《火灾自动报警系统设计规范》               </w:t>
      </w:r>
      <w:r>
        <w:rPr>
          <w:rFonts w:hint="eastAsia"/>
          <w:color w:val="auto"/>
          <w:szCs w:val="28"/>
          <w:lang w:val="en-US" w:eastAsia="zh-CN"/>
        </w:rPr>
        <w:t xml:space="preserve"> </w:t>
      </w:r>
      <w:r>
        <w:rPr>
          <w:color w:val="auto"/>
          <w:szCs w:val="28"/>
        </w:rPr>
        <w:t xml:space="preserve">     GB50116-2013</w:t>
      </w:r>
    </w:p>
    <w:p>
      <w:pPr>
        <w:pStyle w:val="37"/>
        <w:spacing w:line="600" w:lineRule="exact"/>
        <w:rPr>
          <w:color w:val="auto"/>
          <w:szCs w:val="28"/>
        </w:rPr>
      </w:pPr>
      <w:r>
        <w:rPr>
          <w:color w:val="auto"/>
          <w:szCs w:val="28"/>
        </w:rPr>
        <w:t>《自动化仪表工程施工及质量验收规范》             GB50093-2013</w:t>
      </w:r>
    </w:p>
    <w:p>
      <w:pPr>
        <w:pStyle w:val="37"/>
        <w:spacing w:line="600" w:lineRule="exact"/>
        <w:rPr>
          <w:color w:val="auto"/>
          <w:szCs w:val="28"/>
        </w:rPr>
      </w:pPr>
      <w:r>
        <w:rPr>
          <w:color w:val="auto"/>
          <w:szCs w:val="28"/>
        </w:rPr>
        <w:t>《自动化仪表选型设计规范》                     HG/T20507-2014</w:t>
      </w:r>
    </w:p>
    <w:p>
      <w:pPr>
        <w:pStyle w:val="37"/>
        <w:spacing w:line="600" w:lineRule="exact"/>
        <w:rPr>
          <w:color w:val="auto"/>
          <w:szCs w:val="28"/>
        </w:rPr>
      </w:pPr>
      <w:r>
        <w:rPr>
          <w:color w:val="auto"/>
          <w:szCs w:val="28"/>
        </w:rPr>
        <w:t>《危险场所电气防爆安全规范》                     AQ3009-2007</w:t>
      </w:r>
    </w:p>
    <w:p>
      <w:pPr>
        <w:pStyle w:val="37"/>
        <w:spacing w:line="600" w:lineRule="exact"/>
        <w:rPr>
          <w:color w:val="auto"/>
          <w:szCs w:val="28"/>
        </w:rPr>
      </w:pPr>
      <w:r>
        <w:rPr>
          <w:color w:val="auto"/>
          <w:szCs w:val="28"/>
        </w:rPr>
        <w:t>《道路运输危险货物车辆标志》                     GB13392-2005</w:t>
      </w:r>
    </w:p>
    <w:p>
      <w:pPr>
        <w:pStyle w:val="37"/>
        <w:spacing w:line="600" w:lineRule="exact"/>
        <w:rPr>
          <w:color w:val="auto"/>
          <w:szCs w:val="28"/>
        </w:rPr>
      </w:pPr>
      <w:r>
        <w:rPr>
          <w:color w:val="auto"/>
          <w:szCs w:val="28"/>
        </w:rPr>
        <w:t>《工作场所职业病危害警示标识》                   GBZ158-2003</w:t>
      </w:r>
    </w:p>
    <w:p>
      <w:pPr>
        <w:pStyle w:val="37"/>
        <w:spacing w:line="600" w:lineRule="exact"/>
        <w:rPr>
          <w:color w:val="auto"/>
          <w:szCs w:val="28"/>
        </w:rPr>
      </w:pPr>
      <w:r>
        <w:rPr>
          <w:color w:val="auto"/>
          <w:szCs w:val="28"/>
        </w:rPr>
        <w:t>《化学品分类、警示标签和警示性说明安全规范》     GB20592-2006</w:t>
      </w:r>
    </w:p>
    <w:p>
      <w:pPr>
        <w:pStyle w:val="37"/>
        <w:spacing w:line="600" w:lineRule="exact"/>
        <w:rPr>
          <w:color w:val="auto"/>
          <w:spacing w:val="-6"/>
          <w:szCs w:val="28"/>
        </w:rPr>
      </w:pPr>
      <w:r>
        <w:rPr>
          <w:color w:val="auto"/>
          <w:szCs w:val="28"/>
        </w:rPr>
        <w:t>《危险场所电气防爆安全规范》                     AQ3009-2007</w:t>
      </w:r>
    </w:p>
    <w:p>
      <w:pPr>
        <w:tabs>
          <w:tab w:val="left" w:pos="7045"/>
        </w:tabs>
        <w:spacing w:line="600" w:lineRule="exact"/>
        <w:ind w:firstLine="560" w:firstLineChars="200"/>
        <w:rPr>
          <w:color w:val="auto"/>
          <w:sz w:val="28"/>
          <w:szCs w:val="28"/>
        </w:rPr>
      </w:pPr>
      <w:r>
        <w:rPr>
          <w:color w:val="auto"/>
          <w:sz w:val="28"/>
          <w:szCs w:val="28"/>
        </w:rPr>
        <w:t>《建筑灭火器配置设计规范》                       GB50140-2005</w:t>
      </w:r>
    </w:p>
    <w:p>
      <w:pPr>
        <w:tabs>
          <w:tab w:val="left" w:pos="7045"/>
        </w:tabs>
        <w:spacing w:line="600" w:lineRule="exact"/>
        <w:ind w:firstLine="560" w:firstLineChars="200"/>
        <w:rPr>
          <w:color w:val="auto"/>
          <w:sz w:val="28"/>
          <w:szCs w:val="28"/>
        </w:rPr>
      </w:pPr>
      <w:r>
        <w:rPr>
          <w:color w:val="auto"/>
          <w:sz w:val="28"/>
          <w:szCs w:val="28"/>
        </w:rPr>
        <w:t>《建筑抗震设计规范》（2016年版）                GB50011-2010</w:t>
      </w:r>
    </w:p>
    <w:p>
      <w:pPr>
        <w:tabs>
          <w:tab w:val="left" w:pos="7045"/>
        </w:tabs>
        <w:spacing w:line="600" w:lineRule="exact"/>
        <w:ind w:firstLine="560" w:firstLineChars="200"/>
        <w:rPr>
          <w:color w:val="auto"/>
          <w:sz w:val="28"/>
          <w:szCs w:val="28"/>
        </w:rPr>
      </w:pPr>
      <w:r>
        <w:rPr>
          <w:color w:val="auto"/>
          <w:sz w:val="28"/>
          <w:szCs w:val="28"/>
        </w:rPr>
        <w:t>《建筑物防雷设计规范》                           GB50057-2010</w:t>
      </w:r>
    </w:p>
    <w:p>
      <w:pPr>
        <w:tabs>
          <w:tab w:val="left" w:pos="7045"/>
        </w:tabs>
        <w:spacing w:line="600" w:lineRule="exact"/>
        <w:ind w:firstLine="560" w:firstLineChars="200"/>
        <w:rPr>
          <w:color w:val="auto"/>
          <w:sz w:val="28"/>
          <w:szCs w:val="28"/>
        </w:rPr>
      </w:pPr>
      <w:r>
        <w:rPr>
          <w:color w:val="auto"/>
          <w:sz w:val="28"/>
          <w:szCs w:val="28"/>
        </w:rPr>
        <w:t>《建筑地基基础设计规范》                         GB50007-2011</w:t>
      </w:r>
    </w:p>
    <w:p>
      <w:pPr>
        <w:tabs>
          <w:tab w:val="left" w:pos="7045"/>
        </w:tabs>
        <w:spacing w:line="600" w:lineRule="exact"/>
        <w:ind w:firstLine="560" w:firstLineChars="200"/>
        <w:rPr>
          <w:color w:val="auto"/>
          <w:sz w:val="28"/>
          <w:szCs w:val="28"/>
        </w:rPr>
      </w:pPr>
      <w:r>
        <w:rPr>
          <w:color w:val="auto"/>
          <w:sz w:val="28"/>
          <w:szCs w:val="28"/>
        </w:rPr>
        <w:t>《供配电系统设计规范》                           GB50052-2009</w:t>
      </w:r>
    </w:p>
    <w:p>
      <w:pPr>
        <w:widowControl/>
        <w:shd w:val="clear" w:color="auto" w:fill="FFFFFF"/>
        <w:spacing w:line="600" w:lineRule="exact"/>
        <w:ind w:firstLine="560" w:firstLineChars="200"/>
        <w:rPr>
          <w:color w:val="auto"/>
          <w:sz w:val="28"/>
          <w:szCs w:val="28"/>
        </w:rPr>
      </w:pPr>
      <w:r>
        <w:rPr>
          <w:color w:val="auto"/>
          <w:sz w:val="28"/>
          <w:szCs w:val="28"/>
        </w:rPr>
        <w:t>《电力工程电缆设计标准》                        GB 50217-2018</w:t>
      </w:r>
    </w:p>
    <w:p>
      <w:pPr>
        <w:tabs>
          <w:tab w:val="left" w:pos="7045"/>
        </w:tabs>
        <w:spacing w:line="600" w:lineRule="exact"/>
        <w:ind w:firstLine="560" w:firstLineChars="200"/>
        <w:rPr>
          <w:color w:val="auto"/>
          <w:sz w:val="28"/>
          <w:szCs w:val="28"/>
        </w:rPr>
      </w:pPr>
      <w:r>
        <w:rPr>
          <w:color w:val="auto"/>
          <w:sz w:val="28"/>
          <w:szCs w:val="28"/>
        </w:rPr>
        <w:t>《电力装置的继电保护和自动装置设计规范》       GB/T 50062-2008</w:t>
      </w:r>
    </w:p>
    <w:p>
      <w:pPr>
        <w:tabs>
          <w:tab w:val="left" w:pos="7045"/>
        </w:tabs>
        <w:spacing w:line="600" w:lineRule="exact"/>
        <w:ind w:firstLine="560" w:firstLineChars="200"/>
        <w:rPr>
          <w:color w:val="auto"/>
          <w:sz w:val="28"/>
          <w:szCs w:val="28"/>
        </w:rPr>
      </w:pPr>
      <w:r>
        <w:rPr>
          <w:color w:val="auto"/>
          <w:sz w:val="28"/>
          <w:szCs w:val="28"/>
        </w:rPr>
        <w:t>《系统接地的型式及安全技术要求》        　　     GB14050-2008</w:t>
      </w:r>
    </w:p>
    <w:p>
      <w:pPr>
        <w:tabs>
          <w:tab w:val="left" w:pos="7045"/>
        </w:tabs>
        <w:spacing w:line="600" w:lineRule="exact"/>
        <w:ind w:firstLine="560" w:firstLineChars="200"/>
        <w:rPr>
          <w:color w:val="auto"/>
          <w:sz w:val="28"/>
          <w:szCs w:val="28"/>
        </w:rPr>
      </w:pPr>
      <w:r>
        <w:rPr>
          <w:color w:val="auto"/>
          <w:sz w:val="28"/>
          <w:szCs w:val="28"/>
        </w:rPr>
        <w:t>《机械安全 防护装置 固定式和活动式防护装置的设计与制造一般要求》                                                GB/T 8196-2018</w:t>
      </w:r>
    </w:p>
    <w:p>
      <w:pPr>
        <w:tabs>
          <w:tab w:val="left" w:pos="7045"/>
        </w:tabs>
        <w:spacing w:line="600" w:lineRule="exact"/>
        <w:ind w:firstLine="560" w:firstLineChars="200"/>
        <w:rPr>
          <w:color w:val="auto"/>
          <w:sz w:val="28"/>
          <w:szCs w:val="28"/>
        </w:rPr>
      </w:pPr>
      <w:r>
        <w:rPr>
          <w:color w:val="auto"/>
          <w:sz w:val="28"/>
          <w:szCs w:val="28"/>
        </w:rPr>
        <w:t>《机械安全 基本概念与设计通则 第2部分：技术原则》</w:t>
      </w:r>
    </w:p>
    <w:p>
      <w:pPr>
        <w:tabs>
          <w:tab w:val="left" w:pos="7045"/>
        </w:tabs>
        <w:spacing w:line="600" w:lineRule="exact"/>
        <w:ind w:firstLine="560" w:firstLineChars="200"/>
        <w:jc w:val="right"/>
        <w:rPr>
          <w:color w:val="auto"/>
          <w:sz w:val="28"/>
          <w:szCs w:val="28"/>
        </w:rPr>
      </w:pPr>
      <w:r>
        <w:rPr>
          <w:color w:val="auto"/>
          <w:sz w:val="28"/>
          <w:szCs w:val="28"/>
        </w:rPr>
        <w:t>GB/T15706.2-2007</w:t>
      </w:r>
    </w:p>
    <w:p>
      <w:pPr>
        <w:tabs>
          <w:tab w:val="left" w:pos="7045"/>
        </w:tabs>
        <w:spacing w:line="600" w:lineRule="exact"/>
        <w:ind w:firstLine="560" w:firstLineChars="200"/>
        <w:rPr>
          <w:color w:val="auto"/>
          <w:sz w:val="28"/>
          <w:szCs w:val="28"/>
        </w:rPr>
      </w:pPr>
      <w:r>
        <w:rPr>
          <w:color w:val="auto"/>
          <w:sz w:val="28"/>
          <w:szCs w:val="28"/>
        </w:rPr>
        <w:t>《工业金属管道设计规范》                GB50316-2000（2008版）</w:t>
      </w:r>
    </w:p>
    <w:p>
      <w:pPr>
        <w:tabs>
          <w:tab w:val="left" w:pos="7045"/>
        </w:tabs>
        <w:spacing w:line="600" w:lineRule="exact"/>
        <w:ind w:firstLine="560" w:firstLineChars="200"/>
        <w:rPr>
          <w:color w:val="auto"/>
          <w:sz w:val="28"/>
          <w:szCs w:val="28"/>
        </w:rPr>
      </w:pPr>
      <w:r>
        <w:rPr>
          <w:color w:val="auto"/>
          <w:sz w:val="28"/>
          <w:szCs w:val="28"/>
        </w:rPr>
        <w:t>《钢结构设计规范》                               GB50017-2017</w:t>
      </w:r>
    </w:p>
    <w:p>
      <w:pPr>
        <w:tabs>
          <w:tab w:val="left" w:pos="7045"/>
        </w:tabs>
        <w:spacing w:line="600" w:lineRule="exact"/>
        <w:ind w:firstLine="560" w:firstLineChars="200"/>
        <w:rPr>
          <w:color w:val="auto"/>
          <w:sz w:val="28"/>
          <w:szCs w:val="28"/>
        </w:rPr>
      </w:pPr>
      <w:r>
        <w:rPr>
          <w:color w:val="auto"/>
          <w:sz w:val="28"/>
          <w:szCs w:val="28"/>
        </w:rPr>
        <w:t>《防止静电事故通用导则》                        GB 12158-2006</w:t>
      </w:r>
    </w:p>
    <w:p>
      <w:pPr>
        <w:tabs>
          <w:tab w:val="left" w:pos="7045"/>
        </w:tabs>
        <w:spacing w:line="600" w:lineRule="exact"/>
        <w:ind w:firstLine="560" w:firstLineChars="200"/>
        <w:rPr>
          <w:color w:val="auto"/>
          <w:sz w:val="28"/>
          <w:szCs w:val="28"/>
        </w:rPr>
      </w:pPr>
      <w:r>
        <w:rPr>
          <w:color w:val="auto"/>
          <w:sz w:val="28"/>
          <w:szCs w:val="28"/>
        </w:rPr>
        <w:t>《工业企业厂内铁路 道路运输安全规程》            GB4387-2008</w:t>
      </w:r>
    </w:p>
    <w:p>
      <w:pPr>
        <w:tabs>
          <w:tab w:val="left" w:pos="7585"/>
        </w:tabs>
        <w:spacing w:line="600" w:lineRule="exact"/>
        <w:ind w:firstLine="560" w:firstLineChars="200"/>
        <w:rPr>
          <w:color w:val="auto"/>
          <w:sz w:val="28"/>
          <w:szCs w:val="28"/>
        </w:rPr>
      </w:pPr>
      <w:r>
        <w:rPr>
          <w:color w:val="auto"/>
          <w:sz w:val="28"/>
          <w:szCs w:val="28"/>
        </w:rPr>
        <w:t>《生产设备安全卫生设计总则》                      GB5083-1999</w:t>
      </w:r>
    </w:p>
    <w:p>
      <w:pPr>
        <w:tabs>
          <w:tab w:val="left" w:pos="7045"/>
        </w:tabs>
        <w:spacing w:line="600" w:lineRule="exact"/>
        <w:ind w:firstLine="560" w:firstLineChars="200"/>
        <w:rPr>
          <w:color w:val="auto"/>
          <w:sz w:val="28"/>
          <w:szCs w:val="28"/>
        </w:rPr>
      </w:pPr>
      <w:r>
        <w:rPr>
          <w:color w:val="auto"/>
          <w:sz w:val="28"/>
          <w:szCs w:val="28"/>
        </w:rPr>
        <w:t>《生产过程安全卫生要求总则 》                    GB12801-2008</w:t>
      </w:r>
    </w:p>
    <w:p>
      <w:pPr>
        <w:spacing w:line="600" w:lineRule="exact"/>
        <w:ind w:firstLine="560" w:firstLineChars="200"/>
        <w:rPr>
          <w:color w:val="auto"/>
          <w:sz w:val="28"/>
          <w:szCs w:val="28"/>
        </w:rPr>
      </w:pPr>
      <w:r>
        <w:rPr>
          <w:color w:val="auto"/>
          <w:sz w:val="28"/>
          <w:szCs w:val="28"/>
        </w:rPr>
        <w:t>《消防安全标志第1部分：标志》                 GB13495.1-2015</w:t>
      </w:r>
    </w:p>
    <w:p>
      <w:pPr>
        <w:tabs>
          <w:tab w:val="left" w:pos="7045"/>
        </w:tabs>
        <w:spacing w:line="600" w:lineRule="exact"/>
        <w:ind w:firstLine="560" w:firstLineChars="200"/>
        <w:rPr>
          <w:color w:val="auto"/>
          <w:sz w:val="28"/>
          <w:szCs w:val="28"/>
        </w:rPr>
      </w:pPr>
      <w:r>
        <w:rPr>
          <w:color w:val="auto"/>
          <w:sz w:val="28"/>
          <w:szCs w:val="28"/>
        </w:rPr>
        <w:t>《工作场所有害因素职业接触限值 第1部分：化学有害因素》</w:t>
      </w:r>
    </w:p>
    <w:p>
      <w:pPr>
        <w:tabs>
          <w:tab w:val="left" w:pos="7045"/>
        </w:tabs>
        <w:spacing w:line="600" w:lineRule="exact"/>
        <w:ind w:firstLine="560" w:firstLineChars="200"/>
        <w:rPr>
          <w:rFonts w:hint="default" w:eastAsia="宋体"/>
          <w:color w:val="auto"/>
          <w:sz w:val="28"/>
          <w:szCs w:val="28"/>
          <w:lang w:val="en-US" w:eastAsia="zh-CN"/>
        </w:rPr>
      </w:pPr>
      <w:r>
        <w:rPr>
          <w:color w:val="auto"/>
          <w:sz w:val="28"/>
          <w:szCs w:val="28"/>
        </w:rPr>
        <w:t xml:space="preserve">                                                 GBZ2.1-20</w:t>
      </w:r>
      <w:r>
        <w:rPr>
          <w:rFonts w:hint="eastAsia"/>
          <w:color w:val="auto"/>
          <w:sz w:val="28"/>
          <w:szCs w:val="28"/>
          <w:lang w:val="en-US" w:eastAsia="zh-CN"/>
        </w:rPr>
        <w:t>22</w:t>
      </w:r>
    </w:p>
    <w:p>
      <w:pPr>
        <w:tabs>
          <w:tab w:val="left" w:pos="7045"/>
        </w:tabs>
        <w:spacing w:line="600" w:lineRule="exact"/>
        <w:ind w:firstLine="560" w:firstLineChars="200"/>
        <w:rPr>
          <w:color w:val="auto"/>
          <w:sz w:val="28"/>
          <w:szCs w:val="28"/>
        </w:rPr>
      </w:pPr>
      <w:r>
        <w:rPr>
          <w:color w:val="auto"/>
          <w:sz w:val="28"/>
          <w:szCs w:val="28"/>
        </w:rPr>
        <w:t>《工作场所有害因素职业接触限值第2部分：物理因素》 GBZ2.2-2007</w:t>
      </w:r>
    </w:p>
    <w:p>
      <w:pPr>
        <w:tabs>
          <w:tab w:val="left" w:pos="7045"/>
        </w:tabs>
        <w:spacing w:line="600" w:lineRule="exact"/>
        <w:ind w:firstLine="560" w:firstLineChars="200"/>
        <w:rPr>
          <w:color w:val="auto"/>
          <w:sz w:val="28"/>
          <w:szCs w:val="28"/>
        </w:rPr>
      </w:pPr>
      <w:r>
        <w:rPr>
          <w:color w:val="auto"/>
          <w:sz w:val="28"/>
          <w:szCs w:val="28"/>
        </w:rPr>
        <w:t>《高处作业分级》                                GB/T3608-2008</w:t>
      </w:r>
    </w:p>
    <w:p>
      <w:pPr>
        <w:tabs>
          <w:tab w:val="left" w:pos="7045"/>
        </w:tabs>
        <w:spacing w:line="600" w:lineRule="exact"/>
        <w:ind w:firstLine="560" w:firstLineChars="200"/>
        <w:rPr>
          <w:color w:val="auto"/>
          <w:sz w:val="28"/>
          <w:szCs w:val="28"/>
        </w:rPr>
      </w:pPr>
      <w:r>
        <w:rPr>
          <w:color w:val="auto"/>
          <w:sz w:val="28"/>
          <w:szCs w:val="28"/>
        </w:rPr>
        <w:t>《生产经营单位生产安全事故应急预案编制导则》   GB/T29639-2013</w:t>
      </w:r>
    </w:p>
    <w:p>
      <w:pPr>
        <w:tabs>
          <w:tab w:val="left" w:pos="7045"/>
        </w:tabs>
        <w:spacing w:line="600" w:lineRule="exact"/>
        <w:ind w:firstLine="560" w:firstLineChars="200"/>
        <w:rPr>
          <w:color w:val="auto"/>
          <w:sz w:val="28"/>
          <w:szCs w:val="28"/>
        </w:rPr>
      </w:pPr>
      <w:r>
        <w:rPr>
          <w:color w:val="auto"/>
          <w:sz w:val="28"/>
          <w:szCs w:val="28"/>
        </w:rPr>
        <w:t>《企业职工伤亡事故分类》                          GB6441-1986</w:t>
      </w:r>
    </w:p>
    <w:p>
      <w:pPr>
        <w:tabs>
          <w:tab w:val="left" w:pos="7045"/>
        </w:tabs>
        <w:spacing w:line="600" w:lineRule="exact"/>
        <w:ind w:firstLine="560" w:firstLineChars="200"/>
        <w:rPr>
          <w:color w:val="auto"/>
          <w:sz w:val="28"/>
          <w:szCs w:val="28"/>
        </w:rPr>
      </w:pPr>
      <w:r>
        <w:rPr>
          <w:color w:val="auto"/>
          <w:sz w:val="28"/>
          <w:szCs w:val="28"/>
        </w:rPr>
        <w:t>《工业管道的基本识别色、识别符号和安全标识》       GB7231-2003</w:t>
      </w:r>
    </w:p>
    <w:p>
      <w:pPr>
        <w:spacing w:line="600" w:lineRule="exact"/>
        <w:ind w:firstLine="560" w:firstLineChars="200"/>
        <w:rPr>
          <w:color w:val="auto"/>
          <w:sz w:val="28"/>
          <w:szCs w:val="28"/>
        </w:rPr>
      </w:pPr>
      <w:r>
        <w:rPr>
          <w:color w:val="auto"/>
          <w:sz w:val="28"/>
          <w:szCs w:val="28"/>
        </w:rPr>
        <w:t>《消防控制室通用技术要求》                      GB25506-2010</w:t>
      </w:r>
    </w:p>
    <w:p>
      <w:pPr>
        <w:spacing w:line="600" w:lineRule="exact"/>
        <w:ind w:firstLine="560" w:firstLineChars="200"/>
        <w:rPr>
          <w:color w:val="auto"/>
          <w:sz w:val="28"/>
          <w:szCs w:val="28"/>
        </w:rPr>
      </w:pPr>
      <w:r>
        <w:rPr>
          <w:color w:val="auto"/>
          <w:sz w:val="28"/>
          <w:szCs w:val="28"/>
        </w:rPr>
        <w:t>《危险化学品单位应急救援物资配备要求》          GB30077-2013</w:t>
      </w:r>
    </w:p>
    <w:p>
      <w:pPr>
        <w:keepNext w:val="0"/>
        <w:keepLines w:val="0"/>
        <w:pageBreakBefore w:val="0"/>
        <w:widowControl w:val="0"/>
        <w:tabs>
          <w:tab w:val="left" w:pos="7045"/>
        </w:tabs>
        <w:kinsoku/>
        <w:wordWrap/>
        <w:overflowPunct/>
        <w:topLinePunct w:val="0"/>
        <w:autoSpaceDE/>
        <w:autoSpaceDN/>
        <w:bidi w:val="0"/>
        <w:adjustRightInd/>
        <w:snapToGrid/>
        <w:spacing w:line="600" w:lineRule="exact"/>
        <w:ind w:firstLine="560" w:firstLineChars="200"/>
        <w:textAlignment w:val="auto"/>
        <w:rPr>
          <w:color w:val="auto"/>
          <w:sz w:val="28"/>
          <w:szCs w:val="28"/>
        </w:rPr>
      </w:pPr>
      <w:r>
        <w:rPr>
          <w:color w:val="auto"/>
          <w:sz w:val="28"/>
          <w:szCs w:val="28"/>
        </w:rPr>
        <w:t>《安全色》                                       GB2893-2008</w:t>
      </w:r>
    </w:p>
    <w:p>
      <w:pPr>
        <w:keepNext w:val="0"/>
        <w:keepLines w:val="0"/>
        <w:pageBreakBefore w:val="0"/>
        <w:widowControl w:val="0"/>
        <w:tabs>
          <w:tab w:val="left" w:pos="7585"/>
        </w:tabs>
        <w:kinsoku/>
        <w:wordWrap/>
        <w:overflowPunct/>
        <w:topLinePunct w:val="0"/>
        <w:autoSpaceDE/>
        <w:autoSpaceDN/>
        <w:bidi w:val="0"/>
        <w:adjustRightInd/>
        <w:snapToGrid/>
        <w:spacing w:line="600" w:lineRule="exact"/>
        <w:ind w:firstLine="560" w:firstLineChars="200"/>
        <w:textAlignment w:val="auto"/>
        <w:rPr>
          <w:color w:val="auto"/>
          <w:sz w:val="28"/>
          <w:szCs w:val="28"/>
        </w:rPr>
      </w:pPr>
      <w:r>
        <w:rPr>
          <w:color w:val="auto"/>
          <w:sz w:val="28"/>
          <w:szCs w:val="28"/>
        </w:rPr>
        <w:t>《安全标志及其使用导则》                         GB2894-2008</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color w:val="auto"/>
          <w:lang w:val="en-US" w:eastAsia="zh-CN"/>
        </w:rPr>
      </w:pPr>
      <w:r>
        <w:rPr>
          <w:rFonts w:hint="eastAsia"/>
          <w:color w:val="auto"/>
          <w:lang w:val="en-US" w:eastAsia="zh-CN"/>
        </w:rPr>
        <w:t>《危险化学品仓库储存通则》                       GB15603-2022</w:t>
      </w:r>
    </w:p>
    <w:p>
      <w:pPr>
        <w:spacing w:line="600" w:lineRule="exact"/>
        <w:ind w:firstLine="560" w:firstLineChars="200"/>
        <w:rPr>
          <w:color w:val="auto"/>
          <w:sz w:val="28"/>
          <w:szCs w:val="28"/>
        </w:rPr>
      </w:pPr>
      <w:r>
        <w:rPr>
          <w:color w:val="auto"/>
          <w:sz w:val="28"/>
          <w:szCs w:val="28"/>
        </w:rPr>
        <w:t>相关的专业性国家标准、行业标准和地方标准及规定。</w:t>
      </w:r>
    </w:p>
    <w:p>
      <w:pPr>
        <w:pStyle w:val="5"/>
        <w:rPr>
          <w:color w:val="auto"/>
        </w:rPr>
      </w:pPr>
      <w:bookmarkStart w:id="29" w:name="_Toc23544"/>
      <w:r>
        <w:rPr>
          <w:color w:val="auto"/>
        </w:rPr>
        <w:t>1.3.4 行业标准</w:t>
      </w:r>
      <w:bookmarkEnd w:id="29"/>
    </w:p>
    <w:p>
      <w:pPr>
        <w:spacing w:line="580" w:lineRule="exact"/>
        <w:ind w:firstLine="560" w:firstLineChars="200"/>
        <w:rPr>
          <w:color w:val="auto"/>
          <w:sz w:val="28"/>
          <w:szCs w:val="28"/>
        </w:rPr>
      </w:pPr>
      <w:r>
        <w:rPr>
          <w:color w:val="auto"/>
          <w:sz w:val="28"/>
          <w:szCs w:val="28"/>
        </w:rPr>
        <w:t xml:space="preserve">《安全评价通则》                               </w:t>
      </w:r>
      <w:r>
        <w:rPr>
          <w:rFonts w:hint="eastAsia"/>
          <w:color w:val="auto"/>
          <w:sz w:val="28"/>
          <w:szCs w:val="28"/>
          <w:lang w:val="en-US" w:eastAsia="zh-CN"/>
        </w:rPr>
        <w:t xml:space="preserve">  </w:t>
      </w:r>
      <w:r>
        <w:rPr>
          <w:color w:val="auto"/>
          <w:sz w:val="28"/>
          <w:szCs w:val="28"/>
        </w:rPr>
        <w:t>AQ8001-2007</w:t>
      </w:r>
    </w:p>
    <w:p>
      <w:pPr>
        <w:spacing w:line="580" w:lineRule="exact"/>
        <w:ind w:firstLine="560" w:firstLineChars="200"/>
        <w:rPr>
          <w:color w:val="auto"/>
          <w:sz w:val="28"/>
          <w:szCs w:val="28"/>
        </w:rPr>
      </w:pPr>
      <w:r>
        <w:rPr>
          <w:color w:val="auto"/>
          <w:sz w:val="28"/>
          <w:szCs w:val="28"/>
        </w:rPr>
        <w:t xml:space="preserve">《危险场所电气防爆安全规范》                  </w:t>
      </w:r>
      <w:r>
        <w:rPr>
          <w:rFonts w:hint="eastAsia"/>
          <w:color w:val="auto"/>
          <w:sz w:val="28"/>
          <w:szCs w:val="28"/>
          <w:lang w:val="en-US" w:eastAsia="zh-CN"/>
        </w:rPr>
        <w:t xml:space="preserve">  </w:t>
      </w:r>
      <w:r>
        <w:rPr>
          <w:color w:val="auto"/>
          <w:sz w:val="28"/>
          <w:szCs w:val="28"/>
        </w:rPr>
        <w:t xml:space="preserve"> AQ3009-2007</w:t>
      </w:r>
    </w:p>
    <w:p>
      <w:pPr>
        <w:spacing w:line="580" w:lineRule="exact"/>
        <w:ind w:firstLine="560" w:firstLineChars="200"/>
        <w:rPr>
          <w:color w:val="auto"/>
          <w:sz w:val="28"/>
          <w:szCs w:val="28"/>
        </w:rPr>
      </w:pPr>
      <w:r>
        <w:rPr>
          <w:color w:val="auto"/>
          <w:sz w:val="28"/>
          <w:szCs w:val="28"/>
        </w:rPr>
        <w:t xml:space="preserve">《化学防护服的选择、使用和维护》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lang w:val="en-US" w:eastAsia="zh-CN"/>
        </w:rPr>
        <w:t xml:space="preserve"> </w:t>
      </w:r>
      <w:r>
        <w:rPr>
          <w:color w:val="auto"/>
          <w:sz w:val="28"/>
          <w:szCs w:val="28"/>
        </w:rPr>
        <w:t>AQ/T6107-2008</w:t>
      </w:r>
    </w:p>
    <w:p>
      <w:pPr>
        <w:spacing w:line="580" w:lineRule="exact"/>
        <w:ind w:firstLine="560" w:firstLineChars="200"/>
        <w:rPr>
          <w:color w:val="auto"/>
          <w:sz w:val="28"/>
          <w:szCs w:val="28"/>
        </w:rPr>
      </w:pPr>
      <w:r>
        <w:rPr>
          <w:color w:val="auto"/>
          <w:sz w:val="28"/>
          <w:szCs w:val="28"/>
        </w:rPr>
        <w:t xml:space="preserve">《安全鞋、防护鞋和职业鞋的选择、使用和维护》  </w:t>
      </w:r>
      <w:r>
        <w:rPr>
          <w:rFonts w:hint="eastAsia"/>
          <w:color w:val="auto"/>
          <w:sz w:val="28"/>
          <w:szCs w:val="28"/>
          <w:lang w:val="en-US" w:eastAsia="zh-CN"/>
        </w:rPr>
        <w:t xml:space="preserve">  </w:t>
      </w:r>
      <w:r>
        <w:rPr>
          <w:color w:val="auto"/>
          <w:sz w:val="28"/>
          <w:szCs w:val="28"/>
        </w:rPr>
        <w:t>AQ/T6108-2008</w:t>
      </w:r>
    </w:p>
    <w:p>
      <w:pPr>
        <w:spacing w:line="580" w:lineRule="exact"/>
        <w:ind w:firstLine="560" w:firstLineChars="200"/>
        <w:rPr>
          <w:color w:val="auto"/>
          <w:sz w:val="28"/>
          <w:szCs w:val="28"/>
        </w:rPr>
      </w:pPr>
      <w:r>
        <w:rPr>
          <w:color w:val="auto"/>
          <w:sz w:val="28"/>
          <w:szCs w:val="28"/>
        </w:rPr>
        <w:t xml:space="preserve">《企业安全生产网络化监测系统技术规范》       </w:t>
      </w:r>
      <w:r>
        <w:rPr>
          <w:rFonts w:hint="eastAsia"/>
          <w:color w:val="auto"/>
          <w:sz w:val="28"/>
          <w:szCs w:val="28"/>
          <w:lang w:val="en-US" w:eastAsia="zh-CN"/>
        </w:rPr>
        <w:t xml:space="preserve">    </w:t>
      </w:r>
      <w:r>
        <w:rPr>
          <w:color w:val="auto"/>
          <w:sz w:val="28"/>
          <w:szCs w:val="28"/>
        </w:rPr>
        <w:t xml:space="preserve"> AQ9003-2008</w:t>
      </w:r>
    </w:p>
    <w:p>
      <w:pPr>
        <w:spacing w:line="580" w:lineRule="exact"/>
        <w:ind w:firstLine="560" w:firstLineChars="200"/>
        <w:rPr>
          <w:color w:val="auto"/>
          <w:sz w:val="28"/>
          <w:szCs w:val="28"/>
        </w:rPr>
      </w:pPr>
      <w:r>
        <w:rPr>
          <w:color w:val="auto"/>
          <w:sz w:val="28"/>
          <w:szCs w:val="28"/>
        </w:rPr>
        <w:t xml:space="preserve">《生产安全事故应急演练指南》                  </w:t>
      </w:r>
      <w:r>
        <w:rPr>
          <w:rFonts w:hint="eastAsia"/>
          <w:color w:val="auto"/>
          <w:sz w:val="28"/>
          <w:szCs w:val="28"/>
          <w:lang w:val="en-US" w:eastAsia="zh-CN"/>
        </w:rPr>
        <w:t xml:space="preserve"> </w:t>
      </w:r>
      <w:r>
        <w:rPr>
          <w:color w:val="auto"/>
          <w:sz w:val="28"/>
          <w:szCs w:val="28"/>
        </w:rPr>
        <w:t>AQ/T 9007-2019</w:t>
      </w:r>
    </w:p>
    <w:p>
      <w:pPr>
        <w:spacing w:line="580" w:lineRule="exact"/>
        <w:ind w:firstLine="560" w:firstLineChars="200"/>
        <w:rPr>
          <w:color w:val="auto"/>
          <w:sz w:val="28"/>
          <w:szCs w:val="28"/>
        </w:rPr>
      </w:pPr>
      <w:r>
        <w:rPr>
          <w:color w:val="auto"/>
          <w:sz w:val="28"/>
          <w:szCs w:val="28"/>
        </w:rPr>
        <w:t xml:space="preserve">《生产安全事故应急演练评估规范》             </w:t>
      </w:r>
      <w:r>
        <w:rPr>
          <w:rFonts w:hint="eastAsia"/>
          <w:color w:val="auto"/>
          <w:sz w:val="28"/>
          <w:szCs w:val="28"/>
          <w:lang w:val="en-US" w:eastAsia="zh-CN"/>
        </w:rPr>
        <w:t xml:space="preserve"> </w:t>
      </w:r>
      <w:r>
        <w:rPr>
          <w:color w:val="auto"/>
          <w:sz w:val="28"/>
          <w:szCs w:val="28"/>
        </w:rPr>
        <w:t xml:space="preserve"> AQ/T 9009-2015</w:t>
      </w:r>
    </w:p>
    <w:p>
      <w:pPr>
        <w:spacing w:line="600" w:lineRule="exact"/>
        <w:ind w:firstLine="560" w:firstLineChars="200"/>
        <w:rPr>
          <w:color w:val="auto"/>
          <w:sz w:val="28"/>
          <w:szCs w:val="28"/>
        </w:rPr>
      </w:pPr>
      <w:r>
        <w:rPr>
          <w:color w:val="auto"/>
          <w:sz w:val="28"/>
          <w:szCs w:val="28"/>
        </w:rPr>
        <w:t xml:space="preserve">《石油化工仪表接地设计规范》                  </w:t>
      </w:r>
      <w:r>
        <w:rPr>
          <w:rFonts w:hint="eastAsia"/>
          <w:color w:val="auto"/>
          <w:sz w:val="28"/>
          <w:szCs w:val="28"/>
          <w:lang w:val="en-US" w:eastAsia="zh-CN"/>
        </w:rPr>
        <w:t xml:space="preserve"> </w:t>
      </w:r>
      <w:r>
        <w:rPr>
          <w:color w:val="auto"/>
          <w:sz w:val="28"/>
          <w:szCs w:val="28"/>
        </w:rPr>
        <w:t xml:space="preserve"> SH/T3081-2019</w:t>
      </w:r>
    </w:p>
    <w:p>
      <w:pPr>
        <w:spacing w:line="600" w:lineRule="exact"/>
        <w:ind w:firstLine="560" w:firstLineChars="200"/>
        <w:rPr>
          <w:color w:val="auto"/>
          <w:sz w:val="28"/>
          <w:szCs w:val="28"/>
        </w:rPr>
      </w:pPr>
      <w:r>
        <w:rPr>
          <w:color w:val="auto"/>
          <w:sz w:val="28"/>
          <w:szCs w:val="28"/>
        </w:rPr>
        <w:t>《化工设备基础设计规定》                       HG/T20643-2012</w:t>
      </w:r>
    </w:p>
    <w:p>
      <w:pPr>
        <w:spacing w:line="600" w:lineRule="exact"/>
        <w:ind w:firstLine="560" w:firstLineChars="200"/>
        <w:rPr>
          <w:color w:val="auto"/>
          <w:sz w:val="28"/>
          <w:szCs w:val="28"/>
        </w:rPr>
      </w:pPr>
      <w:r>
        <w:rPr>
          <w:color w:val="auto"/>
          <w:sz w:val="28"/>
          <w:szCs w:val="28"/>
        </w:rPr>
        <w:t>《化工设备、管道外防腐设计规定》                HG/T20679-2014</w:t>
      </w:r>
    </w:p>
    <w:p>
      <w:pPr>
        <w:spacing w:line="580" w:lineRule="exact"/>
        <w:ind w:firstLine="560" w:firstLineChars="200"/>
        <w:rPr>
          <w:color w:val="auto"/>
          <w:sz w:val="28"/>
          <w:szCs w:val="28"/>
        </w:rPr>
      </w:pPr>
      <w:r>
        <w:rPr>
          <w:color w:val="auto"/>
          <w:sz w:val="28"/>
          <w:szCs w:val="28"/>
        </w:rPr>
        <w:t>《控制室设计规范》                             HG/T20508-2014</w:t>
      </w:r>
    </w:p>
    <w:p>
      <w:pPr>
        <w:spacing w:line="580" w:lineRule="exact"/>
        <w:ind w:firstLine="560" w:firstLineChars="200"/>
        <w:rPr>
          <w:color w:val="auto"/>
          <w:sz w:val="28"/>
          <w:szCs w:val="28"/>
        </w:rPr>
      </w:pPr>
      <w:r>
        <w:rPr>
          <w:color w:val="auto"/>
          <w:sz w:val="28"/>
          <w:szCs w:val="28"/>
        </w:rPr>
        <w:t>《仪表供电设计规范》                           HG/T20509-2014</w:t>
      </w:r>
    </w:p>
    <w:p>
      <w:pPr>
        <w:spacing w:line="580" w:lineRule="exact"/>
        <w:ind w:firstLine="560" w:firstLineChars="200"/>
        <w:rPr>
          <w:color w:val="auto"/>
          <w:sz w:val="28"/>
          <w:szCs w:val="28"/>
        </w:rPr>
      </w:pPr>
      <w:r>
        <w:rPr>
          <w:color w:val="auto"/>
          <w:sz w:val="28"/>
          <w:szCs w:val="28"/>
        </w:rPr>
        <w:t>《仪表供气设计规范》                           HG/T20510-2014</w:t>
      </w:r>
    </w:p>
    <w:p>
      <w:pPr>
        <w:spacing w:line="580" w:lineRule="exact"/>
        <w:ind w:firstLine="560" w:firstLineChars="200"/>
        <w:rPr>
          <w:color w:val="auto"/>
          <w:sz w:val="28"/>
          <w:szCs w:val="28"/>
        </w:rPr>
      </w:pPr>
      <w:r>
        <w:rPr>
          <w:color w:val="auto"/>
          <w:sz w:val="28"/>
          <w:szCs w:val="28"/>
        </w:rPr>
        <w:t>《信号报警、安全联锁系统设计规范》             HG/T 20511-2014</w:t>
      </w:r>
    </w:p>
    <w:p>
      <w:pPr>
        <w:spacing w:line="580" w:lineRule="exact"/>
        <w:ind w:firstLine="560" w:firstLineChars="200"/>
        <w:rPr>
          <w:color w:val="auto"/>
          <w:sz w:val="28"/>
          <w:szCs w:val="28"/>
        </w:rPr>
      </w:pPr>
      <w:r>
        <w:rPr>
          <w:color w:val="auto"/>
          <w:sz w:val="28"/>
          <w:szCs w:val="28"/>
        </w:rPr>
        <w:t>《仪表配管配线设计规范》                       HG/T20512-2014</w:t>
      </w:r>
    </w:p>
    <w:p>
      <w:pPr>
        <w:spacing w:line="580" w:lineRule="exact"/>
        <w:ind w:firstLine="560" w:firstLineChars="200"/>
        <w:rPr>
          <w:color w:val="auto"/>
          <w:sz w:val="28"/>
          <w:szCs w:val="28"/>
        </w:rPr>
      </w:pPr>
      <w:r>
        <w:rPr>
          <w:color w:val="auto"/>
          <w:sz w:val="28"/>
          <w:szCs w:val="28"/>
        </w:rPr>
        <w:t>《仪表系统接地设计规范》                       HG/T20513-2014</w:t>
      </w:r>
    </w:p>
    <w:p>
      <w:pPr>
        <w:spacing w:line="580" w:lineRule="exact"/>
        <w:ind w:firstLine="560" w:firstLineChars="200"/>
        <w:rPr>
          <w:color w:val="auto"/>
          <w:sz w:val="28"/>
          <w:szCs w:val="28"/>
        </w:rPr>
      </w:pPr>
      <w:r>
        <w:rPr>
          <w:color w:val="auto"/>
          <w:sz w:val="28"/>
          <w:szCs w:val="28"/>
        </w:rPr>
        <w:t>《石油化工静电接地设计规范》                    SH/T3097-2017</w:t>
      </w:r>
    </w:p>
    <w:p>
      <w:pPr>
        <w:adjustRightInd w:val="0"/>
        <w:snapToGrid w:val="0"/>
        <w:spacing w:line="600" w:lineRule="exact"/>
        <w:ind w:firstLine="560" w:firstLineChars="200"/>
        <w:rPr>
          <w:color w:val="auto"/>
          <w:kern w:val="0"/>
          <w:sz w:val="28"/>
          <w:szCs w:val="28"/>
        </w:rPr>
      </w:pPr>
      <w:r>
        <w:rPr>
          <w:color w:val="auto"/>
          <w:kern w:val="0"/>
          <w:sz w:val="28"/>
          <w:szCs w:val="28"/>
        </w:rPr>
        <w:t>其它相关的专业性国家技术标准和行业标准。</w:t>
      </w:r>
    </w:p>
    <w:p>
      <w:pPr>
        <w:pStyle w:val="4"/>
        <w:rPr>
          <w:color w:val="auto"/>
        </w:rPr>
      </w:pPr>
      <w:bookmarkStart w:id="30" w:name="_Toc4241"/>
      <w:bookmarkStart w:id="31" w:name="_Toc381054589"/>
      <w:bookmarkStart w:id="32" w:name="_Toc381055274"/>
      <w:bookmarkStart w:id="33" w:name="_Toc20636"/>
      <w:bookmarkStart w:id="34" w:name="_Toc29354"/>
      <w:bookmarkStart w:id="35" w:name="_Toc381055381"/>
      <w:bookmarkStart w:id="36" w:name="_Toc377084779"/>
      <w:bookmarkStart w:id="37" w:name="_Toc377546745"/>
      <w:bookmarkStart w:id="38" w:name="_Toc21076"/>
      <w:r>
        <w:rPr>
          <w:color w:val="auto"/>
        </w:rPr>
        <w:t>1.4</w:t>
      </w:r>
      <w:r>
        <w:rPr>
          <w:rFonts w:hint="eastAsia"/>
          <w:color w:val="auto"/>
          <w:lang w:val="en-US" w:eastAsia="zh-CN"/>
        </w:rPr>
        <w:t xml:space="preserve"> </w:t>
      </w:r>
      <w:r>
        <w:rPr>
          <w:color w:val="auto"/>
        </w:rPr>
        <w:t>评价范围</w:t>
      </w:r>
      <w:bookmarkEnd w:id="30"/>
      <w:bookmarkEnd w:id="31"/>
      <w:bookmarkEnd w:id="32"/>
      <w:bookmarkEnd w:id="33"/>
      <w:bookmarkEnd w:id="34"/>
      <w:bookmarkEnd w:id="35"/>
      <w:bookmarkEnd w:id="36"/>
      <w:bookmarkEnd w:id="37"/>
      <w:bookmarkEnd w:id="38"/>
    </w:p>
    <w:p>
      <w:pPr>
        <w:spacing w:line="600" w:lineRule="exact"/>
        <w:ind w:firstLine="560" w:firstLineChars="200"/>
        <w:rPr>
          <w:color w:val="auto"/>
          <w:sz w:val="28"/>
          <w:szCs w:val="28"/>
        </w:rPr>
      </w:pPr>
      <w:r>
        <w:rPr>
          <w:color w:val="auto"/>
          <w:sz w:val="28"/>
          <w:szCs w:val="28"/>
          <w:lang w:val="zh-CN"/>
        </w:rPr>
        <w:t>根据评价合同及国家相关规定，确定本次评价范围为</w:t>
      </w:r>
      <w:r>
        <w:rPr>
          <w:color w:val="auto"/>
          <w:sz w:val="28"/>
          <w:szCs w:val="28"/>
        </w:rPr>
        <w:t>中国石化销售股份有限公司江西鹰潭石油分公司鹰潭白马油库</w:t>
      </w:r>
      <w:r>
        <w:rPr>
          <w:rFonts w:hint="eastAsia"/>
          <w:color w:val="auto"/>
          <w:sz w:val="28"/>
          <w:szCs w:val="28"/>
          <w:lang w:val="en-US" w:eastAsia="zh-CN"/>
        </w:rPr>
        <w:t>含油废物暂存间</w:t>
      </w:r>
      <w:r>
        <w:rPr>
          <w:color w:val="auto"/>
          <w:sz w:val="28"/>
          <w:szCs w:val="28"/>
        </w:rPr>
        <w:t>储存</w:t>
      </w:r>
      <w:r>
        <w:rPr>
          <w:rFonts w:hint="eastAsia"/>
          <w:color w:val="auto"/>
          <w:sz w:val="28"/>
          <w:szCs w:val="28"/>
          <w:lang w:val="en-US" w:eastAsia="zh-CN"/>
        </w:rPr>
        <w:t>危险废物</w:t>
      </w:r>
      <w:r>
        <w:rPr>
          <w:color w:val="auto"/>
          <w:sz w:val="28"/>
          <w:szCs w:val="28"/>
        </w:rPr>
        <w:t>安全及安全管理方面。主要包括周边环境、平面布置、</w:t>
      </w:r>
      <w:r>
        <w:rPr>
          <w:rFonts w:hint="eastAsia"/>
          <w:color w:val="auto"/>
          <w:sz w:val="28"/>
          <w:szCs w:val="28"/>
          <w:lang w:val="en-US" w:eastAsia="zh-CN"/>
        </w:rPr>
        <w:t>暂存间</w:t>
      </w:r>
      <w:r>
        <w:rPr>
          <w:color w:val="auto"/>
          <w:sz w:val="28"/>
          <w:szCs w:val="28"/>
        </w:rPr>
        <w:t>建（构）筑物、工艺设备、电气及消防设施、从业人员培训、安全生产管理，以及配套的公用工程、辅助设施等方面，根据有关法律、法规及标准规范的要求进行符合性、有效性评价。</w:t>
      </w:r>
    </w:p>
    <w:p>
      <w:pPr>
        <w:autoSpaceDE w:val="0"/>
        <w:autoSpaceDN w:val="0"/>
        <w:adjustRightInd w:val="0"/>
        <w:snapToGrid w:val="0"/>
        <w:spacing w:line="600" w:lineRule="exact"/>
        <w:ind w:firstLine="560" w:firstLineChars="200"/>
        <w:rPr>
          <w:color w:val="auto"/>
          <w:sz w:val="28"/>
          <w:szCs w:val="28"/>
          <w:lang w:val="zh-CN"/>
        </w:rPr>
      </w:pPr>
      <w:r>
        <w:rPr>
          <w:color w:val="auto"/>
          <w:sz w:val="28"/>
          <w:szCs w:val="28"/>
        </w:rPr>
        <w:t>本项目的评价范围</w:t>
      </w:r>
      <w:r>
        <w:rPr>
          <w:color w:val="auto"/>
          <w:sz w:val="28"/>
          <w:szCs w:val="28"/>
          <w:lang w:val="zh-CN"/>
        </w:rPr>
        <w:t>具体包括：</w:t>
      </w:r>
    </w:p>
    <w:p>
      <w:pPr>
        <w:numPr>
          <w:ilvl w:val="0"/>
          <w:numId w:val="0"/>
        </w:numPr>
        <w:adjustRightInd w:val="0"/>
        <w:snapToGrid w:val="0"/>
        <w:spacing w:line="600" w:lineRule="exact"/>
        <w:ind w:firstLine="560" w:firstLineChars="200"/>
        <w:rPr>
          <w:color w:val="auto"/>
          <w:sz w:val="28"/>
          <w:szCs w:val="28"/>
        </w:rPr>
      </w:pPr>
      <w:r>
        <w:rPr>
          <w:rFonts w:ascii="Times New Roman" w:hAnsi="Times New Roman" w:eastAsia="宋体"/>
          <w:color w:val="auto"/>
          <w:kern w:val="2"/>
          <w:sz w:val="28"/>
          <w:szCs w:val="28"/>
          <w:lang w:val="en-US" w:eastAsia="zh-CN" w:bidi="ar-SA"/>
        </w:rPr>
        <w:t>1、</w:t>
      </w:r>
      <w:r>
        <w:rPr>
          <w:color w:val="auto"/>
          <w:sz w:val="28"/>
          <w:szCs w:val="28"/>
        </w:rPr>
        <w:t>主体工程：包括</w:t>
      </w:r>
      <w:r>
        <w:rPr>
          <w:rFonts w:hint="eastAsia"/>
          <w:color w:val="auto"/>
          <w:sz w:val="28"/>
          <w:szCs w:val="28"/>
          <w:lang w:val="en-US" w:eastAsia="zh-CN"/>
        </w:rPr>
        <w:t>1</w:t>
      </w:r>
      <w:r>
        <w:rPr>
          <w:color w:val="auto"/>
          <w:sz w:val="28"/>
          <w:szCs w:val="28"/>
        </w:rPr>
        <w:t>座</w:t>
      </w:r>
      <w:r>
        <w:rPr>
          <w:rFonts w:hint="eastAsia"/>
          <w:color w:val="auto"/>
          <w:sz w:val="28"/>
          <w:szCs w:val="28"/>
          <w:lang w:val="en-US" w:eastAsia="zh-CN"/>
        </w:rPr>
        <w:t>25</w:t>
      </w:r>
      <w:r>
        <w:rPr>
          <w:color w:val="auto"/>
          <w:sz w:val="28"/>
          <w:szCs w:val="28"/>
        </w:rPr>
        <w:t>m</w:t>
      </w:r>
      <w:r>
        <w:rPr>
          <w:rFonts w:hint="eastAsia"/>
          <w:color w:val="auto"/>
          <w:sz w:val="28"/>
          <w:szCs w:val="28"/>
          <w:vertAlign w:val="superscript"/>
          <w:lang w:val="en-US" w:eastAsia="zh-CN"/>
        </w:rPr>
        <w:t>2</w:t>
      </w:r>
      <w:r>
        <w:rPr>
          <w:rFonts w:hint="eastAsia"/>
          <w:color w:val="auto"/>
          <w:sz w:val="28"/>
          <w:szCs w:val="28"/>
          <w:lang w:val="en-US" w:eastAsia="zh-CN"/>
        </w:rPr>
        <w:t>暂存间</w:t>
      </w:r>
      <w:r>
        <w:rPr>
          <w:color w:val="auto"/>
          <w:sz w:val="28"/>
          <w:szCs w:val="28"/>
        </w:rPr>
        <w:t>。</w:t>
      </w:r>
    </w:p>
    <w:p>
      <w:pPr>
        <w:pStyle w:val="22"/>
        <w:spacing w:line="600" w:lineRule="exact"/>
        <w:ind w:firstLine="560" w:firstLineChars="200"/>
        <w:rPr>
          <w:color w:val="auto"/>
          <w:szCs w:val="28"/>
        </w:rPr>
      </w:pPr>
      <w:r>
        <w:rPr>
          <w:color w:val="auto"/>
          <w:szCs w:val="28"/>
        </w:rPr>
        <w:t>2、公用辅助工程：</w:t>
      </w:r>
      <w:r>
        <w:rPr>
          <w:rFonts w:hint="eastAsia"/>
          <w:color w:val="auto"/>
          <w:szCs w:val="28"/>
          <w:lang w:val="en-US" w:eastAsia="zh-CN"/>
        </w:rPr>
        <w:t>暂存间</w:t>
      </w:r>
      <w:r>
        <w:rPr>
          <w:rFonts w:hint="eastAsia"/>
          <w:color w:val="auto"/>
          <w:szCs w:val="28"/>
          <w:lang w:eastAsia="zh-CN"/>
        </w:rPr>
        <w:t>的</w:t>
      </w:r>
      <w:r>
        <w:rPr>
          <w:rFonts w:hint="eastAsia"/>
          <w:color w:val="auto"/>
          <w:szCs w:val="28"/>
          <w:lang w:val="en-US" w:eastAsia="zh-CN"/>
        </w:rPr>
        <w:t>消防、</w:t>
      </w:r>
      <w:r>
        <w:rPr>
          <w:color w:val="auto"/>
          <w:szCs w:val="28"/>
        </w:rPr>
        <w:t>供配电、</w:t>
      </w:r>
      <w:r>
        <w:rPr>
          <w:rFonts w:hint="eastAsia"/>
          <w:color w:val="auto"/>
          <w:szCs w:val="28"/>
          <w:lang w:val="en-US" w:eastAsia="zh-CN"/>
        </w:rPr>
        <w:t>电气</w:t>
      </w:r>
      <w:r>
        <w:rPr>
          <w:color w:val="auto"/>
          <w:szCs w:val="28"/>
        </w:rPr>
        <w:t>、</w:t>
      </w:r>
      <w:r>
        <w:rPr>
          <w:rFonts w:hint="eastAsia"/>
          <w:color w:val="auto"/>
          <w:szCs w:val="28"/>
          <w:lang w:val="en-US" w:eastAsia="zh-CN"/>
        </w:rPr>
        <w:t>自动控制</w:t>
      </w:r>
      <w:r>
        <w:rPr>
          <w:color w:val="auto"/>
          <w:szCs w:val="28"/>
        </w:rPr>
        <w:t>等。</w:t>
      </w:r>
    </w:p>
    <w:p>
      <w:pPr>
        <w:pStyle w:val="22"/>
        <w:spacing w:line="600" w:lineRule="exact"/>
        <w:ind w:firstLine="560" w:firstLineChars="200"/>
        <w:rPr>
          <w:rFonts w:hint="default" w:eastAsia="宋体"/>
          <w:color w:val="auto"/>
          <w:szCs w:val="28"/>
          <w:highlight w:val="none"/>
          <w:lang w:val="en-US" w:eastAsia="zh-CN"/>
        </w:rPr>
      </w:pPr>
      <w:r>
        <w:rPr>
          <w:rFonts w:hint="eastAsia"/>
          <w:color w:val="auto"/>
          <w:szCs w:val="28"/>
          <w:highlight w:val="none"/>
          <w:lang w:val="en-US" w:eastAsia="zh-CN"/>
        </w:rPr>
        <w:t>3、安全生产管理等方面。</w:t>
      </w:r>
    </w:p>
    <w:p>
      <w:pPr>
        <w:pStyle w:val="22"/>
        <w:spacing w:line="600" w:lineRule="exact"/>
        <w:ind w:firstLine="560" w:firstLineChars="200"/>
        <w:rPr>
          <w:color w:val="auto"/>
          <w:szCs w:val="28"/>
        </w:rPr>
      </w:pPr>
      <w:r>
        <w:rPr>
          <w:color w:val="auto"/>
          <w:szCs w:val="28"/>
        </w:rPr>
        <w:t>本评价针对评价范围内的建筑、设备、装置所涉及的危险、有害因素进行辨识，根据相应法律、法规、标准、规范及安全设施设计专篇的要求检查安全设施的配置及相关检测检验情况，审核评价安全生产管理机构、制度、人员培训、设备管理、操作规程、事故应急救援体系等保障措施，对整个工程安全设施及安全措施进行符合性评价。</w:t>
      </w:r>
    </w:p>
    <w:p>
      <w:pPr>
        <w:autoSpaceDE w:val="0"/>
        <w:autoSpaceDN w:val="0"/>
        <w:adjustRightInd w:val="0"/>
        <w:snapToGrid w:val="0"/>
        <w:spacing w:line="600" w:lineRule="exact"/>
        <w:ind w:firstLine="560" w:firstLineChars="200"/>
        <w:rPr>
          <w:color w:val="auto"/>
          <w:sz w:val="28"/>
          <w:szCs w:val="28"/>
          <w:lang w:val="zh-CN"/>
        </w:rPr>
      </w:pPr>
      <w:r>
        <w:rPr>
          <w:color w:val="auto"/>
          <w:sz w:val="28"/>
          <w:szCs w:val="28"/>
          <w:lang w:val="zh-CN"/>
        </w:rPr>
        <w:t>环境保护、消防工程由环境保护、消防部门审核认可；本评价报告中关于环境保护、消防问题的评述不代替环境保护、消防的审核。本评价所涉及的环境保护和消防等方面的内容，以政府有关部门批准或认可的技术文件为准。</w:t>
      </w:r>
    </w:p>
    <w:p>
      <w:pPr>
        <w:adjustRightInd w:val="0"/>
        <w:snapToGrid w:val="0"/>
        <w:spacing w:line="600" w:lineRule="exact"/>
        <w:ind w:firstLine="560" w:firstLineChars="200"/>
        <w:rPr>
          <w:color w:val="auto"/>
          <w:sz w:val="28"/>
          <w:szCs w:val="28"/>
        </w:rPr>
      </w:pPr>
      <w:r>
        <w:rPr>
          <w:color w:val="auto"/>
          <w:sz w:val="28"/>
          <w:szCs w:val="28"/>
        </w:rPr>
        <w:t>涉及该项目的职业危害评价应由取得职业卫生技术服务机构进行，本报告仅对有害因素进行简要辨识与分析，不给予评价。</w:t>
      </w:r>
    </w:p>
    <w:p>
      <w:pPr>
        <w:pStyle w:val="4"/>
        <w:rPr>
          <w:color w:val="auto"/>
        </w:rPr>
      </w:pPr>
      <w:bookmarkStart w:id="39" w:name="_Toc2547"/>
      <w:bookmarkStart w:id="40" w:name="_Toc4874"/>
      <w:bookmarkStart w:id="41" w:name="_Toc377084780"/>
      <w:bookmarkStart w:id="42" w:name="_Toc381054590"/>
      <w:bookmarkStart w:id="43" w:name="_Toc377546746"/>
      <w:bookmarkStart w:id="44" w:name="_Toc24235"/>
      <w:bookmarkStart w:id="45" w:name="_Toc381055382"/>
      <w:bookmarkStart w:id="46" w:name="_Toc381055275"/>
      <w:bookmarkStart w:id="47" w:name="_Toc29850"/>
      <w:r>
        <w:rPr>
          <w:color w:val="auto"/>
        </w:rPr>
        <w:t>1.5</w:t>
      </w:r>
      <w:r>
        <w:rPr>
          <w:rFonts w:hint="eastAsia"/>
          <w:color w:val="auto"/>
          <w:lang w:val="en-US" w:eastAsia="zh-CN"/>
        </w:rPr>
        <w:t xml:space="preserve"> </w:t>
      </w:r>
      <w:r>
        <w:rPr>
          <w:color w:val="auto"/>
        </w:rPr>
        <w:t>评价程序</w:t>
      </w:r>
      <w:bookmarkEnd w:id="39"/>
      <w:bookmarkEnd w:id="40"/>
      <w:bookmarkEnd w:id="41"/>
      <w:bookmarkEnd w:id="42"/>
      <w:bookmarkEnd w:id="43"/>
      <w:bookmarkEnd w:id="44"/>
      <w:bookmarkEnd w:id="45"/>
      <w:bookmarkEnd w:id="46"/>
      <w:bookmarkEnd w:id="47"/>
    </w:p>
    <w:p>
      <w:pPr>
        <w:spacing w:line="600" w:lineRule="exact"/>
        <w:ind w:firstLine="560" w:firstLineChars="200"/>
        <w:rPr>
          <w:color w:val="auto"/>
          <w:sz w:val="28"/>
        </w:rPr>
      </w:pPr>
      <w:r>
        <w:rPr>
          <w:color w:val="auto"/>
          <w:sz w:val="28"/>
        </w:rPr>
        <w:t>根据国家法律、法规和相关技术文件，在对工程现场进行考察和相似工程类比调研的基础上，对工程存在的危险、有害因素进行分析；划分评价单元，确定评价方法，对工程的危险性和危害性进行评价；对安全设施和设计文件中提出的安全对策措施进行分析，并提出安全对策措施及建议；最后编制评价报告，提交评审。</w:t>
      </w:r>
    </w:p>
    <w:p>
      <w:pPr>
        <w:spacing w:line="600" w:lineRule="exact"/>
        <w:ind w:firstLine="560" w:firstLineChars="200"/>
        <w:rPr>
          <w:color w:val="auto"/>
          <w:sz w:val="28"/>
        </w:rPr>
      </w:pPr>
      <w:r>
        <w:rPr>
          <w:color w:val="auto"/>
          <w:sz w:val="28"/>
        </w:rPr>
        <w:t>评价程序见图1-1。</w:t>
      </w:r>
    </w:p>
    <w:p>
      <w:pPr>
        <w:jc w:val="center"/>
        <w:rPr>
          <w:color w:val="auto"/>
        </w:rPr>
      </w:pPr>
      <w:r>
        <w:rPr>
          <w:rFonts w:hint="eastAsia"/>
          <w:color w:val="auto"/>
          <w:sz w:val="28"/>
          <w:szCs w:val="28"/>
          <w:lang w:val="en-US" w:eastAsia="zh-CN"/>
        </w:rPr>
        <w:drawing>
          <wp:inline distT="0" distB="0" distL="114300" distR="114300">
            <wp:extent cx="2635250" cy="3640455"/>
            <wp:effectExtent l="0" t="0" r="12700" b="17145"/>
            <wp:docPr id="2" name="图片 5" descr="程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程序图"/>
                    <pic:cNvPicPr>
                      <a:picLocks noChangeAspect="1"/>
                    </pic:cNvPicPr>
                  </pic:nvPicPr>
                  <pic:blipFill>
                    <a:blip r:embed="rId9"/>
                    <a:srcRect t="2655" b="5501"/>
                    <a:stretch>
                      <a:fillRect/>
                    </a:stretch>
                  </pic:blipFill>
                  <pic:spPr>
                    <a:xfrm>
                      <a:off x="0" y="0"/>
                      <a:ext cx="2635250" cy="3640455"/>
                    </a:xfrm>
                    <a:prstGeom prst="rect">
                      <a:avLst/>
                    </a:prstGeom>
                    <a:noFill/>
                    <a:ln>
                      <a:noFill/>
                    </a:ln>
                  </pic:spPr>
                </pic:pic>
              </a:graphicData>
            </a:graphic>
          </wp:inline>
        </w:drawing>
      </w:r>
    </w:p>
    <w:p>
      <w:pPr>
        <w:jc w:val="center"/>
        <w:rPr>
          <w:b/>
          <w:bCs/>
          <w:color w:val="auto"/>
          <w:sz w:val="24"/>
        </w:rPr>
      </w:pPr>
      <w:r>
        <w:rPr>
          <w:b/>
          <w:bCs/>
          <w:color w:val="auto"/>
          <w:sz w:val="24"/>
        </w:rPr>
        <w:t>图1-1　安全现状评价程序框图</w:t>
      </w:r>
    </w:p>
    <w:p>
      <w:pPr>
        <w:pageBreakBefore w:val="0"/>
        <w:widowControl w:val="0"/>
        <w:kinsoku/>
        <w:wordWrap/>
        <w:overflowPunct/>
        <w:topLinePunct w:val="0"/>
        <w:bidi w:val="0"/>
        <w:spacing w:line="580" w:lineRule="exact"/>
        <w:outlineLvl w:val="0"/>
        <w:rPr>
          <w:rStyle w:val="76"/>
          <w:color w:val="auto"/>
        </w:rPr>
      </w:pPr>
      <w:r>
        <w:rPr>
          <w:b/>
          <w:color w:val="auto"/>
          <w:sz w:val="28"/>
          <w:szCs w:val="28"/>
        </w:rPr>
        <w:br w:type="page"/>
      </w:r>
      <w:bookmarkStart w:id="48" w:name="_Toc8379"/>
      <w:bookmarkStart w:id="49" w:name="_Toc3579"/>
      <w:bookmarkStart w:id="50" w:name="_Toc381055383"/>
      <w:bookmarkStart w:id="51" w:name="_Toc381055276"/>
      <w:bookmarkStart w:id="52" w:name="_Toc381054591"/>
      <w:bookmarkStart w:id="53" w:name="_Toc357770389"/>
      <w:bookmarkStart w:id="54" w:name="_Toc27369"/>
      <w:r>
        <w:rPr>
          <w:rStyle w:val="76"/>
          <w:color w:val="auto"/>
        </w:rPr>
        <w:t>2</w:t>
      </w:r>
      <w:r>
        <w:rPr>
          <w:rStyle w:val="76"/>
          <w:rFonts w:hint="eastAsia"/>
          <w:color w:val="auto"/>
          <w:lang w:val="en-US" w:eastAsia="zh-CN"/>
        </w:rPr>
        <w:t xml:space="preserve"> 建设单位及项目</w:t>
      </w:r>
      <w:r>
        <w:rPr>
          <w:rStyle w:val="76"/>
          <w:color w:val="auto"/>
        </w:rPr>
        <w:t>情况</w:t>
      </w:r>
      <w:bookmarkEnd w:id="48"/>
      <w:bookmarkEnd w:id="49"/>
      <w:bookmarkEnd w:id="50"/>
      <w:bookmarkEnd w:id="51"/>
      <w:bookmarkEnd w:id="52"/>
      <w:bookmarkEnd w:id="53"/>
      <w:bookmarkEnd w:id="54"/>
    </w:p>
    <w:p>
      <w:pPr>
        <w:pStyle w:val="4"/>
        <w:pageBreakBefore w:val="0"/>
        <w:widowControl w:val="0"/>
        <w:kinsoku/>
        <w:wordWrap/>
        <w:overflowPunct/>
        <w:topLinePunct w:val="0"/>
        <w:bidi w:val="0"/>
        <w:spacing w:line="580" w:lineRule="exact"/>
        <w:rPr>
          <w:color w:val="auto"/>
        </w:rPr>
      </w:pPr>
      <w:bookmarkStart w:id="55" w:name="_Toc381054592"/>
      <w:bookmarkStart w:id="56" w:name="_Toc381055277"/>
      <w:bookmarkStart w:id="57" w:name="_Toc23399"/>
      <w:bookmarkStart w:id="58" w:name="_Toc27589"/>
      <w:bookmarkStart w:id="59" w:name="_Toc381055384"/>
      <w:bookmarkStart w:id="60" w:name="_Toc357770390"/>
      <w:bookmarkStart w:id="61" w:name="_Toc26883"/>
      <w:r>
        <w:rPr>
          <w:color w:val="auto"/>
        </w:rPr>
        <w:t>2.1</w:t>
      </w:r>
      <w:bookmarkEnd w:id="55"/>
      <w:bookmarkEnd w:id="56"/>
      <w:bookmarkEnd w:id="57"/>
      <w:bookmarkEnd w:id="58"/>
      <w:bookmarkEnd w:id="59"/>
      <w:bookmarkEnd w:id="60"/>
      <w:r>
        <w:rPr>
          <w:rFonts w:hint="eastAsia"/>
          <w:color w:val="auto"/>
          <w:lang w:val="en-US" w:eastAsia="zh-CN"/>
        </w:rPr>
        <w:t xml:space="preserve"> 建设单位</w:t>
      </w:r>
      <w:bookmarkEnd w:id="61"/>
    </w:p>
    <w:p>
      <w:pPr>
        <w:pStyle w:val="5"/>
        <w:pageBreakBefore w:val="0"/>
        <w:widowControl w:val="0"/>
        <w:kinsoku/>
        <w:wordWrap/>
        <w:overflowPunct/>
        <w:topLinePunct w:val="0"/>
        <w:bidi w:val="0"/>
        <w:spacing w:line="580" w:lineRule="exact"/>
        <w:rPr>
          <w:color w:val="auto"/>
        </w:rPr>
      </w:pPr>
      <w:bookmarkStart w:id="62" w:name="_Toc27017"/>
      <w:bookmarkStart w:id="63" w:name="_Toc8788"/>
      <w:r>
        <w:rPr>
          <w:color w:val="auto"/>
        </w:rPr>
        <w:t>2.1.1基本情况</w:t>
      </w:r>
      <w:bookmarkEnd w:id="62"/>
      <w:bookmarkEnd w:id="63"/>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color w:val="auto"/>
          <w:sz w:val="28"/>
          <w:szCs w:val="28"/>
        </w:rPr>
      </w:pPr>
      <w:r>
        <w:rPr>
          <w:rFonts w:hint="eastAsia"/>
          <w:color w:val="auto"/>
          <w:sz w:val="28"/>
          <w:lang w:val="en-US" w:eastAsia="zh-CN"/>
        </w:rPr>
        <w:t>建设单位</w:t>
      </w:r>
      <w:r>
        <w:rPr>
          <w:color w:val="auto"/>
          <w:sz w:val="28"/>
        </w:rPr>
        <w:t>名称：</w:t>
      </w:r>
      <w:r>
        <w:rPr>
          <w:color w:val="auto"/>
          <w:sz w:val="28"/>
          <w:szCs w:val="28"/>
        </w:rPr>
        <w:t>中国石化销售股份有限公司江西鹰潭石油分公司</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auto"/>
          <w:sz w:val="28"/>
          <w:szCs w:val="28"/>
        </w:rPr>
      </w:pPr>
      <w:r>
        <w:rPr>
          <w:rFonts w:hint="eastAsia"/>
          <w:color w:val="auto"/>
          <w:sz w:val="28"/>
          <w:lang w:val="en-US" w:eastAsia="zh-CN"/>
        </w:rPr>
        <w:t>建设单位</w:t>
      </w:r>
      <w:r>
        <w:rPr>
          <w:color w:val="auto"/>
          <w:sz w:val="28"/>
        </w:rPr>
        <w:t>负责人：</w:t>
      </w:r>
      <w:r>
        <w:rPr>
          <w:bCs/>
          <w:color w:val="auto"/>
          <w:sz w:val="28"/>
          <w:szCs w:val="28"/>
        </w:rPr>
        <w:t>刘军</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auto"/>
          <w:sz w:val="28"/>
          <w:lang w:val="en-US" w:eastAsia="zh-CN"/>
        </w:rPr>
      </w:pPr>
      <w:r>
        <w:rPr>
          <w:rFonts w:hint="eastAsia"/>
          <w:color w:val="auto"/>
          <w:sz w:val="28"/>
          <w:lang w:val="en-US" w:eastAsia="zh-CN"/>
        </w:rPr>
        <w:t>企业类型：外商投资企业公司</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color w:val="auto"/>
          <w:lang w:val="en-US" w:eastAsia="zh-CN"/>
        </w:rPr>
      </w:pPr>
      <w:r>
        <w:rPr>
          <w:rFonts w:hint="eastAsia"/>
          <w:color w:val="auto"/>
          <w:lang w:val="en-US" w:eastAsia="zh-CN"/>
        </w:rPr>
        <w:t>注册地址：注册地位于江西省鹰潭市月湖区南站路63号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color w:val="auto"/>
          <w:sz w:val="28"/>
        </w:rPr>
      </w:pPr>
      <w:r>
        <w:rPr>
          <w:color w:val="auto"/>
          <w:sz w:val="28"/>
        </w:rPr>
        <w:t>危险化学品经营许可证：鹰安监管经（甲）字[2013] 000020号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color w:val="auto"/>
          <w:sz w:val="28"/>
        </w:rPr>
      </w:pPr>
      <w:r>
        <w:rPr>
          <w:color w:val="auto"/>
          <w:sz w:val="28"/>
          <w:szCs w:val="28"/>
        </w:rPr>
        <w:t>许可证有效期：202</w:t>
      </w:r>
      <w:r>
        <w:rPr>
          <w:rFonts w:hint="eastAsia"/>
          <w:color w:val="auto"/>
          <w:sz w:val="28"/>
          <w:szCs w:val="28"/>
          <w:lang w:val="en-US" w:eastAsia="zh-CN"/>
        </w:rPr>
        <w:t>4</w:t>
      </w:r>
      <w:r>
        <w:rPr>
          <w:color w:val="auto"/>
          <w:sz w:val="28"/>
          <w:szCs w:val="28"/>
        </w:rPr>
        <w:t>年2月7日</w:t>
      </w:r>
    </w:p>
    <w:p>
      <w:pPr>
        <w:pStyle w:val="5"/>
        <w:pageBreakBefore w:val="0"/>
        <w:widowControl w:val="0"/>
        <w:kinsoku/>
        <w:wordWrap/>
        <w:overflowPunct/>
        <w:topLinePunct w:val="0"/>
        <w:bidi w:val="0"/>
        <w:spacing w:line="580" w:lineRule="exact"/>
        <w:rPr>
          <w:rFonts w:hint="eastAsia"/>
          <w:color w:val="auto"/>
          <w:lang w:val="en-US" w:eastAsia="zh-CN"/>
        </w:rPr>
      </w:pPr>
      <w:bookmarkStart w:id="64" w:name="_Toc6004"/>
      <w:r>
        <w:rPr>
          <w:rFonts w:hint="eastAsia"/>
          <w:color w:val="auto"/>
          <w:lang w:val="en-US" w:eastAsia="zh-CN"/>
        </w:rPr>
        <w:t>2.1.2白马油库基本情况</w:t>
      </w:r>
      <w:bookmarkEnd w:id="64"/>
    </w:p>
    <w:p>
      <w:pPr>
        <w:pageBreakBefore w:val="0"/>
        <w:widowControl w:val="0"/>
        <w:kinsoku/>
        <w:wordWrap/>
        <w:overflowPunct/>
        <w:topLinePunct w:val="0"/>
        <w:bidi w:val="0"/>
        <w:spacing w:line="580" w:lineRule="exact"/>
        <w:ind w:firstLine="560" w:firstLineChars="200"/>
        <w:rPr>
          <w:color w:val="auto"/>
          <w:sz w:val="28"/>
          <w:szCs w:val="28"/>
        </w:rPr>
      </w:pPr>
      <w:r>
        <w:rPr>
          <w:color w:val="auto"/>
          <w:sz w:val="28"/>
          <w:szCs w:val="28"/>
        </w:rPr>
        <w:t>鹰潭白马油库</w:t>
      </w:r>
      <w:r>
        <w:rPr>
          <w:rFonts w:hint="eastAsia"/>
          <w:color w:val="auto"/>
          <w:sz w:val="28"/>
          <w:szCs w:val="28"/>
          <w:lang w:val="en-US" w:eastAsia="zh-CN"/>
        </w:rPr>
        <w:t>隶属于</w:t>
      </w:r>
      <w:r>
        <w:rPr>
          <w:color w:val="auto"/>
          <w:sz w:val="28"/>
          <w:szCs w:val="28"/>
        </w:rPr>
        <w:t>中国石化销售股份有限公司江西鹰潭石油分公司</w:t>
      </w:r>
      <w:r>
        <w:rPr>
          <w:rFonts w:hint="eastAsia"/>
          <w:color w:val="auto"/>
          <w:sz w:val="28"/>
          <w:szCs w:val="28"/>
          <w:lang w:eastAsia="zh-CN"/>
        </w:rPr>
        <w:t>，</w:t>
      </w:r>
      <w:r>
        <w:rPr>
          <w:rFonts w:hint="eastAsia"/>
          <w:color w:val="auto"/>
          <w:sz w:val="28"/>
          <w:szCs w:val="28"/>
          <w:lang w:val="en-US" w:eastAsia="zh-CN"/>
        </w:rPr>
        <w:t>其</w:t>
      </w:r>
      <w:r>
        <w:rPr>
          <w:color w:val="auto"/>
          <w:sz w:val="28"/>
          <w:szCs w:val="28"/>
        </w:rPr>
        <w:t>坐落于江西省鹰潭市月湖区四青街办上桂村、桥东村，鹰潭白马油库作为江西成品油管道工程二期鹰潭段的配套设施，包括6座3000m³汽油内浮顶罐、1座5000m³汽油内浮顶罐、3座5000m³柴油拱顶罐及1座500m³泄压罐，油库总容量为38000m³（500m³泄压罐不计入总库容），储罐计算总容量为30500m³（柴油为丙</w:t>
      </w:r>
      <w:r>
        <w:rPr>
          <w:color w:val="auto"/>
          <w:sz w:val="28"/>
          <w:szCs w:val="28"/>
          <w:vertAlign w:val="subscript"/>
        </w:rPr>
        <w:t>A</w:t>
      </w:r>
      <w:r>
        <w:rPr>
          <w:color w:val="auto"/>
          <w:sz w:val="28"/>
          <w:szCs w:val="28"/>
        </w:rPr>
        <w:t>类液体，折半计算），为二级油库。</w:t>
      </w:r>
    </w:p>
    <w:p>
      <w:pPr>
        <w:pStyle w:val="4"/>
        <w:pageBreakBefore w:val="0"/>
        <w:widowControl w:val="0"/>
        <w:kinsoku/>
        <w:wordWrap/>
        <w:overflowPunct/>
        <w:topLinePunct w:val="0"/>
        <w:bidi w:val="0"/>
        <w:spacing w:line="580" w:lineRule="exact"/>
        <w:rPr>
          <w:rFonts w:hint="default"/>
          <w:color w:val="auto"/>
          <w:lang w:val="en-US" w:eastAsia="zh-CN"/>
        </w:rPr>
      </w:pPr>
      <w:bookmarkStart w:id="65" w:name="_Toc24837"/>
      <w:bookmarkStart w:id="66" w:name="_Toc4902"/>
      <w:bookmarkStart w:id="67" w:name="_Toc13490"/>
      <w:bookmarkStart w:id="68" w:name="_Toc381055278"/>
      <w:bookmarkStart w:id="69" w:name="_Toc11433"/>
      <w:bookmarkStart w:id="70" w:name="_Toc381055385"/>
      <w:bookmarkStart w:id="71" w:name="_Toc381054593"/>
      <w:bookmarkStart w:id="72" w:name="_Toc357770391"/>
      <w:r>
        <w:rPr>
          <w:rFonts w:hint="eastAsia"/>
          <w:color w:val="auto"/>
          <w:lang w:val="en-US" w:eastAsia="zh-CN"/>
        </w:rPr>
        <w:t>2.2 项目概况</w:t>
      </w:r>
      <w:bookmarkEnd w:id="65"/>
    </w:p>
    <w:p>
      <w:pPr>
        <w:pStyle w:val="5"/>
        <w:pageBreakBefore w:val="0"/>
        <w:widowControl w:val="0"/>
        <w:kinsoku/>
        <w:wordWrap/>
        <w:overflowPunct/>
        <w:topLinePunct w:val="0"/>
        <w:bidi w:val="0"/>
        <w:spacing w:line="580" w:lineRule="exact"/>
        <w:rPr>
          <w:rFonts w:hint="default" w:eastAsia="宋体"/>
          <w:color w:val="auto"/>
          <w:lang w:val="en-US" w:eastAsia="zh-CN"/>
        </w:rPr>
      </w:pPr>
      <w:bookmarkStart w:id="73" w:name="_Toc9459"/>
      <w:r>
        <w:rPr>
          <w:color w:val="auto"/>
        </w:rPr>
        <w:t>2.</w:t>
      </w:r>
      <w:r>
        <w:rPr>
          <w:rFonts w:hint="eastAsia"/>
          <w:color w:val="auto"/>
          <w:lang w:val="en-US" w:eastAsia="zh-CN"/>
        </w:rPr>
        <w:t>2.1项目</w:t>
      </w:r>
      <w:bookmarkEnd w:id="66"/>
      <w:r>
        <w:rPr>
          <w:rFonts w:hint="eastAsia"/>
          <w:color w:val="auto"/>
          <w:lang w:val="en-US" w:eastAsia="zh-CN"/>
        </w:rPr>
        <w:t>背景</w:t>
      </w:r>
      <w:bookmarkEnd w:id="73"/>
    </w:p>
    <w:p>
      <w:pPr>
        <w:pStyle w:val="22"/>
        <w:pageBreakBefore w:val="0"/>
        <w:widowControl w:val="0"/>
        <w:kinsoku/>
        <w:wordWrap/>
        <w:overflowPunct/>
        <w:topLinePunct w:val="0"/>
        <w:bidi w:val="0"/>
        <w:snapToGrid/>
        <w:spacing w:line="580" w:lineRule="exact"/>
        <w:ind w:firstLine="560" w:firstLineChars="200"/>
        <w:rPr>
          <w:rFonts w:hint="eastAsia"/>
          <w:color w:val="auto"/>
          <w:lang w:val="en-US" w:eastAsia="zh-CN"/>
        </w:rPr>
      </w:pPr>
      <w:r>
        <w:rPr>
          <w:rFonts w:hint="eastAsia"/>
          <w:color w:val="auto"/>
          <w:lang w:val="en-US" w:eastAsia="zh-CN"/>
        </w:rPr>
        <w:t>2019年，</w:t>
      </w:r>
      <w:r>
        <w:rPr>
          <w:color w:val="auto"/>
          <w:sz w:val="28"/>
          <w:szCs w:val="28"/>
        </w:rPr>
        <w:t>中国石化销售股份有限公司江西鹰潭石油分公司</w:t>
      </w:r>
      <w:r>
        <w:rPr>
          <w:rFonts w:hint="eastAsia"/>
          <w:color w:val="auto"/>
          <w:lang w:val="en-US" w:eastAsia="zh-CN"/>
        </w:rPr>
        <w:t>为满足环保部门要求，安全规范的处理鹰潭白马油库及加油站含油废弃物，经</w:t>
      </w:r>
      <w:r>
        <w:rPr>
          <w:color w:val="auto"/>
          <w:sz w:val="28"/>
          <w:szCs w:val="28"/>
        </w:rPr>
        <w:t>中国石化销售股份有限公司江西石油分公司</w:t>
      </w:r>
      <w:r>
        <w:rPr>
          <w:rFonts w:hint="eastAsia"/>
          <w:color w:val="auto"/>
          <w:sz w:val="28"/>
          <w:szCs w:val="28"/>
          <w:lang w:val="en-US" w:eastAsia="zh-CN"/>
        </w:rPr>
        <w:t>批准，</w:t>
      </w:r>
      <w:r>
        <w:rPr>
          <w:rFonts w:hint="eastAsia"/>
          <w:color w:val="auto"/>
          <w:lang w:val="en-US" w:eastAsia="zh-CN"/>
        </w:rPr>
        <w:t>投资38.45万元建设鹰潭白马油库含油废物暂存间项目，用于油库、质检站及加油站经营过程中产生的废矿物油、实验室废液、含油污泥等危险废物的收集及暂存。</w:t>
      </w:r>
    </w:p>
    <w:p>
      <w:pPr>
        <w:pStyle w:val="22"/>
        <w:pageBreakBefore w:val="0"/>
        <w:widowControl w:val="0"/>
        <w:kinsoku/>
        <w:wordWrap/>
        <w:overflowPunct/>
        <w:topLinePunct w:val="0"/>
        <w:bidi w:val="0"/>
        <w:snapToGrid/>
        <w:spacing w:line="580" w:lineRule="exact"/>
        <w:ind w:firstLine="562" w:firstLineChars="200"/>
        <w:rPr>
          <w:rFonts w:hint="eastAsia"/>
          <w:color w:val="auto"/>
          <w:lang w:val="en-US" w:eastAsia="zh-CN"/>
        </w:rPr>
      </w:pPr>
      <w:r>
        <w:rPr>
          <w:rFonts w:hint="eastAsia"/>
          <w:b/>
          <w:bCs/>
          <w:color w:val="auto"/>
          <w:lang w:val="en-US" w:eastAsia="zh-CN"/>
        </w:rPr>
        <w:t>需要说明的是该项目仅进行鹰潭石油分公司下属油库及加油站危险废物的收集和暂存，不涉及危险废物的利用及后续处置再生环节。</w:t>
      </w:r>
    </w:p>
    <w:p>
      <w:pPr>
        <w:pageBreakBefore w:val="0"/>
        <w:widowControl w:val="0"/>
        <w:kinsoku/>
        <w:wordWrap/>
        <w:overflowPunct/>
        <w:topLinePunct w:val="0"/>
        <w:bidi w:val="0"/>
        <w:adjustRightInd w:val="0"/>
        <w:snapToGrid w:val="0"/>
        <w:spacing w:line="580" w:lineRule="exact"/>
        <w:ind w:firstLine="560" w:firstLineChars="200"/>
        <w:rPr>
          <w:rFonts w:hint="eastAsia"/>
          <w:color w:val="auto"/>
          <w:lang w:val="en-US" w:eastAsia="zh-CN"/>
        </w:rPr>
      </w:pPr>
      <w:r>
        <w:rPr>
          <w:rFonts w:hint="eastAsia"/>
          <w:color w:val="auto"/>
          <w:lang w:val="en-US" w:eastAsia="zh-CN"/>
        </w:rPr>
        <w:t>该项目经江西中石化江西分公司《关于同意鹰潭白马油库新建含油废物暂存间的批复》（详见附件）批准，同年，由天津中德工程设计有限公司（资质见附件）进行设计，安徽申达建设工程有限公司（资质见附件）完成施工建设。</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auto"/>
          <w:sz w:val="28"/>
          <w:lang w:val="en-US" w:eastAsia="zh-CN"/>
        </w:rPr>
      </w:pPr>
      <w:r>
        <w:rPr>
          <w:rFonts w:hint="eastAsia"/>
          <w:color w:val="auto"/>
          <w:lang w:val="en-US" w:eastAsia="zh-CN"/>
        </w:rPr>
        <w:t>鹰潭白马油库库区位于江西省鹰潭市</w:t>
      </w:r>
      <w:r>
        <w:rPr>
          <w:color w:val="auto"/>
          <w:sz w:val="28"/>
        </w:rPr>
        <w:t>月湖区四青街办上桂村、桥东村</w:t>
      </w:r>
      <w:r>
        <w:rPr>
          <w:rFonts w:hint="eastAsia"/>
          <w:color w:val="auto"/>
          <w:sz w:val="28"/>
        </w:rPr>
        <w:t>，</w:t>
      </w:r>
      <w:r>
        <w:rPr>
          <w:rFonts w:hint="eastAsia"/>
          <w:color w:val="auto"/>
          <w:sz w:val="28"/>
          <w:lang w:val="en-US" w:eastAsia="zh-CN"/>
        </w:rPr>
        <w:t>531乡道（</w:t>
      </w:r>
      <w:r>
        <w:rPr>
          <w:rFonts w:hint="eastAsia"/>
          <w:color w:val="auto"/>
          <w:sz w:val="28"/>
        </w:rPr>
        <w:t>原</w:t>
      </w:r>
      <w:r>
        <w:rPr>
          <w:color w:val="auto"/>
          <w:sz w:val="28"/>
        </w:rPr>
        <w:t>206国道</w:t>
      </w:r>
      <w:r>
        <w:rPr>
          <w:rFonts w:hint="eastAsia"/>
          <w:color w:val="auto"/>
          <w:sz w:val="28"/>
          <w:lang w:val="en-US" w:eastAsia="zh-CN"/>
        </w:rPr>
        <w:t>）</w:t>
      </w:r>
      <w:r>
        <w:rPr>
          <w:color w:val="auto"/>
          <w:sz w:val="28"/>
        </w:rPr>
        <w:t>东侧</w:t>
      </w:r>
      <w:r>
        <w:rPr>
          <w:rFonts w:hint="eastAsia"/>
          <w:color w:val="auto"/>
          <w:sz w:val="28"/>
          <w:lang w:eastAsia="zh-CN"/>
        </w:rPr>
        <w:t>，</w:t>
      </w:r>
      <w:r>
        <w:rPr>
          <w:rFonts w:hint="eastAsia"/>
          <w:color w:val="auto"/>
          <w:sz w:val="28"/>
          <w:lang w:val="en-US" w:eastAsia="zh-CN"/>
        </w:rPr>
        <w:t>暂存间设置在库区内发油区西南角。</w:t>
      </w:r>
    </w:p>
    <w:p>
      <w:pPr>
        <w:keepNext w:val="0"/>
        <w:keepLines w:val="0"/>
        <w:pageBreakBefore w:val="0"/>
        <w:widowControl w:val="0"/>
        <w:kinsoku/>
        <w:wordWrap/>
        <w:overflowPunct/>
        <w:topLinePunct w:val="0"/>
        <w:bidi w:val="0"/>
        <w:snapToGrid/>
        <w:spacing w:line="580" w:lineRule="exact"/>
        <w:ind w:firstLine="560" w:firstLineChars="200"/>
        <w:rPr>
          <w:rFonts w:hint="eastAsia"/>
          <w:color w:val="auto"/>
          <w:lang w:val="en-US" w:eastAsia="zh-CN"/>
        </w:rPr>
      </w:pPr>
      <w:r>
        <w:rPr>
          <w:rFonts w:hint="eastAsia"/>
          <w:color w:val="auto"/>
          <w:lang w:val="en-US" w:eastAsia="zh-CN"/>
        </w:rPr>
        <w:t>危险废物由九江市海云固体废物运输有限公司（赣交运管许可九字360400201870号）转运至九江浦泽环保科技有限公司（赣环危废证字114号）进行危废处置。2022年转运1次共1吨。现场问题：暂存间摄像头接线处未使用防爆挠性管连接。</w:t>
      </w:r>
    </w:p>
    <w:p>
      <w:pPr>
        <w:pStyle w:val="5"/>
        <w:keepNext w:val="0"/>
        <w:keepLines w:val="0"/>
        <w:pageBreakBefore w:val="0"/>
        <w:widowControl w:val="0"/>
        <w:kinsoku/>
        <w:wordWrap/>
        <w:overflowPunct/>
        <w:topLinePunct w:val="0"/>
        <w:bidi w:val="0"/>
        <w:snapToGrid/>
        <w:spacing w:line="580" w:lineRule="exact"/>
        <w:rPr>
          <w:rFonts w:hint="eastAsia"/>
          <w:color w:val="auto"/>
          <w:lang w:val="en-US" w:eastAsia="zh-CN"/>
        </w:rPr>
      </w:pPr>
      <w:bookmarkStart w:id="74" w:name="_Toc25849"/>
      <w:r>
        <w:rPr>
          <w:rFonts w:hint="eastAsia"/>
          <w:color w:val="auto"/>
          <w:lang w:val="en-US" w:eastAsia="zh-CN"/>
        </w:rPr>
        <w:t>2.2.2项目主要组成</w:t>
      </w:r>
      <w:bookmarkEnd w:id="74"/>
    </w:p>
    <w:p>
      <w:pPr>
        <w:pStyle w:val="22"/>
        <w:keepNext w:val="0"/>
        <w:keepLines w:val="0"/>
        <w:pageBreakBefore w:val="0"/>
        <w:widowControl w:val="0"/>
        <w:kinsoku/>
        <w:wordWrap/>
        <w:overflowPunct/>
        <w:topLinePunct w:val="0"/>
        <w:bidi w:val="0"/>
        <w:snapToGrid/>
        <w:spacing w:line="580" w:lineRule="exact"/>
        <w:ind w:firstLine="560" w:firstLineChars="200"/>
        <w:rPr>
          <w:rFonts w:hint="eastAsia" w:eastAsia="宋体"/>
          <w:color w:val="auto"/>
          <w:sz w:val="28"/>
          <w:szCs w:val="28"/>
          <w:shd w:val="clear" w:color="auto" w:fill="FFFFFF"/>
        </w:rPr>
      </w:pPr>
      <w:r>
        <w:rPr>
          <w:rFonts w:hint="eastAsia"/>
          <w:color w:val="auto"/>
          <w:lang w:val="en-US" w:eastAsia="zh-CN"/>
        </w:rPr>
        <w:t>该项目主体工程包括：</w:t>
      </w:r>
      <w:r>
        <w:rPr>
          <w:rFonts w:hint="eastAsia" w:eastAsia="宋体"/>
          <w:color w:val="auto"/>
          <w:sz w:val="28"/>
          <w:szCs w:val="28"/>
          <w:shd w:val="clear" w:color="auto" w:fill="FFFFFF"/>
        </w:rPr>
        <w:t>含油废物暂存间的</w:t>
      </w:r>
      <w:r>
        <w:rPr>
          <w:rFonts w:hint="eastAsia"/>
          <w:color w:val="auto"/>
          <w:sz w:val="28"/>
          <w:szCs w:val="28"/>
          <w:shd w:val="clear" w:color="auto" w:fill="FFFFFF"/>
          <w:lang w:val="en-US" w:eastAsia="zh-CN"/>
        </w:rPr>
        <w:t>1座</w:t>
      </w:r>
      <w:r>
        <w:rPr>
          <w:rFonts w:hint="eastAsia" w:eastAsia="宋体"/>
          <w:color w:val="auto"/>
          <w:sz w:val="28"/>
          <w:szCs w:val="28"/>
          <w:shd w:val="clear" w:color="auto" w:fill="FFFFFF"/>
        </w:rPr>
        <w:t>，</w:t>
      </w:r>
      <w:r>
        <w:rPr>
          <w:rFonts w:hint="eastAsia"/>
          <w:color w:val="auto"/>
          <w:sz w:val="28"/>
          <w:szCs w:val="28"/>
          <w:shd w:val="clear" w:color="auto" w:fill="FFFFFF"/>
          <w:lang w:val="en-US" w:eastAsia="zh-CN"/>
        </w:rPr>
        <w:t>及其</w:t>
      </w:r>
      <w:r>
        <w:rPr>
          <w:rFonts w:hint="eastAsia" w:eastAsia="宋体"/>
          <w:color w:val="auto"/>
          <w:sz w:val="28"/>
          <w:szCs w:val="28"/>
          <w:shd w:val="clear" w:color="auto" w:fill="FFFFFF"/>
        </w:rPr>
        <w:t>配套的给排水、电气、自控、消防等</w:t>
      </w:r>
      <w:r>
        <w:rPr>
          <w:rFonts w:hint="eastAsia"/>
          <w:color w:val="auto"/>
          <w:sz w:val="28"/>
          <w:szCs w:val="28"/>
          <w:shd w:val="clear" w:color="auto" w:fill="FFFFFF"/>
          <w:lang w:val="en-US" w:eastAsia="zh-CN"/>
        </w:rPr>
        <w:t>设备设施</w:t>
      </w:r>
      <w:r>
        <w:rPr>
          <w:rFonts w:hint="eastAsia" w:eastAsia="宋体"/>
          <w:color w:val="auto"/>
          <w:sz w:val="28"/>
          <w:szCs w:val="28"/>
          <w:shd w:val="clear" w:color="auto" w:fill="FFFFFF"/>
        </w:rPr>
        <w:t>。</w:t>
      </w:r>
      <w:r>
        <w:rPr>
          <w:rFonts w:eastAsia="宋体"/>
          <w:color w:val="auto"/>
          <w:sz w:val="28"/>
          <w:szCs w:val="28"/>
          <w:shd w:val="clear" w:color="auto" w:fill="FFFFFF"/>
        </w:rPr>
        <w:t xml:space="preserve"> </w:t>
      </w:r>
    </w:p>
    <w:p>
      <w:pPr>
        <w:pStyle w:val="5"/>
        <w:keepNext w:val="0"/>
        <w:keepLines w:val="0"/>
        <w:pageBreakBefore w:val="0"/>
        <w:widowControl w:val="0"/>
        <w:kinsoku/>
        <w:wordWrap/>
        <w:overflowPunct/>
        <w:topLinePunct w:val="0"/>
        <w:bidi w:val="0"/>
        <w:snapToGrid/>
        <w:spacing w:line="580" w:lineRule="exact"/>
        <w:rPr>
          <w:color w:val="auto"/>
        </w:rPr>
      </w:pPr>
      <w:bookmarkStart w:id="75" w:name="_Toc30821"/>
      <w:r>
        <w:rPr>
          <w:color w:val="auto"/>
        </w:rPr>
        <w:t>2.</w:t>
      </w:r>
      <w:r>
        <w:rPr>
          <w:rFonts w:hint="eastAsia"/>
          <w:color w:val="auto"/>
          <w:lang w:val="en-US" w:eastAsia="zh-CN"/>
        </w:rPr>
        <w:t>2</w:t>
      </w:r>
      <w:r>
        <w:rPr>
          <w:color w:val="auto"/>
        </w:rPr>
        <w:t>.</w:t>
      </w:r>
      <w:r>
        <w:rPr>
          <w:rFonts w:hint="eastAsia"/>
          <w:color w:val="auto"/>
          <w:lang w:val="en-US" w:eastAsia="zh-CN"/>
        </w:rPr>
        <w:t>3</w:t>
      </w:r>
      <w:r>
        <w:rPr>
          <w:color w:val="auto"/>
        </w:rPr>
        <w:t>近三年的安全生产状况</w:t>
      </w:r>
      <w:bookmarkEnd w:id="75"/>
    </w:p>
    <w:p>
      <w:pPr>
        <w:keepNext w:val="0"/>
        <w:keepLines w:val="0"/>
        <w:pageBreakBefore w:val="0"/>
        <w:widowControl w:val="0"/>
        <w:kinsoku/>
        <w:wordWrap/>
        <w:overflowPunct/>
        <w:topLinePunct w:val="0"/>
        <w:bidi w:val="0"/>
        <w:snapToGrid/>
        <w:spacing w:line="580" w:lineRule="exact"/>
        <w:ind w:firstLine="560" w:firstLineChars="200"/>
        <w:rPr>
          <w:rFonts w:hint="eastAsia"/>
          <w:color w:val="auto"/>
          <w:lang w:val="en-US" w:eastAsia="zh-CN"/>
        </w:rPr>
      </w:pPr>
      <w:r>
        <w:rPr>
          <w:color w:val="auto"/>
        </w:rPr>
        <w:t>中国石化销售股份有限公司江西鹰潭石油分公司</w:t>
      </w:r>
      <w:r>
        <w:rPr>
          <w:color w:val="auto"/>
          <w:kern w:val="2"/>
          <w:szCs w:val="24"/>
        </w:rPr>
        <w:t>鹰潭白马油库</w:t>
      </w:r>
      <w:r>
        <w:rPr>
          <w:rFonts w:hint="eastAsia"/>
          <w:color w:val="auto"/>
          <w:kern w:val="2"/>
          <w:szCs w:val="24"/>
          <w:lang w:val="en-US" w:eastAsia="zh-CN"/>
        </w:rPr>
        <w:t>含油废物暂存间</w:t>
      </w:r>
      <w:r>
        <w:rPr>
          <w:color w:val="auto"/>
        </w:rPr>
        <w:t>自</w:t>
      </w:r>
      <w:r>
        <w:rPr>
          <w:rFonts w:hint="eastAsia"/>
          <w:color w:val="auto"/>
          <w:lang w:val="en-US" w:eastAsia="zh-CN"/>
        </w:rPr>
        <w:t>2019年</w:t>
      </w:r>
      <w:r>
        <w:rPr>
          <w:color w:val="auto"/>
        </w:rPr>
        <w:t>竣工以来，</w:t>
      </w:r>
      <w:r>
        <w:rPr>
          <w:rFonts w:hint="eastAsia"/>
          <w:color w:val="auto"/>
        </w:rPr>
        <w:t>周边环境</w:t>
      </w:r>
      <w:r>
        <w:rPr>
          <w:rFonts w:hint="eastAsia"/>
          <w:color w:val="auto"/>
          <w:lang w:val="en-US" w:eastAsia="zh-CN"/>
        </w:rPr>
        <w:t>未</w:t>
      </w:r>
      <w:r>
        <w:rPr>
          <w:rFonts w:hint="eastAsia"/>
          <w:color w:val="auto"/>
        </w:rPr>
        <w:t>发生变化</w:t>
      </w:r>
      <w:r>
        <w:rPr>
          <w:rFonts w:hint="eastAsia"/>
          <w:color w:val="auto"/>
          <w:lang w:val="en-US" w:eastAsia="zh-CN"/>
        </w:rPr>
        <w:t>，</w:t>
      </w:r>
      <w:r>
        <w:rPr>
          <w:rFonts w:hint="eastAsia"/>
          <w:color w:val="auto"/>
        </w:rPr>
        <w:t>其余装置</w:t>
      </w:r>
      <w:r>
        <w:rPr>
          <w:rFonts w:hint="eastAsia"/>
          <w:color w:val="auto"/>
          <w:lang w:val="en-US" w:eastAsia="zh-CN"/>
        </w:rPr>
        <w:t>未</w:t>
      </w:r>
      <w:r>
        <w:rPr>
          <w:rFonts w:hint="eastAsia"/>
          <w:color w:val="auto"/>
        </w:rPr>
        <w:t>发生变化，</w:t>
      </w:r>
      <w:r>
        <w:rPr>
          <w:color w:val="auto"/>
        </w:rPr>
        <w:t>运行正常，没有发生轻伤以上的安全事故。</w:t>
      </w:r>
    </w:p>
    <w:p>
      <w:pPr>
        <w:pStyle w:val="4"/>
        <w:keepNext w:val="0"/>
        <w:keepLines w:val="0"/>
        <w:pageBreakBefore w:val="0"/>
        <w:widowControl w:val="0"/>
        <w:kinsoku/>
        <w:wordWrap/>
        <w:overflowPunct/>
        <w:topLinePunct w:val="0"/>
        <w:bidi w:val="0"/>
        <w:snapToGrid/>
        <w:spacing w:line="580" w:lineRule="exact"/>
        <w:rPr>
          <w:rFonts w:hint="default"/>
          <w:color w:val="auto"/>
          <w:lang w:val="en-US"/>
        </w:rPr>
      </w:pPr>
      <w:bookmarkStart w:id="76" w:name="_Toc7898"/>
      <w:r>
        <w:rPr>
          <w:color w:val="auto"/>
        </w:rPr>
        <w:t>2.</w:t>
      </w:r>
      <w:r>
        <w:rPr>
          <w:rFonts w:hint="eastAsia"/>
          <w:color w:val="auto"/>
          <w:lang w:val="en-US" w:eastAsia="zh-CN"/>
        </w:rPr>
        <w:t>3</w:t>
      </w:r>
      <w:r>
        <w:rPr>
          <w:color w:val="auto"/>
        </w:rPr>
        <w:t xml:space="preserve"> </w:t>
      </w:r>
      <w:bookmarkEnd w:id="67"/>
      <w:bookmarkEnd w:id="68"/>
      <w:bookmarkEnd w:id="69"/>
      <w:bookmarkEnd w:id="70"/>
      <w:bookmarkEnd w:id="71"/>
      <w:bookmarkEnd w:id="72"/>
      <w:r>
        <w:rPr>
          <w:rFonts w:hint="eastAsia"/>
          <w:color w:val="auto"/>
          <w:lang w:val="en-US" w:eastAsia="zh-CN"/>
        </w:rPr>
        <w:t>建设项目的位置及环境条件</w:t>
      </w:r>
      <w:bookmarkEnd w:id="76"/>
    </w:p>
    <w:p>
      <w:pPr>
        <w:pStyle w:val="5"/>
        <w:keepNext w:val="0"/>
        <w:keepLines w:val="0"/>
        <w:pageBreakBefore w:val="0"/>
        <w:widowControl w:val="0"/>
        <w:kinsoku/>
        <w:wordWrap/>
        <w:overflowPunct/>
        <w:topLinePunct w:val="0"/>
        <w:bidi w:val="0"/>
        <w:snapToGrid/>
        <w:spacing w:line="580" w:lineRule="exact"/>
        <w:rPr>
          <w:rFonts w:hint="eastAsia" w:eastAsia="宋体"/>
          <w:color w:val="auto"/>
          <w:lang w:eastAsia="zh-CN"/>
        </w:rPr>
      </w:pPr>
      <w:bookmarkStart w:id="77" w:name="_Toc26409"/>
      <w:bookmarkStart w:id="78" w:name="_Toc14271"/>
      <w:r>
        <w:rPr>
          <w:color w:val="auto"/>
        </w:rPr>
        <w:t>2.</w:t>
      </w:r>
      <w:r>
        <w:rPr>
          <w:rFonts w:hint="eastAsia"/>
          <w:color w:val="auto"/>
          <w:lang w:val="en-US" w:eastAsia="zh-CN"/>
        </w:rPr>
        <w:t>3</w:t>
      </w:r>
      <w:r>
        <w:rPr>
          <w:color w:val="auto"/>
        </w:rPr>
        <w:t xml:space="preserve">.1 </w:t>
      </w:r>
      <w:bookmarkEnd w:id="77"/>
      <w:r>
        <w:rPr>
          <w:rFonts w:hint="eastAsia"/>
          <w:color w:val="auto"/>
          <w:lang w:val="en-US" w:eastAsia="zh-CN"/>
        </w:rPr>
        <w:t>选址</w:t>
      </w:r>
      <w:bookmarkEnd w:id="78"/>
    </w:p>
    <w:p>
      <w:pPr>
        <w:keepNext w:val="0"/>
        <w:keepLines w:val="0"/>
        <w:pageBreakBefore w:val="0"/>
        <w:widowControl w:val="0"/>
        <w:kinsoku/>
        <w:wordWrap/>
        <w:overflowPunct/>
        <w:topLinePunct w:val="0"/>
        <w:bidi w:val="0"/>
        <w:snapToGrid/>
        <w:spacing w:line="580" w:lineRule="exact"/>
        <w:ind w:firstLine="562" w:firstLineChars="200"/>
        <w:rPr>
          <w:b/>
          <w:bCs/>
          <w:color w:val="auto"/>
          <w:sz w:val="28"/>
          <w:szCs w:val="28"/>
        </w:rPr>
      </w:pPr>
      <w:r>
        <w:rPr>
          <w:b/>
          <w:bCs/>
          <w:color w:val="auto"/>
          <w:sz w:val="28"/>
          <w:szCs w:val="28"/>
        </w:rPr>
        <w:t>1、地理位置</w:t>
      </w:r>
    </w:p>
    <w:p>
      <w:pPr>
        <w:keepNext w:val="0"/>
        <w:keepLines w:val="0"/>
        <w:pageBreakBefore w:val="0"/>
        <w:widowControl w:val="0"/>
        <w:kinsoku/>
        <w:wordWrap/>
        <w:overflowPunct/>
        <w:topLinePunct w:val="0"/>
        <w:bidi w:val="0"/>
        <w:snapToGrid/>
        <w:spacing w:line="580" w:lineRule="exact"/>
        <w:ind w:firstLine="560" w:firstLineChars="200"/>
        <w:rPr>
          <w:color w:val="auto"/>
          <w:sz w:val="28"/>
          <w:szCs w:val="28"/>
        </w:rPr>
      </w:pPr>
      <w:r>
        <w:rPr>
          <w:color w:val="auto"/>
          <w:sz w:val="28"/>
          <w:szCs w:val="28"/>
        </w:rPr>
        <w:t>月湖区位于鹰潭市中部、信江中下游，地理位置跨北纬28.11°至28.18°、东经116.57°至117.7°，东、南邻贵溪市余家乡，北邻信江新区，西连余江县洪湖乡，区域面积137平方公里（含鹰潭经济技术开发区、信江新区）。</w:t>
      </w:r>
    </w:p>
    <w:p>
      <w:pPr>
        <w:keepNext w:val="0"/>
        <w:keepLines w:val="0"/>
        <w:pageBreakBefore w:val="0"/>
        <w:widowControl w:val="0"/>
        <w:kinsoku/>
        <w:wordWrap/>
        <w:overflowPunct/>
        <w:topLinePunct w:val="0"/>
        <w:bidi w:val="0"/>
        <w:snapToGrid/>
        <w:spacing w:line="580" w:lineRule="exact"/>
        <w:ind w:firstLine="560" w:firstLineChars="200"/>
        <w:rPr>
          <w:color w:val="auto"/>
          <w:sz w:val="28"/>
          <w:szCs w:val="28"/>
        </w:rPr>
      </w:pPr>
      <w:r>
        <w:rPr>
          <w:color w:val="auto"/>
          <w:sz w:val="28"/>
        </w:rPr>
        <w:t>鹰潭白马油库</w:t>
      </w:r>
      <w:r>
        <w:rPr>
          <w:color w:val="auto"/>
          <w:sz w:val="28"/>
          <w:szCs w:val="28"/>
        </w:rPr>
        <w:t>位于鹰潭市月湖区南郊何垄桥姜家村</w:t>
      </w:r>
      <w:r>
        <w:rPr>
          <w:rFonts w:hint="eastAsia"/>
          <w:color w:val="auto"/>
          <w:sz w:val="28"/>
          <w:szCs w:val="28"/>
          <w:lang w:val="en-US" w:eastAsia="zh-CN"/>
        </w:rPr>
        <w:t>531乡道</w:t>
      </w:r>
      <w:r>
        <w:rPr>
          <w:rFonts w:hint="eastAsia"/>
          <w:color w:val="auto"/>
          <w:sz w:val="28"/>
          <w:szCs w:val="28"/>
          <w:lang w:eastAsia="zh-CN"/>
        </w:rPr>
        <w:t>（</w:t>
      </w:r>
      <w:r>
        <w:rPr>
          <w:rFonts w:hint="eastAsia"/>
          <w:color w:val="auto"/>
          <w:sz w:val="28"/>
          <w:szCs w:val="28"/>
          <w:lang w:val="en-US" w:eastAsia="zh-CN"/>
        </w:rPr>
        <w:t>原</w:t>
      </w:r>
      <w:r>
        <w:rPr>
          <w:color w:val="auto"/>
          <w:sz w:val="28"/>
          <w:szCs w:val="28"/>
        </w:rPr>
        <w:t>206国道</w:t>
      </w:r>
      <w:r>
        <w:rPr>
          <w:rFonts w:hint="eastAsia"/>
          <w:color w:val="auto"/>
          <w:sz w:val="28"/>
          <w:szCs w:val="28"/>
          <w:lang w:eastAsia="zh-CN"/>
        </w:rPr>
        <w:t>）</w:t>
      </w:r>
      <w:r>
        <w:rPr>
          <w:color w:val="auto"/>
          <w:sz w:val="28"/>
          <w:szCs w:val="28"/>
        </w:rPr>
        <w:t>东南侧。</w:t>
      </w:r>
    </w:p>
    <w:p>
      <w:pPr>
        <w:pStyle w:val="77"/>
        <w:keepNext w:val="0"/>
        <w:keepLines w:val="0"/>
        <w:pageBreakBefore w:val="0"/>
        <w:widowControl w:val="0"/>
        <w:kinsoku/>
        <w:wordWrap/>
        <w:overflowPunct/>
        <w:topLinePunct w:val="0"/>
        <w:bidi w:val="0"/>
        <w:snapToGrid/>
        <w:spacing w:line="580" w:lineRule="exact"/>
        <w:rPr>
          <w:rFonts w:hint="default" w:eastAsia="宋体"/>
          <w:color w:val="auto"/>
          <w:lang w:val="en-US" w:eastAsia="zh-CN"/>
        </w:rPr>
      </w:pPr>
      <w:r>
        <w:rPr>
          <w:rFonts w:hint="eastAsia"/>
          <w:color w:val="auto"/>
          <w:sz w:val="28"/>
          <w:szCs w:val="28"/>
          <w:lang w:val="en-US" w:eastAsia="zh-CN"/>
        </w:rPr>
        <w:t xml:space="preserve">    含油废物暂存间位于鹰潭白马油库发油区西南侧，隔</w:t>
      </w:r>
      <w:r>
        <w:rPr>
          <w:color w:val="auto"/>
          <w:sz w:val="28"/>
          <w:szCs w:val="28"/>
        </w:rPr>
        <w:t>库区西侧</w:t>
      </w:r>
      <w:r>
        <w:rPr>
          <w:rFonts w:hint="eastAsia"/>
          <w:color w:val="auto"/>
          <w:sz w:val="28"/>
          <w:szCs w:val="28"/>
          <w:lang w:val="en-US" w:eastAsia="zh-CN"/>
        </w:rPr>
        <w:t>围墙</w:t>
      </w:r>
      <w:r>
        <w:rPr>
          <w:color w:val="auto"/>
          <w:sz w:val="28"/>
          <w:szCs w:val="28"/>
        </w:rPr>
        <w:t>靠近</w:t>
      </w:r>
      <w:r>
        <w:rPr>
          <w:rFonts w:hint="eastAsia"/>
          <w:color w:val="auto"/>
          <w:sz w:val="28"/>
          <w:szCs w:val="28"/>
          <w:lang w:val="en-US" w:eastAsia="zh-CN"/>
        </w:rPr>
        <w:t>531乡</w:t>
      </w:r>
      <w:r>
        <w:rPr>
          <w:color w:val="auto"/>
          <w:sz w:val="28"/>
          <w:szCs w:val="28"/>
        </w:rPr>
        <w:t>道，北面为</w:t>
      </w:r>
      <w:r>
        <w:rPr>
          <w:rFonts w:hint="eastAsia"/>
          <w:color w:val="auto"/>
          <w:sz w:val="28"/>
          <w:szCs w:val="28"/>
          <w:lang w:val="en-US" w:eastAsia="zh-CN"/>
        </w:rPr>
        <w:t>库区事故水处理池</w:t>
      </w:r>
      <w:r>
        <w:rPr>
          <w:color w:val="auto"/>
          <w:sz w:val="28"/>
          <w:szCs w:val="28"/>
        </w:rPr>
        <w:t>，北面距汽油罐约450m、东南面距柴油罐约410m处为军事管理区，南面及西南面围墙外100m有零散住户。</w:t>
      </w:r>
    </w:p>
    <w:p>
      <w:pPr>
        <w:pStyle w:val="179"/>
        <w:keepNext w:val="0"/>
        <w:keepLines w:val="0"/>
        <w:pageBreakBefore w:val="0"/>
        <w:widowControl w:val="0"/>
        <w:numPr>
          <w:ilvl w:val="0"/>
          <w:numId w:val="0"/>
        </w:numPr>
        <w:kinsoku/>
        <w:wordWrap/>
        <w:overflowPunct/>
        <w:topLinePunct w:val="0"/>
        <w:bidi w:val="0"/>
        <w:snapToGrid/>
        <w:spacing w:line="580" w:lineRule="exact"/>
        <w:ind w:firstLine="562" w:firstLineChars="200"/>
        <w:rPr>
          <w:b/>
          <w:bCs/>
          <w:color w:val="auto"/>
          <w:sz w:val="28"/>
          <w:szCs w:val="28"/>
        </w:rPr>
      </w:pPr>
      <w:r>
        <w:rPr>
          <w:rFonts w:ascii="Times New Roman" w:hAnsi="Times New Roman" w:eastAsia="宋体" w:cs="Times New Roman"/>
          <w:b/>
          <w:bCs/>
          <w:color w:val="auto"/>
          <w:kern w:val="2"/>
          <w:sz w:val="28"/>
          <w:szCs w:val="28"/>
          <w:lang w:val="en-US" w:eastAsia="zh-CN" w:bidi="ar-SA"/>
        </w:rPr>
        <w:t>2、</w:t>
      </w:r>
      <w:r>
        <w:rPr>
          <w:b/>
          <w:bCs/>
          <w:color w:val="auto"/>
          <w:sz w:val="28"/>
          <w:szCs w:val="28"/>
        </w:rPr>
        <w:t>交通运输</w:t>
      </w:r>
    </w:p>
    <w:p>
      <w:pPr>
        <w:pStyle w:val="179"/>
        <w:keepNext w:val="0"/>
        <w:keepLines w:val="0"/>
        <w:pageBreakBefore w:val="0"/>
        <w:widowControl w:val="0"/>
        <w:kinsoku/>
        <w:wordWrap/>
        <w:overflowPunct/>
        <w:topLinePunct w:val="0"/>
        <w:bidi w:val="0"/>
        <w:snapToGrid/>
        <w:spacing w:line="580" w:lineRule="exact"/>
        <w:ind w:firstLine="560" w:firstLineChars="200"/>
        <w:rPr>
          <w:color w:val="auto"/>
          <w:sz w:val="28"/>
          <w:szCs w:val="28"/>
        </w:rPr>
      </w:pPr>
      <w:r>
        <w:rPr>
          <w:color w:val="auto"/>
          <w:sz w:val="28"/>
          <w:szCs w:val="28"/>
        </w:rPr>
        <w:t xml:space="preserve">月湖区交通便捷，是江南重要的交通枢纽。史称“东连江浙，南控瓯闽，扼鄱水之咽喉，阻信江之门户”，是我国内陆腹地通往东南沿海地区和西部地区的要塞，素为兵家必争、商贾云集之地。新中国成立后，月湖区被建成铁路和公路的“双枢纽”。浙赣、鹰厦、皖赣三条铁路干线在境内纵横交汇，沟通大江南北。320国道、206国道，沪昆、济广高速公路在境内呈“双十字”型交叉，距南昌1.5小时、上海5.5小时、杭州4小时、温州5小时、福州6小时、广州8小时车程。距南昌昌北国际机场150公里。水运便捷，江西五大水系之一的信江蜿蜒穿城而过，向西流入鄱阳湖与长江水系贯通。 </w:t>
      </w:r>
    </w:p>
    <w:p>
      <w:pPr>
        <w:pStyle w:val="179"/>
        <w:pageBreakBefore w:val="0"/>
        <w:widowControl w:val="0"/>
        <w:kinsoku/>
        <w:wordWrap/>
        <w:overflowPunct/>
        <w:topLinePunct w:val="0"/>
        <w:bidi w:val="0"/>
        <w:spacing w:line="580" w:lineRule="exact"/>
        <w:ind w:firstLine="560" w:firstLineChars="200"/>
        <w:rPr>
          <w:color w:val="auto"/>
          <w:sz w:val="28"/>
          <w:szCs w:val="28"/>
        </w:rPr>
      </w:pPr>
      <w:r>
        <w:rPr>
          <w:color w:val="auto"/>
          <w:sz w:val="28"/>
        </w:rPr>
        <w:t>鹰潭白马油库</w:t>
      </w:r>
      <w:r>
        <w:rPr>
          <w:color w:val="auto"/>
          <w:sz w:val="28"/>
          <w:szCs w:val="28"/>
        </w:rPr>
        <w:t>西侧紧邻老206国道，2公里范围内即有320国道、206国道。</w:t>
      </w:r>
    </w:p>
    <w:p>
      <w:pPr>
        <w:pStyle w:val="179"/>
        <w:pageBreakBefore w:val="0"/>
        <w:widowControl w:val="0"/>
        <w:kinsoku/>
        <w:wordWrap/>
        <w:overflowPunct/>
        <w:topLinePunct w:val="0"/>
        <w:bidi w:val="0"/>
        <w:spacing w:line="580" w:lineRule="exact"/>
        <w:ind w:firstLine="560" w:firstLineChars="200"/>
        <w:rPr>
          <w:rFonts w:hint="eastAsia" w:eastAsia="宋体"/>
          <w:color w:val="auto"/>
          <w:sz w:val="28"/>
          <w:szCs w:val="28"/>
          <w:lang w:val="en-US" w:eastAsia="zh-CN"/>
        </w:rPr>
      </w:pPr>
      <w:r>
        <w:rPr>
          <w:rFonts w:hint="eastAsia"/>
          <w:color w:val="auto"/>
          <w:sz w:val="28"/>
          <w:szCs w:val="28"/>
          <w:lang w:val="en-US" w:eastAsia="zh-CN"/>
        </w:rPr>
        <w:t>暂存间位于白马油库西南侧，依托库区内部道路与外界道路连接，</w:t>
      </w:r>
      <w:r>
        <w:rPr>
          <w:color w:val="auto"/>
          <w:sz w:val="28"/>
          <w:szCs w:val="28"/>
        </w:rPr>
        <w:t>交通运输十分便利</w:t>
      </w:r>
      <w:r>
        <w:rPr>
          <w:rFonts w:hint="eastAsia"/>
          <w:color w:val="auto"/>
          <w:sz w:val="28"/>
          <w:szCs w:val="28"/>
          <w:lang w:eastAsia="zh-CN"/>
        </w:rPr>
        <w:t>。</w:t>
      </w:r>
    </w:p>
    <w:p>
      <w:pPr>
        <w:pStyle w:val="5"/>
        <w:pageBreakBefore w:val="0"/>
        <w:widowControl w:val="0"/>
        <w:kinsoku/>
        <w:wordWrap/>
        <w:overflowPunct/>
        <w:topLinePunct w:val="0"/>
        <w:bidi w:val="0"/>
        <w:spacing w:line="580" w:lineRule="exact"/>
        <w:rPr>
          <w:color w:val="auto"/>
        </w:rPr>
      </w:pPr>
      <w:bookmarkStart w:id="79" w:name="_Toc31685"/>
      <w:bookmarkStart w:id="80" w:name="_Toc31985"/>
      <w:r>
        <w:rPr>
          <w:color w:val="auto"/>
        </w:rPr>
        <w:t>2.</w:t>
      </w:r>
      <w:r>
        <w:rPr>
          <w:rFonts w:hint="eastAsia"/>
          <w:color w:val="auto"/>
          <w:lang w:val="en-US" w:eastAsia="zh-CN"/>
        </w:rPr>
        <w:t>3</w:t>
      </w:r>
      <w:r>
        <w:rPr>
          <w:color w:val="auto"/>
        </w:rPr>
        <w:t xml:space="preserve">.2 </w:t>
      </w:r>
      <w:r>
        <w:rPr>
          <w:rFonts w:hint="eastAsia"/>
          <w:color w:val="auto"/>
          <w:lang w:val="en-US" w:eastAsia="zh-CN"/>
        </w:rPr>
        <w:t>项目</w:t>
      </w:r>
      <w:r>
        <w:rPr>
          <w:color w:val="auto"/>
        </w:rPr>
        <w:t>周边环境</w:t>
      </w:r>
      <w:bookmarkEnd w:id="79"/>
      <w:bookmarkEnd w:id="80"/>
    </w:p>
    <w:p>
      <w:pPr>
        <w:pageBreakBefore w:val="0"/>
        <w:widowControl w:val="0"/>
        <w:kinsoku/>
        <w:wordWrap/>
        <w:overflowPunct/>
        <w:topLinePunct w:val="0"/>
        <w:bidi w:val="0"/>
        <w:adjustRightInd w:val="0"/>
        <w:snapToGrid w:val="0"/>
        <w:spacing w:line="580" w:lineRule="exact"/>
        <w:ind w:firstLine="560" w:firstLineChars="200"/>
        <w:rPr>
          <w:color w:val="auto"/>
          <w:sz w:val="28"/>
          <w:szCs w:val="28"/>
        </w:rPr>
      </w:pPr>
      <w:r>
        <w:rPr>
          <w:rFonts w:hint="eastAsia"/>
          <w:color w:val="auto"/>
          <w:sz w:val="28"/>
          <w:szCs w:val="28"/>
          <w:lang w:val="en-US" w:eastAsia="zh-CN"/>
        </w:rPr>
        <w:t>暂存间</w:t>
      </w:r>
      <w:r>
        <w:rPr>
          <w:bCs/>
          <w:color w:val="auto"/>
          <w:sz w:val="28"/>
          <w:szCs w:val="28"/>
        </w:rPr>
        <w:t>位于</w:t>
      </w:r>
      <w:r>
        <w:rPr>
          <w:color w:val="auto"/>
          <w:sz w:val="28"/>
          <w:szCs w:val="28"/>
        </w:rPr>
        <w:t>鹰潭白马油库</w:t>
      </w:r>
      <w:r>
        <w:rPr>
          <w:rFonts w:hint="eastAsia"/>
          <w:color w:val="auto"/>
          <w:sz w:val="28"/>
          <w:szCs w:val="28"/>
          <w:lang w:val="en-US" w:eastAsia="zh-CN"/>
        </w:rPr>
        <w:t>发油区西南侧</w:t>
      </w:r>
      <w:r>
        <w:rPr>
          <w:rFonts w:hint="eastAsia"/>
          <w:color w:val="auto"/>
          <w:sz w:val="28"/>
          <w:szCs w:val="28"/>
          <w:lang w:eastAsia="zh-CN"/>
        </w:rPr>
        <w:t>，</w:t>
      </w:r>
      <w:r>
        <w:rPr>
          <w:rFonts w:hint="eastAsia"/>
          <w:color w:val="auto"/>
          <w:sz w:val="28"/>
          <w:szCs w:val="28"/>
          <w:lang w:val="en-US" w:eastAsia="zh-CN"/>
        </w:rPr>
        <w:t>其</w:t>
      </w:r>
      <w:r>
        <w:rPr>
          <w:color w:val="auto"/>
          <w:sz w:val="28"/>
          <w:szCs w:val="28"/>
        </w:rPr>
        <w:t>周边环境如下：</w:t>
      </w:r>
    </w:p>
    <w:p>
      <w:pPr>
        <w:pageBreakBefore w:val="0"/>
        <w:widowControl w:val="0"/>
        <w:kinsoku/>
        <w:wordWrap/>
        <w:overflowPunct/>
        <w:topLinePunct w:val="0"/>
        <w:bidi w:val="0"/>
        <w:spacing w:line="580" w:lineRule="exact"/>
        <w:ind w:firstLine="560" w:firstLineChars="200"/>
        <w:rPr>
          <w:color w:val="auto"/>
          <w:sz w:val="28"/>
          <w:szCs w:val="28"/>
        </w:rPr>
      </w:pPr>
      <w:r>
        <w:rPr>
          <w:color w:val="auto"/>
          <w:sz w:val="28"/>
          <w:szCs w:val="28"/>
        </w:rPr>
        <w:t>东面：</w:t>
      </w:r>
      <w:r>
        <w:rPr>
          <w:rFonts w:hint="eastAsia"/>
          <w:color w:val="auto"/>
          <w:sz w:val="28"/>
          <w:szCs w:val="28"/>
          <w:lang w:val="en-US" w:eastAsia="zh-CN"/>
        </w:rPr>
        <w:t>库区道路</w:t>
      </w:r>
      <w:r>
        <w:rPr>
          <w:color w:val="auto"/>
          <w:sz w:val="28"/>
          <w:szCs w:val="28"/>
        </w:rPr>
        <w:t>。</w:t>
      </w:r>
    </w:p>
    <w:p>
      <w:pPr>
        <w:pageBreakBefore w:val="0"/>
        <w:widowControl w:val="0"/>
        <w:kinsoku/>
        <w:wordWrap/>
        <w:overflowPunct/>
        <w:topLinePunct w:val="0"/>
        <w:bidi w:val="0"/>
        <w:spacing w:line="580" w:lineRule="exact"/>
        <w:ind w:firstLine="560" w:firstLineChars="200"/>
        <w:rPr>
          <w:rFonts w:hint="default" w:eastAsia="宋体"/>
          <w:color w:val="auto"/>
          <w:sz w:val="28"/>
          <w:szCs w:val="28"/>
          <w:lang w:val="en-US" w:eastAsia="zh-CN"/>
        </w:rPr>
      </w:pPr>
      <w:r>
        <w:rPr>
          <w:color w:val="auto"/>
          <w:sz w:val="28"/>
          <w:szCs w:val="28"/>
        </w:rPr>
        <w:t>南面：</w:t>
      </w:r>
      <w:r>
        <w:rPr>
          <w:rFonts w:hint="eastAsia"/>
          <w:color w:val="auto"/>
          <w:sz w:val="28"/>
          <w:szCs w:val="28"/>
          <w:lang w:val="en-US" w:eastAsia="zh-CN"/>
        </w:rPr>
        <w:t>库区</w:t>
      </w:r>
      <w:r>
        <w:rPr>
          <w:color w:val="auto"/>
          <w:sz w:val="28"/>
          <w:szCs w:val="28"/>
        </w:rPr>
        <w:t>围墙</w:t>
      </w:r>
      <w:r>
        <w:rPr>
          <w:rFonts w:hint="eastAsia"/>
          <w:color w:val="auto"/>
          <w:sz w:val="28"/>
          <w:szCs w:val="28"/>
          <w:lang w:eastAsia="zh-CN"/>
        </w:rPr>
        <w:t>，</w:t>
      </w:r>
      <w:r>
        <w:rPr>
          <w:rFonts w:hint="eastAsia"/>
          <w:color w:val="auto"/>
          <w:sz w:val="28"/>
          <w:szCs w:val="28"/>
          <w:lang w:val="en-US" w:eastAsia="zh-CN"/>
        </w:rPr>
        <w:t>隔库区围墙为库区道路。</w:t>
      </w:r>
    </w:p>
    <w:p>
      <w:pPr>
        <w:pageBreakBefore w:val="0"/>
        <w:widowControl w:val="0"/>
        <w:kinsoku/>
        <w:wordWrap/>
        <w:overflowPunct/>
        <w:topLinePunct w:val="0"/>
        <w:bidi w:val="0"/>
        <w:spacing w:line="580" w:lineRule="exact"/>
        <w:ind w:firstLine="560" w:firstLineChars="200"/>
        <w:rPr>
          <w:rFonts w:hint="default" w:eastAsia="宋体"/>
          <w:color w:val="auto"/>
          <w:sz w:val="28"/>
          <w:szCs w:val="28"/>
          <w:lang w:val="en-US" w:eastAsia="zh-CN"/>
        </w:rPr>
      </w:pPr>
      <w:r>
        <w:rPr>
          <w:color w:val="auto"/>
          <w:sz w:val="28"/>
          <w:szCs w:val="28"/>
        </w:rPr>
        <w:t>西面：</w:t>
      </w:r>
      <w:r>
        <w:rPr>
          <w:rFonts w:hint="eastAsia"/>
          <w:color w:val="auto"/>
          <w:sz w:val="28"/>
          <w:szCs w:val="28"/>
          <w:lang w:val="en-US" w:eastAsia="zh-CN"/>
        </w:rPr>
        <w:t>库区</w:t>
      </w:r>
      <w:r>
        <w:rPr>
          <w:color w:val="auto"/>
          <w:sz w:val="28"/>
          <w:szCs w:val="28"/>
        </w:rPr>
        <w:t>围</w:t>
      </w:r>
      <w:r>
        <w:rPr>
          <w:rFonts w:hint="eastAsia"/>
          <w:color w:val="auto"/>
          <w:sz w:val="28"/>
          <w:szCs w:val="28"/>
          <w:lang w:val="en-US" w:eastAsia="zh-CN"/>
        </w:rPr>
        <w:t>墙</w:t>
      </w:r>
      <w:r>
        <w:rPr>
          <w:rFonts w:hint="eastAsia"/>
          <w:color w:val="auto"/>
          <w:sz w:val="28"/>
          <w:szCs w:val="28"/>
          <w:lang w:eastAsia="zh-CN"/>
        </w:rPr>
        <w:t>，</w:t>
      </w:r>
      <w:r>
        <w:rPr>
          <w:rFonts w:hint="eastAsia"/>
          <w:color w:val="auto"/>
          <w:sz w:val="28"/>
          <w:szCs w:val="28"/>
          <w:lang w:val="en-US" w:eastAsia="zh-CN"/>
        </w:rPr>
        <w:t>隔围墙分别为南北走向的架空电力线（H=12m，有绝缘层，距离暂存间33.2m）、531乡道（原206国道）。</w:t>
      </w:r>
    </w:p>
    <w:p>
      <w:pPr>
        <w:pageBreakBefore w:val="0"/>
        <w:widowControl w:val="0"/>
        <w:kinsoku/>
        <w:wordWrap/>
        <w:overflowPunct/>
        <w:topLinePunct w:val="0"/>
        <w:bidi w:val="0"/>
        <w:spacing w:line="580" w:lineRule="exact"/>
        <w:ind w:firstLine="560" w:firstLineChars="200"/>
        <w:rPr>
          <w:color w:val="auto"/>
          <w:sz w:val="28"/>
          <w:szCs w:val="28"/>
        </w:rPr>
      </w:pPr>
      <w:r>
        <w:rPr>
          <w:color w:val="auto"/>
          <w:sz w:val="28"/>
          <w:szCs w:val="28"/>
        </w:rPr>
        <w:t>北面：</w:t>
      </w:r>
      <w:r>
        <w:rPr>
          <w:rFonts w:hint="eastAsia"/>
          <w:color w:val="auto"/>
          <w:sz w:val="28"/>
          <w:szCs w:val="28"/>
          <w:lang w:val="en-US" w:eastAsia="zh-CN"/>
        </w:rPr>
        <w:t>事故水处理池。</w:t>
      </w:r>
    </w:p>
    <w:p>
      <w:pPr>
        <w:pageBreakBefore w:val="0"/>
        <w:widowControl w:val="0"/>
        <w:kinsoku/>
        <w:wordWrap/>
        <w:overflowPunct/>
        <w:topLinePunct w:val="0"/>
        <w:bidi w:val="0"/>
        <w:adjustRightInd w:val="0"/>
        <w:snapToGrid w:val="0"/>
        <w:spacing w:line="580" w:lineRule="exact"/>
        <w:ind w:firstLine="560" w:firstLineChars="200"/>
        <w:rPr>
          <w:color w:val="auto"/>
          <w:sz w:val="28"/>
          <w:szCs w:val="28"/>
        </w:rPr>
      </w:pPr>
      <w:r>
        <w:rPr>
          <w:color w:val="auto"/>
          <w:sz w:val="28"/>
          <w:szCs w:val="28"/>
        </w:rPr>
        <w:t>该</w:t>
      </w:r>
      <w:r>
        <w:rPr>
          <w:rFonts w:hint="eastAsia"/>
          <w:color w:val="auto"/>
          <w:sz w:val="28"/>
          <w:szCs w:val="28"/>
          <w:lang w:val="en-US" w:eastAsia="zh-CN"/>
        </w:rPr>
        <w:t>暂存间</w:t>
      </w:r>
      <w:r>
        <w:rPr>
          <w:color w:val="auto"/>
          <w:sz w:val="28"/>
          <w:szCs w:val="28"/>
        </w:rPr>
        <w:t>与</w:t>
      </w:r>
      <w:r>
        <w:rPr>
          <w:rFonts w:hint="eastAsia"/>
          <w:color w:val="auto"/>
          <w:sz w:val="28"/>
          <w:szCs w:val="28"/>
          <w:lang w:val="en-US" w:eastAsia="zh-CN"/>
        </w:rPr>
        <w:t>库区外建（构）筑物</w:t>
      </w:r>
      <w:r>
        <w:rPr>
          <w:color w:val="auto"/>
          <w:sz w:val="28"/>
          <w:szCs w:val="28"/>
        </w:rPr>
        <w:t>的距离见表2.2-1。</w:t>
      </w:r>
    </w:p>
    <w:p>
      <w:pPr>
        <w:pageBreakBefore w:val="0"/>
        <w:widowControl w:val="0"/>
        <w:kinsoku/>
        <w:wordWrap/>
        <w:overflowPunct/>
        <w:topLinePunct w:val="0"/>
        <w:bidi w:val="0"/>
        <w:adjustRightInd w:val="0"/>
        <w:spacing w:line="580" w:lineRule="exact"/>
        <w:jc w:val="center"/>
        <w:rPr>
          <w:b/>
          <w:color w:val="auto"/>
          <w:sz w:val="24"/>
        </w:rPr>
      </w:pPr>
      <w:r>
        <w:rPr>
          <w:b/>
          <w:color w:val="auto"/>
          <w:sz w:val="24"/>
        </w:rPr>
        <w:t>表</w:t>
      </w:r>
      <w:r>
        <w:rPr>
          <w:rFonts w:hint="eastAsia"/>
          <w:b/>
          <w:color w:val="auto"/>
          <w:sz w:val="24"/>
          <w:lang w:val="en-US" w:eastAsia="zh-CN"/>
        </w:rPr>
        <w:t>2</w:t>
      </w:r>
      <w:r>
        <w:rPr>
          <w:b/>
          <w:color w:val="auto"/>
          <w:sz w:val="24"/>
        </w:rPr>
        <w:t>.</w:t>
      </w:r>
      <w:r>
        <w:rPr>
          <w:rFonts w:hint="eastAsia"/>
          <w:b/>
          <w:color w:val="auto"/>
          <w:sz w:val="24"/>
          <w:lang w:val="en-US" w:eastAsia="zh-CN"/>
        </w:rPr>
        <w:t>2</w:t>
      </w:r>
      <w:r>
        <w:rPr>
          <w:b/>
          <w:color w:val="auto"/>
          <w:sz w:val="24"/>
        </w:rPr>
        <w:t>-</w:t>
      </w:r>
      <w:r>
        <w:rPr>
          <w:rFonts w:hint="eastAsia"/>
          <w:b/>
          <w:color w:val="auto"/>
          <w:sz w:val="24"/>
          <w:lang w:val="en-US" w:eastAsia="zh-CN"/>
        </w:rPr>
        <w:t>1</w:t>
      </w:r>
      <w:r>
        <w:rPr>
          <w:b/>
          <w:color w:val="auto"/>
          <w:sz w:val="24"/>
        </w:rPr>
        <w:t xml:space="preserve">  </w:t>
      </w:r>
      <w:r>
        <w:rPr>
          <w:rFonts w:hint="eastAsia"/>
          <w:b/>
          <w:color w:val="auto"/>
          <w:sz w:val="24"/>
          <w:lang w:val="en-US" w:eastAsia="zh-CN"/>
        </w:rPr>
        <w:t>暂存间与库区外建（构）筑物</w:t>
      </w:r>
      <w:r>
        <w:rPr>
          <w:rFonts w:hint="eastAsia"/>
          <w:b/>
          <w:color w:val="auto"/>
          <w:kern w:val="0"/>
          <w:sz w:val="24"/>
          <w:lang w:val="en-US" w:eastAsia="zh-CN"/>
        </w:rPr>
        <w:t>距离</w:t>
      </w:r>
      <w:r>
        <w:rPr>
          <w:b/>
          <w:color w:val="auto"/>
          <w:sz w:val="24"/>
        </w:rPr>
        <w:t>表</w:t>
      </w:r>
    </w:p>
    <w:tbl>
      <w:tblPr>
        <w:tblStyle w:val="47"/>
        <w:tblW w:w="95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785"/>
        <w:gridCol w:w="1399"/>
        <w:gridCol w:w="2500"/>
        <w:gridCol w:w="1841"/>
        <w:gridCol w:w="1087"/>
        <w:gridCol w:w="8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70" w:hRule="atLeast"/>
          <w:jc w:val="center"/>
        </w:trPr>
        <w:tc>
          <w:tcPr>
            <w:tcW w:w="110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color w:val="auto"/>
                <w:sz w:val="21"/>
                <w:szCs w:val="21"/>
              </w:rPr>
              <w:t>建构筑物名称</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相对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位置</w:t>
            </w:r>
          </w:p>
        </w:tc>
        <w:tc>
          <w:tcPr>
            <w:tcW w:w="13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周边建（构）筑物名称</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
                <w:bCs/>
                <w:color w:val="auto"/>
                <w:sz w:val="21"/>
                <w:szCs w:val="21"/>
                <w:lang w:val="en-US" w:eastAsia="zh-CN"/>
              </w:rPr>
            </w:pPr>
            <w:r>
              <w:rPr>
                <w:rFonts w:hint="eastAsia"/>
                <w:b/>
                <w:bCs/>
                <w:color w:val="auto"/>
                <w:sz w:val="21"/>
                <w:szCs w:val="21"/>
                <w:lang w:val="en-US" w:eastAsia="zh-CN"/>
              </w:rPr>
              <w:t>引用规范</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规范要求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距离（m）</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实际距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 w:val="21"/>
                <w:szCs w:val="21"/>
              </w:rPr>
            </w:pPr>
            <w:r>
              <w:rPr>
                <w:b/>
                <w:bCs/>
                <w:color w:val="auto"/>
                <w:sz w:val="21"/>
                <w:szCs w:val="21"/>
              </w:rPr>
              <w:t>离（m）</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b/>
                <w:bCs/>
                <w:color w:val="auto"/>
                <w:sz w:val="21"/>
                <w:szCs w:val="21"/>
                <w:lang w:val="en-US" w:eastAsia="zh-CN"/>
              </w:rPr>
            </w:pPr>
            <w:r>
              <w:rPr>
                <w:rFonts w:hint="eastAsia"/>
                <w:b/>
                <w:bCs/>
                <w:color w:val="auto"/>
                <w:sz w:val="21"/>
                <w:szCs w:val="21"/>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107"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Cs/>
                <w:color w:val="auto"/>
                <w:sz w:val="21"/>
                <w:szCs w:val="21"/>
                <w:lang w:val="en-US" w:eastAsia="zh-CN"/>
              </w:rPr>
            </w:pPr>
            <w:r>
              <w:rPr>
                <w:rFonts w:hint="eastAsia"/>
                <w:bCs/>
                <w:color w:val="auto"/>
                <w:sz w:val="21"/>
                <w:szCs w:val="21"/>
                <w:lang w:val="en-US" w:eastAsia="zh-CN"/>
              </w:rPr>
              <w:t>暂存间（甲类）</w:t>
            </w:r>
          </w:p>
        </w:tc>
        <w:tc>
          <w:tcPr>
            <w:tcW w:w="785"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21"/>
                <w:szCs w:val="21"/>
              </w:rPr>
            </w:pPr>
            <w:r>
              <w:rPr>
                <w:rFonts w:hint="eastAsia"/>
                <w:bCs/>
                <w:color w:val="auto"/>
                <w:sz w:val="21"/>
                <w:szCs w:val="21"/>
                <w:lang w:val="en-US" w:eastAsia="zh-CN"/>
              </w:rPr>
              <w:t>西</w:t>
            </w:r>
            <w:r>
              <w:rPr>
                <w:bCs/>
                <w:color w:val="auto"/>
                <w:sz w:val="21"/>
                <w:szCs w:val="21"/>
              </w:rPr>
              <w:t>面</w:t>
            </w:r>
          </w:p>
        </w:tc>
        <w:tc>
          <w:tcPr>
            <w:tcW w:w="139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Cs/>
                <w:color w:val="auto"/>
                <w:sz w:val="21"/>
                <w:szCs w:val="21"/>
                <w:lang w:eastAsia="zh-CN"/>
              </w:rPr>
            </w:pPr>
            <w:r>
              <w:rPr>
                <w:rFonts w:hint="eastAsia"/>
                <w:bCs/>
                <w:color w:val="auto"/>
                <w:sz w:val="21"/>
                <w:szCs w:val="21"/>
                <w:lang w:val="en-US" w:eastAsia="zh-CN"/>
              </w:rPr>
              <w:t>架空电力线</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Cs/>
                <w:color w:val="auto"/>
                <w:sz w:val="21"/>
                <w:szCs w:val="21"/>
                <w:highlight w:val="yellow"/>
                <w:lang w:val="en-US"/>
              </w:rPr>
            </w:pPr>
            <w:r>
              <w:rPr>
                <w:rFonts w:hint="eastAsia"/>
                <w:bCs/>
                <w:color w:val="auto"/>
                <w:sz w:val="21"/>
                <w:szCs w:val="21"/>
                <w:highlight w:val="none"/>
                <w:lang w:val="en-US" w:eastAsia="zh-CN"/>
              </w:rPr>
              <w:t>《石油库设计规范》GB 50074-2014 第4.0.11条</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21"/>
                <w:szCs w:val="21"/>
              </w:rPr>
            </w:pPr>
            <w:r>
              <w:rPr>
                <w:rFonts w:hint="eastAsia"/>
                <w:bCs/>
                <w:color w:val="auto"/>
                <w:sz w:val="21"/>
                <w:szCs w:val="21"/>
                <w:lang w:val="en-US" w:eastAsia="zh-CN"/>
              </w:rPr>
              <w:t>H=1.0杆高=12m</w:t>
            </w:r>
            <w:r>
              <w:rPr>
                <w:bCs/>
                <w:color w:val="auto"/>
                <w:sz w:val="21"/>
                <w:szCs w:val="21"/>
              </w:rPr>
              <w:t>（杆高12m）</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bCs/>
                <w:color w:val="auto"/>
                <w:sz w:val="21"/>
                <w:szCs w:val="21"/>
                <w:lang w:val="en-US" w:eastAsia="zh-CN"/>
              </w:rPr>
            </w:pPr>
            <w:r>
              <w:rPr>
                <w:rFonts w:hint="eastAsia"/>
                <w:bCs/>
                <w:color w:val="auto"/>
                <w:sz w:val="21"/>
                <w:szCs w:val="21"/>
                <w:lang w:val="en-US" w:eastAsia="zh-CN"/>
              </w:rPr>
              <w:t>33.2</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21"/>
                <w:szCs w:val="21"/>
              </w:rPr>
            </w:pPr>
            <w:r>
              <w:rPr>
                <w:bCs/>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6" w:hRule="atLeast"/>
          <w:jc w:val="center"/>
        </w:trPr>
        <w:tc>
          <w:tcPr>
            <w:tcW w:w="110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21"/>
                <w:szCs w:val="21"/>
              </w:rPr>
            </w:pPr>
          </w:p>
        </w:tc>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Cs/>
                <w:color w:val="auto"/>
                <w:sz w:val="21"/>
                <w:szCs w:val="21"/>
                <w:lang w:val="en-US" w:eastAsia="zh-CN"/>
              </w:rPr>
            </w:pPr>
          </w:p>
        </w:tc>
        <w:tc>
          <w:tcPr>
            <w:tcW w:w="139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531乡道</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highlight w:val="yellow"/>
                <w:lang w:val="en-US" w:eastAsia="zh-CN" w:bidi="ar-SA"/>
              </w:rPr>
            </w:pPr>
            <w:r>
              <w:rPr>
                <w:rFonts w:hint="eastAsia"/>
                <w:bCs/>
                <w:color w:val="auto"/>
                <w:sz w:val="21"/>
                <w:szCs w:val="21"/>
                <w:highlight w:val="none"/>
                <w:lang w:val="en-US" w:eastAsia="zh-CN"/>
              </w:rPr>
              <w:t>《石油库设计规范》GB 50074-2014 表4.0.10</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15</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35.7</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Cs/>
                <w:color w:val="auto"/>
                <w:sz w:val="21"/>
                <w:szCs w:val="21"/>
                <w:lang w:val="en-US" w:eastAsia="zh-CN"/>
              </w:rPr>
            </w:pPr>
            <w:r>
              <w:rPr>
                <w:rFonts w:hint="eastAsia"/>
                <w:bCs/>
                <w:color w:val="auto"/>
                <w:sz w:val="21"/>
                <w:szCs w:val="21"/>
                <w:lang w:val="en-US" w:eastAsia="zh-CN"/>
              </w:rPr>
              <w:t>符合</w:t>
            </w:r>
          </w:p>
        </w:tc>
      </w:tr>
    </w:tbl>
    <w:p>
      <w:pPr>
        <w:spacing w:line="600" w:lineRule="exact"/>
        <w:outlineLvl w:val="2"/>
        <w:rPr>
          <w:rStyle w:val="66"/>
          <w:color w:val="auto"/>
        </w:rPr>
      </w:pPr>
      <w:bookmarkStart w:id="81" w:name="_Toc90"/>
      <w:bookmarkStart w:id="82" w:name="_Toc8108"/>
      <w:r>
        <w:rPr>
          <w:rStyle w:val="66"/>
          <w:color w:val="auto"/>
        </w:rPr>
        <w:t>2.</w:t>
      </w:r>
      <w:r>
        <w:rPr>
          <w:rStyle w:val="66"/>
          <w:rFonts w:hint="eastAsia"/>
          <w:color w:val="auto"/>
          <w:lang w:val="en-US"/>
        </w:rPr>
        <w:t>3</w:t>
      </w:r>
      <w:r>
        <w:rPr>
          <w:rStyle w:val="66"/>
          <w:color w:val="auto"/>
        </w:rPr>
        <w:t>.</w:t>
      </w:r>
      <w:r>
        <w:rPr>
          <w:rStyle w:val="66"/>
          <w:rFonts w:hint="eastAsia"/>
          <w:color w:val="auto"/>
        </w:rPr>
        <w:t>3</w:t>
      </w:r>
      <w:r>
        <w:rPr>
          <w:rStyle w:val="66"/>
          <w:rFonts w:hint="eastAsia"/>
          <w:color w:val="auto"/>
          <w:lang w:val="en-US"/>
        </w:rPr>
        <w:t xml:space="preserve"> </w:t>
      </w:r>
      <w:r>
        <w:rPr>
          <w:rStyle w:val="66"/>
          <w:color w:val="auto"/>
        </w:rPr>
        <w:t>地貌、气象、水文条件</w:t>
      </w:r>
      <w:bookmarkEnd w:id="81"/>
      <w:bookmarkEnd w:id="82"/>
    </w:p>
    <w:p>
      <w:pPr>
        <w:spacing w:line="600" w:lineRule="exact"/>
        <w:ind w:firstLine="562" w:firstLineChars="200"/>
        <w:rPr>
          <w:b/>
          <w:color w:val="auto"/>
          <w:sz w:val="28"/>
          <w:szCs w:val="28"/>
        </w:rPr>
      </w:pPr>
      <w:r>
        <w:rPr>
          <w:b/>
          <w:color w:val="auto"/>
          <w:sz w:val="28"/>
          <w:szCs w:val="28"/>
        </w:rPr>
        <w:t>1</w:t>
      </w:r>
      <w:r>
        <w:rPr>
          <w:rFonts w:hint="eastAsia"/>
          <w:b/>
          <w:color w:val="auto"/>
          <w:sz w:val="28"/>
          <w:szCs w:val="28"/>
          <w:lang w:eastAsia="zh-CN"/>
        </w:rPr>
        <w:t>、</w:t>
      </w:r>
      <w:r>
        <w:rPr>
          <w:rFonts w:hint="eastAsia" w:ascii="宋体" w:hAnsi="宋体" w:eastAsia="宋体" w:cs="宋体"/>
          <w:b/>
          <w:color w:val="auto"/>
          <w:sz w:val="28"/>
        </w:rPr>
        <w:t>地</w:t>
      </w:r>
      <w:r>
        <w:rPr>
          <w:rFonts w:hint="eastAsia" w:ascii="宋体" w:hAnsi="宋体" w:eastAsia="宋体" w:cs="宋体"/>
          <w:b/>
          <w:color w:val="auto"/>
          <w:sz w:val="28"/>
          <w:szCs w:val="28"/>
        </w:rPr>
        <w:t>貌</w:t>
      </w:r>
    </w:p>
    <w:p>
      <w:pPr>
        <w:spacing w:line="600" w:lineRule="exact"/>
        <w:ind w:firstLine="560" w:firstLineChars="200"/>
        <w:rPr>
          <w:color w:val="auto"/>
          <w:sz w:val="28"/>
          <w:szCs w:val="28"/>
        </w:rPr>
      </w:pPr>
      <w:r>
        <w:rPr>
          <w:color w:val="auto"/>
          <w:sz w:val="28"/>
          <w:szCs w:val="28"/>
        </w:rPr>
        <w:t>月湖区境内属低丘岗地，地势由东南向西北倾斜，以南部的岱宝山为全区最高点，海拔144.2m；最低点为白露镇纲常周家附近的低洼地，海拔23m，全境平均海拔34m。</w:t>
      </w:r>
    </w:p>
    <w:p>
      <w:pPr>
        <w:spacing w:line="600" w:lineRule="exact"/>
        <w:ind w:firstLine="560" w:firstLineChars="200"/>
        <w:rPr>
          <w:color w:val="auto"/>
          <w:sz w:val="28"/>
          <w:szCs w:val="28"/>
        </w:rPr>
      </w:pPr>
      <w:r>
        <w:rPr>
          <w:color w:val="auto"/>
          <w:sz w:val="28"/>
          <w:szCs w:val="28"/>
        </w:rPr>
        <w:t>工程地质：依据岩土勘察报告提供，鹰潭白马油库选址场地按时代成因和岩土类别及其物理力学性质将钻探揭露深度范围内地层划分为3大层，包括2个亚层。</w:t>
      </w:r>
    </w:p>
    <w:p>
      <w:pPr>
        <w:spacing w:line="600" w:lineRule="exact"/>
        <w:ind w:firstLine="560" w:firstLineChars="200"/>
        <w:rPr>
          <w:color w:val="auto"/>
          <w:sz w:val="28"/>
          <w:szCs w:val="28"/>
        </w:rPr>
      </w:pPr>
      <w:r>
        <w:rPr>
          <w:color w:val="auto"/>
          <w:sz w:val="28"/>
          <w:szCs w:val="28"/>
        </w:rPr>
        <w:t>①层粉质粘土：黄褐色，硬塑，土质不匀，包裹灰白色黏土团块，含少量砂砾，切面无光泽，干强度及韧性中等。该层场地内大部分有分布，厚度变化较大，厚度为0.40～6.60m，层底深度为0.40～6.60m，层底高程为36.92～61.63m。清除表层松软土质后可作为一般建（构）筑物的天然地基基础持力层。</w:t>
      </w:r>
    </w:p>
    <w:p>
      <w:pPr>
        <w:spacing w:line="600" w:lineRule="exact"/>
        <w:ind w:firstLine="560" w:firstLineChars="200"/>
        <w:rPr>
          <w:color w:val="auto"/>
          <w:sz w:val="28"/>
          <w:szCs w:val="28"/>
        </w:rPr>
      </w:pPr>
      <w:r>
        <w:rPr>
          <w:color w:val="auto"/>
          <w:sz w:val="28"/>
          <w:szCs w:val="28"/>
        </w:rPr>
        <w:t>②层强风化砂岩：红褐色，原岩结构清晰，主要矿物成分大部分风化为土状，残余少量砂砾颗粒，岩芯具遇水软化强度降低特点。该层场地内仅局部有分布，厚度为0.90～4.30m，层底深度为0.90～7.20m，层底高程为35.41～51.42m。可作为建（构）筑物的天然地基基础持力层。</w:t>
      </w:r>
    </w:p>
    <w:p>
      <w:pPr>
        <w:spacing w:line="600" w:lineRule="exact"/>
        <w:ind w:firstLine="560" w:firstLineChars="200"/>
        <w:rPr>
          <w:color w:val="auto"/>
          <w:sz w:val="28"/>
          <w:szCs w:val="28"/>
        </w:rPr>
      </w:pPr>
      <w:r>
        <w:rPr>
          <w:color w:val="auto"/>
          <w:sz w:val="28"/>
          <w:szCs w:val="28"/>
        </w:rPr>
        <w:t>②层强风化砂岩：红褐色，原岩结构清晰，主要矿物成分部分风化为土状，岩芯呈碎块状,手掰可碎，钻进较易，偶见跳杆。该层场地内部分有分布，厚度为0.70～5.40m，层底深度为1.90～9.60m，层底高程为-0.76～1.53m。作为建（构）筑物的天然地基基础持力层，也作为复合地基桩端持力层。</w:t>
      </w:r>
    </w:p>
    <w:p>
      <w:pPr>
        <w:spacing w:line="600" w:lineRule="exact"/>
        <w:ind w:firstLine="560" w:firstLineChars="200"/>
        <w:rPr>
          <w:color w:val="auto"/>
          <w:sz w:val="28"/>
        </w:rPr>
      </w:pPr>
      <w:r>
        <w:rPr>
          <w:color w:val="auto"/>
          <w:sz w:val="28"/>
          <w:szCs w:val="28"/>
        </w:rPr>
        <w:t>③层中风化砂岩：红褐色，粒状结构，块状构造，岩芯呈完整柱状，裂隙稍发育，部分地段近砾岩，属较软岩。该层场地内均有分布，勘察深度范围内未揭穿该层，最大揭露厚度为12.50m。场地内分布稳定，场地东侧埋深浅，部分区域出露、西侧埋深稍大，承载力特征值高。是良好的天然地基基础持力层及桩基持力层。</w:t>
      </w:r>
    </w:p>
    <w:p>
      <w:pPr>
        <w:spacing w:line="600" w:lineRule="exact"/>
        <w:ind w:firstLine="560" w:firstLineChars="200"/>
        <w:rPr>
          <w:color w:val="auto"/>
          <w:sz w:val="28"/>
          <w:szCs w:val="28"/>
        </w:rPr>
      </w:pPr>
      <w:bookmarkStart w:id="83" w:name="_Toc188241415"/>
      <w:bookmarkStart w:id="84" w:name="_Toc188155629"/>
      <w:r>
        <w:rPr>
          <w:color w:val="auto"/>
          <w:sz w:val="28"/>
          <w:szCs w:val="28"/>
        </w:rPr>
        <w:t>根据《中国地震动参数区划图》（GB 18306-2015），本区</w:t>
      </w:r>
      <w:bookmarkEnd w:id="83"/>
      <w:bookmarkEnd w:id="84"/>
      <w:r>
        <w:rPr>
          <w:color w:val="auto"/>
          <w:sz w:val="28"/>
          <w:szCs w:val="28"/>
        </w:rPr>
        <w:t>地震烈度为6度，确定地震设防要求，按6度进行抗震设防。</w:t>
      </w:r>
    </w:p>
    <w:p>
      <w:pPr>
        <w:spacing w:line="600" w:lineRule="exact"/>
        <w:ind w:firstLine="562" w:firstLineChars="200"/>
        <w:rPr>
          <w:b/>
          <w:color w:val="auto"/>
          <w:sz w:val="28"/>
          <w:szCs w:val="28"/>
        </w:rPr>
      </w:pPr>
      <w:r>
        <w:rPr>
          <w:b/>
          <w:color w:val="auto"/>
          <w:sz w:val="28"/>
          <w:szCs w:val="28"/>
        </w:rPr>
        <w:t>2</w:t>
      </w:r>
      <w:r>
        <w:rPr>
          <w:rFonts w:hint="eastAsia"/>
          <w:b/>
          <w:color w:val="auto"/>
          <w:sz w:val="28"/>
          <w:szCs w:val="28"/>
          <w:lang w:eastAsia="zh-CN"/>
        </w:rPr>
        <w:t>、</w:t>
      </w:r>
      <w:r>
        <w:rPr>
          <w:rFonts w:hint="eastAsia" w:ascii="宋体" w:hAnsi="宋体" w:eastAsia="宋体" w:cs="宋体"/>
          <w:b/>
          <w:color w:val="auto"/>
          <w:sz w:val="28"/>
        </w:rPr>
        <w:t>气象</w:t>
      </w:r>
    </w:p>
    <w:p>
      <w:pPr>
        <w:spacing w:line="600" w:lineRule="exact"/>
        <w:ind w:firstLine="560" w:firstLineChars="200"/>
        <w:rPr>
          <w:color w:val="auto"/>
          <w:sz w:val="28"/>
          <w:szCs w:val="28"/>
        </w:rPr>
      </w:pPr>
      <w:bookmarkStart w:id="85" w:name="_Toc357770392"/>
      <w:r>
        <w:rPr>
          <w:color w:val="auto"/>
          <w:sz w:val="28"/>
          <w:szCs w:val="28"/>
        </w:rPr>
        <w:t>鹰潭市辖区属亚热带湿润季风温和气候，特点是雨量充沛，光线充足，无霜期长，四季分明，气温偏高，光照充足，雨量丰沛，无霜期长。多年平均气温18.4℃，1月平均气温5.8℃，极端最低气温－10.4℃(1991年12月29日)；7月平均气温29.7℃，极端最高气温41.0℃(1991年7月23日)。最低月均气温3.3℃，最高月均气温34.9℃，相对湿度为76%，常年主导风向为东风、东北风。生长期年平均317天，无霜期年平均267天，最长达317天，最短为240天。年平均日照时数1749.9小时，年总辐射108.5千卡／平方厘米。年平均降水量1881.8毫米，年平均降雨日数为187.7天，最多达215天(1985年)，最少为135天(1978年)。极端年最大雨量2768.2毫米(1998年)，极端年最少雨量1255.0毫米(1978年)。降雨集中在每年4月至6月，6月最多。年平均雷暴日70.0天。</w:t>
      </w:r>
    </w:p>
    <w:p>
      <w:pPr>
        <w:pStyle w:val="29"/>
        <w:spacing w:line="600" w:lineRule="exact"/>
        <w:ind w:firstLine="562" w:firstLineChars="200"/>
        <w:rPr>
          <w:b/>
          <w:color w:val="auto"/>
        </w:rPr>
      </w:pPr>
      <w:bookmarkStart w:id="86" w:name="_Toc381054594"/>
      <w:r>
        <w:rPr>
          <w:b/>
          <w:color w:val="auto"/>
        </w:rPr>
        <w:t>3</w:t>
      </w:r>
      <w:r>
        <w:rPr>
          <w:rFonts w:hint="eastAsia"/>
          <w:b/>
          <w:color w:val="auto"/>
          <w:lang w:eastAsia="zh-CN"/>
        </w:rPr>
        <w:t>、</w:t>
      </w:r>
      <w:r>
        <w:rPr>
          <w:b/>
          <w:color w:val="auto"/>
        </w:rPr>
        <w:t>水文</w:t>
      </w:r>
      <w:bookmarkEnd w:id="85"/>
      <w:bookmarkEnd w:id="86"/>
    </w:p>
    <w:p>
      <w:pPr>
        <w:adjustRightInd w:val="0"/>
        <w:snapToGrid w:val="0"/>
        <w:spacing w:line="600" w:lineRule="exact"/>
        <w:ind w:firstLine="560" w:firstLineChars="200"/>
        <w:rPr>
          <w:color w:val="auto"/>
          <w:sz w:val="28"/>
          <w:szCs w:val="28"/>
        </w:rPr>
      </w:pPr>
      <w:bookmarkStart w:id="87" w:name="_Toc357770393"/>
      <w:r>
        <w:rPr>
          <w:color w:val="auto"/>
          <w:sz w:val="28"/>
          <w:szCs w:val="28"/>
        </w:rPr>
        <w:t>鹰潭市地处信江流域。信江是江西省的五大河流之一，发源于浙赣边境的怀玉山仙霞岭。信江干流自东向西蜿蜒而下，流经上饶、铅山、弋阳、贵溪、余江等县（市），在余干县大溪渡附近分为东西两支，西支由余干县的瑞洪注入鄱阳湖，东支经珠湖山汇入饶河。干流全长329公里，其中鹰潭市境内72km。信江干流以上饶市和鹰潭市为界，分为上、中、下游三段，上游段河道长115km，落差702m，平均坡降6.10‰；中游段河长144km，落差38m，平均坡降0.263‰，一般河宽200-300m；下游段河道长70km，落差10m，平均坡降0.145‰，河宽400-500米。全流域面积16890km</w:t>
      </w:r>
      <w:r>
        <w:rPr>
          <w:color w:val="auto"/>
          <w:sz w:val="28"/>
          <w:szCs w:val="28"/>
          <w:vertAlign w:val="superscript"/>
        </w:rPr>
        <w:t>2</w:t>
      </w:r>
      <w:r>
        <w:rPr>
          <w:color w:val="auto"/>
          <w:sz w:val="28"/>
          <w:szCs w:val="28"/>
        </w:rPr>
        <w:t>，其中山地占40%，丘陵占35%，平原占25%，地势是东南高，西北低，南北两面环山。南部高程为海拔800-1300m之间，边缘有闽赣交界的武夷山脉，北部高程为海拔300-800m之间，为怀玉山脉所围，中部为信江盆地，西部为滨湖平原区，高程为海拔16-22m之间。流域东西长约190km，南北宽约90km，呈长条形叶脉状，左右岸不对称，左岸面积约占总面积的三分之二。大于1000km</w:t>
      </w:r>
      <w:r>
        <w:rPr>
          <w:color w:val="auto"/>
          <w:sz w:val="28"/>
          <w:szCs w:val="28"/>
          <w:vertAlign w:val="superscript"/>
        </w:rPr>
        <w:t>2</w:t>
      </w:r>
      <w:r>
        <w:rPr>
          <w:color w:val="auto"/>
          <w:sz w:val="28"/>
          <w:szCs w:val="28"/>
        </w:rPr>
        <w:t>的3条支流均从左岸汇入，分别为丰溪河、铅山河、白塔河。鹰潭市境内大于100 km</w:t>
      </w:r>
      <w:r>
        <w:rPr>
          <w:color w:val="auto"/>
          <w:sz w:val="28"/>
          <w:szCs w:val="28"/>
          <w:vertAlign w:val="superscript"/>
        </w:rPr>
        <w:t>2</w:t>
      </w:r>
      <w:r>
        <w:rPr>
          <w:color w:val="auto"/>
          <w:sz w:val="28"/>
          <w:szCs w:val="28"/>
        </w:rPr>
        <w:t>的支流左岸有：罗塘河、童家河、白露河、白塔河；右岸有：泗沥河、塔桥河、硬石河、黄庄河。</w:t>
      </w:r>
    </w:p>
    <w:p>
      <w:pPr>
        <w:adjustRightInd w:val="0"/>
        <w:snapToGrid w:val="0"/>
        <w:spacing w:line="600" w:lineRule="exact"/>
        <w:ind w:firstLine="560" w:firstLineChars="200"/>
        <w:rPr>
          <w:color w:val="auto"/>
          <w:sz w:val="28"/>
          <w:szCs w:val="28"/>
        </w:rPr>
      </w:pPr>
      <w:r>
        <w:rPr>
          <w:color w:val="auto"/>
          <w:sz w:val="28"/>
          <w:szCs w:val="28"/>
        </w:rPr>
        <w:t>鹰潭市记录最高洪水位是1998年6月23日的33.99m（吴淞高程）。油库场地范围内地下水水位埋深为0.90m～2.90m，水位标高37.17m～49.72m。地下水主要接受大气降水补给，其排泄方式主要为大气蒸发及向低洼沟渠渗流。</w:t>
      </w:r>
    </w:p>
    <w:p>
      <w:pPr>
        <w:adjustRightInd w:val="0"/>
        <w:snapToGrid w:val="0"/>
        <w:spacing w:line="600" w:lineRule="exact"/>
        <w:ind w:firstLine="560" w:firstLineChars="200"/>
        <w:rPr>
          <w:color w:val="auto"/>
          <w:sz w:val="28"/>
          <w:szCs w:val="28"/>
        </w:rPr>
      </w:pPr>
      <w:r>
        <w:rPr>
          <w:color w:val="auto"/>
          <w:sz w:val="28"/>
          <w:szCs w:val="28"/>
        </w:rPr>
        <w:t>场地地下水主要为孔隙潜水及基岩裂隙水，由于场地位于丘陵地区，地下水分布较复杂，且根据钻孔资料显示地下水水位变化较大。勘察期间测得钻孔内地下水静止水位埋深为0.90m～2.90m,水位标高37.17m～49.72m。</w:t>
      </w:r>
    </w:p>
    <w:p>
      <w:pPr>
        <w:spacing w:line="600" w:lineRule="exact"/>
        <w:ind w:firstLine="560" w:firstLineChars="200"/>
        <w:rPr>
          <w:color w:val="auto"/>
          <w:sz w:val="28"/>
          <w:szCs w:val="28"/>
        </w:rPr>
      </w:pPr>
      <w:r>
        <w:rPr>
          <w:color w:val="auto"/>
          <w:sz w:val="28"/>
          <w:szCs w:val="28"/>
        </w:rPr>
        <w:t>依据水质分析结果、土质分析试验结果判定，地下水对混凝土结构、钢筋混凝土结构中钢筋具微腐蚀性；土对混凝土结构、钢筋混凝土结构中钢筋和钢结构具微腐蚀性。</w:t>
      </w:r>
    </w:p>
    <w:p>
      <w:pPr>
        <w:pStyle w:val="4"/>
        <w:rPr>
          <w:color w:val="auto"/>
        </w:rPr>
      </w:pPr>
      <w:bookmarkStart w:id="88" w:name="_Toc381055386"/>
      <w:bookmarkStart w:id="89" w:name="_Toc17124"/>
      <w:bookmarkStart w:id="90" w:name="_Toc381054595"/>
      <w:bookmarkStart w:id="91" w:name="_Toc7673"/>
      <w:bookmarkStart w:id="92" w:name="_Toc381055279"/>
      <w:bookmarkStart w:id="93" w:name="_Toc15032"/>
      <w:r>
        <w:rPr>
          <w:color w:val="auto"/>
        </w:rPr>
        <w:t>2.</w:t>
      </w:r>
      <w:r>
        <w:rPr>
          <w:rFonts w:hint="eastAsia"/>
          <w:color w:val="auto"/>
          <w:lang w:val="en-US" w:eastAsia="zh-CN"/>
        </w:rPr>
        <w:t xml:space="preserve">4 </w:t>
      </w:r>
      <w:r>
        <w:rPr>
          <w:color w:val="auto"/>
        </w:rPr>
        <w:t>总图及平面布置</w:t>
      </w:r>
      <w:bookmarkEnd w:id="87"/>
      <w:bookmarkEnd w:id="88"/>
      <w:bookmarkEnd w:id="89"/>
      <w:bookmarkEnd w:id="90"/>
      <w:bookmarkEnd w:id="91"/>
      <w:bookmarkEnd w:id="92"/>
      <w:bookmarkEnd w:id="93"/>
    </w:p>
    <w:p>
      <w:pPr>
        <w:pStyle w:val="5"/>
        <w:rPr>
          <w:color w:val="auto"/>
        </w:rPr>
      </w:pPr>
      <w:bookmarkStart w:id="94" w:name="_Toc334819210"/>
      <w:bookmarkStart w:id="95" w:name="_Toc334730870"/>
      <w:bookmarkStart w:id="96" w:name="_Toc370907541"/>
      <w:bookmarkStart w:id="97" w:name="_Toc239869650"/>
      <w:bookmarkStart w:id="98" w:name="_Toc371059857"/>
      <w:bookmarkStart w:id="99" w:name="_Toc371076223"/>
      <w:bookmarkStart w:id="100" w:name="_Toc263155188"/>
      <w:bookmarkStart w:id="101" w:name="_Toc334818880"/>
      <w:bookmarkStart w:id="102" w:name="_Toc370935445"/>
      <w:bookmarkStart w:id="103" w:name="_Toc30966"/>
      <w:bookmarkStart w:id="104" w:name="_Toc332355792"/>
      <w:bookmarkStart w:id="105" w:name="_Toc4427"/>
      <w:bookmarkStart w:id="106" w:name="_Toc22691"/>
      <w:r>
        <w:rPr>
          <w:color w:val="auto"/>
        </w:rPr>
        <w:t>2.</w:t>
      </w:r>
      <w:r>
        <w:rPr>
          <w:rFonts w:hint="eastAsia"/>
          <w:color w:val="auto"/>
          <w:lang w:val="en-US" w:eastAsia="zh-CN"/>
        </w:rPr>
        <w:t>4</w:t>
      </w:r>
      <w:r>
        <w:rPr>
          <w:color w:val="auto"/>
        </w:rPr>
        <w:t>.1 总平面布置</w:t>
      </w:r>
      <w:bookmarkEnd w:id="94"/>
      <w:bookmarkEnd w:id="95"/>
      <w:bookmarkEnd w:id="96"/>
      <w:bookmarkEnd w:id="97"/>
      <w:bookmarkEnd w:id="98"/>
      <w:bookmarkEnd w:id="99"/>
      <w:bookmarkEnd w:id="100"/>
      <w:bookmarkEnd w:id="101"/>
      <w:bookmarkEnd w:id="102"/>
      <w:bookmarkEnd w:id="103"/>
      <w:bookmarkEnd w:id="104"/>
      <w:bookmarkEnd w:id="105"/>
    </w:p>
    <w:p>
      <w:pPr>
        <w:snapToGrid/>
        <w:spacing w:before="50" w:after="50" w:line="360" w:lineRule="auto"/>
        <w:ind w:firstLine="560"/>
        <w:jc w:val="left"/>
        <w:rPr>
          <w:rFonts w:hint="eastAsia" w:eastAsia="宋体"/>
          <w:color w:val="auto"/>
          <w:sz w:val="28"/>
        </w:rPr>
      </w:pPr>
      <w:r>
        <w:rPr>
          <w:rFonts w:hint="eastAsia" w:eastAsia="宋体"/>
          <w:color w:val="auto"/>
          <w:sz w:val="28"/>
          <w:szCs w:val="28"/>
          <w:shd w:val="clear" w:color="auto" w:fill="FFFFFF"/>
        </w:rPr>
        <w:t>根据</w:t>
      </w:r>
      <w:r>
        <w:rPr>
          <w:rFonts w:hint="eastAsia" w:eastAsia="宋体"/>
          <w:color w:val="auto"/>
          <w:sz w:val="28"/>
          <w:szCs w:val="28"/>
        </w:rPr>
        <w:t>鹰潭油库</w:t>
      </w:r>
      <w:r>
        <w:rPr>
          <w:rFonts w:hint="eastAsia" w:eastAsia="宋体"/>
          <w:color w:val="auto"/>
          <w:sz w:val="28"/>
          <w:szCs w:val="28"/>
          <w:shd w:val="clear" w:color="auto" w:fill="FFFFFF"/>
        </w:rPr>
        <w:t>使用</w:t>
      </w:r>
      <w:r>
        <w:rPr>
          <w:rFonts w:eastAsia="宋体"/>
          <w:color w:val="auto"/>
          <w:sz w:val="28"/>
          <w:szCs w:val="28"/>
          <w:shd w:val="clear" w:color="auto" w:fill="FFFFFF"/>
        </w:rPr>
        <w:t>需求，</w:t>
      </w:r>
      <w:r>
        <w:rPr>
          <w:rFonts w:hint="eastAsia" w:eastAsia="宋体"/>
          <w:color w:val="auto"/>
          <w:sz w:val="28"/>
          <w:szCs w:val="28"/>
        </w:rPr>
        <w:t>在鹰潭</w:t>
      </w:r>
      <w:r>
        <w:rPr>
          <w:rFonts w:hint="eastAsia" w:eastAsia="宋体"/>
          <w:color w:val="auto"/>
          <w:sz w:val="28"/>
          <w:szCs w:val="28"/>
          <w:lang w:val="en-US" w:eastAsia="zh-CN"/>
        </w:rPr>
        <w:t>白马</w:t>
      </w:r>
      <w:r>
        <w:rPr>
          <w:rFonts w:hint="eastAsia" w:eastAsia="宋体"/>
          <w:color w:val="auto"/>
          <w:sz w:val="28"/>
          <w:szCs w:val="28"/>
        </w:rPr>
        <w:t>油库</w:t>
      </w:r>
      <w:r>
        <w:rPr>
          <w:rFonts w:hint="eastAsia" w:eastAsia="宋体"/>
          <w:color w:val="auto"/>
          <w:sz w:val="28"/>
          <w:szCs w:val="28"/>
          <w:lang w:val="en-US" w:eastAsia="zh-CN"/>
        </w:rPr>
        <w:t>西南侧建设</w:t>
      </w:r>
      <w:r>
        <w:rPr>
          <w:rFonts w:hint="eastAsia" w:eastAsia="宋体"/>
          <w:color w:val="auto"/>
          <w:sz w:val="28"/>
          <w:szCs w:val="28"/>
        </w:rPr>
        <w:t>含油废物暂存间一座。</w:t>
      </w:r>
    </w:p>
    <w:p>
      <w:pPr>
        <w:snapToGrid/>
        <w:spacing w:before="50" w:after="50" w:line="360" w:lineRule="auto"/>
        <w:ind w:firstLine="560"/>
        <w:jc w:val="left"/>
        <w:rPr>
          <w:rFonts w:hint="eastAsia" w:eastAsia="宋体"/>
          <w:color w:val="auto"/>
          <w:sz w:val="28"/>
        </w:rPr>
      </w:pPr>
      <w:r>
        <w:rPr>
          <w:rFonts w:hint="eastAsia" w:eastAsia="宋体"/>
          <w:color w:val="auto"/>
          <w:sz w:val="28"/>
        </w:rPr>
        <w:t>暂存间耐火等级为二级</w:t>
      </w:r>
      <w:r>
        <w:rPr>
          <w:rFonts w:hint="eastAsia" w:eastAsia="宋体"/>
          <w:color w:val="auto"/>
          <w:sz w:val="28"/>
          <w:lang w:eastAsia="zh-CN"/>
        </w:rPr>
        <w:t>，</w:t>
      </w:r>
      <w:r>
        <w:rPr>
          <w:rFonts w:eastAsia="宋体"/>
          <w:color w:val="auto"/>
          <w:sz w:val="28"/>
        </w:rPr>
        <w:t>储存物品危险性为</w:t>
      </w:r>
      <w:r>
        <w:rPr>
          <w:rFonts w:hint="eastAsia" w:eastAsia="宋体"/>
          <w:color w:val="auto"/>
          <w:sz w:val="28"/>
        </w:rPr>
        <w:t>甲</w:t>
      </w:r>
      <w:r>
        <w:rPr>
          <w:rFonts w:eastAsia="宋体"/>
          <w:color w:val="auto"/>
          <w:sz w:val="28"/>
        </w:rPr>
        <w:t>类</w:t>
      </w:r>
      <w:r>
        <w:rPr>
          <w:rFonts w:hint="eastAsia" w:eastAsia="宋体"/>
          <w:color w:val="auto"/>
          <w:sz w:val="28"/>
        </w:rPr>
        <w:t>，布置在事故水</w:t>
      </w:r>
      <w:r>
        <w:rPr>
          <w:rFonts w:hint="eastAsia" w:eastAsia="宋体"/>
          <w:color w:val="auto"/>
          <w:sz w:val="28"/>
          <w:lang w:val="en-US" w:eastAsia="zh-CN"/>
        </w:rPr>
        <w:t>处理</w:t>
      </w:r>
      <w:r>
        <w:rPr>
          <w:rFonts w:eastAsia="宋体"/>
          <w:color w:val="auto"/>
          <w:sz w:val="28"/>
        </w:rPr>
        <w:t>池</w:t>
      </w:r>
      <w:r>
        <w:rPr>
          <w:rFonts w:hint="eastAsia" w:eastAsia="宋体"/>
          <w:color w:val="auto"/>
          <w:sz w:val="28"/>
        </w:rPr>
        <w:t>的南侧，下装汽车</w:t>
      </w:r>
      <w:r>
        <w:rPr>
          <w:rFonts w:eastAsia="宋体"/>
          <w:color w:val="auto"/>
          <w:sz w:val="28"/>
        </w:rPr>
        <w:t>发油亭</w:t>
      </w:r>
      <w:r>
        <w:rPr>
          <w:rFonts w:hint="eastAsia" w:eastAsia="宋体"/>
          <w:color w:val="auto"/>
          <w:sz w:val="28"/>
        </w:rPr>
        <w:t>的西侧。平面布置如下图所示</w:t>
      </w:r>
    </w:p>
    <w:p>
      <w:pPr>
        <w:tabs>
          <w:tab w:val="left" w:pos="1140"/>
        </w:tabs>
        <w:adjustRightInd w:val="0"/>
        <w:snapToGrid w:val="0"/>
        <w:ind w:left="637" w:leftChars="100" w:hanging="357" w:hangingChars="127"/>
        <w:rPr>
          <w:color w:val="auto"/>
          <w:sz w:val="28"/>
        </w:rPr>
      </w:pPr>
      <w:r>
        <w:rPr>
          <w:rFonts w:hint="eastAsia" w:eastAsia="宋体"/>
          <w:b/>
          <w:bCs/>
          <w:color w:val="auto"/>
          <w:szCs w:val="21"/>
          <w:lang w:eastAsia="zh-CN"/>
        </w:rPr>
        <w:drawing>
          <wp:inline distT="0" distB="0" distL="114300" distR="114300">
            <wp:extent cx="5546725" cy="2999740"/>
            <wp:effectExtent l="0" t="0" r="15875" b="10160"/>
            <wp:docPr id="3" name="图片 16" descr="暂存间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descr="暂存间位置"/>
                    <pic:cNvPicPr>
                      <a:picLocks noChangeAspect="1"/>
                    </pic:cNvPicPr>
                  </pic:nvPicPr>
                  <pic:blipFill>
                    <a:blip r:embed="rId10"/>
                    <a:stretch>
                      <a:fillRect/>
                    </a:stretch>
                  </pic:blipFill>
                  <pic:spPr>
                    <a:xfrm>
                      <a:off x="0" y="0"/>
                      <a:ext cx="5546725" cy="2999740"/>
                    </a:xfrm>
                    <a:prstGeom prst="rect">
                      <a:avLst/>
                    </a:prstGeom>
                    <a:noFill/>
                    <a:ln>
                      <a:noFill/>
                    </a:ln>
                  </pic:spPr>
                </pic:pic>
              </a:graphicData>
            </a:graphic>
          </wp:inline>
        </w:drawing>
      </w:r>
      <w:bookmarkStart w:id="107" w:name="_Toc332118157"/>
      <w:bookmarkStart w:id="108" w:name="_Toc332485472"/>
      <w:bookmarkStart w:id="109" w:name="_Toc371059858"/>
      <w:bookmarkStart w:id="110" w:name="_Toc334730871"/>
      <w:bookmarkStart w:id="111" w:name="_Toc371076224"/>
      <w:bookmarkStart w:id="112" w:name="_Toc334818881"/>
      <w:bookmarkStart w:id="113" w:name="_Toc370907542"/>
      <w:bookmarkStart w:id="114" w:name="_Toc334819211"/>
      <w:bookmarkStart w:id="115" w:name="_Toc370935446"/>
      <w:r>
        <w:rPr>
          <w:color w:val="auto"/>
          <w:sz w:val="28"/>
        </w:rPr>
        <w:t>总平面布置详见</w:t>
      </w:r>
      <w:r>
        <w:rPr>
          <w:rFonts w:hint="eastAsia"/>
          <w:color w:val="auto"/>
          <w:sz w:val="28"/>
          <w:lang w:val="en-US" w:eastAsia="zh-CN"/>
        </w:rPr>
        <w:t>附件：</w:t>
      </w:r>
      <w:r>
        <w:rPr>
          <w:color w:val="auto"/>
          <w:sz w:val="28"/>
        </w:rPr>
        <w:t>油库总平面布置图</w:t>
      </w:r>
      <w:r>
        <w:rPr>
          <w:rFonts w:hint="eastAsia"/>
          <w:color w:val="auto"/>
          <w:sz w:val="28"/>
          <w:lang w:val="en-US" w:eastAsia="zh-CN"/>
        </w:rPr>
        <w:t>及含油废物暂存间位置图</w:t>
      </w:r>
      <w:r>
        <w:rPr>
          <w:color w:val="auto"/>
          <w:sz w:val="28"/>
        </w:rPr>
        <w:t>。</w:t>
      </w:r>
    </w:p>
    <w:p>
      <w:pPr>
        <w:bidi w:val="0"/>
        <w:rPr>
          <w:rFonts w:hint="default"/>
          <w:color w:val="auto"/>
          <w:lang w:val="en-US"/>
        </w:rPr>
      </w:pPr>
      <w:r>
        <w:rPr>
          <w:rFonts w:hint="eastAsia"/>
          <w:color w:val="auto"/>
          <w:lang w:val="en-US" w:eastAsia="zh-CN"/>
        </w:rPr>
        <w:t>暂存间与周围库区建（构）筑物距离距离见表</w:t>
      </w:r>
      <w:r>
        <w:rPr>
          <w:rFonts w:hint="default"/>
          <w:color w:val="auto"/>
          <w:lang w:val="en-US" w:eastAsia="zh-CN"/>
        </w:rPr>
        <w:t>2.3-1</w:t>
      </w:r>
      <w:r>
        <w:rPr>
          <w:rFonts w:hint="eastAsia"/>
          <w:color w:val="auto"/>
          <w:lang w:val="en-US" w:eastAsia="zh-CN"/>
        </w:rPr>
        <w:t>。</w:t>
      </w:r>
    </w:p>
    <w:p>
      <w:pPr>
        <w:adjustRightInd w:val="0"/>
        <w:spacing w:line="540" w:lineRule="exact"/>
        <w:jc w:val="center"/>
        <w:rPr>
          <w:b/>
          <w:color w:val="auto"/>
          <w:sz w:val="24"/>
        </w:rPr>
      </w:pPr>
      <w:r>
        <w:rPr>
          <w:b/>
          <w:color w:val="auto"/>
          <w:sz w:val="24"/>
        </w:rPr>
        <w:t>表</w:t>
      </w:r>
      <w:r>
        <w:rPr>
          <w:rFonts w:hint="eastAsia"/>
          <w:b/>
          <w:color w:val="auto"/>
          <w:sz w:val="24"/>
          <w:lang w:val="en-US" w:eastAsia="zh-CN"/>
        </w:rPr>
        <w:t>2</w:t>
      </w:r>
      <w:r>
        <w:rPr>
          <w:b/>
          <w:color w:val="auto"/>
          <w:sz w:val="24"/>
        </w:rPr>
        <w:t>.</w:t>
      </w:r>
      <w:r>
        <w:rPr>
          <w:rFonts w:hint="eastAsia"/>
          <w:b/>
          <w:color w:val="auto"/>
          <w:sz w:val="24"/>
          <w:lang w:val="en-US" w:eastAsia="zh-CN"/>
        </w:rPr>
        <w:t>3</w:t>
      </w:r>
      <w:r>
        <w:rPr>
          <w:b/>
          <w:color w:val="auto"/>
          <w:sz w:val="24"/>
        </w:rPr>
        <w:t>-</w:t>
      </w:r>
      <w:r>
        <w:rPr>
          <w:rFonts w:hint="eastAsia"/>
          <w:b/>
          <w:color w:val="auto"/>
          <w:sz w:val="24"/>
          <w:lang w:val="en-US" w:eastAsia="zh-CN"/>
        </w:rPr>
        <w:t>1</w:t>
      </w:r>
      <w:r>
        <w:rPr>
          <w:b/>
          <w:color w:val="auto"/>
          <w:sz w:val="24"/>
        </w:rPr>
        <w:t xml:space="preserve">  </w:t>
      </w:r>
      <w:r>
        <w:rPr>
          <w:rFonts w:hint="eastAsia"/>
          <w:b/>
          <w:color w:val="auto"/>
          <w:sz w:val="24"/>
          <w:lang w:val="en-US" w:eastAsia="zh-CN"/>
        </w:rPr>
        <w:t>暂存间与库区建（构）筑物</w:t>
      </w:r>
      <w:r>
        <w:rPr>
          <w:rFonts w:hint="eastAsia"/>
          <w:b/>
          <w:color w:val="auto"/>
          <w:kern w:val="0"/>
          <w:sz w:val="24"/>
          <w:lang w:val="en-US" w:eastAsia="zh-CN"/>
        </w:rPr>
        <w:t>距离</w:t>
      </w:r>
      <w:r>
        <w:rPr>
          <w:b/>
          <w:color w:val="auto"/>
          <w:sz w:val="24"/>
        </w:rPr>
        <w:t>表</w:t>
      </w:r>
    </w:p>
    <w:tbl>
      <w:tblPr>
        <w:tblStyle w:val="47"/>
        <w:tblW w:w="904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785"/>
        <w:gridCol w:w="1550"/>
        <w:gridCol w:w="3206"/>
        <w:gridCol w:w="1235"/>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1107" w:type="dxa"/>
            <w:tcBorders>
              <w:left w:val="single" w:color="auto" w:sz="4" w:space="0"/>
            </w:tcBorders>
            <w:noWrap w:val="0"/>
            <w:vAlign w:val="center"/>
          </w:tcPr>
          <w:p>
            <w:pPr>
              <w:spacing w:line="320" w:lineRule="exact"/>
              <w:jc w:val="center"/>
              <w:rPr>
                <w:b/>
                <w:bCs/>
                <w:color w:val="auto"/>
                <w:sz w:val="21"/>
                <w:szCs w:val="21"/>
              </w:rPr>
            </w:pPr>
            <w:r>
              <w:rPr>
                <w:b/>
                <w:color w:val="auto"/>
                <w:sz w:val="21"/>
                <w:szCs w:val="21"/>
              </w:rPr>
              <w:t>建构筑物名称</w:t>
            </w:r>
          </w:p>
        </w:tc>
        <w:tc>
          <w:tcPr>
            <w:tcW w:w="785" w:type="dxa"/>
            <w:noWrap w:val="0"/>
            <w:vAlign w:val="center"/>
          </w:tcPr>
          <w:p>
            <w:pPr>
              <w:spacing w:line="320" w:lineRule="exact"/>
              <w:jc w:val="center"/>
              <w:rPr>
                <w:b/>
                <w:bCs/>
                <w:color w:val="auto"/>
                <w:sz w:val="21"/>
                <w:szCs w:val="21"/>
              </w:rPr>
            </w:pPr>
            <w:r>
              <w:rPr>
                <w:b/>
                <w:bCs/>
                <w:color w:val="auto"/>
                <w:sz w:val="21"/>
                <w:szCs w:val="21"/>
              </w:rPr>
              <w:t>相对</w:t>
            </w:r>
          </w:p>
          <w:p>
            <w:pPr>
              <w:spacing w:line="320" w:lineRule="exact"/>
              <w:jc w:val="center"/>
              <w:rPr>
                <w:b/>
                <w:bCs/>
                <w:color w:val="auto"/>
                <w:sz w:val="21"/>
                <w:szCs w:val="21"/>
              </w:rPr>
            </w:pPr>
            <w:r>
              <w:rPr>
                <w:b/>
                <w:bCs/>
                <w:color w:val="auto"/>
                <w:sz w:val="21"/>
                <w:szCs w:val="21"/>
              </w:rPr>
              <w:t>位置</w:t>
            </w:r>
          </w:p>
        </w:tc>
        <w:tc>
          <w:tcPr>
            <w:tcW w:w="1550" w:type="dxa"/>
            <w:noWrap w:val="0"/>
            <w:vAlign w:val="center"/>
          </w:tcPr>
          <w:p>
            <w:pPr>
              <w:spacing w:line="320" w:lineRule="exact"/>
              <w:jc w:val="center"/>
              <w:rPr>
                <w:b/>
                <w:bCs/>
                <w:color w:val="auto"/>
                <w:sz w:val="21"/>
                <w:szCs w:val="21"/>
              </w:rPr>
            </w:pPr>
            <w:r>
              <w:rPr>
                <w:b/>
                <w:bCs/>
                <w:color w:val="auto"/>
                <w:sz w:val="21"/>
                <w:szCs w:val="21"/>
              </w:rPr>
              <w:t>周边建（构）筑物名称</w:t>
            </w:r>
          </w:p>
        </w:tc>
        <w:tc>
          <w:tcPr>
            <w:tcW w:w="3206" w:type="dxa"/>
            <w:noWrap w:val="0"/>
            <w:vAlign w:val="center"/>
          </w:tcPr>
          <w:p>
            <w:pPr>
              <w:spacing w:line="320" w:lineRule="exact"/>
              <w:jc w:val="center"/>
              <w:rPr>
                <w:rFonts w:hint="eastAsia" w:eastAsia="宋体"/>
                <w:b/>
                <w:bCs/>
                <w:color w:val="auto"/>
                <w:sz w:val="21"/>
                <w:szCs w:val="21"/>
                <w:lang w:val="en-US" w:eastAsia="zh-CN"/>
              </w:rPr>
            </w:pPr>
            <w:r>
              <w:rPr>
                <w:rFonts w:hint="eastAsia"/>
                <w:b/>
                <w:bCs/>
                <w:color w:val="auto"/>
                <w:sz w:val="21"/>
                <w:szCs w:val="21"/>
                <w:lang w:val="en-US" w:eastAsia="zh-CN"/>
              </w:rPr>
              <w:t>引用规范</w:t>
            </w:r>
          </w:p>
        </w:tc>
        <w:tc>
          <w:tcPr>
            <w:tcW w:w="1235" w:type="dxa"/>
            <w:noWrap w:val="0"/>
            <w:vAlign w:val="center"/>
          </w:tcPr>
          <w:p>
            <w:pPr>
              <w:spacing w:line="320" w:lineRule="exact"/>
              <w:jc w:val="center"/>
              <w:rPr>
                <w:b/>
                <w:bCs/>
                <w:color w:val="auto"/>
                <w:sz w:val="21"/>
                <w:szCs w:val="21"/>
              </w:rPr>
            </w:pPr>
            <w:r>
              <w:rPr>
                <w:b/>
                <w:bCs/>
                <w:color w:val="auto"/>
                <w:sz w:val="21"/>
                <w:szCs w:val="21"/>
              </w:rPr>
              <w:t>规范要求</w:t>
            </w:r>
          </w:p>
          <w:p>
            <w:pPr>
              <w:spacing w:line="320" w:lineRule="exact"/>
              <w:jc w:val="center"/>
              <w:rPr>
                <w:b/>
                <w:bCs/>
                <w:color w:val="auto"/>
                <w:sz w:val="21"/>
                <w:szCs w:val="21"/>
              </w:rPr>
            </w:pPr>
            <w:r>
              <w:rPr>
                <w:b/>
                <w:bCs/>
                <w:color w:val="auto"/>
                <w:sz w:val="21"/>
                <w:szCs w:val="21"/>
              </w:rPr>
              <w:t>距离（m）</w:t>
            </w:r>
          </w:p>
        </w:tc>
        <w:tc>
          <w:tcPr>
            <w:tcW w:w="1159" w:type="dxa"/>
            <w:noWrap w:val="0"/>
            <w:vAlign w:val="center"/>
          </w:tcPr>
          <w:p>
            <w:pPr>
              <w:spacing w:line="320" w:lineRule="exact"/>
              <w:jc w:val="center"/>
              <w:rPr>
                <w:b/>
                <w:bCs/>
                <w:color w:val="auto"/>
                <w:sz w:val="21"/>
                <w:szCs w:val="21"/>
              </w:rPr>
            </w:pPr>
            <w:r>
              <w:rPr>
                <w:b/>
                <w:bCs/>
                <w:color w:val="auto"/>
                <w:sz w:val="21"/>
                <w:szCs w:val="21"/>
              </w:rPr>
              <w:t>实际距</w:t>
            </w:r>
          </w:p>
          <w:p>
            <w:pPr>
              <w:spacing w:line="320" w:lineRule="exact"/>
              <w:jc w:val="center"/>
              <w:rPr>
                <w:b/>
                <w:bCs/>
                <w:color w:val="auto"/>
                <w:sz w:val="21"/>
                <w:szCs w:val="21"/>
              </w:rPr>
            </w:pPr>
            <w:r>
              <w:rPr>
                <w:b/>
                <w:bCs/>
                <w:color w:val="auto"/>
                <w:sz w:val="21"/>
                <w:szCs w:val="21"/>
              </w:rPr>
              <w:t>离（m）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107" w:type="dxa"/>
            <w:vMerge w:val="restart"/>
            <w:tcBorders>
              <w:top w:val="single" w:color="auto" w:sz="4" w:space="0"/>
              <w:left w:val="single" w:color="auto" w:sz="4" w:space="0"/>
            </w:tcBorders>
            <w:noWrap w:val="0"/>
            <w:vAlign w:val="center"/>
          </w:tcPr>
          <w:p>
            <w:pPr>
              <w:spacing w:line="320" w:lineRule="exact"/>
              <w:jc w:val="center"/>
              <w:rPr>
                <w:rFonts w:hint="eastAsia" w:eastAsia="宋体"/>
                <w:bCs/>
                <w:color w:val="auto"/>
                <w:sz w:val="21"/>
                <w:szCs w:val="21"/>
                <w:lang w:eastAsia="zh-CN"/>
              </w:rPr>
            </w:pPr>
            <w:r>
              <w:rPr>
                <w:rFonts w:hint="eastAsia"/>
                <w:bCs/>
                <w:color w:val="auto"/>
                <w:sz w:val="21"/>
                <w:szCs w:val="21"/>
                <w:lang w:val="en-US" w:eastAsia="zh-CN"/>
              </w:rPr>
              <w:t>暂存间（甲类）</w:t>
            </w:r>
          </w:p>
        </w:tc>
        <w:tc>
          <w:tcPr>
            <w:tcW w:w="785" w:type="dxa"/>
            <w:vMerge w:val="restart"/>
            <w:tcBorders>
              <w:top w:val="single" w:color="auto" w:sz="4" w:space="0"/>
            </w:tcBorders>
            <w:noWrap w:val="0"/>
            <w:vAlign w:val="center"/>
          </w:tcPr>
          <w:p>
            <w:pPr>
              <w:spacing w:line="320" w:lineRule="exact"/>
              <w:jc w:val="center"/>
              <w:rPr>
                <w:bCs/>
                <w:color w:val="auto"/>
                <w:sz w:val="21"/>
                <w:szCs w:val="21"/>
              </w:rPr>
            </w:pPr>
            <w:r>
              <w:rPr>
                <w:bCs/>
                <w:color w:val="auto"/>
                <w:sz w:val="21"/>
                <w:szCs w:val="21"/>
              </w:rPr>
              <w:t>东面</w:t>
            </w:r>
          </w:p>
        </w:tc>
        <w:tc>
          <w:tcPr>
            <w:tcW w:w="1550"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下装汽车发油亭</w:t>
            </w:r>
          </w:p>
        </w:tc>
        <w:tc>
          <w:tcPr>
            <w:tcW w:w="3206" w:type="dxa"/>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235"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15</w:t>
            </w:r>
          </w:p>
        </w:tc>
        <w:tc>
          <w:tcPr>
            <w:tcW w:w="1159"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54.7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107" w:type="dxa"/>
            <w:vMerge w:val="continue"/>
            <w:tcBorders>
              <w:left w:val="single" w:color="auto" w:sz="4" w:space="0"/>
            </w:tcBorders>
            <w:noWrap w:val="0"/>
            <w:vAlign w:val="center"/>
          </w:tcPr>
          <w:p>
            <w:pPr>
              <w:spacing w:line="320" w:lineRule="exact"/>
              <w:jc w:val="center"/>
              <w:rPr>
                <w:rFonts w:hint="eastAsia"/>
                <w:bCs/>
                <w:color w:val="auto"/>
                <w:sz w:val="21"/>
                <w:szCs w:val="21"/>
                <w:lang w:val="en-US" w:eastAsia="zh-CN"/>
              </w:rPr>
            </w:pPr>
          </w:p>
        </w:tc>
        <w:tc>
          <w:tcPr>
            <w:tcW w:w="785" w:type="dxa"/>
            <w:vMerge w:val="continue"/>
            <w:noWrap w:val="0"/>
            <w:vAlign w:val="center"/>
          </w:tcPr>
          <w:p>
            <w:pPr>
              <w:spacing w:line="320" w:lineRule="exact"/>
              <w:jc w:val="center"/>
              <w:rPr>
                <w:bCs/>
                <w:color w:val="auto"/>
                <w:sz w:val="21"/>
                <w:szCs w:val="21"/>
              </w:rPr>
            </w:pPr>
          </w:p>
        </w:tc>
        <w:tc>
          <w:tcPr>
            <w:tcW w:w="1550"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库区道路</w:t>
            </w:r>
          </w:p>
        </w:tc>
        <w:tc>
          <w:tcPr>
            <w:tcW w:w="3206" w:type="dxa"/>
            <w:noWrap w:val="0"/>
            <w:vAlign w:val="center"/>
          </w:tcPr>
          <w:p>
            <w:pPr>
              <w:spacing w:line="320" w:lineRule="exact"/>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《建筑设计防火规范》GB 50016-2014（2018年版） 表3.5.1</w:t>
            </w:r>
          </w:p>
        </w:tc>
        <w:tc>
          <w:tcPr>
            <w:tcW w:w="1235" w:type="dxa"/>
            <w:noWrap w:val="0"/>
            <w:vAlign w:val="center"/>
          </w:tcPr>
          <w:p>
            <w:pPr>
              <w:spacing w:line="320" w:lineRule="exact"/>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10</w:t>
            </w:r>
          </w:p>
        </w:tc>
        <w:tc>
          <w:tcPr>
            <w:tcW w:w="1159" w:type="dxa"/>
            <w:noWrap w:val="0"/>
            <w:vAlign w:val="center"/>
          </w:tcPr>
          <w:p>
            <w:pPr>
              <w:spacing w:line="320" w:lineRule="exact"/>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107" w:type="dxa"/>
            <w:vMerge w:val="continue"/>
            <w:tcBorders>
              <w:left w:val="single" w:color="auto" w:sz="4" w:space="0"/>
            </w:tcBorders>
            <w:noWrap w:val="0"/>
            <w:vAlign w:val="center"/>
          </w:tcPr>
          <w:p>
            <w:pPr>
              <w:spacing w:line="320" w:lineRule="exact"/>
              <w:jc w:val="center"/>
              <w:rPr>
                <w:bCs/>
                <w:color w:val="auto"/>
                <w:sz w:val="21"/>
                <w:szCs w:val="21"/>
              </w:rPr>
            </w:pPr>
          </w:p>
        </w:tc>
        <w:tc>
          <w:tcPr>
            <w:tcW w:w="785" w:type="dxa"/>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西面</w:t>
            </w:r>
          </w:p>
        </w:tc>
        <w:tc>
          <w:tcPr>
            <w:tcW w:w="1550" w:type="dxa"/>
            <w:tcBorders>
              <w:top w:val="single" w:color="auto" w:sz="4" w:space="0"/>
              <w:bottom w:val="single" w:color="auto" w:sz="4" w:space="0"/>
            </w:tcBorders>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库区围墙</w:t>
            </w:r>
          </w:p>
        </w:tc>
        <w:tc>
          <w:tcPr>
            <w:tcW w:w="3206" w:type="dxa"/>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235"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5</w:t>
            </w:r>
          </w:p>
        </w:tc>
        <w:tc>
          <w:tcPr>
            <w:tcW w:w="1159" w:type="dxa"/>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107" w:type="dxa"/>
            <w:vMerge w:val="continue"/>
            <w:tcBorders>
              <w:left w:val="single" w:color="auto" w:sz="4" w:space="0"/>
            </w:tcBorders>
            <w:noWrap w:val="0"/>
            <w:vAlign w:val="center"/>
          </w:tcPr>
          <w:p>
            <w:pPr>
              <w:spacing w:line="320" w:lineRule="exact"/>
              <w:jc w:val="center"/>
              <w:rPr>
                <w:bCs/>
                <w:color w:val="auto"/>
                <w:sz w:val="21"/>
                <w:szCs w:val="21"/>
              </w:rPr>
            </w:pPr>
          </w:p>
        </w:tc>
        <w:tc>
          <w:tcPr>
            <w:tcW w:w="785" w:type="dxa"/>
            <w:vMerge w:val="restart"/>
            <w:noWrap w:val="0"/>
            <w:vAlign w:val="center"/>
          </w:tcPr>
          <w:p>
            <w:pPr>
              <w:spacing w:line="320" w:lineRule="exact"/>
              <w:jc w:val="center"/>
              <w:rPr>
                <w:bCs/>
                <w:color w:val="auto"/>
                <w:sz w:val="21"/>
                <w:szCs w:val="21"/>
              </w:rPr>
            </w:pPr>
            <w:r>
              <w:rPr>
                <w:bCs/>
                <w:color w:val="auto"/>
                <w:sz w:val="21"/>
                <w:szCs w:val="21"/>
              </w:rPr>
              <w:t>北面</w:t>
            </w:r>
          </w:p>
        </w:tc>
        <w:tc>
          <w:tcPr>
            <w:tcW w:w="1550"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隔油池</w:t>
            </w:r>
          </w:p>
        </w:tc>
        <w:tc>
          <w:tcPr>
            <w:tcW w:w="3206"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235"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20</w:t>
            </w:r>
          </w:p>
        </w:tc>
        <w:tc>
          <w:tcPr>
            <w:tcW w:w="1159"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36.9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107" w:type="dxa"/>
            <w:vMerge w:val="continue"/>
            <w:tcBorders>
              <w:left w:val="single" w:color="auto" w:sz="4" w:space="0"/>
            </w:tcBorders>
            <w:noWrap w:val="0"/>
            <w:vAlign w:val="center"/>
          </w:tcPr>
          <w:p>
            <w:pPr>
              <w:spacing w:line="320" w:lineRule="exact"/>
              <w:jc w:val="center"/>
              <w:rPr>
                <w:bCs/>
                <w:color w:val="auto"/>
                <w:sz w:val="21"/>
                <w:szCs w:val="21"/>
              </w:rPr>
            </w:pPr>
          </w:p>
        </w:tc>
        <w:tc>
          <w:tcPr>
            <w:tcW w:w="785" w:type="dxa"/>
            <w:vMerge w:val="continue"/>
            <w:noWrap w:val="0"/>
            <w:vAlign w:val="center"/>
          </w:tcPr>
          <w:p>
            <w:pPr>
              <w:spacing w:line="320" w:lineRule="exact"/>
              <w:jc w:val="center"/>
              <w:rPr>
                <w:bCs/>
                <w:color w:val="auto"/>
                <w:sz w:val="21"/>
                <w:szCs w:val="21"/>
              </w:rPr>
            </w:pPr>
          </w:p>
        </w:tc>
        <w:tc>
          <w:tcPr>
            <w:tcW w:w="1550"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T2罐组</w:t>
            </w:r>
          </w:p>
        </w:tc>
        <w:tc>
          <w:tcPr>
            <w:tcW w:w="3206" w:type="dxa"/>
            <w:noWrap w:val="0"/>
            <w:vAlign w:val="center"/>
          </w:tcPr>
          <w:p>
            <w:pPr>
              <w:spacing w:line="320" w:lineRule="exact"/>
              <w:jc w:val="center"/>
              <w:rPr>
                <w:bCs/>
                <w:color w:val="auto"/>
                <w:sz w:val="21"/>
                <w:szCs w:val="21"/>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GB50074-2014表5.1.3</w:t>
            </w:r>
          </w:p>
        </w:tc>
        <w:tc>
          <w:tcPr>
            <w:tcW w:w="1235"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20</w:t>
            </w:r>
          </w:p>
        </w:tc>
        <w:tc>
          <w:tcPr>
            <w:tcW w:w="1159"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107" w:type="dxa"/>
            <w:vMerge w:val="continue"/>
            <w:tcBorders>
              <w:left w:val="single" w:color="auto" w:sz="4" w:space="0"/>
              <w:bottom w:val="single" w:color="auto" w:sz="4" w:space="0"/>
            </w:tcBorders>
            <w:noWrap w:val="0"/>
            <w:vAlign w:val="center"/>
          </w:tcPr>
          <w:p>
            <w:pPr>
              <w:spacing w:line="320" w:lineRule="exact"/>
              <w:jc w:val="center"/>
              <w:rPr>
                <w:bCs/>
                <w:color w:val="auto"/>
                <w:sz w:val="21"/>
                <w:szCs w:val="21"/>
              </w:rPr>
            </w:pPr>
          </w:p>
        </w:tc>
        <w:tc>
          <w:tcPr>
            <w:tcW w:w="785" w:type="dxa"/>
            <w:tcBorders>
              <w:bottom w:val="single" w:color="auto" w:sz="4" w:space="0"/>
            </w:tcBorders>
            <w:noWrap w:val="0"/>
            <w:vAlign w:val="center"/>
          </w:tcPr>
          <w:p>
            <w:pPr>
              <w:spacing w:line="320" w:lineRule="exact"/>
              <w:jc w:val="center"/>
              <w:rPr>
                <w:rFonts w:hint="eastAsia" w:eastAsia="宋体"/>
                <w:bCs/>
                <w:color w:val="auto"/>
                <w:sz w:val="21"/>
                <w:szCs w:val="21"/>
                <w:lang w:val="en-US" w:eastAsia="zh-CN"/>
              </w:rPr>
            </w:pPr>
            <w:r>
              <w:rPr>
                <w:rFonts w:hint="eastAsia"/>
                <w:bCs/>
                <w:color w:val="auto"/>
                <w:sz w:val="21"/>
                <w:szCs w:val="21"/>
                <w:lang w:val="en-US" w:eastAsia="zh-CN"/>
              </w:rPr>
              <w:t>南面</w:t>
            </w:r>
          </w:p>
        </w:tc>
        <w:tc>
          <w:tcPr>
            <w:tcW w:w="1550" w:type="dxa"/>
            <w:tcBorders>
              <w:top w:val="single" w:color="auto" w:sz="4" w:space="0"/>
              <w:bottom w:val="single" w:color="auto" w:sz="4" w:space="0"/>
            </w:tcBorders>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库区围墙</w:t>
            </w:r>
          </w:p>
        </w:tc>
        <w:tc>
          <w:tcPr>
            <w:tcW w:w="3206" w:type="dxa"/>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235" w:type="dxa"/>
            <w:noWrap w:val="0"/>
            <w:vAlign w:val="center"/>
          </w:tcPr>
          <w:p>
            <w:pPr>
              <w:spacing w:line="320" w:lineRule="exact"/>
              <w:jc w:val="center"/>
              <w:rPr>
                <w:rFonts w:hint="eastAsia" w:eastAsia="宋体"/>
                <w:bCs/>
                <w:color w:val="auto"/>
                <w:sz w:val="21"/>
                <w:szCs w:val="21"/>
                <w:lang w:val="en-US" w:eastAsia="zh-CN"/>
              </w:rPr>
            </w:pPr>
            <w:r>
              <w:rPr>
                <w:rFonts w:hint="eastAsia"/>
                <w:bCs/>
                <w:color w:val="auto"/>
                <w:sz w:val="21"/>
                <w:szCs w:val="21"/>
                <w:lang w:val="en-US" w:eastAsia="zh-CN"/>
              </w:rPr>
              <w:t>5</w:t>
            </w:r>
          </w:p>
        </w:tc>
        <w:tc>
          <w:tcPr>
            <w:tcW w:w="1159" w:type="dxa"/>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11</w:t>
            </w:r>
          </w:p>
        </w:tc>
      </w:tr>
    </w:tbl>
    <w:p>
      <w:pPr>
        <w:pStyle w:val="5"/>
        <w:rPr>
          <w:color w:val="auto"/>
        </w:rPr>
      </w:pPr>
      <w:bookmarkStart w:id="116" w:name="_Toc27199"/>
      <w:bookmarkStart w:id="117" w:name="_Toc16926"/>
      <w:r>
        <w:rPr>
          <w:color w:val="auto"/>
        </w:rPr>
        <w:t>2.</w:t>
      </w:r>
      <w:r>
        <w:rPr>
          <w:rFonts w:hint="eastAsia"/>
          <w:color w:val="auto"/>
          <w:lang w:val="en-US" w:eastAsia="zh-CN"/>
        </w:rPr>
        <w:t>4</w:t>
      </w:r>
      <w:r>
        <w:rPr>
          <w:color w:val="auto"/>
        </w:rPr>
        <w:t>.2 主要建（构）筑物</w:t>
      </w:r>
      <w:bookmarkEnd w:id="107"/>
      <w:bookmarkEnd w:id="108"/>
      <w:bookmarkEnd w:id="109"/>
      <w:bookmarkEnd w:id="110"/>
      <w:bookmarkEnd w:id="111"/>
      <w:bookmarkEnd w:id="112"/>
      <w:bookmarkEnd w:id="113"/>
      <w:bookmarkEnd w:id="114"/>
      <w:bookmarkEnd w:id="115"/>
      <w:bookmarkEnd w:id="116"/>
      <w:bookmarkEnd w:id="117"/>
    </w:p>
    <w:p>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color w:val="auto"/>
          <w:kern w:val="0"/>
          <w:sz w:val="28"/>
          <w:szCs w:val="28"/>
        </w:rPr>
      </w:pPr>
      <w:r>
        <w:rPr>
          <w:color w:val="auto"/>
          <w:kern w:val="0"/>
          <w:sz w:val="28"/>
          <w:szCs w:val="28"/>
        </w:rPr>
        <w:t>主要建构筑物</w:t>
      </w:r>
      <w:r>
        <w:rPr>
          <w:rFonts w:hint="eastAsia"/>
          <w:color w:val="auto"/>
          <w:kern w:val="0"/>
          <w:sz w:val="28"/>
          <w:szCs w:val="28"/>
          <w:lang w:val="en-US" w:eastAsia="zh-CN"/>
        </w:rPr>
        <w:t>为：暂存间一座</w:t>
      </w:r>
      <w:r>
        <w:rPr>
          <w:color w:val="auto"/>
          <w:kern w:val="0"/>
          <w:sz w:val="28"/>
          <w:szCs w:val="28"/>
        </w:rPr>
        <w:t>。</w:t>
      </w:r>
    </w:p>
    <w:p>
      <w:pPr>
        <w:keepNext w:val="0"/>
        <w:keepLines w:val="0"/>
        <w:pageBreakBefore w:val="0"/>
        <w:widowControl w:val="0"/>
        <w:kinsoku/>
        <w:wordWrap/>
        <w:overflowPunct/>
        <w:topLinePunct w:val="0"/>
        <w:bidi w:val="0"/>
        <w:snapToGrid/>
        <w:spacing w:line="600" w:lineRule="exact"/>
        <w:textAlignment w:val="auto"/>
        <w:rPr>
          <w:rFonts w:hint="default" w:ascii="宋体" w:hAnsi="宋体" w:eastAsia="宋体" w:cs="宋体"/>
          <w:color w:val="auto"/>
          <w:lang w:val="en-US" w:eastAsia="zh-CN"/>
        </w:rPr>
      </w:pPr>
      <w:r>
        <w:rPr>
          <w:rFonts w:hint="eastAsia"/>
          <w:color w:val="auto"/>
          <w:lang w:val="en-US" w:eastAsia="zh-CN"/>
        </w:rPr>
        <w:t xml:space="preserve">  </w:t>
      </w:r>
      <w:r>
        <w:rPr>
          <w:rFonts w:hint="eastAsia" w:ascii="宋体" w:hAnsi="宋体" w:cs="宋体"/>
          <w:color w:val="auto"/>
          <w:lang w:val="en-US" w:eastAsia="zh-CN"/>
        </w:rPr>
        <w:t xml:space="preserve">  主要建筑物概况见表</w:t>
      </w:r>
      <w:r>
        <w:rPr>
          <w:rFonts w:hint="default" w:ascii="Times New Roman" w:hAnsi="Times New Roman" w:cs="Times New Roman"/>
          <w:color w:val="auto"/>
          <w:lang w:val="en-US" w:eastAsia="zh-CN"/>
        </w:rPr>
        <w:t>2.</w:t>
      </w:r>
      <w:r>
        <w:rPr>
          <w:rFonts w:hint="eastAsia" w:cs="Times New Roman"/>
          <w:color w:val="auto"/>
          <w:lang w:val="en-US" w:eastAsia="zh-CN"/>
        </w:rPr>
        <w:t>4</w:t>
      </w:r>
      <w:r>
        <w:rPr>
          <w:rFonts w:hint="default" w:ascii="Times New Roman" w:hAnsi="Times New Roman" w:cs="Times New Roman"/>
          <w:color w:val="auto"/>
          <w:lang w:val="en-US" w:eastAsia="zh-CN"/>
        </w:rPr>
        <w:t>-2</w:t>
      </w:r>
      <w:r>
        <w:rPr>
          <w:rFonts w:hint="eastAsia" w:ascii="宋体" w:hAnsi="宋体" w:cs="宋体"/>
          <w:color w:val="auto"/>
          <w:lang w:val="en-US" w:eastAsia="zh-CN"/>
        </w:rPr>
        <w:t>：</w:t>
      </w:r>
    </w:p>
    <w:p>
      <w:pPr>
        <w:spacing w:line="600" w:lineRule="exact"/>
        <w:jc w:val="center"/>
        <w:rPr>
          <w:rFonts w:hint="eastAsia" w:eastAsia="宋体"/>
          <w:color w:val="auto"/>
          <w:lang w:eastAsia="zh-CN"/>
        </w:rPr>
      </w:pPr>
      <w:r>
        <w:rPr>
          <w:b/>
          <w:bCs/>
          <w:color w:val="auto"/>
          <w:sz w:val="24"/>
        </w:rPr>
        <w:t>表2.</w:t>
      </w:r>
      <w:r>
        <w:rPr>
          <w:rFonts w:hint="eastAsia"/>
          <w:b/>
          <w:bCs/>
          <w:color w:val="auto"/>
          <w:sz w:val="24"/>
          <w:lang w:val="en-US" w:eastAsia="zh-CN"/>
        </w:rPr>
        <w:t>4</w:t>
      </w:r>
      <w:r>
        <w:rPr>
          <w:b/>
          <w:bCs/>
          <w:color w:val="auto"/>
          <w:sz w:val="24"/>
        </w:rPr>
        <w:t xml:space="preserve">-2 </w:t>
      </w:r>
      <w:r>
        <w:rPr>
          <w:rFonts w:hint="eastAsia"/>
          <w:b/>
          <w:bCs/>
          <w:color w:val="auto"/>
          <w:sz w:val="24"/>
          <w:lang w:val="en-US" w:eastAsia="zh-CN"/>
        </w:rPr>
        <w:t>暂存间</w:t>
      </w:r>
      <w:r>
        <w:rPr>
          <w:b/>
          <w:color w:val="auto"/>
          <w:spacing w:val="-8"/>
          <w:sz w:val="24"/>
        </w:rPr>
        <w:t>主要建（构）筑物</w:t>
      </w:r>
      <w:r>
        <w:rPr>
          <w:rFonts w:hint="eastAsia"/>
          <w:b/>
          <w:color w:val="auto"/>
          <w:spacing w:val="-8"/>
          <w:sz w:val="24"/>
          <w:lang w:val="en-US" w:eastAsia="zh-CN"/>
        </w:rPr>
        <w:t>概况</w:t>
      </w:r>
    </w:p>
    <w:tbl>
      <w:tblPr>
        <w:tblStyle w:val="4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8"/>
        <w:gridCol w:w="2000"/>
        <w:gridCol w:w="863"/>
        <w:gridCol w:w="1167"/>
        <w:gridCol w:w="1133"/>
        <w:gridCol w:w="767"/>
        <w:gridCol w:w="2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8" w:type="dxa"/>
            <w:noWrap w:val="0"/>
            <w:vAlign w:val="center"/>
          </w:tcPr>
          <w:p>
            <w:pPr>
              <w:snapToGrid w:val="0"/>
              <w:spacing w:line="400" w:lineRule="exact"/>
              <w:jc w:val="center"/>
              <w:rPr>
                <w:rFonts w:hint="eastAsia" w:eastAsia="宋体"/>
                <w:b/>
                <w:bCs/>
                <w:color w:val="auto"/>
                <w:sz w:val="21"/>
                <w:szCs w:val="21"/>
                <w:lang w:eastAsia="zh-CN"/>
              </w:rPr>
            </w:pPr>
            <w:r>
              <w:rPr>
                <w:rFonts w:hint="eastAsia"/>
                <w:b/>
                <w:color w:val="auto"/>
                <w:sz w:val="21"/>
                <w:szCs w:val="21"/>
                <w:lang w:val="en-US" w:eastAsia="zh-CN"/>
              </w:rPr>
              <w:t>序号</w:t>
            </w:r>
          </w:p>
        </w:tc>
        <w:tc>
          <w:tcPr>
            <w:tcW w:w="2000" w:type="dxa"/>
            <w:noWrap w:val="0"/>
            <w:vAlign w:val="center"/>
          </w:tcPr>
          <w:p>
            <w:pPr>
              <w:snapToGrid w:val="0"/>
              <w:spacing w:line="400" w:lineRule="exact"/>
              <w:jc w:val="center"/>
              <w:rPr>
                <w:b/>
                <w:color w:val="auto"/>
                <w:sz w:val="21"/>
                <w:szCs w:val="21"/>
              </w:rPr>
            </w:pPr>
            <w:r>
              <w:rPr>
                <w:b/>
                <w:bCs/>
                <w:color w:val="auto"/>
                <w:sz w:val="21"/>
                <w:szCs w:val="21"/>
              </w:rPr>
              <w:t>建、构筑物名称</w:t>
            </w:r>
          </w:p>
        </w:tc>
        <w:tc>
          <w:tcPr>
            <w:tcW w:w="863" w:type="dxa"/>
            <w:noWrap w:val="0"/>
            <w:vAlign w:val="center"/>
          </w:tcPr>
          <w:p>
            <w:pPr>
              <w:snapToGrid w:val="0"/>
              <w:spacing w:line="400" w:lineRule="exact"/>
              <w:jc w:val="center"/>
              <w:rPr>
                <w:rFonts w:hint="eastAsia"/>
                <w:b/>
                <w:color w:val="auto"/>
                <w:sz w:val="21"/>
                <w:szCs w:val="21"/>
                <w:lang w:val="en-US" w:eastAsia="zh-CN"/>
              </w:rPr>
            </w:pPr>
            <w:r>
              <w:rPr>
                <w:rFonts w:hint="eastAsia"/>
                <w:b/>
                <w:color w:val="auto"/>
                <w:sz w:val="21"/>
                <w:szCs w:val="21"/>
                <w:lang w:val="en-US" w:eastAsia="zh-CN"/>
              </w:rPr>
              <w:t>结构</w:t>
            </w:r>
          </w:p>
          <w:p>
            <w:pPr>
              <w:snapToGrid w:val="0"/>
              <w:spacing w:line="400" w:lineRule="exact"/>
              <w:jc w:val="center"/>
              <w:rPr>
                <w:rFonts w:hint="default" w:eastAsia="宋体"/>
                <w:b/>
                <w:color w:val="auto"/>
                <w:sz w:val="21"/>
                <w:szCs w:val="21"/>
                <w:lang w:val="en-US" w:eastAsia="zh-CN"/>
              </w:rPr>
            </w:pPr>
            <w:r>
              <w:rPr>
                <w:rFonts w:hint="eastAsia"/>
                <w:b/>
                <w:color w:val="auto"/>
                <w:sz w:val="21"/>
                <w:szCs w:val="21"/>
                <w:lang w:val="en-US" w:eastAsia="zh-CN"/>
              </w:rPr>
              <w:t>类型</w:t>
            </w:r>
          </w:p>
        </w:tc>
        <w:tc>
          <w:tcPr>
            <w:tcW w:w="1167" w:type="dxa"/>
            <w:noWrap w:val="0"/>
            <w:vAlign w:val="center"/>
          </w:tcPr>
          <w:p>
            <w:pPr>
              <w:snapToGrid w:val="0"/>
              <w:spacing w:line="400" w:lineRule="exact"/>
              <w:jc w:val="center"/>
              <w:rPr>
                <w:rFonts w:hint="eastAsia" w:eastAsia="宋体"/>
                <w:b/>
                <w:color w:val="auto"/>
                <w:sz w:val="21"/>
                <w:szCs w:val="21"/>
                <w:lang w:eastAsia="zh-CN"/>
              </w:rPr>
            </w:pPr>
            <w:r>
              <w:rPr>
                <w:b/>
                <w:color w:val="auto"/>
                <w:sz w:val="21"/>
                <w:szCs w:val="21"/>
              </w:rPr>
              <w:t>规模</w:t>
            </w:r>
            <w:r>
              <w:rPr>
                <w:rFonts w:hint="eastAsia"/>
                <w:b/>
                <w:color w:val="auto"/>
                <w:sz w:val="21"/>
                <w:szCs w:val="21"/>
                <w:lang w:eastAsia="zh-CN"/>
              </w:rPr>
              <w:t>（</w:t>
            </w:r>
            <w:r>
              <w:rPr>
                <w:color w:val="auto"/>
                <w:sz w:val="21"/>
                <w:szCs w:val="21"/>
              </w:rPr>
              <w:t>m</w:t>
            </w:r>
            <w:r>
              <w:rPr>
                <w:color w:val="auto"/>
                <w:sz w:val="21"/>
                <w:szCs w:val="21"/>
                <w:vertAlign w:val="superscript"/>
              </w:rPr>
              <w:t>2</w:t>
            </w:r>
            <w:r>
              <w:rPr>
                <w:rFonts w:hint="eastAsia"/>
                <w:b/>
                <w:color w:val="auto"/>
                <w:sz w:val="21"/>
                <w:szCs w:val="21"/>
                <w:lang w:eastAsia="zh-CN"/>
              </w:rPr>
              <w:t>）</w:t>
            </w:r>
          </w:p>
        </w:tc>
        <w:tc>
          <w:tcPr>
            <w:tcW w:w="1133" w:type="dxa"/>
            <w:noWrap w:val="0"/>
            <w:vAlign w:val="center"/>
          </w:tcPr>
          <w:p>
            <w:pPr>
              <w:snapToGrid w:val="0"/>
              <w:spacing w:line="400" w:lineRule="exact"/>
              <w:jc w:val="center"/>
              <w:rPr>
                <w:b/>
                <w:color w:val="auto"/>
                <w:sz w:val="21"/>
                <w:szCs w:val="21"/>
              </w:rPr>
            </w:pPr>
            <w:r>
              <w:rPr>
                <w:b/>
                <w:color w:val="auto"/>
                <w:sz w:val="21"/>
                <w:szCs w:val="21"/>
              </w:rPr>
              <w:t>火灾危险</w:t>
            </w:r>
          </w:p>
          <w:p>
            <w:pPr>
              <w:snapToGrid w:val="0"/>
              <w:spacing w:line="400" w:lineRule="exact"/>
              <w:jc w:val="center"/>
              <w:rPr>
                <w:b/>
                <w:color w:val="auto"/>
                <w:sz w:val="21"/>
                <w:szCs w:val="21"/>
              </w:rPr>
            </w:pPr>
            <w:r>
              <w:rPr>
                <w:b/>
                <w:color w:val="auto"/>
                <w:sz w:val="21"/>
                <w:szCs w:val="21"/>
              </w:rPr>
              <w:t>性分类</w:t>
            </w:r>
          </w:p>
        </w:tc>
        <w:tc>
          <w:tcPr>
            <w:tcW w:w="767" w:type="dxa"/>
            <w:noWrap w:val="0"/>
            <w:vAlign w:val="center"/>
          </w:tcPr>
          <w:p>
            <w:pPr>
              <w:snapToGrid w:val="0"/>
              <w:spacing w:line="400" w:lineRule="exact"/>
              <w:jc w:val="center"/>
              <w:rPr>
                <w:b/>
                <w:color w:val="auto"/>
                <w:sz w:val="21"/>
                <w:szCs w:val="21"/>
              </w:rPr>
            </w:pPr>
            <w:r>
              <w:rPr>
                <w:b/>
                <w:color w:val="auto"/>
                <w:sz w:val="21"/>
                <w:szCs w:val="21"/>
              </w:rPr>
              <w:t>耐火</w:t>
            </w:r>
          </w:p>
          <w:p>
            <w:pPr>
              <w:snapToGrid w:val="0"/>
              <w:spacing w:line="400" w:lineRule="exact"/>
              <w:jc w:val="center"/>
              <w:rPr>
                <w:b/>
                <w:color w:val="auto"/>
                <w:sz w:val="21"/>
                <w:szCs w:val="21"/>
              </w:rPr>
            </w:pPr>
            <w:r>
              <w:rPr>
                <w:b/>
                <w:color w:val="auto"/>
                <w:sz w:val="21"/>
                <w:szCs w:val="21"/>
              </w:rPr>
              <w:t>等级</w:t>
            </w:r>
          </w:p>
        </w:tc>
        <w:tc>
          <w:tcPr>
            <w:tcW w:w="2272" w:type="dxa"/>
            <w:noWrap w:val="0"/>
            <w:vAlign w:val="center"/>
          </w:tcPr>
          <w:p>
            <w:pPr>
              <w:snapToGrid w:val="0"/>
              <w:spacing w:line="400" w:lineRule="exact"/>
              <w:jc w:val="center"/>
              <w:rPr>
                <w:b/>
                <w:color w:val="auto"/>
                <w:sz w:val="21"/>
                <w:szCs w:val="21"/>
              </w:rPr>
            </w:pPr>
            <w:r>
              <w:rPr>
                <w:b/>
                <w:color w:val="auto"/>
                <w:sz w:val="21"/>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808" w:type="dxa"/>
            <w:noWrap w:val="0"/>
            <w:vAlign w:val="center"/>
          </w:tcPr>
          <w:p>
            <w:pPr>
              <w:snapToGrid w:val="0"/>
              <w:spacing w:line="400" w:lineRule="exact"/>
              <w:jc w:val="center"/>
              <w:rPr>
                <w:rFonts w:hint="eastAsia" w:eastAsia="宋体"/>
                <w:b/>
                <w:color w:val="auto"/>
                <w:sz w:val="21"/>
                <w:szCs w:val="21"/>
                <w:lang w:val="en-US" w:eastAsia="zh-CN"/>
              </w:rPr>
            </w:pPr>
            <w:r>
              <w:rPr>
                <w:rFonts w:hint="eastAsia"/>
                <w:b/>
                <w:color w:val="auto"/>
                <w:sz w:val="21"/>
                <w:szCs w:val="21"/>
                <w:lang w:val="en-US" w:eastAsia="zh-CN"/>
              </w:rPr>
              <w:t>1</w:t>
            </w:r>
          </w:p>
        </w:tc>
        <w:tc>
          <w:tcPr>
            <w:tcW w:w="2000" w:type="dxa"/>
            <w:noWrap w:val="0"/>
            <w:vAlign w:val="center"/>
          </w:tcPr>
          <w:p>
            <w:pPr>
              <w:snapToGrid w:val="0"/>
              <w:spacing w:line="400" w:lineRule="exact"/>
              <w:jc w:val="center"/>
              <w:rPr>
                <w:rFonts w:hint="eastAsia" w:eastAsia="宋体"/>
                <w:color w:val="auto"/>
                <w:sz w:val="21"/>
                <w:szCs w:val="21"/>
                <w:lang w:eastAsia="zh-CN"/>
              </w:rPr>
            </w:pPr>
            <w:r>
              <w:rPr>
                <w:rFonts w:hint="eastAsia"/>
                <w:color w:val="auto"/>
                <w:sz w:val="21"/>
                <w:szCs w:val="21"/>
                <w:lang w:val="en-US" w:eastAsia="zh-CN"/>
              </w:rPr>
              <w:t>暂存间</w:t>
            </w:r>
          </w:p>
        </w:tc>
        <w:tc>
          <w:tcPr>
            <w:tcW w:w="863" w:type="dxa"/>
            <w:noWrap w:val="0"/>
            <w:vAlign w:val="center"/>
          </w:tcPr>
          <w:p>
            <w:pPr>
              <w:snapToGrid w:val="0"/>
              <w:spacing w:line="400" w:lineRule="exact"/>
              <w:jc w:val="center"/>
              <w:rPr>
                <w:rFonts w:hint="default" w:eastAsia="宋体"/>
                <w:color w:val="auto"/>
                <w:sz w:val="21"/>
                <w:szCs w:val="21"/>
                <w:lang w:val="en-US" w:eastAsia="zh-CN"/>
              </w:rPr>
            </w:pPr>
            <w:r>
              <w:rPr>
                <w:rFonts w:hint="eastAsia"/>
                <w:color w:val="auto"/>
                <w:sz w:val="21"/>
                <w:szCs w:val="21"/>
                <w:lang w:val="en-US" w:eastAsia="zh-CN"/>
              </w:rPr>
              <w:t>砖混</w:t>
            </w:r>
          </w:p>
        </w:tc>
        <w:tc>
          <w:tcPr>
            <w:tcW w:w="1167" w:type="dxa"/>
            <w:noWrap w:val="0"/>
            <w:vAlign w:val="center"/>
          </w:tcPr>
          <w:p>
            <w:pPr>
              <w:snapToGrid w:val="0"/>
              <w:spacing w:line="400" w:lineRule="exact"/>
              <w:jc w:val="center"/>
              <w:rPr>
                <w:rFonts w:hint="default" w:eastAsia="宋体"/>
                <w:color w:val="auto"/>
                <w:sz w:val="21"/>
                <w:szCs w:val="21"/>
                <w:lang w:val="en-US" w:eastAsia="zh-CN"/>
              </w:rPr>
            </w:pPr>
            <w:r>
              <w:rPr>
                <w:rFonts w:hint="eastAsia"/>
                <w:color w:val="auto"/>
                <w:sz w:val="21"/>
                <w:szCs w:val="21"/>
                <w:lang w:val="en-US" w:eastAsia="zh-CN"/>
              </w:rPr>
              <w:t>25</w:t>
            </w:r>
          </w:p>
        </w:tc>
        <w:tc>
          <w:tcPr>
            <w:tcW w:w="1133" w:type="dxa"/>
            <w:noWrap w:val="0"/>
            <w:vAlign w:val="center"/>
          </w:tcPr>
          <w:p>
            <w:pPr>
              <w:snapToGrid w:val="0"/>
              <w:spacing w:line="400" w:lineRule="exact"/>
              <w:jc w:val="center"/>
              <w:rPr>
                <w:color w:val="auto"/>
                <w:sz w:val="21"/>
                <w:szCs w:val="21"/>
              </w:rPr>
            </w:pPr>
            <w:r>
              <w:rPr>
                <w:color w:val="auto"/>
                <w:sz w:val="21"/>
                <w:szCs w:val="21"/>
              </w:rPr>
              <w:t>甲</w:t>
            </w:r>
          </w:p>
        </w:tc>
        <w:tc>
          <w:tcPr>
            <w:tcW w:w="767" w:type="dxa"/>
            <w:noWrap w:val="0"/>
            <w:vAlign w:val="center"/>
          </w:tcPr>
          <w:p>
            <w:pPr>
              <w:snapToGrid w:val="0"/>
              <w:spacing w:line="400" w:lineRule="exact"/>
              <w:jc w:val="center"/>
              <w:rPr>
                <w:rFonts w:hint="eastAsia" w:eastAsia="宋体"/>
                <w:color w:val="auto"/>
                <w:sz w:val="21"/>
                <w:szCs w:val="21"/>
                <w:lang w:val="en-US" w:eastAsia="zh-CN"/>
              </w:rPr>
            </w:pPr>
            <w:r>
              <w:rPr>
                <w:rFonts w:hint="eastAsia"/>
                <w:color w:val="auto"/>
                <w:sz w:val="21"/>
                <w:szCs w:val="21"/>
                <w:lang w:val="en-US" w:eastAsia="zh-CN"/>
              </w:rPr>
              <w:t>二级</w:t>
            </w:r>
          </w:p>
        </w:tc>
        <w:tc>
          <w:tcPr>
            <w:tcW w:w="2272" w:type="dxa"/>
            <w:noWrap w:val="0"/>
            <w:vAlign w:val="center"/>
          </w:tcPr>
          <w:p>
            <w:pPr>
              <w:snapToGrid w:val="0"/>
              <w:spacing w:line="400" w:lineRule="exact"/>
              <w:jc w:val="center"/>
              <w:rPr>
                <w:rFonts w:hint="default" w:eastAsia="宋体"/>
                <w:color w:val="auto"/>
                <w:sz w:val="21"/>
                <w:szCs w:val="21"/>
                <w:lang w:val="en-US" w:eastAsia="zh-CN"/>
              </w:rPr>
            </w:pPr>
            <w:r>
              <w:rPr>
                <w:rFonts w:hint="eastAsia"/>
                <w:color w:val="auto"/>
                <w:sz w:val="21"/>
                <w:szCs w:val="21"/>
                <w:lang w:val="en-US" w:eastAsia="zh-CN"/>
              </w:rPr>
              <w:t>单层，轻质屋面</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Style w:val="66"/>
          <w:rFonts w:hint="default" w:ascii="Times New Roman" w:hAnsi="Times New Roman" w:cs="Times New Roman"/>
          <w:b w:val="0"/>
          <w:bCs w:val="0"/>
          <w:color w:val="auto"/>
          <w:lang w:val="en-US"/>
        </w:rPr>
      </w:pPr>
      <w:bookmarkStart w:id="118" w:name="_Toc20212"/>
      <w:bookmarkStart w:id="119" w:name="_Toc332118159"/>
      <w:bookmarkStart w:id="120" w:name="_Toc370935448"/>
      <w:bookmarkStart w:id="121" w:name="_Toc263155191"/>
      <w:bookmarkStart w:id="122" w:name="_Toc334819213"/>
      <w:bookmarkStart w:id="123" w:name="_Toc370907544"/>
      <w:bookmarkStart w:id="124" w:name="_Toc334818883"/>
      <w:bookmarkStart w:id="125" w:name="_Toc371059860"/>
      <w:bookmarkStart w:id="126" w:name="_Toc371076226"/>
      <w:bookmarkStart w:id="127" w:name="_Toc334730873"/>
      <w:bookmarkStart w:id="128" w:name="_Toc332485474"/>
      <w:bookmarkStart w:id="129" w:name="_Toc26926"/>
      <w:r>
        <w:rPr>
          <w:rStyle w:val="66"/>
          <w:rFonts w:hint="eastAsia"/>
          <w:b w:val="0"/>
          <w:bCs w:val="0"/>
          <w:color w:val="auto"/>
          <w:lang w:val="en-US"/>
        </w:rPr>
        <w:t>暂存间泄压设施采用轻质屋面板，整间暂存间为一个防火分区。</w:t>
      </w:r>
    </w:p>
    <w:bookmarkEnd w:id="118"/>
    <w:p>
      <w:pPr>
        <w:pStyle w:val="5"/>
        <w:bidi w:val="0"/>
        <w:rPr>
          <w:color w:val="auto"/>
        </w:rPr>
      </w:pPr>
      <w:bookmarkStart w:id="130" w:name="_Toc21425"/>
      <w:r>
        <w:rPr>
          <w:rStyle w:val="66"/>
          <w:b/>
          <w:bCs/>
          <w:color w:val="auto"/>
        </w:rPr>
        <w:t>2.</w:t>
      </w:r>
      <w:r>
        <w:rPr>
          <w:rStyle w:val="66"/>
          <w:rFonts w:hint="eastAsia"/>
          <w:b/>
          <w:bCs/>
          <w:color w:val="auto"/>
          <w:lang w:val="en-US"/>
        </w:rPr>
        <w:t>4</w:t>
      </w:r>
      <w:r>
        <w:rPr>
          <w:rStyle w:val="66"/>
          <w:b/>
          <w:bCs/>
          <w:color w:val="auto"/>
        </w:rPr>
        <w:t>.</w:t>
      </w:r>
      <w:bookmarkEnd w:id="119"/>
      <w:bookmarkEnd w:id="120"/>
      <w:bookmarkEnd w:id="121"/>
      <w:bookmarkEnd w:id="122"/>
      <w:bookmarkEnd w:id="123"/>
      <w:bookmarkEnd w:id="124"/>
      <w:bookmarkEnd w:id="125"/>
      <w:bookmarkEnd w:id="126"/>
      <w:bookmarkEnd w:id="127"/>
      <w:bookmarkEnd w:id="128"/>
      <w:bookmarkStart w:id="131" w:name="_Toc370935452"/>
      <w:bookmarkStart w:id="132" w:name="_Toc370907548"/>
      <w:bookmarkStart w:id="133" w:name="_Toc371059864"/>
      <w:bookmarkStart w:id="134" w:name="_Toc371076230"/>
      <w:r>
        <w:rPr>
          <w:rStyle w:val="66"/>
          <w:rFonts w:hint="eastAsia"/>
          <w:b/>
          <w:bCs/>
          <w:color w:val="auto"/>
          <w:lang w:val="en-US"/>
        </w:rPr>
        <w:t>3</w:t>
      </w:r>
      <w:r>
        <w:rPr>
          <w:rStyle w:val="66"/>
          <w:b/>
          <w:bCs/>
          <w:color w:val="auto"/>
        </w:rPr>
        <w:t>厂区道路</w:t>
      </w:r>
      <w:bookmarkEnd w:id="129"/>
      <w:bookmarkEnd w:id="130"/>
      <w:bookmarkEnd w:id="131"/>
      <w:bookmarkEnd w:id="132"/>
      <w:bookmarkEnd w:id="133"/>
      <w:bookmarkEnd w:id="134"/>
    </w:p>
    <w:p>
      <w:pPr>
        <w:autoSpaceDE w:val="0"/>
        <w:autoSpaceDN w:val="0"/>
        <w:adjustRightInd w:val="0"/>
        <w:snapToGrid w:val="0"/>
        <w:spacing w:line="600" w:lineRule="exact"/>
        <w:ind w:firstLine="560" w:firstLineChars="200"/>
        <w:rPr>
          <w:rFonts w:hint="default" w:eastAsia="宋体"/>
          <w:color w:val="auto"/>
          <w:sz w:val="28"/>
          <w:szCs w:val="28"/>
          <w:lang w:val="en-US" w:eastAsia="zh-CN"/>
        </w:rPr>
      </w:pPr>
      <w:r>
        <w:rPr>
          <w:rFonts w:hint="eastAsia"/>
          <w:color w:val="auto"/>
          <w:sz w:val="28"/>
          <w:szCs w:val="28"/>
          <w:lang w:val="en-US" w:eastAsia="zh-CN"/>
        </w:rPr>
        <w:t>含油废物暂存间出入口设置一条混凝土路连接公路发油区道路。</w:t>
      </w:r>
    </w:p>
    <w:p>
      <w:pPr>
        <w:autoSpaceDE w:val="0"/>
        <w:autoSpaceDN w:val="0"/>
        <w:adjustRightInd w:val="0"/>
        <w:snapToGrid w:val="0"/>
        <w:spacing w:line="600" w:lineRule="exact"/>
        <w:ind w:firstLine="560" w:firstLineChars="200"/>
        <w:rPr>
          <w:color w:val="auto"/>
          <w:sz w:val="28"/>
          <w:szCs w:val="28"/>
        </w:rPr>
      </w:pPr>
      <w:r>
        <w:rPr>
          <w:color w:val="auto"/>
          <w:sz w:val="28"/>
          <w:szCs w:val="28"/>
        </w:rPr>
        <w:t>公路收发油区设6m宽消防环形道，道路转弯半径为12m，路面均采用混凝土路面结构，消防道路路面厚度150mm。公路收发油区设</w:t>
      </w:r>
      <w:r>
        <w:rPr>
          <w:rFonts w:hint="eastAsia"/>
          <w:color w:val="auto"/>
          <w:sz w:val="28"/>
          <w:szCs w:val="28"/>
          <w:lang w:val="en-US" w:eastAsia="zh-CN"/>
        </w:rPr>
        <w:t>1</w:t>
      </w:r>
      <w:r>
        <w:rPr>
          <w:color w:val="auto"/>
          <w:sz w:val="28"/>
          <w:szCs w:val="28"/>
        </w:rPr>
        <w:t>个出入口，出口面向库区西侧</w:t>
      </w:r>
      <w:r>
        <w:rPr>
          <w:rFonts w:hint="eastAsia"/>
          <w:color w:val="auto"/>
          <w:sz w:val="28"/>
          <w:szCs w:val="28"/>
          <w:lang w:val="en-US" w:eastAsia="zh-CN"/>
        </w:rPr>
        <w:t>531乡道（原</w:t>
      </w:r>
      <w:r>
        <w:rPr>
          <w:color w:val="auto"/>
          <w:sz w:val="28"/>
          <w:szCs w:val="28"/>
        </w:rPr>
        <w:t>206国道</w:t>
      </w:r>
      <w:r>
        <w:rPr>
          <w:rFonts w:hint="eastAsia"/>
          <w:color w:val="auto"/>
          <w:sz w:val="28"/>
          <w:szCs w:val="28"/>
          <w:lang w:val="en-US" w:eastAsia="zh-CN"/>
        </w:rPr>
        <w:t>）</w:t>
      </w:r>
      <w:r>
        <w:rPr>
          <w:color w:val="auto"/>
          <w:sz w:val="28"/>
          <w:szCs w:val="28"/>
        </w:rPr>
        <w:t>。库区用地边界设有2.5m高的实体围墙，库内公路发油区与其他功能区域、办公区与储油罐区均采用挡土墙进行隔离，符合《石油库设计规范》（GB50074－2014）5.2.11条的要求。</w:t>
      </w:r>
    </w:p>
    <w:p>
      <w:pPr>
        <w:pStyle w:val="172"/>
        <w:rPr>
          <w:rFonts w:hint="default" w:eastAsia="宋体"/>
          <w:color w:val="auto"/>
          <w:lang w:val="en-US" w:eastAsia="zh-CN"/>
        </w:rPr>
      </w:pPr>
      <w:bookmarkStart w:id="135" w:name="_Toc483993099"/>
      <w:bookmarkStart w:id="136" w:name="_Toc26670"/>
      <w:r>
        <w:rPr>
          <w:color w:val="auto"/>
        </w:rPr>
        <w:t>2.</w:t>
      </w:r>
      <w:r>
        <w:rPr>
          <w:rFonts w:hint="eastAsia"/>
          <w:color w:val="auto"/>
          <w:lang w:val="en-US" w:eastAsia="zh-CN"/>
        </w:rPr>
        <w:t>5</w:t>
      </w:r>
      <w:r>
        <w:rPr>
          <w:color w:val="auto"/>
        </w:rPr>
        <w:t xml:space="preserve"> </w:t>
      </w:r>
      <w:bookmarkEnd w:id="135"/>
      <w:r>
        <w:rPr>
          <w:rFonts w:hint="eastAsia"/>
          <w:color w:val="auto"/>
          <w:lang w:val="en-US" w:eastAsia="zh-CN"/>
        </w:rPr>
        <w:t>储存物料</w:t>
      </w:r>
      <w:bookmarkEnd w:id="136"/>
    </w:p>
    <w:p>
      <w:pPr>
        <w:adjustRightInd w:val="0"/>
        <w:snapToGrid w:val="0"/>
        <w:spacing w:line="600" w:lineRule="exact"/>
        <w:ind w:firstLine="560" w:firstLineChars="200"/>
        <w:rPr>
          <w:rFonts w:hint="default"/>
          <w:color w:val="auto"/>
          <w:sz w:val="28"/>
          <w:szCs w:val="28"/>
          <w:lang w:val="en-US" w:eastAsia="zh-CN"/>
        </w:rPr>
      </w:pPr>
      <w:r>
        <w:rPr>
          <w:rFonts w:hint="eastAsia"/>
          <w:color w:val="auto"/>
          <w:sz w:val="28"/>
          <w:szCs w:val="28"/>
          <w:lang w:val="en-US" w:eastAsia="zh-CN"/>
        </w:rPr>
        <w:t>1、来源</w:t>
      </w:r>
    </w:p>
    <w:p>
      <w:pPr>
        <w:adjustRightInd w:val="0"/>
        <w:snapToGrid w:val="0"/>
        <w:spacing w:line="600" w:lineRule="exact"/>
        <w:ind w:firstLine="560" w:firstLineChars="200"/>
        <w:rPr>
          <w:rFonts w:hint="default"/>
          <w:color w:val="auto"/>
          <w:lang w:val="en-US" w:eastAsia="zh-CN"/>
        </w:rPr>
      </w:pPr>
      <w:r>
        <w:rPr>
          <w:rFonts w:hint="eastAsia"/>
          <w:color w:val="auto"/>
          <w:sz w:val="28"/>
          <w:szCs w:val="28"/>
          <w:lang w:val="en-US" w:eastAsia="zh-CN"/>
        </w:rPr>
        <w:t>该暂存间主要储存白马油库油品实验中产生的废油、废液、含油污泥等危险废物。</w:t>
      </w:r>
    </w:p>
    <w:p>
      <w:pPr>
        <w:adjustRightInd w:val="0"/>
        <w:snapToGrid w:val="0"/>
        <w:spacing w:line="600" w:lineRule="exact"/>
        <w:ind w:firstLine="560" w:firstLineChars="200"/>
        <w:rPr>
          <w:rFonts w:hint="default"/>
          <w:color w:val="auto"/>
          <w:sz w:val="28"/>
          <w:szCs w:val="28"/>
          <w:lang w:val="en-US" w:eastAsia="zh-CN"/>
        </w:rPr>
      </w:pPr>
      <w:r>
        <w:rPr>
          <w:rFonts w:hint="eastAsia"/>
          <w:color w:val="auto"/>
          <w:sz w:val="28"/>
          <w:szCs w:val="28"/>
          <w:lang w:val="en-US" w:eastAsia="zh-CN"/>
        </w:rPr>
        <w:t>2、储存情况</w:t>
      </w:r>
    </w:p>
    <w:p>
      <w:pPr>
        <w:adjustRightInd w:val="0"/>
        <w:snapToGrid w:val="0"/>
        <w:spacing w:line="600" w:lineRule="exact"/>
        <w:ind w:firstLine="560" w:firstLineChars="200"/>
        <w:rPr>
          <w:color w:val="auto"/>
          <w:sz w:val="28"/>
          <w:szCs w:val="28"/>
        </w:rPr>
      </w:pPr>
      <w:r>
        <w:rPr>
          <w:rFonts w:hint="eastAsia"/>
          <w:color w:val="auto"/>
          <w:sz w:val="28"/>
          <w:szCs w:val="28"/>
          <w:lang w:val="en-US" w:eastAsia="zh-CN"/>
        </w:rPr>
        <w:t>根据《国家危险废物目录》（2021年版）的相关规定，暂存间储存的废物类别为：HW08、HW49。暂存间</w:t>
      </w:r>
      <w:r>
        <w:rPr>
          <w:color w:val="auto"/>
          <w:sz w:val="28"/>
          <w:szCs w:val="28"/>
        </w:rPr>
        <w:t>的</w:t>
      </w:r>
      <w:r>
        <w:rPr>
          <w:rFonts w:hint="eastAsia"/>
          <w:color w:val="auto"/>
          <w:sz w:val="28"/>
          <w:szCs w:val="28"/>
          <w:lang w:val="en-US" w:eastAsia="zh-CN"/>
        </w:rPr>
        <w:t>危险废物类别</w:t>
      </w:r>
      <w:r>
        <w:rPr>
          <w:color w:val="auto"/>
          <w:sz w:val="28"/>
          <w:szCs w:val="28"/>
        </w:rPr>
        <w:t>见表2.</w:t>
      </w:r>
      <w:r>
        <w:rPr>
          <w:rFonts w:hint="eastAsia"/>
          <w:color w:val="auto"/>
          <w:sz w:val="28"/>
          <w:szCs w:val="28"/>
          <w:lang w:val="en-US" w:eastAsia="zh-CN"/>
        </w:rPr>
        <w:t>5</w:t>
      </w:r>
      <w:r>
        <w:rPr>
          <w:color w:val="auto"/>
          <w:sz w:val="28"/>
          <w:szCs w:val="28"/>
        </w:rPr>
        <w:t>-</w:t>
      </w:r>
      <w:r>
        <w:rPr>
          <w:rFonts w:hint="eastAsia"/>
          <w:color w:val="auto"/>
          <w:sz w:val="28"/>
          <w:szCs w:val="28"/>
          <w:lang w:val="en-US" w:eastAsia="zh-CN"/>
        </w:rPr>
        <w:t>1</w:t>
      </w:r>
      <w:r>
        <w:rPr>
          <w:color w:val="auto"/>
          <w:sz w:val="28"/>
          <w:szCs w:val="28"/>
        </w:rPr>
        <w:t>。</w:t>
      </w:r>
    </w:p>
    <w:p>
      <w:pPr>
        <w:pStyle w:val="57"/>
        <w:bidi w:val="0"/>
        <w:spacing w:line="240" w:lineRule="auto"/>
        <w:rPr>
          <w:rFonts w:hint="default" w:eastAsia="宋体"/>
          <w:color w:val="auto"/>
          <w:sz w:val="24"/>
          <w:szCs w:val="24"/>
          <w:highlight w:val="none"/>
          <w:lang w:val="en-US" w:eastAsia="zh-CN"/>
        </w:rPr>
      </w:pPr>
      <w:r>
        <w:rPr>
          <w:rFonts w:hint="eastAsia"/>
          <w:color w:val="auto"/>
          <w:sz w:val="24"/>
          <w:szCs w:val="24"/>
          <w:highlight w:val="none"/>
          <w:lang w:val="en-US" w:eastAsia="zh-CN"/>
        </w:rPr>
        <w:t>表2.5-1暂存间</w:t>
      </w:r>
      <w:r>
        <w:rPr>
          <w:color w:val="auto"/>
          <w:sz w:val="24"/>
          <w:szCs w:val="24"/>
          <w:highlight w:val="none"/>
        </w:rPr>
        <w:t>的</w:t>
      </w:r>
      <w:r>
        <w:rPr>
          <w:rFonts w:hint="eastAsia"/>
          <w:color w:val="auto"/>
          <w:sz w:val="24"/>
          <w:szCs w:val="24"/>
          <w:highlight w:val="none"/>
          <w:lang w:val="en-US" w:eastAsia="zh-CN"/>
        </w:rPr>
        <w:t>危险废物类别</w:t>
      </w:r>
    </w:p>
    <w:tbl>
      <w:tblPr>
        <w:tblStyle w:val="4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57"/>
        <w:gridCol w:w="1616"/>
        <w:gridCol w:w="1250"/>
        <w:gridCol w:w="1244"/>
        <w:gridCol w:w="1158"/>
        <w:gridCol w:w="106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24"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12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危废名称</w:t>
            </w:r>
          </w:p>
        </w:tc>
        <w:tc>
          <w:tcPr>
            <w:tcW w:w="1610" w:type="dxa"/>
            <w:noWrap w:val="0"/>
            <w:vAlign w:val="center"/>
          </w:tcPr>
          <w:p>
            <w:pPr>
              <w:adjustRightInd w:val="0"/>
              <w:snapToGrid w:val="0"/>
              <w:spacing w:line="240" w:lineRule="auto"/>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废物类别</w:t>
            </w:r>
          </w:p>
        </w:tc>
        <w:tc>
          <w:tcPr>
            <w:tcW w:w="1251" w:type="dxa"/>
            <w:noWrap w:val="0"/>
            <w:vAlign w:val="center"/>
          </w:tcPr>
          <w:p>
            <w:pPr>
              <w:adjustRightInd w:val="0"/>
              <w:snapToGrid w:val="0"/>
              <w:spacing w:line="240" w:lineRule="auto"/>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主要危险</w:t>
            </w:r>
          </w:p>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成份</w:t>
            </w:r>
          </w:p>
        </w:tc>
        <w:tc>
          <w:tcPr>
            <w:tcW w:w="1246" w:type="dxa"/>
            <w:noWrap w:val="0"/>
            <w:vAlign w:val="center"/>
          </w:tcPr>
          <w:p>
            <w:pPr>
              <w:adjustRightInd w:val="0"/>
              <w:snapToGrid w:val="0"/>
              <w:spacing w:line="240" w:lineRule="auto"/>
              <w:jc w:val="center"/>
              <w:rPr>
                <w:rFonts w:hint="default"/>
                <w:color w:val="auto"/>
                <w:sz w:val="21"/>
                <w:szCs w:val="21"/>
                <w:highlight w:val="none"/>
                <w:vertAlign w:val="baseline"/>
                <w:lang w:val="en-US"/>
              </w:rPr>
            </w:pPr>
            <w:r>
              <w:rPr>
                <w:rFonts w:hint="eastAsia"/>
                <w:color w:val="auto"/>
                <w:sz w:val="21"/>
                <w:szCs w:val="21"/>
                <w:highlight w:val="none"/>
                <w:vertAlign w:val="baseline"/>
                <w:lang w:val="en-US" w:eastAsia="zh-CN"/>
              </w:rPr>
              <w:t>废物来源</w:t>
            </w:r>
          </w:p>
        </w:tc>
        <w:tc>
          <w:tcPr>
            <w:tcW w:w="11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*产生量/贮存量（吨）</w:t>
            </w:r>
          </w:p>
        </w:tc>
        <w:tc>
          <w:tcPr>
            <w:tcW w:w="1062"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储存方式</w:t>
            </w:r>
          </w:p>
        </w:tc>
        <w:tc>
          <w:tcPr>
            <w:tcW w:w="1085"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火灾类别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4"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废矿物油</w:t>
            </w:r>
          </w:p>
        </w:tc>
        <w:tc>
          <w:tcPr>
            <w:tcW w:w="1610" w:type="dxa"/>
            <w:noWrap w:val="0"/>
            <w:vAlign w:val="center"/>
          </w:tcPr>
          <w:p>
            <w:pPr>
              <w:adjustRightInd w:val="0"/>
              <w:snapToGrid w:val="0"/>
              <w:spacing w:line="240" w:lineRule="auto"/>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HW08（900-249-08）</w:t>
            </w:r>
          </w:p>
        </w:tc>
        <w:tc>
          <w:tcPr>
            <w:tcW w:w="1251"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废汽油、废柴油</w:t>
            </w:r>
          </w:p>
        </w:tc>
        <w:tc>
          <w:tcPr>
            <w:tcW w:w="1246" w:type="dxa"/>
            <w:noWrap w:val="0"/>
            <w:vAlign w:val="center"/>
          </w:tcPr>
          <w:p>
            <w:pPr>
              <w:adjustRightInd w:val="0"/>
              <w:snapToGrid w:val="0"/>
              <w:spacing w:line="240" w:lineRule="auto"/>
              <w:jc w:val="center"/>
              <w:rPr>
                <w:color w:val="auto"/>
                <w:sz w:val="21"/>
                <w:szCs w:val="21"/>
                <w:highlight w:val="none"/>
                <w:vertAlign w:val="baseline"/>
              </w:rPr>
            </w:pPr>
            <w:r>
              <w:rPr>
                <w:rFonts w:hint="eastAsia"/>
                <w:color w:val="auto"/>
                <w:sz w:val="21"/>
                <w:szCs w:val="21"/>
                <w:highlight w:val="none"/>
                <w:vertAlign w:val="baseline"/>
                <w:lang w:val="en-US" w:eastAsia="zh-CN"/>
              </w:rPr>
              <w:t>本油库/质检站</w:t>
            </w:r>
          </w:p>
        </w:tc>
        <w:tc>
          <w:tcPr>
            <w:tcW w:w="11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0.3</w:t>
            </w:r>
          </w:p>
        </w:tc>
        <w:tc>
          <w:tcPr>
            <w:tcW w:w="1062"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桶装</w:t>
            </w:r>
          </w:p>
        </w:tc>
        <w:tc>
          <w:tcPr>
            <w:tcW w:w="1085"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4"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259" w:type="dxa"/>
            <w:noWrap w:val="0"/>
            <w:vAlign w:val="center"/>
          </w:tcPr>
          <w:p>
            <w:pPr>
              <w:adjustRightInd w:val="0"/>
              <w:snapToGrid w:val="0"/>
              <w:spacing w:line="240" w:lineRule="auto"/>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含油污泥</w:t>
            </w:r>
          </w:p>
        </w:tc>
        <w:tc>
          <w:tcPr>
            <w:tcW w:w="1610" w:type="dxa"/>
            <w:noWrap w:val="0"/>
            <w:vAlign w:val="center"/>
          </w:tcPr>
          <w:p>
            <w:pPr>
              <w:adjustRightInd w:val="0"/>
              <w:snapToGrid w:val="0"/>
              <w:spacing w:line="240" w:lineRule="auto"/>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HW08（900-210-08）</w:t>
            </w:r>
          </w:p>
        </w:tc>
        <w:tc>
          <w:tcPr>
            <w:tcW w:w="1251"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油性组分</w:t>
            </w:r>
          </w:p>
        </w:tc>
        <w:tc>
          <w:tcPr>
            <w:tcW w:w="1246" w:type="dxa"/>
            <w:noWrap w:val="0"/>
            <w:vAlign w:val="center"/>
          </w:tcPr>
          <w:p>
            <w:pPr>
              <w:adjustRightInd w:val="0"/>
              <w:snapToGrid w:val="0"/>
              <w:spacing w:line="240" w:lineRule="auto"/>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本油库/加油站</w:t>
            </w:r>
          </w:p>
        </w:tc>
        <w:tc>
          <w:tcPr>
            <w:tcW w:w="11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0.635</w:t>
            </w:r>
          </w:p>
        </w:tc>
        <w:tc>
          <w:tcPr>
            <w:tcW w:w="1062"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桶装</w:t>
            </w:r>
          </w:p>
        </w:tc>
        <w:tc>
          <w:tcPr>
            <w:tcW w:w="1085" w:type="dxa"/>
            <w:noWrap w:val="0"/>
            <w:vAlign w:val="center"/>
          </w:tcPr>
          <w:p>
            <w:pPr>
              <w:adjustRightInd w:val="0"/>
              <w:snapToGrid w:val="0"/>
              <w:spacing w:line="240" w:lineRule="auto"/>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4"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259" w:type="dxa"/>
            <w:noWrap w:val="0"/>
            <w:vAlign w:val="center"/>
          </w:tcPr>
          <w:p>
            <w:pPr>
              <w:adjustRightInd w:val="0"/>
              <w:snapToGrid w:val="0"/>
              <w:spacing w:line="240" w:lineRule="auto"/>
              <w:jc w:val="center"/>
              <w:rPr>
                <w:rFonts w:hint="eastAsia"/>
                <w:color w:val="auto"/>
                <w:sz w:val="21"/>
                <w:szCs w:val="21"/>
                <w:highlight w:val="none"/>
                <w:lang w:val="en-US" w:eastAsia="zh-CN"/>
              </w:rPr>
            </w:pPr>
            <w:r>
              <w:rPr>
                <w:rFonts w:hint="eastAsia"/>
                <w:color w:val="auto"/>
                <w:sz w:val="21"/>
                <w:szCs w:val="21"/>
                <w:highlight w:val="none"/>
                <w:vertAlign w:val="baseline"/>
                <w:lang w:val="en-US" w:eastAsia="zh-CN"/>
              </w:rPr>
              <w:t>废过滤吸附介质</w:t>
            </w:r>
          </w:p>
        </w:tc>
        <w:tc>
          <w:tcPr>
            <w:tcW w:w="1610" w:type="dxa"/>
            <w:noWrap w:val="0"/>
            <w:vAlign w:val="center"/>
          </w:tcPr>
          <w:p>
            <w:pPr>
              <w:adjustRightInd w:val="0"/>
              <w:snapToGrid w:val="0"/>
              <w:spacing w:line="240" w:lineRule="auto"/>
              <w:jc w:val="center"/>
              <w:rPr>
                <w:rFonts w:hint="default"/>
                <w:color w:val="auto"/>
                <w:sz w:val="21"/>
                <w:szCs w:val="21"/>
                <w:highlight w:val="none"/>
                <w:vertAlign w:val="baseline"/>
                <w:lang w:val="en-US"/>
              </w:rPr>
            </w:pPr>
            <w:r>
              <w:rPr>
                <w:rFonts w:hint="eastAsia"/>
                <w:color w:val="auto"/>
                <w:sz w:val="21"/>
                <w:szCs w:val="21"/>
                <w:highlight w:val="none"/>
                <w:lang w:val="en-US" w:eastAsia="zh-CN"/>
              </w:rPr>
              <w:t>HW49（900-039-49）</w:t>
            </w:r>
          </w:p>
        </w:tc>
        <w:tc>
          <w:tcPr>
            <w:tcW w:w="1251"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油性组分</w:t>
            </w:r>
          </w:p>
        </w:tc>
        <w:tc>
          <w:tcPr>
            <w:tcW w:w="1246"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本油库/加油站</w:t>
            </w:r>
          </w:p>
        </w:tc>
        <w:tc>
          <w:tcPr>
            <w:tcW w:w="11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0.042</w:t>
            </w:r>
          </w:p>
        </w:tc>
        <w:tc>
          <w:tcPr>
            <w:tcW w:w="1062"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桶装</w:t>
            </w:r>
          </w:p>
        </w:tc>
        <w:tc>
          <w:tcPr>
            <w:tcW w:w="1085" w:type="dxa"/>
            <w:noWrap w:val="0"/>
            <w:vAlign w:val="center"/>
          </w:tcPr>
          <w:p>
            <w:pPr>
              <w:adjustRightInd w:val="0"/>
              <w:snapToGrid w:val="0"/>
              <w:spacing w:line="240" w:lineRule="auto"/>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4"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59" w:type="dxa"/>
            <w:noWrap w:val="0"/>
            <w:vAlign w:val="center"/>
          </w:tcPr>
          <w:p>
            <w:pPr>
              <w:adjustRightInd w:val="0"/>
              <w:snapToGrid w:val="0"/>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实验室废液</w:t>
            </w:r>
          </w:p>
        </w:tc>
        <w:tc>
          <w:tcPr>
            <w:tcW w:w="1610" w:type="dxa"/>
            <w:noWrap w:val="0"/>
            <w:vAlign w:val="center"/>
          </w:tcPr>
          <w:p>
            <w:pPr>
              <w:adjustRightInd w:val="0"/>
              <w:snapToGrid w:val="0"/>
              <w:spacing w:line="240" w:lineRule="auto"/>
              <w:jc w:val="center"/>
              <w:rPr>
                <w:color w:val="auto"/>
                <w:sz w:val="21"/>
                <w:szCs w:val="21"/>
                <w:highlight w:val="none"/>
                <w:vertAlign w:val="baseline"/>
              </w:rPr>
            </w:pPr>
            <w:r>
              <w:rPr>
                <w:rFonts w:hint="eastAsia"/>
                <w:color w:val="auto"/>
                <w:sz w:val="21"/>
                <w:szCs w:val="21"/>
                <w:highlight w:val="none"/>
                <w:lang w:val="en-US" w:eastAsia="zh-CN"/>
              </w:rPr>
              <w:t>HW-49（900-047-49）</w:t>
            </w:r>
          </w:p>
        </w:tc>
        <w:tc>
          <w:tcPr>
            <w:tcW w:w="1251"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废酸、废碱</w:t>
            </w:r>
          </w:p>
        </w:tc>
        <w:tc>
          <w:tcPr>
            <w:tcW w:w="1246" w:type="dxa"/>
            <w:noWrap w:val="0"/>
            <w:vAlign w:val="center"/>
          </w:tcPr>
          <w:p>
            <w:pPr>
              <w:adjustRightInd w:val="0"/>
              <w:snapToGrid w:val="0"/>
              <w:spacing w:line="240" w:lineRule="auto"/>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质检站</w:t>
            </w:r>
          </w:p>
        </w:tc>
        <w:tc>
          <w:tcPr>
            <w:tcW w:w="1159"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0.013</w:t>
            </w:r>
          </w:p>
        </w:tc>
        <w:tc>
          <w:tcPr>
            <w:tcW w:w="1062" w:type="dxa"/>
            <w:noWrap w:val="0"/>
            <w:vAlign w:val="center"/>
          </w:tcPr>
          <w:p>
            <w:pPr>
              <w:adjustRightInd w:val="0"/>
              <w:snapToGrid w:val="0"/>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桶装</w:t>
            </w:r>
          </w:p>
        </w:tc>
        <w:tc>
          <w:tcPr>
            <w:tcW w:w="1085" w:type="dxa"/>
            <w:noWrap w:val="0"/>
            <w:vAlign w:val="center"/>
          </w:tcPr>
          <w:p>
            <w:pPr>
              <w:adjustRightInd w:val="0"/>
              <w:snapToGrid w:val="0"/>
              <w:spacing w:line="240" w:lineRule="auto"/>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949" w:type="dxa"/>
            <w:gridSpan w:val="6"/>
            <w:tcBorders>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color w:val="auto"/>
                <w:sz w:val="21"/>
                <w:szCs w:val="21"/>
                <w:vertAlign w:val="baseline"/>
                <w:lang w:val="en-US" w:eastAsia="zh-CN"/>
              </w:rPr>
            </w:pPr>
            <w:bookmarkStart w:id="137" w:name="_Toc25032"/>
            <w:bookmarkStart w:id="138" w:name="_Toc381055387"/>
            <w:bookmarkStart w:id="139" w:name="_Toc357770394"/>
            <w:bookmarkStart w:id="140" w:name="_Toc30894"/>
            <w:bookmarkStart w:id="141" w:name="_Toc381054596"/>
            <w:bookmarkStart w:id="142" w:name="_Toc381055280"/>
            <w:r>
              <w:rPr>
                <w:rFonts w:hint="eastAsia"/>
                <w:color w:val="auto"/>
                <w:sz w:val="21"/>
                <w:szCs w:val="21"/>
                <w:vertAlign w:val="baseline"/>
                <w:lang w:val="en-US" w:eastAsia="zh-CN"/>
              </w:rPr>
              <w:t>*数据来源：2022年鹰潭分公司危险废物管理台账</w:t>
            </w:r>
          </w:p>
        </w:tc>
        <w:tc>
          <w:tcPr>
            <w:tcW w:w="1062" w:type="dxa"/>
            <w:tcBorders>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olor w:val="auto"/>
                <w:sz w:val="21"/>
                <w:szCs w:val="21"/>
                <w:vertAlign w:val="baseline"/>
                <w:lang w:val="en-US" w:eastAsia="zh-CN"/>
              </w:rPr>
            </w:pPr>
          </w:p>
        </w:tc>
        <w:tc>
          <w:tcPr>
            <w:tcW w:w="1085" w:type="dxa"/>
            <w:tcBorders>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olor w:val="auto"/>
                <w:sz w:val="21"/>
                <w:szCs w:val="21"/>
                <w:vertAlign w:val="baseline"/>
                <w:lang w:val="en-US" w:eastAsia="zh-CN"/>
              </w:rPr>
            </w:pPr>
          </w:p>
        </w:tc>
      </w:tr>
      <w:bookmarkEnd w:id="106"/>
    </w:tbl>
    <w:p>
      <w:pPr>
        <w:pStyle w:val="4"/>
        <w:keepNext/>
        <w:keepLines/>
        <w:pageBreakBefore w:val="0"/>
        <w:widowControl w:val="0"/>
        <w:kinsoku/>
        <w:wordWrap/>
        <w:overflowPunct/>
        <w:topLinePunct w:val="0"/>
        <w:autoSpaceDE w:val="0"/>
        <w:autoSpaceDN w:val="0"/>
        <w:bidi w:val="0"/>
        <w:adjustRightInd w:val="0"/>
        <w:snapToGrid/>
        <w:textAlignment w:val="baseline"/>
        <w:rPr>
          <w:rFonts w:hint="default"/>
          <w:color w:val="auto"/>
          <w:lang w:val="en-US" w:eastAsia="zh-CN"/>
        </w:rPr>
      </w:pPr>
      <w:bookmarkStart w:id="143" w:name="_Toc5449"/>
      <w:r>
        <w:rPr>
          <w:color w:val="auto"/>
        </w:rPr>
        <w:t>2.</w:t>
      </w:r>
      <w:r>
        <w:rPr>
          <w:rFonts w:hint="eastAsia"/>
          <w:color w:val="auto"/>
          <w:lang w:val="en-US" w:eastAsia="zh-CN"/>
        </w:rPr>
        <w:t xml:space="preserve">6 </w:t>
      </w:r>
      <w:bookmarkEnd w:id="137"/>
      <w:bookmarkEnd w:id="138"/>
      <w:bookmarkEnd w:id="139"/>
      <w:bookmarkEnd w:id="140"/>
      <w:bookmarkEnd w:id="141"/>
      <w:bookmarkEnd w:id="142"/>
      <w:r>
        <w:rPr>
          <w:rFonts w:hint="eastAsia"/>
          <w:color w:val="auto"/>
          <w:lang w:val="en-US" w:eastAsia="zh-CN"/>
        </w:rPr>
        <w:t>暂存间储存流程</w:t>
      </w:r>
      <w:bookmarkEnd w:id="143"/>
    </w:p>
    <w:p>
      <w:pPr>
        <w:ind w:firstLine="560" w:firstLineChars="200"/>
        <w:rPr>
          <w:rFonts w:hint="eastAsia"/>
          <w:color w:val="auto"/>
          <w:lang w:val="en-US" w:eastAsia="zh-CN"/>
        </w:rPr>
      </w:pPr>
      <w:r>
        <w:rPr>
          <w:rFonts w:hint="eastAsia"/>
          <w:color w:val="auto"/>
          <w:lang w:val="en-US" w:eastAsia="zh-CN"/>
        </w:rPr>
        <w:t>危险废物由鹰潭分公司内部各来源地收集后转运至暂存间，之后由九江市海云固体废物运输有限公司（道路运输证号：赣交运管许可九字360400201870号）转运至九江浦泽环保科技有限公司（危险废物经营许可证号：赣环危废证字114号），进行危废处置。</w:t>
      </w:r>
    </w:p>
    <w:p>
      <w:pPr>
        <w:ind w:firstLine="560" w:firstLineChars="200"/>
        <w:jc w:val="left"/>
        <w:rPr>
          <w:rFonts w:hint="eastAsia"/>
          <w:color w:val="auto"/>
          <w:lang w:val="en-US" w:eastAsia="zh-CN"/>
        </w:rPr>
      </w:pPr>
      <w:r>
        <w:rPr>
          <w:rFonts w:hint="eastAsia"/>
          <w:color w:val="auto"/>
          <w:lang w:val="en-US" w:eastAsia="zh-CN"/>
        </w:rPr>
        <w:t>暂存间工艺流程如下图所示：</w:t>
      </w:r>
    </w:p>
    <w:p>
      <w:pPr>
        <w:ind w:left="0" w:leftChars="0" w:firstLine="0" w:firstLineChars="0"/>
        <w:jc w:val="left"/>
        <w:rPr>
          <w:rFonts w:hint="default"/>
          <w:color w:val="auto"/>
          <w:lang w:val="en-US" w:eastAsia="zh-CN"/>
        </w:rPr>
      </w:pPr>
      <w:r>
        <w:rPr>
          <w:rFonts w:hint="default"/>
          <w:color w:val="auto"/>
          <w:lang w:val="en-US" w:eastAsia="zh-CN"/>
        </w:rPr>
        <w:drawing>
          <wp:inline distT="0" distB="0" distL="114300" distR="114300">
            <wp:extent cx="5694680" cy="922020"/>
            <wp:effectExtent l="0" t="0" r="0" b="0"/>
            <wp:docPr id="4" name="ECB019B1-382A-4266-B25C-5B523AA43C14-1" descr="C:/Users/Administrator/AppData/Local/Temp/wps.yHvJl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istrator/AppData/Local/Temp/wps.yHvJlPwps"/>
                    <pic:cNvPicPr>
                      <a:picLocks noChangeAspect="1"/>
                    </pic:cNvPicPr>
                  </pic:nvPicPr>
                  <pic:blipFill>
                    <a:blip r:embed="rId11"/>
                    <a:srcRect l="4975" t="20351"/>
                    <a:stretch>
                      <a:fillRect/>
                    </a:stretch>
                  </pic:blipFill>
                  <pic:spPr>
                    <a:xfrm>
                      <a:off x="0" y="0"/>
                      <a:ext cx="5694680" cy="922020"/>
                    </a:xfrm>
                    <a:prstGeom prst="rect">
                      <a:avLst/>
                    </a:prstGeom>
                    <a:noFill/>
                    <a:ln>
                      <a:noFill/>
                    </a:ln>
                  </pic:spPr>
                </pic:pic>
              </a:graphicData>
            </a:graphic>
          </wp:inline>
        </w:drawing>
      </w:r>
    </w:p>
    <w:p>
      <w:pPr>
        <w:spacing w:line="600" w:lineRule="exact"/>
        <w:outlineLvl w:val="1"/>
        <w:rPr>
          <w:rStyle w:val="65"/>
          <w:color w:val="auto"/>
        </w:rPr>
      </w:pPr>
      <w:bookmarkStart w:id="144" w:name="_Toc9294"/>
      <w:bookmarkStart w:id="145" w:name="_Toc381055281"/>
      <w:bookmarkStart w:id="146" w:name="_Toc357770395"/>
      <w:bookmarkStart w:id="147" w:name="_Toc381055388"/>
      <w:bookmarkStart w:id="148" w:name="_Toc381054597"/>
      <w:bookmarkStart w:id="149" w:name="_Toc5283"/>
      <w:bookmarkStart w:id="150" w:name="_Toc5683"/>
      <w:r>
        <w:rPr>
          <w:rStyle w:val="65"/>
          <w:color w:val="auto"/>
        </w:rPr>
        <w:t>2.</w:t>
      </w:r>
      <w:r>
        <w:rPr>
          <w:rStyle w:val="65"/>
          <w:rFonts w:hint="eastAsia"/>
          <w:color w:val="auto"/>
          <w:lang w:val="en-US" w:eastAsia="zh-CN"/>
        </w:rPr>
        <w:t>7</w:t>
      </w:r>
      <w:r>
        <w:rPr>
          <w:rStyle w:val="65"/>
          <w:color w:val="auto"/>
        </w:rPr>
        <w:t>主要设备、设施</w:t>
      </w:r>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b w:val="0"/>
          <w:bCs w:val="0"/>
          <w:color w:val="auto"/>
          <w:sz w:val="28"/>
          <w:szCs w:val="28"/>
          <w:lang w:val="en-US"/>
        </w:rPr>
      </w:pPr>
      <w:r>
        <w:rPr>
          <w:rFonts w:hint="eastAsia"/>
          <w:b w:val="0"/>
          <w:bCs w:val="0"/>
          <w:color w:val="auto"/>
          <w:sz w:val="28"/>
          <w:szCs w:val="28"/>
          <w:lang w:val="en-US" w:eastAsia="zh-CN"/>
        </w:rPr>
        <w:t>暂存间的主要设备、设施见表2.7-1。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bCs/>
          <w:color w:val="auto"/>
          <w:sz w:val="24"/>
        </w:rPr>
      </w:pPr>
      <w:r>
        <w:rPr>
          <w:b/>
          <w:bCs/>
          <w:color w:val="auto"/>
          <w:sz w:val="24"/>
        </w:rPr>
        <w:t>表2.</w:t>
      </w:r>
      <w:r>
        <w:rPr>
          <w:rFonts w:hint="eastAsia"/>
          <w:b/>
          <w:bCs/>
          <w:color w:val="auto"/>
          <w:sz w:val="24"/>
          <w:lang w:val="en-US" w:eastAsia="zh-CN"/>
        </w:rPr>
        <w:t>7</w:t>
      </w:r>
      <w:r>
        <w:rPr>
          <w:b/>
          <w:bCs/>
          <w:color w:val="auto"/>
          <w:sz w:val="24"/>
        </w:rPr>
        <w:t xml:space="preserve">-1  </w:t>
      </w:r>
      <w:r>
        <w:rPr>
          <w:rFonts w:hint="eastAsia"/>
          <w:b/>
          <w:bCs/>
          <w:color w:val="auto"/>
          <w:sz w:val="24"/>
          <w:lang w:val="en-US" w:eastAsia="zh-CN"/>
        </w:rPr>
        <w:t>暂存间主要设备、设施一</w:t>
      </w:r>
      <w:r>
        <w:rPr>
          <w:b/>
          <w:bCs/>
          <w:color w:val="auto"/>
          <w:sz w:val="24"/>
        </w:rPr>
        <w:t>览表</w:t>
      </w:r>
    </w:p>
    <w:tbl>
      <w:tblPr>
        <w:tblStyle w:val="47"/>
        <w:tblW w:w="8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51"/>
        <w:gridCol w:w="8"/>
        <w:gridCol w:w="5471"/>
        <w:gridCol w:w="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59" w:type="dxa"/>
            <w:gridSpan w:val="2"/>
            <w:noWrap w:val="0"/>
            <w:vAlign w:val="center"/>
          </w:tcPr>
          <w:p>
            <w:pPr>
              <w:spacing w:line="280" w:lineRule="exact"/>
              <w:jc w:val="center"/>
              <w:rPr>
                <w:b/>
                <w:color w:val="auto"/>
                <w:sz w:val="21"/>
                <w:szCs w:val="21"/>
              </w:rPr>
            </w:pPr>
            <w:r>
              <w:rPr>
                <w:b/>
                <w:color w:val="auto"/>
                <w:sz w:val="21"/>
                <w:szCs w:val="21"/>
              </w:rPr>
              <w:t>装置（设施）名称</w:t>
            </w:r>
          </w:p>
        </w:tc>
        <w:tc>
          <w:tcPr>
            <w:tcW w:w="5471" w:type="dxa"/>
            <w:noWrap w:val="0"/>
            <w:vAlign w:val="center"/>
          </w:tcPr>
          <w:p>
            <w:pPr>
              <w:spacing w:line="280" w:lineRule="exact"/>
              <w:jc w:val="center"/>
              <w:rPr>
                <w:b/>
                <w:color w:val="auto"/>
                <w:sz w:val="21"/>
                <w:szCs w:val="21"/>
              </w:rPr>
            </w:pPr>
            <w:r>
              <w:rPr>
                <w:b/>
                <w:color w:val="auto"/>
                <w:sz w:val="21"/>
                <w:szCs w:val="21"/>
              </w:rPr>
              <w:t>型号参数</w:t>
            </w:r>
          </w:p>
        </w:tc>
        <w:tc>
          <w:tcPr>
            <w:tcW w:w="929" w:type="dxa"/>
            <w:noWrap w:val="0"/>
            <w:vAlign w:val="center"/>
          </w:tcPr>
          <w:p>
            <w:pPr>
              <w:spacing w:line="280" w:lineRule="exact"/>
              <w:jc w:val="center"/>
              <w:rPr>
                <w:b/>
                <w:color w:val="auto"/>
                <w:sz w:val="21"/>
                <w:szCs w:val="21"/>
              </w:rPr>
            </w:pPr>
            <w:r>
              <w:rPr>
                <w:b/>
                <w:color w:val="auto"/>
                <w:sz w:val="21"/>
                <w:szCs w:val="21"/>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8759" w:type="dxa"/>
            <w:gridSpan w:val="4"/>
            <w:noWrap w:val="0"/>
            <w:vAlign w:val="center"/>
          </w:tcPr>
          <w:p>
            <w:pPr>
              <w:spacing w:line="280" w:lineRule="exact"/>
              <w:jc w:val="center"/>
              <w:rPr>
                <w:b/>
                <w:color w:val="auto"/>
                <w:sz w:val="21"/>
                <w:szCs w:val="21"/>
              </w:rPr>
            </w:pPr>
            <w:r>
              <w:rPr>
                <w:rFonts w:hint="eastAsia"/>
                <w:b/>
                <w:color w:val="auto"/>
                <w:sz w:val="21"/>
                <w:szCs w:val="21"/>
                <w:lang w:val="en-US" w:eastAsia="zh-CN"/>
              </w:rPr>
              <w:t>1</w:t>
            </w:r>
            <w:r>
              <w:rPr>
                <w:b/>
                <w:color w:val="auto"/>
                <w:sz w:val="21"/>
                <w:szCs w:val="21"/>
              </w:rPr>
              <w:t>、电气设备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9" w:type="dxa"/>
            <w:gridSpan w:val="2"/>
            <w:noWrap w:val="0"/>
            <w:vAlign w:val="center"/>
          </w:tcPr>
          <w:p>
            <w:pPr>
              <w:spacing w:line="280" w:lineRule="exact"/>
              <w:jc w:val="center"/>
              <w:rPr>
                <w:rFonts w:hint="default" w:eastAsia="宋体"/>
                <w:color w:val="auto"/>
                <w:sz w:val="21"/>
                <w:szCs w:val="21"/>
                <w:lang w:val="en-US" w:eastAsia="zh-CN"/>
              </w:rPr>
            </w:pPr>
            <w:r>
              <w:rPr>
                <w:rFonts w:hint="eastAsia"/>
                <w:color w:val="auto"/>
                <w:sz w:val="21"/>
                <w:szCs w:val="21"/>
                <w:lang w:val="en-US" w:eastAsia="zh-CN"/>
              </w:rPr>
              <w:t>防爆LED灯</w:t>
            </w:r>
          </w:p>
        </w:tc>
        <w:tc>
          <w:tcPr>
            <w:tcW w:w="5471" w:type="dxa"/>
            <w:noWrap w:val="0"/>
            <w:vAlign w:val="center"/>
          </w:tcPr>
          <w:p>
            <w:pPr>
              <w:spacing w:line="280" w:lineRule="exact"/>
              <w:jc w:val="center"/>
              <w:rPr>
                <w:color w:val="auto"/>
                <w:sz w:val="21"/>
                <w:szCs w:val="21"/>
              </w:rPr>
            </w:pPr>
            <w:r>
              <w:rPr>
                <w:rFonts w:hint="eastAsia"/>
                <w:color w:val="auto"/>
                <w:sz w:val="21"/>
                <w:szCs w:val="21"/>
                <w:lang w:val="en-US" w:eastAsia="zh-CN"/>
              </w:rPr>
              <w:t>20W，</w:t>
            </w:r>
            <w:r>
              <w:rPr>
                <w:color w:val="auto"/>
                <w:sz w:val="21"/>
                <w:szCs w:val="21"/>
              </w:rPr>
              <w:t>防爆等级</w:t>
            </w:r>
            <w:r>
              <w:rPr>
                <w:rFonts w:hint="eastAsia"/>
                <w:color w:val="auto"/>
                <w:sz w:val="21"/>
                <w:szCs w:val="21"/>
              </w:rPr>
              <w:t>dⅡBT4</w:t>
            </w:r>
          </w:p>
        </w:tc>
        <w:tc>
          <w:tcPr>
            <w:tcW w:w="929" w:type="dxa"/>
            <w:noWrap w:val="0"/>
            <w:vAlign w:val="center"/>
          </w:tcPr>
          <w:p>
            <w:pPr>
              <w:spacing w:line="280" w:lineRule="exact"/>
              <w:jc w:val="center"/>
              <w:rPr>
                <w:rFonts w:hint="default" w:eastAsia="宋体"/>
                <w:color w:val="auto"/>
                <w:sz w:val="21"/>
                <w:szCs w:val="21"/>
                <w:lang w:val="en-US" w:eastAsia="zh-CN"/>
              </w:rPr>
            </w:pPr>
            <w:r>
              <w:rPr>
                <w:rFonts w:hint="eastAsia"/>
                <w:color w:val="auto"/>
                <w:sz w:val="21"/>
                <w:szCs w:val="21"/>
                <w:lang w:val="en-US" w:eastAsia="zh-CN"/>
              </w:rP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9" w:type="dxa"/>
            <w:gridSpan w:val="2"/>
            <w:noWrap w:val="0"/>
            <w:vAlign w:val="center"/>
          </w:tcPr>
          <w:p>
            <w:pPr>
              <w:spacing w:line="280" w:lineRule="exact"/>
              <w:jc w:val="center"/>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防爆摄像头</w:t>
            </w:r>
          </w:p>
        </w:tc>
        <w:tc>
          <w:tcPr>
            <w:tcW w:w="5471" w:type="dxa"/>
            <w:noWrap w:val="0"/>
            <w:vAlign w:val="center"/>
          </w:tcPr>
          <w:p>
            <w:pPr>
              <w:spacing w:line="280" w:lineRule="exact"/>
              <w:jc w:val="center"/>
              <w:rPr>
                <w:rFonts w:hint="default" w:ascii="Times New Roman" w:hAnsi="Times New Roman" w:eastAsia="宋体"/>
                <w:color w:val="auto"/>
                <w:kern w:val="2"/>
                <w:sz w:val="21"/>
                <w:szCs w:val="21"/>
                <w:lang w:val="en-US" w:eastAsia="zh-CN" w:bidi="ar-SA"/>
              </w:rPr>
            </w:pPr>
            <w:r>
              <w:rPr>
                <w:color w:val="auto"/>
                <w:sz w:val="21"/>
                <w:szCs w:val="21"/>
              </w:rPr>
              <w:t>防爆等级</w:t>
            </w:r>
            <w:r>
              <w:rPr>
                <w:rFonts w:hint="eastAsia"/>
                <w:color w:val="auto"/>
                <w:sz w:val="21"/>
                <w:szCs w:val="21"/>
              </w:rPr>
              <w:t>dⅡBT4</w:t>
            </w:r>
          </w:p>
        </w:tc>
        <w:tc>
          <w:tcPr>
            <w:tcW w:w="929" w:type="dxa"/>
            <w:noWrap w:val="0"/>
            <w:vAlign w:val="center"/>
          </w:tcPr>
          <w:p>
            <w:pPr>
              <w:spacing w:line="280" w:lineRule="exact"/>
              <w:jc w:val="center"/>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9" w:type="dxa"/>
            <w:gridSpan w:val="2"/>
            <w:noWrap w:val="0"/>
            <w:vAlign w:val="center"/>
          </w:tcPr>
          <w:p>
            <w:pPr>
              <w:spacing w:line="280" w:lineRule="exact"/>
              <w:jc w:val="center"/>
              <w:rPr>
                <w:rFonts w:hint="default" w:eastAsia="宋体"/>
                <w:color w:val="auto"/>
                <w:sz w:val="21"/>
                <w:szCs w:val="21"/>
                <w:lang w:val="en-US" w:eastAsia="zh-CN"/>
              </w:rPr>
            </w:pPr>
            <w:r>
              <w:rPr>
                <w:rFonts w:hint="eastAsia"/>
                <w:color w:val="auto"/>
                <w:sz w:val="21"/>
                <w:szCs w:val="21"/>
                <w:lang w:val="en-US" w:eastAsia="zh-CN"/>
              </w:rPr>
              <w:t>防爆轴流风机</w:t>
            </w:r>
          </w:p>
        </w:tc>
        <w:tc>
          <w:tcPr>
            <w:tcW w:w="5471" w:type="dxa"/>
            <w:noWrap w:val="0"/>
            <w:vAlign w:val="center"/>
          </w:tcPr>
          <w:p>
            <w:pPr>
              <w:spacing w:line="280" w:lineRule="exact"/>
              <w:jc w:val="center"/>
              <w:rPr>
                <w:color w:val="auto"/>
                <w:sz w:val="21"/>
                <w:szCs w:val="21"/>
              </w:rPr>
            </w:pPr>
            <w:r>
              <w:rPr>
                <w:rFonts w:hint="eastAsia"/>
                <w:color w:val="auto"/>
                <w:sz w:val="21"/>
                <w:szCs w:val="21"/>
              </w:rPr>
              <w:t>通风量：1537m³/h</w:t>
            </w:r>
          </w:p>
        </w:tc>
        <w:tc>
          <w:tcPr>
            <w:tcW w:w="929" w:type="dxa"/>
            <w:noWrap w:val="0"/>
            <w:vAlign w:val="center"/>
          </w:tcPr>
          <w:p>
            <w:pPr>
              <w:spacing w:line="280" w:lineRule="exact"/>
              <w:jc w:val="center"/>
              <w:rPr>
                <w:rFonts w:hint="default" w:eastAsia="宋体"/>
                <w:color w:val="auto"/>
                <w:sz w:val="21"/>
                <w:szCs w:val="21"/>
                <w:lang w:val="en-US" w:eastAsia="zh-CN"/>
              </w:rPr>
            </w:pPr>
            <w:r>
              <w:rPr>
                <w:rFonts w:hint="eastAsia"/>
                <w:color w:val="auto"/>
                <w:sz w:val="21"/>
                <w:szCs w:val="21"/>
                <w:lang w:val="en-US" w:eastAsia="zh-CN"/>
              </w:rPr>
              <w:t>1台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9" w:type="dxa"/>
            <w:gridSpan w:val="2"/>
            <w:noWrap w:val="0"/>
            <w:vAlign w:val="center"/>
          </w:tcPr>
          <w:p>
            <w:pPr>
              <w:spacing w:line="280" w:lineRule="exact"/>
              <w:jc w:val="center"/>
              <w:rPr>
                <w:rFonts w:ascii="Times New Roman" w:hAnsi="Times New Roman" w:eastAsia="宋体"/>
                <w:color w:val="auto"/>
                <w:kern w:val="2"/>
                <w:sz w:val="21"/>
                <w:szCs w:val="21"/>
                <w:lang w:val="en-US" w:eastAsia="zh-CN" w:bidi="ar-SA"/>
              </w:rPr>
            </w:pPr>
            <w:r>
              <w:rPr>
                <w:rFonts w:hint="eastAsia" w:ascii="Times New Roman" w:hAnsi="Times New Roman" w:eastAsia="宋体"/>
                <w:color w:val="auto"/>
                <w:kern w:val="2"/>
                <w:sz w:val="21"/>
                <w:szCs w:val="21"/>
                <w:lang w:val="en-US" w:eastAsia="zh-CN" w:bidi="ar-SA"/>
              </w:rPr>
              <w:t>编码式手动报警按钮</w:t>
            </w:r>
          </w:p>
        </w:tc>
        <w:tc>
          <w:tcPr>
            <w:tcW w:w="5471" w:type="dxa"/>
            <w:noWrap w:val="0"/>
            <w:vAlign w:val="center"/>
          </w:tcPr>
          <w:p>
            <w:pPr>
              <w:spacing w:line="280" w:lineRule="exact"/>
              <w:jc w:val="center"/>
              <w:rPr>
                <w:rFonts w:ascii="Times New Roman" w:hAnsi="Times New Roman" w:eastAsia="宋体"/>
                <w:color w:val="auto"/>
                <w:kern w:val="2"/>
                <w:sz w:val="21"/>
                <w:szCs w:val="21"/>
                <w:lang w:val="en-US" w:eastAsia="zh-CN" w:bidi="ar-SA"/>
              </w:rPr>
            </w:pPr>
            <w:r>
              <w:rPr>
                <w:color w:val="auto"/>
                <w:sz w:val="21"/>
                <w:szCs w:val="21"/>
              </w:rPr>
              <w:t>ST-200</w:t>
            </w:r>
          </w:p>
        </w:tc>
        <w:tc>
          <w:tcPr>
            <w:tcW w:w="929" w:type="dxa"/>
            <w:noWrap w:val="0"/>
            <w:vAlign w:val="center"/>
          </w:tcPr>
          <w:p>
            <w:pPr>
              <w:spacing w:line="280" w:lineRule="exact"/>
              <w:jc w:val="center"/>
              <w:rPr>
                <w:rFonts w:ascii="Times New Roman" w:hAnsi="Times New Roman" w:eastAsia="宋体"/>
                <w:color w:val="auto"/>
                <w:kern w:val="2"/>
                <w:sz w:val="21"/>
                <w:szCs w:val="21"/>
                <w:lang w:val="en-US" w:eastAsia="zh-CN" w:bidi="ar-SA"/>
              </w:rPr>
            </w:pPr>
            <w:r>
              <w:rPr>
                <w:color w:val="auto"/>
                <w:sz w:val="21"/>
                <w:szCs w:val="21"/>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9" w:type="dxa"/>
            <w:gridSpan w:val="2"/>
            <w:noWrap w:val="0"/>
            <w:vAlign w:val="center"/>
          </w:tcPr>
          <w:p>
            <w:pPr>
              <w:widowControl/>
              <w:snapToGrid/>
              <w:spacing w:line="240" w:lineRule="auto"/>
              <w:ind w:firstLine="0" w:firstLineChars="0"/>
              <w:jc w:val="center"/>
              <w:rPr>
                <w:rFonts w:ascii="Times New Roman" w:hAnsi="Times New Roman" w:eastAsia="宋体"/>
                <w:color w:val="auto"/>
                <w:kern w:val="0"/>
                <w:sz w:val="21"/>
                <w:szCs w:val="21"/>
                <w:lang w:val="en-US" w:eastAsia="zh-CN" w:bidi="ar-SA"/>
              </w:rPr>
            </w:pPr>
            <w:r>
              <w:rPr>
                <w:rFonts w:hint="eastAsia" w:eastAsia="宋体"/>
                <w:color w:val="auto"/>
                <w:kern w:val="0"/>
                <w:sz w:val="21"/>
                <w:szCs w:val="21"/>
              </w:rPr>
              <w:t>防爆配电箱</w:t>
            </w:r>
          </w:p>
        </w:tc>
        <w:tc>
          <w:tcPr>
            <w:tcW w:w="5471" w:type="dxa"/>
            <w:noWrap w:val="0"/>
            <w:vAlign w:val="center"/>
          </w:tcPr>
          <w:p>
            <w:pPr>
              <w:widowControl/>
              <w:snapToGrid/>
              <w:spacing w:line="240" w:lineRule="auto"/>
              <w:ind w:firstLine="0" w:firstLineChars="0"/>
              <w:jc w:val="center"/>
              <w:rPr>
                <w:rFonts w:ascii="Times New Roman" w:hAnsi="Times New Roman" w:eastAsia="宋体"/>
                <w:color w:val="auto"/>
                <w:kern w:val="0"/>
                <w:sz w:val="21"/>
                <w:szCs w:val="21"/>
                <w:lang w:val="en-US" w:eastAsia="zh-CN" w:bidi="ar-SA"/>
              </w:rPr>
            </w:pPr>
            <w:r>
              <w:rPr>
                <w:rFonts w:eastAsia="宋体"/>
                <w:color w:val="auto"/>
                <w:kern w:val="0"/>
                <w:sz w:val="21"/>
                <w:szCs w:val="21"/>
              </w:rPr>
              <w:t>BXD51-4/6k25X(G25)X5(G20)</w:t>
            </w:r>
          </w:p>
        </w:tc>
        <w:tc>
          <w:tcPr>
            <w:tcW w:w="929" w:type="dxa"/>
            <w:noWrap w:val="0"/>
            <w:vAlign w:val="center"/>
          </w:tcPr>
          <w:p>
            <w:pPr>
              <w:spacing w:line="280" w:lineRule="exact"/>
              <w:jc w:val="center"/>
              <w:rPr>
                <w:rFonts w:hint="default" w:eastAsia="宋体"/>
                <w:color w:val="auto"/>
                <w:sz w:val="21"/>
                <w:szCs w:val="21"/>
                <w:lang w:val="en-US" w:eastAsia="zh-CN"/>
              </w:rPr>
            </w:pPr>
            <w:r>
              <w:rPr>
                <w:rFonts w:hint="eastAsia"/>
                <w:color w:val="auto"/>
                <w:sz w:val="21"/>
                <w:szCs w:val="21"/>
                <w:lang w:val="en-US" w:eastAsia="zh-CN"/>
              </w:rPr>
              <w:t>1台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9" w:type="dxa"/>
            <w:gridSpan w:val="2"/>
            <w:noWrap w:val="0"/>
            <w:vAlign w:val="center"/>
          </w:tcPr>
          <w:p>
            <w:pPr>
              <w:spacing w:line="280" w:lineRule="exact"/>
              <w:jc w:val="center"/>
              <w:rPr>
                <w:color w:val="auto"/>
                <w:sz w:val="21"/>
                <w:szCs w:val="21"/>
              </w:rPr>
            </w:pPr>
            <w:r>
              <w:rPr>
                <w:color w:val="auto"/>
                <w:sz w:val="21"/>
                <w:szCs w:val="21"/>
              </w:rPr>
              <w:t>人体静电释放报警器</w:t>
            </w:r>
          </w:p>
        </w:tc>
        <w:tc>
          <w:tcPr>
            <w:tcW w:w="5471" w:type="dxa"/>
            <w:noWrap w:val="0"/>
            <w:vAlign w:val="center"/>
          </w:tcPr>
          <w:p>
            <w:pPr>
              <w:spacing w:line="280" w:lineRule="exact"/>
              <w:jc w:val="center"/>
              <w:rPr>
                <w:color w:val="auto"/>
                <w:sz w:val="21"/>
                <w:szCs w:val="21"/>
              </w:rPr>
            </w:pPr>
            <w:r>
              <w:rPr>
                <w:color w:val="auto"/>
                <w:sz w:val="21"/>
                <w:szCs w:val="21"/>
              </w:rPr>
              <w:t>PS-A</w:t>
            </w:r>
          </w:p>
        </w:tc>
        <w:tc>
          <w:tcPr>
            <w:tcW w:w="929" w:type="dxa"/>
            <w:noWrap w:val="0"/>
            <w:vAlign w:val="center"/>
          </w:tcPr>
          <w:p>
            <w:pPr>
              <w:spacing w:line="280" w:lineRule="exact"/>
              <w:jc w:val="center"/>
              <w:rPr>
                <w:color w:val="auto"/>
                <w:sz w:val="21"/>
                <w:szCs w:val="21"/>
              </w:rPr>
            </w:pPr>
            <w:r>
              <w:rPr>
                <w:rFonts w:hint="eastAsia"/>
                <w:color w:val="auto"/>
                <w:sz w:val="21"/>
                <w:szCs w:val="21"/>
                <w:lang w:val="en-US" w:eastAsia="zh-CN"/>
              </w:rPr>
              <w:t>1</w:t>
            </w:r>
            <w:r>
              <w:rPr>
                <w:color w:val="auto"/>
                <w:sz w:val="21"/>
                <w:szCs w:val="21"/>
              </w:rPr>
              <w:t>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 w:hRule="atLeast"/>
          <w:jc w:val="center"/>
        </w:trPr>
        <w:tc>
          <w:tcPr>
            <w:tcW w:w="2351" w:type="dxa"/>
            <w:noWrap w:val="0"/>
            <w:vAlign w:val="center"/>
          </w:tcPr>
          <w:p>
            <w:pPr>
              <w:spacing w:line="240" w:lineRule="exact"/>
              <w:jc w:val="center"/>
              <w:rPr>
                <w:color w:val="auto"/>
                <w:sz w:val="21"/>
                <w:szCs w:val="21"/>
              </w:rPr>
            </w:pPr>
            <w:r>
              <w:rPr>
                <w:rFonts w:hint="eastAsia"/>
                <w:color w:val="auto"/>
                <w:sz w:val="21"/>
                <w:szCs w:val="21"/>
                <w:lang w:val="en-US" w:eastAsia="zh-CN"/>
              </w:rPr>
              <w:t>无线</w:t>
            </w:r>
            <w:r>
              <w:rPr>
                <w:color w:val="auto"/>
                <w:sz w:val="21"/>
                <w:szCs w:val="21"/>
              </w:rPr>
              <w:t>可燃气体检测报警器</w:t>
            </w:r>
          </w:p>
        </w:tc>
        <w:tc>
          <w:tcPr>
            <w:tcW w:w="5479" w:type="dxa"/>
            <w:gridSpan w:val="2"/>
            <w:noWrap w:val="0"/>
            <w:vAlign w:val="center"/>
          </w:tcPr>
          <w:p>
            <w:pPr>
              <w:spacing w:line="240" w:lineRule="exact"/>
              <w:jc w:val="center"/>
              <w:rPr>
                <w:rFonts w:hint="default"/>
                <w:color w:val="auto"/>
                <w:sz w:val="21"/>
                <w:szCs w:val="21"/>
                <w:lang w:val="en-US"/>
              </w:rPr>
            </w:pPr>
            <w:r>
              <w:rPr>
                <w:rFonts w:hint="eastAsia"/>
                <w:color w:val="auto"/>
                <w:kern w:val="2"/>
                <w:sz w:val="21"/>
                <w:szCs w:val="21"/>
                <w:lang w:val="en-US" w:eastAsia="zh-CN" w:bidi="ar-SA"/>
              </w:rPr>
              <w:t>FGA1000W</w:t>
            </w:r>
          </w:p>
        </w:tc>
        <w:tc>
          <w:tcPr>
            <w:tcW w:w="929"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8759" w:type="dxa"/>
            <w:gridSpan w:val="4"/>
            <w:noWrap w:val="0"/>
            <w:vAlign w:val="center"/>
          </w:tcPr>
          <w:p>
            <w:pPr>
              <w:spacing w:line="240" w:lineRule="exact"/>
              <w:jc w:val="center"/>
              <w:rPr>
                <w:b/>
                <w:color w:val="auto"/>
                <w:sz w:val="21"/>
                <w:szCs w:val="21"/>
              </w:rPr>
            </w:pPr>
            <w:r>
              <w:rPr>
                <w:rFonts w:hint="eastAsia"/>
                <w:b/>
                <w:color w:val="auto"/>
                <w:sz w:val="21"/>
                <w:szCs w:val="21"/>
                <w:lang w:val="en-US" w:eastAsia="zh-CN"/>
              </w:rPr>
              <w:t>2</w:t>
            </w:r>
            <w:r>
              <w:rPr>
                <w:b/>
                <w:color w:val="auto"/>
                <w:sz w:val="21"/>
                <w:szCs w:val="21"/>
              </w:rPr>
              <w:t>、消防设施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2351" w:type="dxa"/>
            <w:noWrap w:val="0"/>
            <w:vAlign w:val="center"/>
          </w:tcPr>
          <w:p>
            <w:pPr>
              <w:spacing w:line="240" w:lineRule="exact"/>
              <w:jc w:val="center"/>
              <w:rPr>
                <w:rFonts w:hint="default"/>
                <w:color w:val="auto"/>
                <w:sz w:val="21"/>
                <w:szCs w:val="21"/>
                <w:lang w:val="en-US" w:eastAsia="zh-CN"/>
              </w:rPr>
            </w:pPr>
            <w:bookmarkStart w:id="151" w:name="_Toc7102"/>
            <w:bookmarkStart w:id="152" w:name="_Toc498781829"/>
            <w:r>
              <w:rPr>
                <w:rFonts w:hint="eastAsia"/>
                <w:color w:val="auto"/>
                <w:sz w:val="21"/>
                <w:szCs w:val="21"/>
                <w:lang w:val="en-US" w:eastAsia="zh-CN"/>
              </w:rPr>
              <w:t>手提式干粉灭火器</w:t>
            </w:r>
          </w:p>
        </w:tc>
        <w:tc>
          <w:tcPr>
            <w:tcW w:w="5479" w:type="dxa"/>
            <w:gridSpan w:val="2"/>
            <w:noWrap w:val="0"/>
            <w:vAlign w:val="center"/>
          </w:tcPr>
          <w:p>
            <w:pPr>
              <w:spacing w:line="240" w:lineRule="exact"/>
              <w:jc w:val="center"/>
              <w:rPr>
                <w:rFonts w:hint="eastAsia" w:eastAsia="宋体"/>
                <w:color w:val="auto"/>
                <w:sz w:val="21"/>
                <w:szCs w:val="21"/>
                <w:lang w:eastAsia="zh-CN"/>
              </w:rPr>
            </w:pPr>
            <w:r>
              <w:rPr>
                <w:color w:val="auto"/>
                <w:sz w:val="21"/>
                <w:szCs w:val="21"/>
              </w:rPr>
              <w:t>MF/ABC</w:t>
            </w:r>
            <w:r>
              <w:rPr>
                <w:rFonts w:hint="eastAsia"/>
                <w:color w:val="auto"/>
                <w:sz w:val="21"/>
                <w:szCs w:val="21"/>
                <w:lang w:val="en-US" w:eastAsia="zh-CN"/>
              </w:rPr>
              <w:t>4</w:t>
            </w:r>
          </w:p>
        </w:tc>
        <w:tc>
          <w:tcPr>
            <w:tcW w:w="929" w:type="dxa"/>
            <w:noWrap w:val="0"/>
            <w:vAlign w:val="center"/>
          </w:tcPr>
          <w:p>
            <w:pPr>
              <w:spacing w:line="240" w:lineRule="exact"/>
              <w:jc w:val="center"/>
              <w:rPr>
                <w:rFonts w:hint="default"/>
                <w:color w:val="auto"/>
                <w:sz w:val="21"/>
                <w:szCs w:val="21"/>
                <w:lang w:val="en-US" w:eastAsia="zh-CN"/>
              </w:rPr>
            </w:pPr>
            <w:r>
              <w:rPr>
                <w:rFonts w:hint="eastAsia"/>
                <w:color w:val="auto"/>
                <w:sz w:val="21"/>
                <w:szCs w:val="21"/>
                <w:lang w:val="en-US" w:eastAsia="zh-CN"/>
              </w:rPr>
              <w:t>2具</w:t>
            </w:r>
          </w:p>
        </w:tc>
      </w:tr>
    </w:tbl>
    <w:p>
      <w:pPr>
        <w:pStyle w:val="172"/>
        <w:spacing w:line="580" w:lineRule="exact"/>
        <w:rPr>
          <w:color w:val="auto"/>
        </w:rPr>
      </w:pPr>
      <w:bookmarkStart w:id="153" w:name="_Toc25328"/>
      <w:r>
        <w:rPr>
          <w:color w:val="auto"/>
        </w:rPr>
        <w:t>2.</w:t>
      </w:r>
      <w:r>
        <w:rPr>
          <w:rFonts w:hint="eastAsia"/>
          <w:color w:val="auto"/>
          <w:lang w:val="en-US" w:eastAsia="zh-CN"/>
        </w:rPr>
        <w:t xml:space="preserve">8 </w:t>
      </w:r>
      <w:r>
        <w:rPr>
          <w:color w:val="auto"/>
        </w:rPr>
        <w:t>公用及辅助工程</w:t>
      </w:r>
      <w:bookmarkEnd w:id="151"/>
      <w:bookmarkEnd w:id="152"/>
      <w:bookmarkEnd w:id="153"/>
    </w:p>
    <w:p>
      <w:pPr>
        <w:pStyle w:val="5"/>
        <w:spacing w:line="580" w:lineRule="exact"/>
        <w:rPr>
          <w:rFonts w:hint="default" w:eastAsia="宋体"/>
          <w:color w:val="auto"/>
          <w:lang w:val="en-US" w:eastAsia="zh-CN"/>
        </w:rPr>
      </w:pPr>
      <w:bookmarkStart w:id="154" w:name="_Toc498781830"/>
      <w:bookmarkStart w:id="155" w:name="_Toc5560"/>
      <w:r>
        <w:rPr>
          <w:color w:val="auto"/>
        </w:rPr>
        <w:t>2.</w:t>
      </w:r>
      <w:r>
        <w:rPr>
          <w:rFonts w:hint="eastAsia"/>
          <w:color w:val="auto"/>
          <w:lang w:val="en-US" w:eastAsia="zh-CN"/>
        </w:rPr>
        <w:t>8</w:t>
      </w:r>
      <w:r>
        <w:rPr>
          <w:color w:val="auto"/>
        </w:rPr>
        <w:t>.1供</w:t>
      </w:r>
      <w:r>
        <w:rPr>
          <w:rFonts w:hint="eastAsia"/>
          <w:color w:val="auto"/>
          <w:lang w:val="en-US" w:eastAsia="zh-CN"/>
        </w:rPr>
        <w:t>配</w:t>
      </w:r>
      <w:r>
        <w:rPr>
          <w:color w:val="auto"/>
        </w:rPr>
        <w:t>电</w:t>
      </w:r>
      <w:bookmarkEnd w:id="154"/>
      <w:bookmarkEnd w:id="155"/>
    </w:p>
    <w:p>
      <w:pPr>
        <w:adjustRightInd w:val="0"/>
        <w:snapToGrid w:val="0"/>
        <w:spacing w:line="580" w:lineRule="exact"/>
        <w:ind w:firstLine="562" w:firstLineChars="200"/>
        <w:rPr>
          <w:rFonts w:hint="default" w:eastAsia="宋体"/>
          <w:b/>
          <w:bCs/>
          <w:color w:val="auto"/>
          <w:sz w:val="28"/>
          <w:szCs w:val="28"/>
          <w:lang w:val="en-US" w:eastAsia="zh-CN"/>
        </w:rPr>
      </w:pPr>
      <w:r>
        <w:rPr>
          <w:b/>
          <w:bCs/>
          <w:color w:val="auto"/>
          <w:sz w:val="28"/>
          <w:szCs w:val="28"/>
        </w:rPr>
        <w:t>1、供</w:t>
      </w:r>
      <w:r>
        <w:rPr>
          <w:rFonts w:hint="eastAsia"/>
          <w:b/>
          <w:bCs/>
          <w:color w:val="auto"/>
          <w:sz w:val="28"/>
          <w:szCs w:val="28"/>
          <w:lang w:val="en-US" w:eastAsia="zh-CN"/>
        </w:rPr>
        <w:t>配电及负荷等级</w:t>
      </w:r>
    </w:p>
    <w:p>
      <w:pPr>
        <w:tabs>
          <w:tab w:val="left" w:pos="1392"/>
        </w:tabs>
        <w:snapToGrid/>
        <w:spacing w:line="360" w:lineRule="auto"/>
        <w:ind w:firstLine="560" w:firstLineChars="0"/>
        <w:rPr>
          <w:rFonts w:hint="eastAsia" w:eastAsia="宋体"/>
          <w:color w:val="auto"/>
          <w:sz w:val="28"/>
          <w:szCs w:val="28"/>
        </w:rPr>
      </w:pPr>
      <w:r>
        <w:rPr>
          <w:rFonts w:hint="eastAsia" w:eastAsia="宋体"/>
          <w:color w:val="auto"/>
          <w:sz w:val="28"/>
          <w:szCs w:val="28"/>
        </w:rPr>
        <w:t>暂存间</w:t>
      </w:r>
      <w:r>
        <w:rPr>
          <w:rFonts w:eastAsia="宋体"/>
          <w:color w:val="auto"/>
          <w:sz w:val="28"/>
          <w:szCs w:val="28"/>
        </w:rPr>
        <w:t>照明用电</w:t>
      </w:r>
      <w:r>
        <w:rPr>
          <w:rFonts w:hint="eastAsia" w:eastAsia="宋体"/>
          <w:color w:val="auto"/>
          <w:sz w:val="28"/>
          <w:szCs w:val="28"/>
        </w:rPr>
        <w:t>就近引入</w:t>
      </w:r>
      <w:r>
        <w:rPr>
          <w:rFonts w:eastAsia="宋体"/>
          <w:color w:val="auto"/>
          <w:sz w:val="28"/>
          <w:szCs w:val="28"/>
        </w:rPr>
        <w:t>。</w:t>
      </w:r>
      <w:r>
        <w:rPr>
          <w:rFonts w:hint="eastAsia" w:eastAsia="宋体"/>
          <w:color w:val="auto"/>
          <w:sz w:val="28"/>
          <w:szCs w:val="28"/>
        </w:rPr>
        <w:t>油库低压配电采用</w:t>
      </w:r>
      <w:r>
        <w:rPr>
          <w:rFonts w:eastAsia="宋体"/>
          <w:color w:val="auto"/>
          <w:sz w:val="28"/>
          <w:szCs w:val="28"/>
        </w:rPr>
        <w:t>TN-S</w:t>
      </w:r>
      <w:r>
        <w:rPr>
          <w:rFonts w:hint="eastAsia" w:eastAsia="宋体"/>
          <w:color w:val="auto"/>
          <w:sz w:val="28"/>
          <w:szCs w:val="28"/>
        </w:rPr>
        <w:t>系统保护型式。中性线与接地线严格分开，油库内配电电压均为220/380V，低压系统采用放射式配电。</w:t>
      </w:r>
    </w:p>
    <w:p>
      <w:pPr>
        <w:tabs>
          <w:tab w:val="left" w:pos="1392"/>
        </w:tabs>
        <w:snapToGrid/>
        <w:spacing w:line="360" w:lineRule="auto"/>
        <w:ind w:firstLine="560" w:firstLineChars="0"/>
        <w:rPr>
          <w:rFonts w:hint="eastAsia" w:eastAsia="宋体"/>
          <w:color w:val="auto"/>
          <w:sz w:val="28"/>
          <w:szCs w:val="28"/>
        </w:rPr>
      </w:pPr>
      <w:r>
        <w:rPr>
          <w:rFonts w:hint="eastAsia" w:eastAsia="宋体"/>
          <w:color w:val="auto"/>
          <w:sz w:val="28"/>
          <w:szCs w:val="28"/>
        </w:rPr>
        <w:t>供电电缆采用ZA-YJV(22)-0.6/1kV阻燃型交联聚乙烯阻芯电缆，电缆截面按长期允许载流量选择，按允许电压损失、热稳定性校验。电缆敷设按不同场所，采用电缆沟敷设、穿钢管埋地、电缆直埋敷设相结合的方式。</w:t>
      </w:r>
    </w:p>
    <w:p>
      <w:pPr>
        <w:tabs>
          <w:tab w:val="left" w:pos="1392"/>
        </w:tabs>
        <w:snapToGrid/>
        <w:spacing w:line="360" w:lineRule="auto"/>
        <w:ind w:firstLine="560" w:firstLineChars="0"/>
        <w:rPr>
          <w:rFonts w:eastAsia="宋体"/>
          <w:bCs/>
          <w:color w:val="auto"/>
          <w:sz w:val="28"/>
          <w:szCs w:val="28"/>
        </w:rPr>
      </w:pPr>
      <w:r>
        <w:rPr>
          <w:rFonts w:hint="eastAsia" w:eastAsia="宋体"/>
          <w:bCs/>
          <w:color w:val="auto"/>
          <w:sz w:val="28"/>
          <w:szCs w:val="28"/>
        </w:rPr>
        <w:t>暂存间</w:t>
      </w:r>
      <w:r>
        <w:rPr>
          <w:rFonts w:eastAsia="宋体"/>
          <w:bCs/>
          <w:color w:val="auto"/>
          <w:sz w:val="28"/>
          <w:szCs w:val="28"/>
        </w:rPr>
        <w:t>用电负荷等级为三级</w:t>
      </w:r>
      <w:r>
        <w:rPr>
          <w:rFonts w:hint="eastAsia" w:eastAsia="宋体"/>
          <w:bCs/>
          <w:color w:val="auto"/>
          <w:sz w:val="28"/>
          <w:szCs w:val="28"/>
        </w:rPr>
        <w:t>。暂存间</w:t>
      </w:r>
      <w:r>
        <w:rPr>
          <w:rFonts w:eastAsia="宋体"/>
          <w:bCs/>
          <w:color w:val="auto"/>
          <w:sz w:val="28"/>
          <w:szCs w:val="28"/>
        </w:rPr>
        <w:t>照明计算负荷约</w:t>
      </w:r>
      <w:r>
        <w:rPr>
          <w:rFonts w:hint="eastAsia" w:eastAsia="宋体"/>
          <w:bCs/>
          <w:color w:val="auto"/>
          <w:sz w:val="28"/>
          <w:szCs w:val="28"/>
        </w:rPr>
        <w:t>20W，防爆风机计算负荷为180W</w:t>
      </w:r>
      <w:r>
        <w:rPr>
          <w:rFonts w:hint="eastAsia" w:eastAsia="宋体"/>
          <w:bCs/>
          <w:color w:val="auto"/>
          <w:sz w:val="28"/>
          <w:szCs w:val="28"/>
          <w:lang w:eastAsia="zh-CN"/>
        </w:rPr>
        <w:t>，</w:t>
      </w:r>
      <w:r>
        <w:rPr>
          <w:rFonts w:hint="eastAsia" w:eastAsia="宋体"/>
          <w:bCs/>
          <w:color w:val="auto"/>
          <w:sz w:val="28"/>
          <w:szCs w:val="28"/>
        </w:rPr>
        <w:t>目前</w:t>
      </w:r>
      <w:r>
        <w:rPr>
          <w:rFonts w:eastAsia="宋体"/>
          <w:bCs/>
          <w:color w:val="auto"/>
          <w:sz w:val="28"/>
          <w:szCs w:val="28"/>
        </w:rPr>
        <w:t>变配电系统使用情况良好，满足</w:t>
      </w:r>
      <w:r>
        <w:rPr>
          <w:rFonts w:hint="eastAsia" w:eastAsia="宋体"/>
          <w:bCs/>
          <w:color w:val="auto"/>
          <w:sz w:val="28"/>
          <w:szCs w:val="28"/>
          <w:lang w:val="en-US" w:eastAsia="zh-CN"/>
        </w:rPr>
        <w:t>暂存间</w:t>
      </w:r>
      <w:r>
        <w:rPr>
          <w:rFonts w:eastAsia="宋体"/>
          <w:bCs/>
          <w:color w:val="auto"/>
          <w:sz w:val="28"/>
          <w:szCs w:val="28"/>
        </w:rPr>
        <w:t>用电需求。</w:t>
      </w:r>
    </w:p>
    <w:p>
      <w:pPr>
        <w:bidi w:val="0"/>
        <w:ind w:firstLine="562" w:firstLineChars="200"/>
        <w:rPr>
          <w:b/>
          <w:bCs/>
          <w:color w:val="auto"/>
        </w:rPr>
      </w:pPr>
      <w:r>
        <w:rPr>
          <w:rFonts w:hint="eastAsia"/>
          <w:b/>
          <w:bCs/>
          <w:color w:val="auto"/>
          <w:lang w:val="en-US" w:eastAsia="zh-CN"/>
        </w:rPr>
        <w:t>2、</w:t>
      </w:r>
      <w:r>
        <w:rPr>
          <w:b/>
          <w:bCs/>
          <w:color w:val="auto"/>
        </w:rPr>
        <w:t>防雷防静电</w:t>
      </w:r>
    </w:p>
    <w:p>
      <w:pPr>
        <w:tabs>
          <w:tab w:val="left" w:pos="1392"/>
        </w:tabs>
        <w:snapToGrid/>
        <w:spacing w:line="360" w:lineRule="auto"/>
        <w:ind w:firstLine="560" w:firstLineChars="0"/>
        <w:rPr>
          <w:rFonts w:eastAsia="宋体"/>
          <w:color w:val="auto"/>
          <w:sz w:val="28"/>
          <w:szCs w:val="20"/>
        </w:rPr>
      </w:pPr>
      <w:r>
        <w:rPr>
          <w:rFonts w:hint="eastAsia"/>
          <w:color w:val="auto"/>
          <w:sz w:val="28"/>
          <w:szCs w:val="20"/>
          <w:lang w:val="en-US" w:eastAsia="zh-CN"/>
        </w:rPr>
        <w:t>该</w:t>
      </w:r>
      <w:r>
        <w:rPr>
          <w:rFonts w:hint="eastAsia" w:eastAsia="宋体"/>
          <w:color w:val="auto"/>
          <w:sz w:val="28"/>
          <w:szCs w:val="20"/>
        </w:rPr>
        <w:t>暂存间为第二类防雷建筑物，利用金属屋面作为接闪器，其屋面为双层金属屋面，且其顶面金属层厚度大于</w:t>
      </w:r>
      <w:r>
        <w:rPr>
          <w:rFonts w:eastAsia="宋体"/>
          <w:color w:val="auto"/>
          <w:sz w:val="28"/>
          <w:szCs w:val="20"/>
        </w:rPr>
        <w:t>0.5</w:t>
      </w:r>
      <w:r>
        <w:rPr>
          <w:rFonts w:hint="eastAsia" w:eastAsia="宋体"/>
          <w:color w:val="auto"/>
          <w:sz w:val="28"/>
          <w:szCs w:val="20"/>
        </w:rPr>
        <w:t>毫米、搭接长度大于</w:t>
      </w:r>
      <w:r>
        <w:rPr>
          <w:rFonts w:eastAsia="宋体"/>
          <w:color w:val="auto"/>
          <w:sz w:val="28"/>
          <w:szCs w:val="20"/>
        </w:rPr>
        <w:t>100</w:t>
      </w:r>
      <w:r>
        <w:rPr>
          <w:rFonts w:hint="eastAsia" w:eastAsia="宋体"/>
          <w:color w:val="auto"/>
          <w:sz w:val="28"/>
          <w:szCs w:val="20"/>
        </w:rPr>
        <w:t>毫米。屋面板及所有金属金属梁和檀条要做电气连接并与防雷引下线连接（通过预埋连接板）。引下线</w:t>
      </w:r>
      <w:r>
        <w:rPr>
          <w:rFonts w:eastAsia="宋体"/>
          <w:color w:val="auto"/>
          <w:sz w:val="28"/>
          <w:szCs w:val="20"/>
        </w:rPr>
        <w:t>2</w:t>
      </w:r>
      <w:r>
        <w:rPr>
          <w:rFonts w:hint="eastAsia" w:eastAsia="宋体"/>
          <w:color w:val="auto"/>
          <w:sz w:val="28"/>
          <w:szCs w:val="20"/>
        </w:rPr>
        <w:t>组，采用柱内主筋（四根直径不小于</w:t>
      </w:r>
      <w:r>
        <w:rPr>
          <w:rFonts w:hint="eastAsia" w:ascii="MS Mincho" w:hAnsi="MS Mincho" w:eastAsia="MS Mincho" w:cs="MS Mincho"/>
          <w:color w:val="auto"/>
          <w:sz w:val="28"/>
          <w:szCs w:val="20"/>
        </w:rPr>
        <w:t>∅</w:t>
      </w:r>
      <w:r>
        <w:rPr>
          <w:rFonts w:eastAsia="宋体"/>
          <w:color w:val="auto"/>
          <w:sz w:val="28"/>
          <w:szCs w:val="20"/>
        </w:rPr>
        <w:t>10</w:t>
      </w:r>
      <w:r>
        <w:rPr>
          <w:rFonts w:hint="eastAsia" w:eastAsia="宋体"/>
          <w:color w:val="auto"/>
          <w:sz w:val="28"/>
          <w:szCs w:val="20"/>
        </w:rPr>
        <w:t>的圆钢或两根直径不小于</w:t>
      </w:r>
      <w:r>
        <w:rPr>
          <w:rFonts w:hint="eastAsia" w:ascii="MS Mincho" w:hAnsi="MS Mincho" w:eastAsia="MS Mincho" w:cs="MS Mincho"/>
          <w:color w:val="auto"/>
          <w:sz w:val="28"/>
          <w:szCs w:val="20"/>
        </w:rPr>
        <w:t>∅</w:t>
      </w:r>
      <w:r>
        <w:rPr>
          <w:rFonts w:eastAsia="宋体"/>
          <w:color w:val="auto"/>
          <w:sz w:val="28"/>
          <w:szCs w:val="20"/>
        </w:rPr>
        <w:t>16</w:t>
      </w:r>
      <w:r>
        <w:rPr>
          <w:rFonts w:hint="eastAsia" w:eastAsia="宋体"/>
          <w:color w:val="auto"/>
          <w:sz w:val="28"/>
          <w:szCs w:val="20"/>
        </w:rPr>
        <w:t>圆钢）作为引下线。每根引下线室外距地面上</w:t>
      </w:r>
      <w:r>
        <w:rPr>
          <w:rFonts w:eastAsia="宋体"/>
          <w:color w:val="auto"/>
          <w:sz w:val="28"/>
          <w:szCs w:val="20"/>
        </w:rPr>
        <w:t>0.5</w:t>
      </w:r>
      <w:r>
        <w:rPr>
          <w:rFonts w:hint="eastAsia" w:eastAsia="宋体"/>
          <w:color w:val="auto"/>
          <w:sz w:val="28"/>
          <w:szCs w:val="20"/>
        </w:rPr>
        <w:t>米处墙内暗装断接卡子，接至人工接地装置。接地电阻≤</w:t>
      </w:r>
      <w:r>
        <w:rPr>
          <w:rFonts w:eastAsia="宋体"/>
          <w:color w:val="auto"/>
          <w:sz w:val="28"/>
          <w:szCs w:val="20"/>
        </w:rPr>
        <w:t>10</w:t>
      </w:r>
      <w:r>
        <w:rPr>
          <w:rFonts w:hint="eastAsia" w:eastAsia="宋体"/>
          <w:color w:val="auto"/>
          <w:sz w:val="28"/>
          <w:szCs w:val="20"/>
        </w:rPr>
        <w:t>欧姆。防雷装置作法参见国标</w:t>
      </w:r>
      <w:r>
        <w:rPr>
          <w:rFonts w:eastAsia="宋体"/>
          <w:color w:val="auto"/>
          <w:sz w:val="28"/>
          <w:szCs w:val="20"/>
        </w:rPr>
        <w:t>D500~D502</w:t>
      </w:r>
      <w:r>
        <w:rPr>
          <w:rFonts w:hint="eastAsia" w:eastAsia="宋体"/>
          <w:color w:val="auto"/>
          <w:sz w:val="28"/>
          <w:szCs w:val="20"/>
        </w:rPr>
        <w:t>。</w:t>
      </w:r>
    </w:p>
    <w:p>
      <w:pPr>
        <w:tabs>
          <w:tab w:val="left" w:pos="1392"/>
        </w:tabs>
        <w:snapToGrid/>
        <w:spacing w:line="360" w:lineRule="auto"/>
        <w:ind w:firstLine="560" w:firstLineChars="0"/>
        <w:rPr>
          <w:rFonts w:eastAsia="宋体"/>
          <w:color w:val="auto"/>
          <w:sz w:val="28"/>
          <w:szCs w:val="20"/>
        </w:rPr>
      </w:pPr>
      <w:r>
        <w:rPr>
          <w:rFonts w:hint="eastAsia"/>
          <w:color w:val="auto"/>
          <w:sz w:val="28"/>
          <w:szCs w:val="20"/>
          <w:lang w:val="en-US" w:eastAsia="zh-CN"/>
        </w:rPr>
        <w:t>该</w:t>
      </w:r>
      <w:r>
        <w:rPr>
          <w:rFonts w:hint="eastAsia" w:eastAsia="宋体"/>
          <w:color w:val="auto"/>
          <w:sz w:val="28"/>
          <w:szCs w:val="20"/>
        </w:rPr>
        <w:t>暂存间</w:t>
      </w:r>
      <w:r>
        <w:rPr>
          <w:rFonts w:hint="eastAsia" w:eastAsia="宋体"/>
          <w:color w:val="auto"/>
          <w:sz w:val="28"/>
          <w:szCs w:val="20"/>
          <w:lang w:val="en-US" w:eastAsia="zh-CN"/>
        </w:rPr>
        <w:t>出入口外</w:t>
      </w:r>
      <w:r>
        <w:rPr>
          <w:rFonts w:hint="eastAsia" w:eastAsia="宋体"/>
          <w:color w:val="auto"/>
          <w:sz w:val="28"/>
          <w:szCs w:val="20"/>
        </w:rPr>
        <w:t>设置人体静电释放报警器装置。</w:t>
      </w:r>
    </w:p>
    <w:p>
      <w:pPr>
        <w:tabs>
          <w:tab w:val="left" w:pos="1392"/>
        </w:tabs>
        <w:snapToGrid/>
        <w:spacing w:line="360" w:lineRule="auto"/>
        <w:ind w:firstLine="560" w:firstLineChars="0"/>
        <w:rPr>
          <w:rFonts w:eastAsia="宋体"/>
          <w:color w:val="auto"/>
          <w:sz w:val="28"/>
          <w:szCs w:val="20"/>
        </w:rPr>
      </w:pPr>
      <w:r>
        <w:rPr>
          <w:rFonts w:hint="eastAsia" w:eastAsia="宋体"/>
          <w:color w:val="auto"/>
          <w:sz w:val="28"/>
          <w:szCs w:val="20"/>
        </w:rPr>
        <w:t>低压电源端及信息系统配电线路首末端均装设电涌保护器。</w:t>
      </w:r>
    </w:p>
    <w:p>
      <w:pPr>
        <w:tabs>
          <w:tab w:val="left" w:pos="1392"/>
        </w:tabs>
        <w:snapToGrid/>
        <w:spacing w:line="360" w:lineRule="auto"/>
        <w:ind w:firstLine="560" w:firstLineChars="0"/>
        <w:rPr>
          <w:rFonts w:eastAsia="宋体"/>
          <w:color w:val="auto"/>
          <w:sz w:val="28"/>
          <w:szCs w:val="20"/>
        </w:rPr>
      </w:pPr>
      <w:r>
        <w:rPr>
          <w:rFonts w:hint="eastAsia" w:eastAsia="宋体"/>
          <w:color w:val="auto"/>
          <w:sz w:val="28"/>
          <w:szCs w:val="20"/>
        </w:rPr>
        <w:t>工作接地、保护接地、防雷防静电接地接入同一接地网，联合接地电阻不大于</w:t>
      </w:r>
      <w:r>
        <w:rPr>
          <w:rFonts w:eastAsia="宋体"/>
          <w:color w:val="auto"/>
          <w:sz w:val="28"/>
          <w:szCs w:val="20"/>
        </w:rPr>
        <w:t>4</w:t>
      </w:r>
      <w:r>
        <w:rPr>
          <w:rFonts w:hint="eastAsia" w:eastAsia="宋体"/>
          <w:color w:val="auto"/>
          <w:sz w:val="28"/>
          <w:szCs w:val="20"/>
        </w:rPr>
        <w:t>欧姆。接地网由水平接地体与垂直接地体构成。水平接地体采用-40</w:t>
      </w:r>
      <w:r>
        <w:rPr>
          <w:rFonts w:hint="eastAsia" w:eastAsia="宋体"/>
          <w:color w:val="auto"/>
          <w:sz w:val="28"/>
          <w:szCs w:val="20"/>
          <w:lang w:val="en-US" w:eastAsia="zh-CN"/>
        </w:rPr>
        <w:t>×</w:t>
      </w:r>
      <w:r>
        <w:rPr>
          <w:rFonts w:hint="eastAsia" w:eastAsia="宋体"/>
          <w:color w:val="auto"/>
          <w:sz w:val="28"/>
          <w:szCs w:val="20"/>
        </w:rPr>
        <w:t>4热镀锌扁钢，垂直接地体采用L50</w:t>
      </w:r>
      <w:r>
        <w:rPr>
          <w:rFonts w:hint="eastAsia" w:eastAsia="宋体"/>
          <w:color w:val="auto"/>
          <w:sz w:val="28"/>
          <w:szCs w:val="20"/>
          <w:lang w:val="en-US" w:eastAsia="zh-CN"/>
        </w:rPr>
        <w:t>×</w:t>
      </w:r>
      <w:r>
        <w:rPr>
          <w:rFonts w:hint="eastAsia" w:eastAsia="宋体"/>
          <w:color w:val="auto"/>
          <w:sz w:val="28"/>
          <w:szCs w:val="20"/>
        </w:rPr>
        <w:t>5热镀锌角钢。优先利用建筑物基础钢筋作为自然接地体</w:t>
      </w:r>
      <w:r>
        <w:rPr>
          <w:rFonts w:eastAsia="宋体"/>
          <w:color w:val="auto"/>
          <w:sz w:val="28"/>
          <w:szCs w:val="20"/>
        </w:rPr>
        <w:t>。</w:t>
      </w:r>
    </w:p>
    <w:p>
      <w:pPr>
        <w:pStyle w:val="77"/>
        <w:ind w:firstLine="560" w:firstLineChars="200"/>
        <w:rPr>
          <w:rFonts w:hint="default" w:eastAsia="宋体"/>
          <w:color w:val="auto"/>
          <w:sz w:val="28"/>
          <w:szCs w:val="20"/>
          <w:lang w:val="en-US" w:eastAsia="zh-CN"/>
        </w:rPr>
      </w:pPr>
      <w:r>
        <w:rPr>
          <w:rFonts w:hint="eastAsia"/>
          <w:color w:val="auto"/>
          <w:sz w:val="28"/>
          <w:szCs w:val="20"/>
          <w:lang w:val="en-US" w:eastAsia="zh-CN"/>
        </w:rPr>
        <w:t>该</w:t>
      </w:r>
      <w:r>
        <w:rPr>
          <w:rFonts w:hint="eastAsia" w:eastAsia="宋体"/>
          <w:color w:val="auto"/>
          <w:sz w:val="28"/>
          <w:szCs w:val="20"/>
        </w:rPr>
        <w:t>暂存间</w:t>
      </w:r>
      <w:r>
        <w:rPr>
          <w:rFonts w:hint="eastAsia" w:eastAsia="宋体"/>
          <w:color w:val="auto"/>
          <w:sz w:val="28"/>
          <w:szCs w:val="20"/>
          <w:lang w:val="en-US" w:eastAsia="zh-CN"/>
        </w:rPr>
        <w:t>防雷装置于2023年</w:t>
      </w:r>
      <w:r>
        <w:rPr>
          <w:rFonts w:hint="eastAsia"/>
          <w:color w:val="auto"/>
          <w:sz w:val="28"/>
          <w:szCs w:val="20"/>
          <w:lang w:val="en-US" w:eastAsia="zh-CN"/>
        </w:rPr>
        <w:t>11</w:t>
      </w:r>
      <w:r>
        <w:rPr>
          <w:rFonts w:hint="eastAsia" w:eastAsia="宋体"/>
          <w:color w:val="auto"/>
          <w:sz w:val="28"/>
          <w:szCs w:val="20"/>
          <w:lang w:val="en-US" w:eastAsia="zh-CN"/>
        </w:rPr>
        <w:t>月</w:t>
      </w:r>
      <w:r>
        <w:rPr>
          <w:rFonts w:hint="eastAsia"/>
          <w:color w:val="auto"/>
          <w:sz w:val="28"/>
          <w:szCs w:val="20"/>
          <w:lang w:val="en-US" w:eastAsia="zh-CN"/>
        </w:rPr>
        <w:t>6</w:t>
      </w:r>
      <w:r>
        <w:rPr>
          <w:rFonts w:hint="eastAsia" w:eastAsia="宋体"/>
          <w:color w:val="auto"/>
          <w:sz w:val="28"/>
          <w:szCs w:val="20"/>
          <w:lang w:val="en-US" w:eastAsia="zh-CN"/>
        </w:rPr>
        <w:t>日经江西赣象防雷检测中心有限公司检测合格，</w:t>
      </w:r>
      <w:r>
        <w:rPr>
          <w:rFonts w:hint="eastAsia"/>
          <w:color w:val="auto"/>
          <w:sz w:val="28"/>
          <w:szCs w:val="20"/>
          <w:lang w:val="en-US" w:eastAsia="zh-CN"/>
        </w:rPr>
        <w:t>有效期至：2024年5月6日。</w:t>
      </w:r>
      <w:r>
        <w:rPr>
          <w:rFonts w:hint="eastAsia" w:eastAsia="宋体"/>
          <w:color w:val="auto"/>
          <w:sz w:val="28"/>
          <w:szCs w:val="20"/>
          <w:lang w:val="en-US" w:eastAsia="zh-CN"/>
        </w:rPr>
        <w:t>报告编号：1152017005雷检字[2023]90000</w:t>
      </w:r>
      <w:r>
        <w:rPr>
          <w:rFonts w:hint="eastAsia"/>
          <w:color w:val="auto"/>
          <w:sz w:val="28"/>
          <w:szCs w:val="20"/>
          <w:lang w:val="en-US" w:eastAsia="zh-CN"/>
        </w:rPr>
        <w:t>116</w:t>
      </w:r>
      <w:r>
        <w:rPr>
          <w:rFonts w:hint="eastAsia" w:eastAsia="宋体"/>
          <w:color w:val="auto"/>
          <w:sz w:val="28"/>
          <w:szCs w:val="20"/>
          <w:lang w:val="en-US" w:eastAsia="zh-CN"/>
        </w:rPr>
        <w:t>，报告详情见附件。</w:t>
      </w:r>
    </w:p>
    <w:p>
      <w:pPr>
        <w:pStyle w:val="5"/>
        <w:bidi w:val="0"/>
        <w:rPr>
          <w:rFonts w:hint="eastAsia"/>
          <w:color w:val="auto"/>
          <w:lang w:val="en-US" w:eastAsia="zh-CN"/>
        </w:rPr>
      </w:pPr>
      <w:bookmarkStart w:id="156" w:name="_Toc23573"/>
      <w:r>
        <w:rPr>
          <w:rFonts w:hint="eastAsia"/>
          <w:color w:val="auto"/>
          <w:lang w:val="en-US" w:eastAsia="zh-CN"/>
        </w:rPr>
        <w:t>2.8.2电气照明</w:t>
      </w:r>
      <w:bookmarkEnd w:id="156"/>
    </w:p>
    <w:p>
      <w:pPr>
        <w:ind w:firstLine="560" w:firstLineChars="200"/>
        <w:rPr>
          <w:rFonts w:hint="default" w:eastAsia="宋体"/>
          <w:color w:val="auto"/>
          <w:lang w:val="en-US" w:eastAsia="zh-CN"/>
        </w:rPr>
      </w:pPr>
      <w:r>
        <w:rPr>
          <w:rFonts w:hint="eastAsia"/>
          <w:color w:val="auto"/>
          <w:sz w:val="28"/>
          <w:szCs w:val="20"/>
          <w:lang w:val="en-US" w:eastAsia="zh-CN"/>
        </w:rPr>
        <w:t>该</w:t>
      </w:r>
      <w:r>
        <w:rPr>
          <w:rFonts w:hint="eastAsia" w:eastAsia="宋体"/>
          <w:color w:val="auto"/>
          <w:sz w:val="28"/>
          <w:szCs w:val="20"/>
        </w:rPr>
        <w:t>暂存间</w:t>
      </w:r>
      <w:r>
        <w:rPr>
          <w:rFonts w:eastAsia="宋体"/>
          <w:color w:val="auto"/>
          <w:sz w:val="28"/>
          <w:szCs w:val="20"/>
        </w:rPr>
        <w:t>内采用</w:t>
      </w:r>
      <w:r>
        <w:rPr>
          <w:rFonts w:hint="eastAsia" w:eastAsia="宋体"/>
          <w:color w:val="auto"/>
          <w:sz w:val="28"/>
          <w:szCs w:val="20"/>
        </w:rPr>
        <w:t>防爆LED灯具</w:t>
      </w:r>
      <w:r>
        <w:rPr>
          <w:rFonts w:eastAsia="宋体"/>
          <w:color w:val="auto"/>
          <w:sz w:val="28"/>
          <w:szCs w:val="20"/>
        </w:rPr>
        <w:t>，防爆等级不低于</w:t>
      </w:r>
      <w:r>
        <w:rPr>
          <w:rFonts w:hint="eastAsia" w:eastAsia="宋体"/>
          <w:color w:val="auto"/>
          <w:sz w:val="28"/>
          <w:szCs w:val="20"/>
        </w:rPr>
        <w:t>dⅡBT4。室内照明就地分散控制。</w:t>
      </w:r>
      <w:r>
        <w:rPr>
          <w:rFonts w:hint="eastAsia" w:eastAsia="宋体"/>
          <w:color w:val="auto"/>
          <w:sz w:val="28"/>
          <w:szCs w:val="20"/>
          <w:lang w:val="en-US" w:eastAsia="zh-CN"/>
        </w:rPr>
        <w:t>照明控制开关设置在外墙，采用防爆型。</w:t>
      </w:r>
    </w:p>
    <w:p>
      <w:pPr>
        <w:pStyle w:val="5"/>
        <w:rPr>
          <w:color w:val="auto"/>
        </w:rPr>
      </w:pPr>
      <w:bookmarkStart w:id="157" w:name="_Toc498781831"/>
      <w:bookmarkStart w:id="158" w:name="_Toc12243"/>
      <w:r>
        <w:rPr>
          <w:color w:val="auto"/>
        </w:rPr>
        <w:t>2.</w:t>
      </w:r>
      <w:r>
        <w:rPr>
          <w:rFonts w:hint="eastAsia"/>
          <w:color w:val="auto"/>
          <w:lang w:val="en-US" w:eastAsia="zh-CN"/>
        </w:rPr>
        <w:t>8</w:t>
      </w:r>
      <w:r>
        <w:rPr>
          <w:color w:val="auto"/>
        </w:rPr>
        <w:t>.</w:t>
      </w:r>
      <w:r>
        <w:rPr>
          <w:rFonts w:hint="eastAsia"/>
          <w:color w:val="auto"/>
          <w:lang w:val="en-US" w:eastAsia="zh-CN"/>
        </w:rPr>
        <w:t>3</w:t>
      </w:r>
      <w:r>
        <w:rPr>
          <w:color w:val="auto"/>
        </w:rPr>
        <w:t>给排水</w:t>
      </w:r>
      <w:bookmarkEnd w:id="157"/>
      <w:bookmarkEnd w:id="158"/>
    </w:p>
    <w:p>
      <w:pPr>
        <w:ind w:firstLine="560" w:firstLineChars="200"/>
        <w:rPr>
          <w:rFonts w:hint="eastAsia" w:eastAsia="宋体"/>
          <w:color w:val="auto"/>
          <w:sz w:val="28"/>
          <w:szCs w:val="28"/>
          <w:lang w:val="en-US" w:eastAsia="zh-CN"/>
        </w:rPr>
      </w:pPr>
      <w:r>
        <w:rPr>
          <w:rFonts w:hint="eastAsia"/>
          <w:color w:val="auto"/>
          <w:sz w:val="28"/>
          <w:szCs w:val="28"/>
          <w:lang w:val="en-US" w:eastAsia="zh-CN"/>
        </w:rPr>
        <w:t>该</w:t>
      </w:r>
      <w:r>
        <w:rPr>
          <w:rFonts w:hint="eastAsia" w:eastAsia="宋体"/>
          <w:color w:val="auto"/>
          <w:sz w:val="28"/>
          <w:szCs w:val="28"/>
          <w:lang w:val="en-US" w:eastAsia="zh-CN"/>
        </w:rPr>
        <w:t>暂存间未设置给水设施。</w:t>
      </w:r>
    </w:p>
    <w:p>
      <w:pPr>
        <w:ind w:firstLine="560" w:firstLineChars="200"/>
        <w:rPr>
          <w:rFonts w:hint="eastAsia" w:eastAsia="宋体"/>
          <w:color w:val="auto"/>
          <w:sz w:val="28"/>
          <w:lang w:val="en-US" w:eastAsia="zh-CN"/>
        </w:rPr>
      </w:pPr>
      <w:r>
        <w:rPr>
          <w:rFonts w:hint="eastAsia" w:eastAsia="宋体"/>
          <w:color w:val="auto"/>
          <w:sz w:val="28"/>
          <w:szCs w:val="28"/>
        </w:rPr>
        <w:t>在暂存间设置</w:t>
      </w:r>
      <w:r>
        <w:rPr>
          <w:rFonts w:hint="eastAsia" w:eastAsia="宋体"/>
          <w:color w:val="auto"/>
          <w:sz w:val="28"/>
          <w:szCs w:val="28"/>
          <w:lang w:val="en-US" w:eastAsia="zh-CN"/>
        </w:rPr>
        <w:t>有</w:t>
      </w:r>
      <w:r>
        <w:rPr>
          <w:rFonts w:hint="eastAsia" w:eastAsia="宋体"/>
          <w:color w:val="auto"/>
          <w:sz w:val="28"/>
          <w:szCs w:val="28"/>
        </w:rPr>
        <w:t>地漏，通过</w:t>
      </w:r>
      <w:r>
        <w:rPr>
          <w:rFonts w:hint="eastAsia" w:eastAsia="宋体"/>
          <w:color w:val="auto"/>
          <w:sz w:val="28"/>
        </w:rPr>
        <w:t>排水管道将地面污水排入库区现有油污水管道，最终排入油库现有油污水提升池。</w:t>
      </w:r>
      <w:r>
        <w:rPr>
          <w:rFonts w:hint="eastAsia" w:eastAsia="宋体"/>
          <w:color w:val="auto"/>
          <w:sz w:val="28"/>
          <w:lang w:val="en-US" w:eastAsia="zh-CN"/>
        </w:rPr>
        <w:t>排水管道敷设</w:t>
      </w:r>
      <w:r>
        <w:rPr>
          <w:rFonts w:hint="eastAsia" w:eastAsia="宋体"/>
          <w:color w:val="auto"/>
          <w:sz w:val="28"/>
        </w:rPr>
        <w:t>出含油废物暂存间后</w:t>
      </w:r>
      <w:r>
        <w:rPr>
          <w:rFonts w:hint="eastAsia" w:eastAsia="宋体"/>
          <w:color w:val="auto"/>
          <w:sz w:val="28"/>
          <w:lang w:val="en-US" w:eastAsia="zh-CN"/>
        </w:rPr>
        <w:t>设置</w:t>
      </w:r>
      <w:r>
        <w:rPr>
          <w:rFonts w:hint="eastAsia"/>
          <w:color w:val="auto"/>
          <w:sz w:val="28"/>
          <w:lang w:val="en-US" w:eastAsia="zh-CN"/>
        </w:rPr>
        <w:t>一座</w:t>
      </w:r>
      <w:r>
        <w:rPr>
          <w:rFonts w:hint="eastAsia" w:eastAsia="宋体"/>
          <w:color w:val="auto"/>
          <w:sz w:val="28"/>
          <w:lang w:val="en-US" w:eastAsia="zh-CN"/>
        </w:rPr>
        <w:t>水封井。</w:t>
      </w:r>
    </w:p>
    <w:p>
      <w:pPr>
        <w:pStyle w:val="5"/>
        <w:bidi w:val="0"/>
        <w:rPr>
          <w:rFonts w:hint="eastAsia"/>
          <w:color w:val="auto"/>
          <w:lang w:eastAsia="zh-CN"/>
        </w:rPr>
      </w:pPr>
      <w:bookmarkStart w:id="159" w:name="_Toc14157"/>
      <w:r>
        <w:rPr>
          <w:rFonts w:hint="eastAsia"/>
          <w:color w:val="auto"/>
          <w:lang w:val="en-US" w:eastAsia="zh-CN"/>
        </w:rPr>
        <w:t>2.8.4消防</w:t>
      </w:r>
      <w:bookmarkEnd w:id="159"/>
    </w:p>
    <w:p>
      <w:pPr>
        <w:spacing w:line="600" w:lineRule="exact"/>
        <w:ind w:firstLine="560" w:firstLineChars="200"/>
        <w:rPr>
          <w:color w:val="auto"/>
          <w:sz w:val="28"/>
          <w:szCs w:val="28"/>
        </w:rPr>
      </w:pPr>
      <w:r>
        <w:rPr>
          <w:rFonts w:hint="eastAsia"/>
          <w:color w:val="auto"/>
          <w:sz w:val="28"/>
          <w:szCs w:val="28"/>
          <w:lang w:val="en-US" w:eastAsia="zh-CN"/>
        </w:rPr>
        <w:t>油</w:t>
      </w:r>
      <w:r>
        <w:rPr>
          <w:color w:val="auto"/>
          <w:sz w:val="28"/>
          <w:szCs w:val="28"/>
        </w:rPr>
        <w:t>库内设火灾报警显示系统。在主要生产作业区，如油罐区、行政区等处设置手动报警按钮、消防电话分机(合装于报警柱内)；综合楼内设感温感烟探测器、感温电缆等自动报警装置。在消防值班室内设置火灾报警控制器及消防电话主机，并采用通讯总线将报警信息送至总控室。同时，在消防泵房屋顶设置警笛，在消防泵房值班室外设手摇报警器，可以及时通知火情。油库配备防爆无线对讲机，供生产及消防指挥等用。消防值班室另设有受警录音电话。总控制室设一部与当地消防站直通的电话，负责对外报警。</w:t>
      </w:r>
    </w:p>
    <w:p>
      <w:pPr>
        <w:spacing w:line="600" w:lineRule="exact"/>
        <w:ind w:firstLine="560" w:firstLineChars="200"/>
        <w:rPr>
          <w:color w:val="auto"/>
          <w:sz w:val="28"/>
          <w:szCs w:val="28"/>
        </w:rPr>
      </w:pPr>
      <w:r>
        <w:rPr>
          <w:color w:val="auto"/>
          <w:sz w:val="28"/>
          <w:szCs w:val="28"/>
        </w:rPr>
        <w:t>在消防泵房东侧约10m有1500m³消防水罐2座，总储水量为3000 m³满足油库一次消防用水量要求，补水流量40m³/h，可以满足96h内补满消防水罐的要求。</w:t>
      </w:r>
    </w:p>
    <w:p>
      <w:pPr>
        <w:spacing w:line="600" w:lineRule="exact"/>
        <w:ind w:firstLine="560" w:firstLineChars="200"/>
        <w:rPr>
          <w:color w:val="auto"/>
          <w:sz w:val="28"/>
          <w:szCs w:val="28"/>
        </w:rPr>
      </w:pPr>
      <w:r>
        <w:rPr>
          <w:color w:val="auto"/>
          <w:sz w:val="28"/>
          <w:szCs w:val="28"/>
        </w:rPr>
        <w:t>消防泵房内设四台消防泵，两电两柴；其中两台为消防冷却水泵，型号XBD8/120-200-N8/278和XBC7.8/120-250-M4/503型，流量120L/s，扬程80m，其中柴油泵为备用泵；另两台为泡沫混合液泵，型号XBD12/40-W150*20*6-II和XBC12.4/40-W150-20*6II型，流量40L/</w:t>
      </w:r>
      <w:r>
        <w:rPr>
          <w:rFonts w:hint="eastAsia"/>
          <w:color w:val="auto"/>
          <w:sz w:val="28"/>
          <w:szCs w:val="28"/>
          <w:lang w:val="en-US" w:eastAsia="zh-CN"/>
        </w:rPr>
        <w:t>S</w:t>
      </w:r>
      <w:r>
        <w:rPr>
          <w:color w:val="auto"/>
          <w:sz w:val="28"/>
          <w:szCs w:val="28"/>
        </w:rPr>
        <w:t>，扬程120m，其中柴油泵为备用泵，手动控制。以上四台泵可以满足该油库消防流量及扬程要求。设7.6m³压力式泡沫液储罐一座，型号为PHYM-48/76型。1500m³消防水罐2座，总贮水量3000m³，可以满足一次灭火所需总水量要求。消防水罐由市政管道补水，市政管道管径DN100，补水量40m³/h，压力0.3MPa，能够满足在96小时补满消防水罐的要求。</w:t>
      </w:r>
    </w:p>
    <w:p>
      <w:pPr>
        <w:spacing w:line="600" w:lineRule="exact"/>
        <w:ind w:firstLine="560" w:firstLineChars="200"/>
        <w:rPr>
          <w:color w:val="auto"/>
          <w:sz w:val="28"/>
          <w:szCs w:val="28"/>
        </w:rPr>
      </w:pPr>
      <w:r>
        <w:rPr>
          <w:color w:val="auto"/>
          <w:sz w:val="28"/>
          <w:szCs w:val="28"/>
        </w:rPr>
        <w:t>油库采用独立消防给水系统。油罐采用固定式消防冷却水系统，着火罐罐壁表面供给强度2.5L/min.m</w:t>
      </w:r>
      <w:r>
        <w:rPr>
          <w:color w:val="auto"/>
          <w:sz w:val="28"/>
          <w:szCs w:val="28"/>
          <w:vertAlign w:val="superscript"/>
        </w:rPr>
        <w:t>2</w:t>
      </w:r>
      <w:r>
        <w:rPr>
          <w:color w:val="auto"/>
          <w:sz w:val="28"/>
          <w:szCs w:val="28"/>
        </w:rPr>
        <w:t>，相邻罐罐壁表面供给强度2.0 L/min.m</w:t>
      </w:r>
      <w:r>
        <w:rPr>
          <w:color w:val="auto"/>
          <w:sz w:val="28"/>
          <w:szCs w:val="28"/>
          <w:vertAlign w:val="superscript"/>
        </w:rPr>
        <w:t>2</w:t>
      </w:r>
      <w:r>
        <w:rPr>
          <w:color w:val="auto"/>
          <w:sz w:val="28"/>
          <w:szCs w:val="28"/>
        </w:rPr>
        <w:t>。</w:t>
      </w:r>
    </w:p>
    <w:p>
      <w:pPr>
        <w:spacing w:line="600" w:lineRule="exact"/>
        <w:ind w:firstLine="560" w:firstLineChars="200"/>
        <w:rPr>
          <w:color w:val="auto"/>
          <w:sz w:val="28"/>
          <w:szCs w:val="28"/>
        </w:rPr>
      </w:pPr>
      <w:r>
        <w:rPr>
          <w:color w:val="auto"/>
          <w:sz w:val="28"/>
          <w:szCs w:val="28"/>
        </w:rPr>
        <w:t>消防冷却水和泡沫混合液管道均采用地下环状敷设，并在环绕罐区的消防冷却水环管及泡沫混合液管道上设地上式消火栓及泡沫栓(SS100/65-16C)，用以辅助灭火，其间距不大于60m罐上泡沫产生器沿罐壁均匀布置，并用独立的泡沫混合液管道引至防火堤外。</w:t>
      </w:r>
    </w:p>
    <w:p>
      <w:pPr>
        <w:spacing w:line="600" w:lineRule="exact"/>
        <w:ind w:firstLine="560" w:firstLineChars="200"/>
        <w:rPr>
          <w:color w:val="auto"/>
          <w:sz w:val="28"/>
          <w:szCs w:val="28"/>
        </w:rPr>
      </w:pPr>
      <w:r>
        <w:rPr>
          <w:color w:val="auto"/>
          <w:sz w:val="28"/>
          <w:szCs w:val="28"/>
        </w:rPr>
        <w:t>公路发油区设有消防水(DN200)、泡沫混合液(DN100)管道及地上式消火栓及泡沫栓(SS100/65-16C),辅助生产区设有消防水管道(DN150)及地上式消火栓(SS100/65-16C)，其管道接自库区消防管网。采用临时高压给水系统，手动控制。</w:t>
      </w:r>
    </w:p>
    <w:p>
      <w:pPr>
        <w:keepNext w:val="0"/>
        <w:keepLines w:val="0"/>
        <w:pageBreakBefore w:val="0"/>
        <w:widowControl w:val="0"/>
        <w:tabs>
          <w:tab w:val="left" w:pos="1092"/>
        </w:tabs>
        <w:kinsoku/>
        <w:wordWrap/>
        <w:overflowPunct/>
        <w:topLinePunct w:val="0"/>
        <w:autoSpaceDE/>
        <w:autoSpaceDN/>
        <w:bidi w:val="0"/>
        <w:adjustRightInd/>
        <w:snapToGrid/>
        <w:spacing w:line="600" w:lineRule="exact"/>
        <w:ind w:firstLine="561"/>
        <w:textAlignment w:val="auto"/>
        <w:rPr>
          <w:rFonts w:hint="eastAsia" w:eastAsia="宋体"/>
          <w:color w:val="auto"/>
          <w:sz w:val="28"/>
        </w:rPr>
      </w:pPr>
      <w:r>
        <w:rPr>
          <w:rFonts w:hint="eastAsia"/>
          <w:color w:val="auto"/>
          <w:sz w:val="28"/>
          <w:lang w:val="en-US" w:eastAsia="zh-CN"/>
        </w:rPr>
        <w:t>依托油库现有消防设施，</w:t>
      </w:r>
      <w:r>
        <w:rPr>
          <w:rFonts w:hint="eastAsia" w:eastAsia="宋体"/>
          <w:color w:val="auto"/>
          <w:sz w:val="28"/>
        </w:rPr>
        <w:t>含油废物暂存间120米范围内多于2个消火栓。根据《建筑灭火器配置设计规范》（GB 50140-2005）规定，在含油废物暂存间内设置8Kg手提式干粉灭火器2具。</w:t>
      </w:r>
    </w:p>
    <w:p>
      <w:pPr>
        <w:bidi w:val="0"/>
        <w:ind w:firstLine="536" w:firstLineChars="200"/>
        <w:rPr>
          <w:color w:val="auto"/>
        </w:rPr>
      </w:pPr>
      <w:r>
        <w:rPr>
          <w:rFonts w:hint="eastAsia"/>
          <w:color w:val="auto"/>
          <w:spacing w:val="-6"/>
          <w:sz w:val="28"/>
        </w:rPr>
        <w:t>暂存间</w:t>
      </w:r>
      <w:r>
        <w:rPr>
          <w:color w:val="auto"/>
          <w:spacing w:val="-6"/>
          <w:sz w:val="28"/>
        </w:rPr>
        <w:t>内设防爆感烟探测器，</w:t>
      </w:r>
      <w:r>
        <w:rPr>
          <w:rFonts w:hint="eastAsia"/>
          <w:color w:val="auto"/>
          <w:spacing w:val="-6"/>
          <w:sz w:val="28"/>
        </w:rPr>
        <w:t>火灾</w:t>
      </w:r>
      <w:r>
        <w:rPr>
          <w:color w:val="auto"/>
          <w:spacing w:val="-6"/>
          <w:sz w:val="28"/>
        </w:rPr>
        <w:t>报警信号</w:t>
      </w:r>
      <w:r>
        <w:rPr>
          <w:rFonts w:hint="eastAsia"/>
          <w:color w:val="auto"/>
          <w:spacing w:val="-6"/>
          <w:sz w:val="28"/>
          <w:lang w:val="en-US" w:eastAsia="zh-CN"/>
        </w:rPr>
        <w:t>传送至消防控制室、中控室</w:t>
      </w:r>
      <w:r>
        <w:rPr>
          <w:color w:val="auto"/>
        </w:rPr>
        <w:t>。</w:t>
      </w:r>
    </w:p>
    <w:p>
      <w:pPr>
        <w:pStyle w:val="5"/>
        <w:bidi w:val="0"/>
        <w:rPr>
          <w:color w:val="auto"/>
        </w:rPr>
      </w:pPr>
      <w:bookmarkStart w:id="160" w:name="_Toc29492"/>
      <w:r>
        <w:rPr>
          <w:rFonts w:hint="eastAsia"/>
          <w:color w:val="auto"/>
          <w:lang w:val="en-US" w:eastAsia="zh-CN"/>
        </w:rPr>
        <w:t>2.8.5</w:t>
      </w:r>
      <w:r>
        <w:rPr>
          <w:color w:val="auto"/>
        </w:rPr>
        <w:t>自动控制</w:t>
      </w:r>
      <w:bookmarkEnd w:id="160"/>
      <w:r>
        <w:rPr>
          <w:color w:val="auto"/>
        </w:rPr>
        <w:t xml:space="preserve"> </w:t>
      </w:r>
    </w:p>
    <w:p>
      <w:pPr>
        <w:bidi w:val="0"/>
        <w:ind w:firstLine="560" w:firstLineChars="200"/>
        <w:rPr>
          <w:rFonts w:hint="eastAsia"/>
          <w:color w:val="auto"/>
          <w:lang w:val="en-US" w:eastAsia="zh-CN"/>
        </w:rPr>
      </w:pPr>
      <w:r>
        <w:rPr>
          <w:rFonts w:hint="eastAsia"/>
          <w:color w:val="auto"/>
          <w:lang w:val="en-US" w:eastAsia="zh-CN"/>
        </w:rPr>
        <w:t>该暂存间自动控制系统包括：可燃气体报警器系统，自控系统清单见表2.8-1。</w:t>
      </w:r>
    </w:p>
    <w:p>
      <w:pPr>
        <w:tabs>
          <w:tab w:val="left" w:pos="1080"/>
        </w:tabs>
        <w:snapToGrid/>
        <w:spacing w:before="50" w:after="50" w:line="360" w:lineRule="auto"/>
        <w:ind w:firstLine="600" w:firstLineChars="250"/>
        <w:jc w:val="center"/>
        <w:rPr>
          <w:rFonts w:hint="eastAsia" w:eastAsia="宋体"/>
          <w:color w:val="auto"/>
          <w:sz w:val="24"/>
          <w:lang w:eastAsia="zh-CN"/>
        </w:rPr>
      </w:pPr>
      <w:r>
        <w:rPr>
          <w:rFonts w:hint="eastAsia" w:eastAsia="宋体"/>
          <w:color w:val="auto"/>
          <w:sz w:val="24"/>
          <w:lang w:val="en-US" w:eastAsia="zh-CN"/>
        </w:rPr>
        <w:t>表2.8-1</w:t>
      </w:r>
      <w:r>
        <w:rPr>
          <w:rFonts w:eastAsia="宋体"/>
          <w:color w:val="auto"/>
          <w:sz w:val="28"/>
          <w:szCs w:val="28"/>
        </w:rPr>
        <w:t>自控系统</w:t>
      </w:r>
      <w:r>
        <w:rPr>
          <w:rFonts w:hint="eastAsia" w:eastAsia="宋体"/>
          <w:color w:val="auto"/>
          <w:sz w:val="28"/>
          <w:szCs w:val="28"/>
          <w:lang w:val="en-US" w:eastAsia="zh-CN"/>
        </w:rPr>
        <w:t>清单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66"/>
        <w:gridCol w:w="874"/>
        <w:gridCol w:w="2623"/>
        <w:gridCol w:w="83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085"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名称</w:t>
            </w:r>
          </w:p>
        </w:tc>
        <w:tc>
          <w:tcPr>
            <w:tcW w:w="766"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单位</w:t>
            </w:r>
          </w:p>
        </w:tc>
        <w:tc>
          <w:tcPr>
            <w:tcW w:w="874"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数量</w:t>
            </w:r>
          </w:p>
        </w:tc>
        <w:tc>
          <w:tcPr>
            <w:tcW w:w="2623"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名称</w:t>
            </w:r>
          </w:p>
        </w:tc>
        <w:tc>
          <w:tcPr>
            <w:tcW w:w="839"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单位</w:t>
            </w:r>
          </w:p>
        </w:tc>
        <w:tc>
          <w:tcPr>
            <w:tcW w:w="816"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5" w:type="dxa"/>
            <w:noWrap w:val="0"/>
            <w:vAlign w:val="center"/>
          </w:tcPr>
          <w:p>
            <w:pPr>
              <w:snapToGrid/>
              <w:spacing w:line="240" w:lineRule="auto"/>
              <w:ind w:firstLine="0" w:firstLineChars="0"/>
              <w:jc w:val="center"/>
              <w:rPr>
                <w:rFonts w:eastAsia="宋体"/>
                <w:color w:val="auto"/>
                <w:sz w:val="24"/>
              </w:rPr>
            </w:pPr>
            <w:r>
              <w:rPr>
                <w:rFonts w:hint="eastAsia" w:eastAsia="宋体"/>
                <w:color w:val="auto"/>
                <w:sz w:val="24"/>
              </w:rPr>
              <w:t>可燃气体检测报警器</w:t>
            </w:r>
          </w:p>
        </w:tc>
        <w:tc>
          <w:tcPr>
            <w:tcW w:w="766" w:type="dxa"/>
            <w:noWrap w:val="0"/>
            <w:vAlign w:val="center"/>
          </w:tcPr>
          <w:p>
            <w:pPr>
              <w:snapToGrid/>
              <w:spacing w:line="240" w:lineRule="auto"/>
              <w:ind w:firstLine="0" w:firstLineChars="0"/>
              <w:jc w:val="center"/>
              <w:rPr>
                <w:rFonts w:eastAsia="宋体"/>
                <w:color w:val="auto"/>
                <w:sz w:val="24"/>
              </w:rPr>
            </w:pPr>
            <w:r>
              <w:rPr>
                <w:rFonts w:hint="eastAsia" w:eastAsia="宋体"/>
                <w:color w:val="auto"/>
                <w:sz w:val="24"/>
              </w:rPr>
              <w:t>套</w:t>
            </w:r>
          </w:p>
        </w:tc>
        <w:tc>
          <w:tcPr>
            <w:tcW w:w="874" w:type="dxa"/>
            <w:noWrap w:val="0"/>
            <w:vAlign w:val="center"/>
          </w:tcPr>
          <w:p>
            <w:pPr>
              <w:snapToGrid/>
              <w:spacing w:line="240" w:lineRule="auto"/>
              <w:ind w:firstLine="0" w:firstLineChars="0"/>
              <w:jc w:val="center"/>
              <w:rPr>
                <w:rFonts w:eastAsia="宋体"/>
                <w:color w:val="auto"/>
                <w:sz w:val="24"/>
              </w:rPr>
            </w:pPr>
            <w:r>
              <w:rPr>
                <w:rFonts w:hint="eastAsia" w:eastAsia="宋体"/>
                <w:color w:val="auto"/>
                <w:sz w:val="24"/>
              </w:rPr>
              <w:t>1</w:t>
            </w:r>
          </w:p>
        </w:tc>
        <w:tc>
          <w:tcPr>
            <w:tcW w:w="2623"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安全监测系统软件</w:t>
            </w:r>
          </w:p>
        </w:tc>
        <w:tc>
          <w:tcPr>
            <w:tcW w:w="839" w:type="dxa"/>
            <w:noWrap w:val="0"/>
            <w:vAlign w:val="center"/>
          </w:tcPr>
          <w:p>
            <w:pPr>
              <w:snapToGrid/>
              <w:spacing w:line="240" w:lineRule="auto"/>
              <w:ind w:firstLine="0" w:firstLineChars="0"/>
              <w:jc w:val="center"/>
              <w:rPr>
                <w:rFonts w:eastAsia="宋体"/>
                <w:color w:val="auto"/>
                <w:sz w:val="24"/>
              </w:rPr>
            </w:pPr>
            <w:r>
              <w:rPr>
                <w:rFonts w:eastAsia="宋体"/>
                <w:color w:val="auto"/>
                <w:sz w:val="24"/>
              </w:rPr>
              <w:t>套</w:t>
            </w:r>
          </w:p>
        </w:tc>
        <w:tc>
          <w:tcPr>
            <w:tcW w:w="816" w:type="dxa"/>
            <w:noWrap w:val="0"/>
            <w:vAlign w:val="center"/>
          </w:tcPr>
          <w:p>
            <w:pPr>
              <w:snapToGrid/>
              <w:spacing w:line="240" w:lineRule="auto"/>
              <w:ind w:firstLine="0" w:firstLineChars="0"/>
              <w:jc w:val="center"/>
              <w:rPr>
                <w:rFonts w:eastAsia="宋体"/>
                <w:color w:val="auto"/>
                <w:sz w:val="24"/>
              </w:rPr>
            </w:pPr>
            <w:r>
              <w:rPr>
                <w:rFonts w:hint="eastAsia" w:eastAsia="宋体"/>
                <w:color w:val="auto"/>
                <w:sz w:val="24"/>
              </w:rPr>
              <w:t>1</w:t>
            </w:r>
          </w:p>
        </w:tc>
      </w:tr>
    </w:tbl>
    <w:p>
      <w:pPr>
        <w:pStyle w:val="4"/>
        <w:rPr>
          <w:color w:val="auto"/>
        </w:rPr>
      </w:pPr>
      <w:bookmarkStart w:id="161" w:name="_Toc381055389"/>
      <w:bookmarkStart w:id="162" w:name="_Toc381055282"/>
      <w:bookmarkStart w:id="163" w:name="_Toc22229"/>
      <w:bookmarkStart w:id="164" w:name="_Toc381054598"/>
      <w:bookmarkStart w:id="165" w:name="_Toc357770398"/>
      <w:bookmarkStart w:id="166" w:name="_Toc22304"/>
      <w:bookmarkStart w:id="167" w:name="_Toc31025"/>
      <w:r>
        <w:rPr>
          <w:color w:val="auto"/>
        </w:rPr>
        <w:t>2.</w:t>
      </w:r>
      <w:r>
        <w:rPr>
          <w:rFonts w:hint="eastAsia"/>
          <w:color w:val="auto"/>
          <w:lang w:val="en-US" w:eastAsia="zh-CN"/>
        </w:rPr>
        <w:t xml:space="preserve">9 </w:t>
      </w:r>
      <w:r>
        <w:rPr>
          <w:color w:val="auto"/>
        </w:rPr>
        <w:t>主要安全设施</w:t>
      </w:r>
      <w:bookmarkEnd w:id="161"/>
      <w:bookmarkEnd w:id="162"/>
      <w:bookmarkEnd w:id="163"/>
      <w:bookmarkEnd w:id="164"/>
      <w:bookmarkEnd w:id="165"/>
      <w:bookmarkEnd w:id="166"/>
      <w:r>
        <w:rPr>
          <w:color w:val="auto"/>
        </w:rPr>
        <w:t>及措施</w:t>
      </w:r>
      <w:bookmarkEnd w:id="167"/>
    </w:p>
    <w:p>
      <w:pPr>
        <w:pStyle w:val="5"/>
        <w:rPr>
          <w:rFonts w:hint="eastAsia" w:eastAsia="宋体"/>
          <w:color w:val="auto"/>
          <w:lang w:val="en-US" w:eastAsia="zh-CN"/>
        </w:rPr>
      </w:pPr>
      <w:bookmarkStart w:id="168" w:name="_Toc18497"/>
      <w:bookmarkStart w:id="169" w:name="_Toc1879"/>
      <w:bookmarkStart w:id="170" w:name="_Toc26640"/>
      <w:r>
        <w:rPr>
          <w:color w:val="auto"/>
        </w:rPr>
        <w:t>2.</w:t>
      </w:r>
      <w:r>
        <w:rPr>
          <w:rFonts w:hint="eastAsia"/>
          <w:color w:val="auto"/>
          <w:lang w:val="en-US" w:eastAsia="zh-CN"/>
        </w:rPr>
        <w:t>9</w:t>
      </w:r>
      <w:r>
        <w:rPr>
          <w:color w:val="auto"/>
        </w:rPr>
        <w:t>.</w:t>
      </w:r>
      <w:r>
        <w:rPr>
          <w:rFonts w:hint="eastAsia"/>
          <w:color w:val="auto"/>
          <w:lang w:val="en-US" w:eastAsia="zh-CN"/>
        </w:rPr>
        <w:t>1</w:t>
      </w:r>
      <w:r>
        <w:rPr>
          <w:color w:val="auto"/>
        </w:rPr>
        <w:t>电气安全</w:t>
      </w:r>
      <w:bookmarkEnd w:id="168"/>
      <w:bookmarkEnd w:id="169"/>
      <w:r>
        <w:rPr>
          <w:rFonts w:hint="eastAsia"/>
          <w:color w:val="auto"/>
          <w:lang w:val="en-US" w:eastAsia="zh-CN"/>
        </w:rPr>
        <w:t>措施</w:t>
      </w:r>
      <w:bookmarkEnd w:id="170"/>
    </w:p>
    <w:p>
      <w:pPr>
        <w:tabs>
          <w:tab w:val="left" w:pos="1392"/>
        </w:tabs>
        <w:snapToGrid/>
        <w:spacing w:line="360" w:lineRule="auto"/>
        <w:ind w:firstLine="560" w:firstLineChars="0"/>
        <w:rPr>
          <w:rFonts w:hint="eastAsia" w:eastAsia="宋体"/>
          <w:color w:val="auto"/>
          <w:sz w:val="28"/>
          <w:szCs w:val="20"/>
        </w:rPr>
      </w:pPr>
      <w:r>
        <w:rPr>
          <w:rFonts w:hint="eastAsia"/>
          <w:color w:val="auto"/>
          <w:sz w:val="28"/>
          <w:szCs w:val="20"/>
          <w:lang w:val="en-US" w:eastAsia="zh-CN"/>
        </w:rPr>
        <w:t>该</w:t>
      </w:r>
      <w:r>
        <w:rPr>
          <w:rFonts w:hint="eastAsia" w:eastAsia="宋体"/>
          <w:color w:val="auto"/>
          <w:sz w:val="28"/>
          <w:szCs w:val="20"/>
        </w:rPr>
        <w:t>暂存间</w:t>
      </w:r>
      <w:r>
        <w:rPr>
          <w:rFonts w:eastAsia="宋体"/>
          <w:color w:val="auto"/>
          <w:sz w:val="28"/>
          <w:szCs w:val="20"/>
        </w:rPr>
        <w:t>内采用</w:t>
      </w:r>
      <w:r>
        <w:rPr>
          <w:rFonts w:hint="eastAsia" w:eastAsia="宋体"/>
          <w:color w:val="auto"/>
          <w:sz w:val="28"/>
          <w:szCs w:val="20"/>
        </w:rPr>
        <w:t>防爆LED灯具</w:t>
      </w:r>
      <w:r>
        <w:rPr>
          <w:rFonts w:eastAsia="宋体"/>
          <w:color w:val="auto"/>
          <w:sz w:val="28"/>
          <w:szCs w:val="20"/>
        </w:rPr>
        <w:t>，防爆等级不低于</w:t>
      </w:r>
      <w:r>
        <w:rPr>
          <w:rFonts w:hint="eastAsia" w:eastAsia="宋体"/>
          <w:color w:val="auto"/>
          <w:sz w:val="28"/>
          <w:szCs w:val="20"/>
        </w:rPr>
        <w:t>dⅡBT4。室内照明就地分散控制</w:t>
      </w:r>
      <w:r>
        <w:rPr>
          <w:rFonts w:hint="eastAsia" w:eastAsia="宋体"/>
          <w:color w:val="auto"/>
          <w:sz w:val="28"/>
          <w:szCs w:val="20"/>
          <w:lang w:eastAsia="zh-CN"/>
        </w:rPr>
        <w:t>，</w:t>
      </w:r>
      <w:r>
        <w:rPr>
          <w:rFonts w:hint="eastAsia" w:eastAsia="宋体"/>
          <w:color w:val="auto"/>
          <w:sz w:val="28"/>
          <w:szCs w:val="20"/>
          <w:lang w:val="en-US" w:eastAsia="zh-CN"/>
        </w:rPr>
        <w:t>控制开关使用防爆型</w:t>
      </w:r>
      <w:r>
        <w:rPr>
          <w:rFonts w:hint="eastAsia" w:eastAsia="宋体"/>
          <w:color w:val="auto"/>
          <w:sz w:val="28"/>
          <w:szCs w:val="20"/>
        </w:rPr>
        <w:t>。</w:t>
      </w:r>
    </w:p>
    <w:p>
      <w:pPr>
        <w:bidi w:val="0"/>
        <w:ind w:firstLine="560" w:firstLineChars="200"/>
        <w:rPr>
          <w:rFonts w:hint="default"/>
          <w:color w:val="auto"/>
          <w:lang w:val="en-US" w:eastAsia="zh-CN"/>
        </w:rPr>
      </w:pPr>
      <w:r>
        <w:rPr>
          <w:rFonts w:hint="eastAsia"/>
          <w:color w:val="auto"/>
          <w:lang w:val="en-US" w:eastAsia="zh-CN"/>
        </w:rPr>
        <w:t>室内轴流排风机、摄像头均采用防爆型。</w:t>
      </w:r>
    </w:p>
    <w:p>
      <w:pPr>
        <w:bidi w:val="0"/>
        <w:ind w:firstLine="560" w:firstLineChars="200"/>
        <w:rPr>
          <w:color w:val="auto"/>
        </w:rPr>
      </w:pPr>
      <w:r>
        <w:rPr>
          <w:rFonts w:hint="eastAsia"/>
          <w:color w:val="auto"/>
          <w:lang w:val="en-US" w:eastAsia="zh-CN"/>
        </w:rPr>
        <w:t>室外外墙照明开关、接线箱、配电箱均采用防爆型</w:t>
      </w:r>
      <w:r>
        <w:rPr>
          <w:color w:val="auto"/>
        </w:rPr>
        <w:t>。</w:t>
      </w:r>
    </w:p>
    <w:p>
      <w:pPr>
        <w:bidi w:val="0"/>
        <w:ind w:firstLine="560" w:firstLineChars="200"/>
        <w:rPr>
          <w:rFonts w:hint="eastAsia"/>
          <w:color w:val="auto"/>
          <w:lang w:eastAsia="zh-CN"/>
        </w:rPr>
      </w:pPr>
      <w:r>
        <w:rPr>
          <w:rFonts w:hint="eastAsia"/>
          <w:color w:val="auto"/>
        </w:rPr>
        <w:t>供电电缆采用</w:t>
      </w:r>
      <w:r>
        <w:rPr>
          <w:rFonts w:hint="default"/>
          <w:color w:val="auto"/>
        </w:rPr>
        <w:t>ZA-YJV(22)-0.6/1kV</w:t>
      </w:r>
      <w:r>
        <w:rPr>
          <w:rFonts w:hint="eastAsia"/>
          <w:color w:val="auto"/>
        </w:rPr>
        <w:t>阻燃型交联聚乙烯阻芯电缆</w:t>
      </w:r>
      <w:r>
        <w:rPr>
          <w:rFonts w:hint="eastAsia"/>
          <w:color w:val="auto"/>
          <w:lang w:eastAsia="zh-CN"/>
        </w:rPr>
        <w:t>。</w:t>
      </w:r>
    </w:p>
    <w:p>
      <w:pPr>
        <w:pStyle w:val="5"/>
        <w:bidi w:val="0"/>
        <w:rPr>
          <w:rFonts w:hint="default"/>
          <w:color w:val="auto"/>
          <w:lang w:val="en-US" w:eastAsia="zh-CN"/>
        </w:rPr>
      </w:pPr>
      <w:bookmarkStart w:id="171" w:name="_Toc498781839"/>
      <w:bookmarkStart w:id="172" w:name="_Toc20254"/>
      <w:r>
        <w:rPr>
          <w:color w:val="auto"/>
        </w:rPr>
        <w:t>2.</w:t>
      </w:r>
      <w:r>
        <w:rPr>
          <w:rFonts w:hint="eastAsia"/>
          <w:color w:val="auto"/>
          <w:lang w:val="en-US" w:eastAsia="zh-CN"/>
        </w:rPr>
        <w:t>9</w:t>
      </w:r>
      <w:r>
        <w:rPr>
          <w:color w:val="auto"/>
        </w:rPr>
        <w:t>.</w:t>
      </w:r>
      <w:r>
        <w:rPr>
          <w:rFonts w:hint="eastAsia"/>
          <w:color w:val="auto"/>
          <w:lang w:val="en-US" w:eastAsia="zh-CN"/>
        </w:rPr>
        <w:t>2</w:t>
      </w:r>
      <w:r>
        <w:rPr>
          <w:color w:val="auto"/>
        </w:rPr>
        <w:t>消防</w:t>
      </w:r>
      <w:bookmarkEnd w:id="171"/>
      <w:r>
        <w:rPr>
          <w:rFonts w:hint="eastAsia"/>
          <w:color w:val="auto"/>
          <w:lang w:val="en-US" w:eastAsia="zh-CN"/>
        </w:rPr>
        <w:t>安全措施</w:t>
      </w:r>
      <w:bookmarkEnd w:id="172"/>
    </w:p>
    <w:p>
      <w:pPr>
        <w:bidi w:val="0"/>
        <w:ind w:firstLine="560" w:firstLineChars="200"/>
        <w:rPr>
          <w:rFonts w:hint="eastAsia"/>
          <w:color w:val="auto"/>
        </w:rPr>
      </w:pPr>
      <w:r>
        <w:rPr>
          <w:rFonts w:hint="eastAsia"/>
          <w:color w:val="auto"/>
          <w:lang w:val="en-US" w:eastAsia="zh-CN"/>
        </w:rPr>
        <w:t>该</w:t>
      </w:r>
      <w:r>
        <w:rPr>
          <w:rFonts w:hint="eastAsia"/>
          <w:color w:val="auto"/>
        </w:rPr>
        <w:t>暂存间内设置</w:t>
      </w:r>
      <w:r>
        <w:rPr>
          <w:rFonts w:hint="eastAsia"/>
          <w:color w:val="auto"/>
          <w:lang w:val="en-US" w:eastAsia="zh-CN"/>
        </w:rPr>
        <w:t>2个MF/ABC4型4</w:t>
      </w:r>
      <w:r>
        <w:rPr>
          <w:rFonts w:hint="eastAsia"/>
          <w:color w:val="auto"/>
        </w:rPr>
        <w:t>Kg手提式干粉灭火器。</w:t>
      </w:r>
    </w:p>
    <w:p>
      <w:pPr>
        <w:spacing w:line="600" w:lineRule="exact"/>
        <w:ind w:firstLine="560" w:firstLineChars="200"/>
        <w:rPr>
          <w:rFonts w:eastAsia="宋体"/>
          <w:color w:val="auto"/>
          <w:sz w:val="28"/>
        </w:rPr>
      </w:pPr>
      <w:r>
        <w:rPr>
          <w:rFonts w:hint="eastAsia"/>
          <w:color w:val="auto"/>
          <w:sz w:val="28"/>
          <w:lang w:val="en-US" w:eastAsia="zh-CN"/>
        </w:rPr>
        <w:t>该</w:t>
      </w:r>
      <w:r>
        <w:rPr>
          <w:rFonts w:hint="eastAsia" w:eastAsia="宋体"/>
          <w:color w:val="auto"/>
          <w:sz w:val="28"/>
        </w:rPr>
        <w:t>暂存间</w:t>
      </w:r>
      <w:r>
        <w:rPr>
          <w:rFonts w:hint="eastAsia" w:eastAsia="宋体"/>
          <w:color w:val="auto"/>
          <w:sz w:val="28"/>
          <w:lang w:val="en-US" w:eastAsia="zh-CN"/>
        </w:rPr>
        <w:t>屋顶</w:t>
      </w:r>
      <w:r>
        <w:rPr>
          <w:rFonts w:eastAsia="宋体"/>
          <w:color w:val="auto"/>
          <w:sz w:val="28"/>
        </w:rPr>
        <w:t>感烟探测器</w:t>
      </w:r>
      <w:r>
        <w:rPr>
          <w:rFonts w:hint="eastAsia"/>
          <w:color w:val="auto"/>
          <w:sz w:val="28"/>
          <w:lang w:val="en-US" w:eastAsia="zh-CN"/>
        </w:rPr>
        <w:t>选用</w:t>
      </w:r>
      <w:r>
        <w:rPr>
          <w:rFonts w:eastAsia="宋体"/>
          <w:color w:val="auto"/>
          <w:sz w:val="28"/>
        </w:rPr>
        <w:t>防爆</w:t>
      </w:r>
      <w:r>
        <w:rPr>
          <w:rFonts w:hint="eastAsia"/>
          <w:color w:val="auto"/>
          <w:sz w:val="28"/>
          <w:lang w:val="en-US" w:eastAsia="zh-CN"/>
        </w:rPr>
        <w:t>型</w:t>
      </w:r>
      <w:r>
        <w:rPr>
          <w:rFonts w:eastAsia="宋体"/>
          <w:color w:val="auto"/>
          <w:sz w:val="28"/>
        </w:rPr>
        <w:t>，</w:t>
      </w:r>
      <w:r>
        <w:rPr>
          <w:rFonts w:hint="eastAsia" w:eastAsia="宋体"/>
          <w:color w:val="auto"/>
          <w:sz w:val="28"/>
        </w:rPr>
        <w:t>火灾</w:t>
      </w:r>
      <w:r>
        <w:rPr>
          <w:rFonts w:eastAsia="宋体"/>
          <w:color w:val="auto"/>
          <w:sz w:val="28"/>
        </w:rPr>
        <w:t>报警信号</w:t>
      </w:r>
      <w:r>
        <w:rPr>
          <w:rFonts w:hint="eastAsia" w:eastAsia="宋体"/>
          <w:color w:val="auto"/>
          <w:sz w:val="28"/>
        </w:rPr>
        <w:t>线路由室外</w:t>
      </w:r>
      <w:r>
        <w:rPr>
          <w:rFonts w:eastAsia="宋体"/>
          <w:color w:val="auto"/>
          <w:sz w:val="28"/>
        </w:rPr>
        <w:t>就近的火灾报警柱引来。</w:t>
      </w:r>
    </w:p>
    <w:p>
      <w:pPr>
        <w:pStyle w:val="5"/>
        <w:bidi w:val="0"/>
        <w:rPr>
          <w:rFonts w:hint="default"/>
          <w:color w:val="auto"/>
          <w:lang w:val="en-US" w:eastAsia="zh-CN"/>
        </w:rPr>
      </w:pPr>
      <w:bookmarkStart w:id="173" w:name="_Toc6980"/>
      <w:bookmarkStart w:id="174" w:name="_Toc10815"/>
      <w:bookmarkStart w:id="175" w:name="_Toc7274"/>
      <w:r>
        <w:rPr>
          <w:color w:val="auto"/>
        </w:rPr>
        <w:t>2.</w:t>
      </w:r>
      <w:r>
        <w:rPr>
          <w:rFonts w:hint="eastAsia"/>
          <w:color w:val="auto"/>
          <w:lang w:val="en-US" w:eastAsia="zh-CN"/>
        </w:rPr>
        <w:t>9</w:t>
      </w:r>
      <w:r>
        <w:rPr>
          <w:color w:val="auto"/>
        </w:rPr>
        <w:t>.</w:t>
      </w:r>
      <w:bookmarkEnd w:id="173"/>
      <w:bookmarkEnd w:id="174"/>
      <w:r>
        <w:rPr>
          <w:rFonts w:hint="eastAsia"/>
          <w:color w:val="auto"/>
          <w:lang w:val="en-US" w:eastAsia="zh-CN"/>
        </w:rPr>
        <w:t>3</w:t>
      </w:r>
      <w:r>
        <w:rPr>
          <w:color w:val="auto"/>
        </w:rPr>
        <w:t>自动控制</w:t>
      </w:r>
      <w:r>
        <w:rPr>
          <w:rFonts w:hint="eastAsia"/>
          <w:color w:val="auto"/>
          <w:lang w:val="en-US" w:eastAsia="zh-CN"/>
        </w:rPr>
        <w:t>安全措施</w:t>
      </w:r>
      <w:bookmarkEnd w:id="175"/>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1"/>
        <w:textAlignment w:val="auto"/>
        <w:rPr>
          <w:rFonts w:eastAsia="宋体"/>
          <w:color w:val="auto"/>
          <w:sz w:val="28"/>
          <w:szCs w:val="28"/>
          <w:shd w:val="clear" w:color="auto" w:fill="FFFFFF"/>
        </w:rPr>
      </w:pPr>
      <w:r>
        <w:rPr>
          <w:rFonts w:hint="eastAsia" w:eastAsia="宋体"/>
          <w:color w:val="auto"/>
          <w:sz w:val="28"/>
          <w:szCs w:val="28"/>
          <w:shd w:val="clear" w:color="auto" w:fill="FFFFFF"/>
        </w:rPr>
        <w:t>可燃气体报警系统：</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1"/>
        <w:textAlignment w:val="auto"/>
        <w:rPr>
          <w:rFonts w:eastAsia="宋体"/>
          <w:color w:val="auto"/>
          <w:sz w:val="28"/>
          <w:szCs w:val="28"/>
          <w:shd w:val="clear" w:color="auto" w:fill="FFFFFF"/>
        </w:rPr>
      </w:pPr>
      <w:r>
        <w:rPr>
          <w:rFonts w:hint="eastAsia" w:eastAsia="宋体"/>
          <w:color w:val="auto"/>
          <w:sz w:val="28"/>
          <w:szCs w:val="28"/>
          <w:shd w:val="clear" w:color="auto" w:fill="FFFFFF"/>
          <w:lang w:val="en-US" w:eastAsia="zh-CN"/>
        </w:rPr>
        <w:t>综合办公楼二楼</w:t>
      </w:r>
      <w:r>
        <w:rPr>
          <w:rFonts w:hint="eastAsia" w:eastAsia="宋体"/>
          <w:color w:val="auto"/>
          <w:sz w:val="28"/>
          <w:szCs w:val="28"/>
          <w:shd w:val="clear" w:color="auto" w:fill="FFFFFF"/>
        </w:rPr>
        <w:t>消防值班室</w:t>
      </w:r>
      <w:r>
        <w:rPr>
          <w:rFonts w:eastAsia="宋体"/>
          <w:color w:val="auto"/>
          <w:sz w:val="28"/>
          <w:szCs w:val="28"/>
          <w:shd w:val="clear" w:color="auto" w:fill="FFFFFF"/>
        </w:rPr>
        <w:t>原有可燃气体检测报警系统，</w:t>
      </w:r>
      <w:r>
        <w:rPr>
          <w:rFonts w:hint="eastAsia" w:eastAsia="宋体"/>
          <w:color w:val="auto"/>
          <w:sz w:val="28"/>
          <w:szCs w:val="28"/>
          <w:shd w:val="clear" w:color="auto" w:fill="FFFFFF"/>
          <w:lang w:val="en-US" w:eastAsia="zh-CN"/>
        </w:rPr>
        <w:t>含油废物暂存间设置的</w:t>
      </w:r>
      <w:r>
        <w:rPr>
          <w:rFonts w:eastAsia="宋体"/>
          <w:color w:val="auto"/>
          <w:sz w:val="28"/>
          <w:szCs w:val="28"/>
          <w:shd w:val="clear" w:color="auto" w:fill="FFFFFF"/>
        </w:rPr>
        <w:t>可燃气体检测器，信号送至原有报警器（扩点）报警。可燃气体检测器另输出开关量信号至</w:t>
      </w:r>
      <w:r>
        <w:rPr>
          <w:rFonts w:hint="eastAsia" w:eastAsia="宋体"/>
          <w:color w:val="auto"/>
          <w:sz w:val="28"/>
          <w:szCs w:val="28"/>
          <w:shd w:val="clear" w:color="auto" w:fill="FFFFFF"/>
          <w:lang w:val="en-US" w:eastAsia="zh-CN"/>
        </w:rPr>
        <w:t>含油废物暂存间外墙的</w:t>
      </w:r>
      <w:r>
        <w:rPr>
          <w:rFonts w:eastAsia="宋体"/>
          <w:color w:val="auto"/>
          <w:sz w:val="28"/>
          <w:szCs w:val="28"/>
          <w:shd w:val="clear" w:color="auto" w:fill="FFFFFF"/>
        </w:rPr>
        <w:t>电气配电箱</w:t>
      </w:r>
      <w:r>
        <w:rPr>
          <w:rFonts w:hint="eastAsia" w:eastAsia="宋体"/>
          <w:color w:val="auto"/>
          <w:sz w:val="28"/>
          <w:szCs w:val="28"/>
          <w:shd w:val="clear" w:color="auto" w:fill="FFFFFF"/>
        </w:rPr>
        <w:t>，</w:t>
      </w:r>
      <w:r>
        <w:rPr>
          <w:rFonts w:eastAsia="宋体"/>
          <w:color w:val="auto"/>
          <w:sz w:val="28"/>
          <w:szCs w:val="28"/>
          <w:shd w:val="clear" w:color="auto" w:fill="FFFFFF"/>
        </w:rPr>
        <w:t>联锁排风系统</w:t>
      </w:r>
      <w:r>
        <w:rPr>
          <w:rFonts w:hint="eastAsia" w:eastAsia="宋体"/>
          <w:color w:val="auto"/>
          <w:sz w:val="28"/>
          <w:szCs w:val="28"/>
          <w:shd w:val="clear" w:color="auto" w:fill="FFFFFF"/>
        </w:rPr>
        <w:t>。</w:t>
      </w:r>
    </w:p>
    <w:p>
      <w:pPr>
        <w:pStyle w:val="5"/>
        <w:bidi w:val="0"/>
        <w:ind w:firstLine="562" w:firstLineChars="200"/>
        <w:rPr>
          <w:rFonts w:hint="default"/>
          <w:color w:val="auto"/>
          <w:lang w:val="en-US" w:eastAsia="zh-CN"/>
        </w:rPr>
      </w:pPr>
      <w:bookmarkStart w:id="176" w:name="_Toc5330"/>
      <w:r>
        <w:rPr>
          <w:rFonts w:hint="eastAsia"/>
          <w:color w:val="auto"/>
          <w:lang w:val="en-US" w:eastAsia="zh-CN"/>
        </w:rPr>
        <w:t>2.9.4通风设施安全措施</w:t>
      </w:r>
      <w:bookmarkEnd w:id="176"/>
    </w:p>
    <w:p>
      <w:pPr>
        <w:ind w:firstLine="560" w:firstLineChars="200"/>
        <w:rPr>
          <w:rFonts w:hint="eastAsia" w:eastAsia="宋体"/>
          <w:color w:val="auto"/>
          <w:sz w:val="28"/>
        </w:rPr>
      </w:pPr>
      <w:r>
        <w:rPr>
          <w:rFonts w:hint="eastAsia" w:eastAsia="宋体"/>
          <w:color w:val="auto"/>
          <w:sz w:val="28"/>
          <w:lang w:val="en-US" w:eastAsia="zh-CN"/>
        </w:rPr>
        <w:t>暂存间</w:t>
      </w:r>
      <w:r>
        <w:rPr>
          <w:rFonts w:hint="eastAsia" w:eastAsia="宋体"/>
          <w:color w:val="auto"/>
          <w:sz w:val="28"/>
        </w:rPr>
        <w:t>采用机械通风，通风次数不小于12次/小时。风机采用防爆</w:t>
      </w:r>
      <w:r>
        <w:rPr>
          <w:rFonts w:hint="eastAsia" w:eastAsia="宋体"/>
          <w:color w:val="auto"/>
          <w:sz w:val="28"/>
          <w:lang w:val="en-US" w:eastAsia="zh-CN"/>
        </w:rPr>
        <w:t>轴流风机</w:t>
      </w:r>
      <w:r>
        <w:rPr>
          <w:rFonts w:hint="eastAsia" w:eastAsia="宋体"/>
          <w:color w:val="auto"/>
          <w:sz w:val="28"/>
        </w:rPr>
        <w:t>，风机与电气连锁控制。</w:t>
      </w:r>
    </w:p>
    <w:p>
      <w:pPr>
        <w:bidi w:val="0"/>
        <w:ind w:firstLine="560" w:firstLineChars="200"/>
        <w:rPr>
          <w:rFonts w:hint="eastAsia"/>
          <w:color w:val="auto"/>
          <w:lang w:val="en-US" w:eastAsia="zh-CN"/>
        </w:rPr>
      </w:pPr>
      <w:r>
        <w:rPr>
          <w:rFonts w:hint="eastAsia"/>
          <w:color w:val="auto"/>
          <w:lang w:val="en-US" w:eastAsia="zh-CN"/>
        </w:rPr>
        <w:t>自然通风采用防雨百叶窗，满足通风要求。</w:t>
      </w:r>
    </w:p>
    <w:p>
      <w:pPr>
        <w:pStyle w:val="5"/>
        <w:bidi w:val="0"/>
        <w:ind w:firstLine="562" w:firstLineChars="200"/>
        <w:rPr>
          <w:rFonts w:hint="eastAsia"/>
          <w:color w:val="auto"/>
          <w:lang w:val="en-US" w:eastAsia="zh-CN"/>
        </w:rPr>
      </w:pPr>
      <w:bookmarkStart w:id="177" w:name="_Toc5025"/>
      <w:r>
        <w:rPr>
          <w:rFonts w:hint="eastAsia"/>
          <w:color w:val="auto"/>
          <w:lang w:val="en-US" w:eastAsia="zh-CN"/>
        </w:rPr>
        <w:t>2.9.5特殊安全措施</w:t>
      </w:r>
      <w:bookmarkEnd w:id="177"/>
    </w:p>
    <w:p>
      <w:pPr>
        <w:numPr>
          <w:ilvl w:val="0"/>
          <w:numId w:val="0"/>
        </w:numPr>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kern w:val="2"/>
          <w:sz w:val="28"/>
          <w:szCs w:val="28"/>
          <w:shd w:val="clear" w:color="auto" w:fill="FFFFFF"/>
          <w:lang w:val="en-US" w:eastAsia="zh-CN" w:bidi="ar-SA"/>
        </w:rPr>
        <w:t>1、</w:t>
      </w:r>
      <w:r>
        <w:rPr>
          <w:rFonts w:hint="eastAsia" w:ascii="宋体" w:hAnsi="宋体" w:cs="宋体"/>
          <w:color w:val="auto"/>
          <w:sz w:val="28"/>
          <w:szCs w:val="28"/>
          <w:shd w:val="clear" w:color="auto" w:fill="FFFFFF"/>
          <w:lang w:val="en-US" w:eastAsia="zh-CN"/>
        </w:rPr>
        <w:t>该</w:t>
      </w:r>
      <w:r>
        <w:rPr>
          <w:rFonts w:hint="eastAsia" w:ascii="宋体" w:hAnsi="宋体" w:eastAsia="宋体" w:cs="宋体"/>
          <w:color w:val="auto"/>
          <w:sz w:val="28"/>
          <w:szCs w:val="28"/>
          <w:shd w:val="clear" w:color="auto" w:fill="FFFFFF"/>
          <w:lang w:val="en-US" w:eastAsia="zh-CN"/>
        </w:rPr>
        <w:t>暂存间</w:t>
      </w:r>
      <w:r>
        <w:rPr>
          <w:rFonts w:hint="eastAsia" w:ascii="宋体" w:hAnsi="宋体" w:eastAsia="宋体" w:cs="宋体"/>
          <w:color w:val="auto"/>
          <w:sz w:val="28"/>
          <w:szCs w:val="28"/>
          <w:shd w:val="clear" w:color="auto" w:fill="FFFFFF"/>
        </w:rPr>
        <w:t>地面采用防渗地面,设置一道</w:t>
      </w:r>
      <w:r>
        <w:rPr>
          <w:rFonts w:hint="default" w:ascii="Times New Roman" w:hAnsi="Times New Roman" w:eastAsia="宋体" w:cs="Times New Roman"/>
          <w:color w:val="auto"/>
          <w:sz w:val="28"/>
          <w:szCs w:val="28"/>
          <w:shd w:val="clear" w:color="auto" w:fill="FFFFFF"/>
        </w:rPr>
        <w:t>2mm</w:t>
      </w:r>
      <w:r>
        <w:rPr>
          <w:rFonts w:hint="eastAsia" w:ascii="宋体" w:hAnsi="宋体" w:eastAsia="宋体" w:cs="宋体"/>
          <w:color w:val="auto"/>
          <w:sz w:val="28"/>
          <w:szCs w:val="28"/>
          <w:shd w:val="clear" w:color="auto" w:fill="FFFFFF"/>
        </w:rPr>
        <w:t>厚</w:t>
      </w:r>
      <w:r>
        <w:rPr>
          <w:rFonts w:hint="default" w:ascii="Times New Roman" w:hAnsi="Times New Roman" w:eastAsia="宋体" w:cs="Times New Roman"/>
          <w:color w:val="auto"/>
          <w:sz w:val="28"/>
          <w:szCs w:val="28"/>
          <w:shd w:val="clear" w:color="auto" w:fill="FFFFFF"/>
        </w:rPr>
        <w:t>PDPE</w:t>
      </w:r>
      <w:r>
        <w:rPr>
          <w:rFonts w:hint="eastAsia" w:ascii="宋体" w:hAnsi="宋体" w:eastAsia="宋体" w:cs="宋体"/>
          <w:color w:val="auto"/>
          <w:sz w:val="28"/>
          <w:szCs w:val="28"/>
          <w:shd w:val="clear" w:color="auto" w:fill="FFFFFF"/>
        </w:rPr>
        <w:t>膜</w:t>
      </w:r>
      <w:r>
        <w:rPr>
          <w:rFonts w:hint="eastAsia" w:ascii="宋体" w:hAnsi="宋体" w:eastAsia="宋体" w:cs="宋体"/>
          <w:color w:val="auto"/>
          <w:sz w:val="28"/>
          <w:szCs w:val="28"/>
          <w:shd w:val="clear" w:color="auto" w:fill="FFFFFF"/>
          <w:lang w:eastAsia="zh-CN"/>
        </w:rPr>
        <w:t>。</w:t>
      </w:r>
    </w:p>
    <w:p>
      <w:pPr>
        <w:numPr>
          <w:ilvl w:val="0"/>
          <w:numId w:val="0"/>
        </w:numPr>
        <w:ind w:firstLine="560" w:firstLineChars="200"/>
        <w:rPr>
          <w:rFonts w:hint="eastAsia" w:ascii="宋体" w:hAnsi="宋体" w:eastAsia="宋体" w:cs="宋体"/>
          <w:color w:val="auto"/>
          <w:kern w:val="2"/>
          <w:sz w:val="28"/>
          <w:szCs w:val="28"/>
          <w:shd w:val="clear" w:color="auto" w:fill="FFFFFF"/>
          <w:lang w:val="en-US" w:eastAsia="zh-CN" w:bidi="ar-SA"/>
        </w:rPr>
      </w:pPr>
      <w:r>
        <w:rPr>
          <w:rFonts w:hint="default" w:ascii="宋体" w:hAnsi="宋体" w:eastAsia="宋体" w:cs="宋体"/>
          <w:color w:val="auto"/>
          <w:kern w:val="2"/>
          <w:sz w:val="28"/>
          <w:szCs w:val="28"/>
          <w:shd w:val="clear" w:color="auto" w:fill="FFFFFF"/>
          <w:lang w:val="en-US" w:eastAsia="zh-CN" w:bidi="ar-SA"/>
        </w:rPr>
        <w:t>2、</w:t>
      </w:r>
      <w:r>
        <w:rPr>
          <w:rFonts w:hint="eastAsia" w:ascii="宋体" w:hAnsi="宋体" w:cs="宋体"/>
          <w:color w:val="auto"/>
          <w:kern w:val="2"/>
          <w:sz w:val="28"/>
          <w:szCs w:val="28"/>
          <w:shd w:val="clear" w:color="auto" w:fill="FFFFFF"/>
          <w:lang w:val="en-US" w:eastAsia="zh-CN" w:bidi="ar-SA"/>
        </w:rPr>
        <w:t>该</w:t>
      </w:r>
      <w:r>
        <w:rPr>
          <w:rFonts w:hint="eastAsia" w:ascii="宋体" w:hAnsi="宋体" w:eastAsia="宋体" w:cs="宋体"/>
          <w:color w:val="auto"/>
          <w:sz w:val="28"/>
          <w:szCs w:val="28"/>
          <w:shd w:val="clear" w:color="auto" w:fill="FFFFFF"/>
          <w:lang w:val="en-US" w:eastAsia="zh-CN"/>
        </w:rPr>
        <w:t>暂存间出入口</w:t>
      </w:r>
      <w:r>
        <w:rPr>
          <w:rFonts w:hint="eastAsia" w:ascii="宋体" w:hAnsi="宋体" w:eastAsia="宋体" w:cs="宋体"/>
          <w:color w:val="auto"/>
          <w:sz w:val="28"/>
          <w:szCs w:val="28"/>
          <w:shd w:val="clear" w:color="auto" w:fill="FFFFFF"/>
        </w:rPr>
        <w:t>设置高</w:t>
      </w:r>
      <w:r>
        <w:rPr>
          <w:rFonts w:hint="default" w:ascii="Times New Roman" w:hAnsi="Times New Roman" w:eastAsia="宋体" w:cs="Times New Roman"/>
          <w:color w:val="auto"/>
          <w:sz w:val="28"/>
          <w:szCs w:val="28"/>
          <w:shd w:val="clear" w:color="auto" w:fill="FFFFFF"/>
        </w:rPr>
        <w:t>150mm</w:t>
      </w:r>
      <w:r>
        <w:rPr>
          <w:rFonts w:hint="eastAsia" w:ascii="宋体" w:hAnsi="宋体" w:eastAsia="宋体" w:cs="宋体"/>
          <w:color w:val="auto"/>
          <w:sz w:val="28"/>
          <w:szCs w:val="28"/>
          <w:shd w:val="clear" w:color="auto" w:fill="FFFFFF"/>
          <w:lang w:val="en-US" w:eastAsia="zh-CN"/>
        </w:rPr>
        <w:t>漫坡以</w:t>
      </w:r>
      <w:r>
        <w:rPr>
          <w:rFonts w:hint="eastAsia" w:ascii="宋体" w:hAnsi="宋体" w:eastAsia="宋体" w:cs="宋体"/>
          <w:color w:val="auto"/>
          <w:sz w:val="28"/>
          <w:szCs w:val="28"/>
          <w:shd w:val="clear" w:color="auto" w:fill="FFFFFF"/>
        </w:rPr>
        <w:t>防止液体流散</w:t>
      </w:r>
      <w:r>
        <w:rPr>
          <w:rFonts w:hint="eastAsia" w:ascii="宋体" w:hAnsi="宋体" w:eastAsia="宋体" w:cs="宋体"/>
          <w:color w:val="auto"/>
          <w:sz w:val="28"/>
          <w:szCs w:val="28"/>
          <w:shd w:val="clear" w:color="auto" w:fill="FFFFFF"/>
          <w:lang w:eastAsia="zh-CN"/>
        </w:rPr>
        <w:t>。</w:t>
      </w:r>
    </w:p>
    <w:p>
      <w:pPr>
        <w:numPr>
          <w:ilvl w:val="0"/>
          <w:numId w:val="0"/>
        </w:numPr>
        <w:ind w:left="0" w:leftChars="0" w:firstLine="560" w:firstLineChars="200"/>
        <w:rPr>
          <w:rFonts w:hint="default" w:ascii="宋体" w:hAnsi="宋体" w:eastAsia="宋体" w:cs="宋体"/>
          <w:color w:val="auto"/>
          <w:sz w:val="28"/>
          <w:szCs w:val="28"/>
          <w:shd w:val="clear" w:color="auto" w:fill="FFFFFF"/>
          <w:lang w:val="en-US" w:eastAsia="zh-CN"/>
        </w:rPr>
      </w:pPr>
      <w:r>
        <w:rPr>
          <w:rFonts w:hint="default" w:ascii="宋体" w:hAnsi="宋体" w:eastAsia="宋体" w:cs="宋体"/>
          <w:color w:val="auto"/>
          <w:sz w:val="28"/>
          <w:szCs w:val="28"/>
          <w:shd w:val="clear" w:color="auto" w:fill="FFFFFF"/>
          <w:lang w:val="en-US" w:eastAsia="zh-CN"/>
        </w:rPr>
        <w:t>依据《国家危险废物名录（</w:t>
      </w:r>
      <w:r>
        <w:rPr>
          <w:rFonts w:hint="default" w:ascii="Times New Roman" w:hAnsi="Times New Roman" w:eastAsia="宋体" w:cs="Times New Roman"/>
          <w:color w:val="auto"/>
          <w:sz w:val="28"/>
          <w:szCs w:val="28"/>
          <w:shd w:val="clear" w:color="auto" w:fill="FFFFFF"/>
          <w:lang w:val="en-US" w:eastAsia="zh-CN"/>
        </w:rPr>
        <w:t>2021</w:t>
      </w:r>
      <w:r>
        <w:rPr>
          <w:rFonts w:hint="default" w:ascii="宋体" w:hAnsi="宋体" w:eastAsia="宋体" w:cs="宋体"/>
          <w:color w:val="auto"/>
          <w:sz w:val="28"/>
          <w:szCs w:val="28"/>
          <w:shd w:val="clear" w:color="auto" w:fill="FFFFFF"/>
          <w:lang w:val="en-US" w:eastAsia="zh-CN"/>
        </w:rPr>
        <w:t>版）》对分公司油库所产生的危险废物进行鉴别，按照危险废物贮存分类存放要求，存放区域</w:t>
      </w:r>
      <w:r>
        <w:rPr>
          <w:rFonts w:hint="eastAsia" w:ascii="宋体" w:hAnsi="宋体" w:eastAsia="宋体" w:cs="宋体"/>
          <w:color w:val="auto"/>
          <w:sz w:val="28"/>
          <w:szCs w:val="28"/>
          <w:shd w:val="clear" w:color="auto" w:fill="FFFFFF"/>
          <w:lang w:val="en-US" w:eastAsia="zh-CN"/>
        </w:rPr>
        <w:t>按废物类别设置有防流散围堰</w:t>
      </w:r>
      <w:r>
        <w:rPr>
          <w:rFonts w:hint="default" w:ascii="宋体" w:hAnsi="宋体" w:eastAsia="宋体" w:cs="宋体"/>
          <w:color w:val="auto"/>
          <w:sz w:val="28"/>
          <w:szCs w:val="28"/>
          <w:shd w:val="clear" w:color="auto" w:fill="FFFFFF"/>
          <w:lang w:val="en-US" w:eastAsia="zh-CN"/>
        </w:rPr>
        <w:t>，</w:t>
      </w:r>
      <w:r>
        <w:rPr>
          <w:rFonts w:hint="eastAsia" w:ascii="宋体" w:hAnsi="宋体" w:eastAsia="宋体" w:cs="宋体"/>
          <w:color w:val="auto"/>
          <w:sz w:val="28"/>
          <w:szCs w:val="28"/>
          <w:shd w:val="clear" w:color="auto" w:fill="FFFFFF"/>
          <w:lang w:val="en-US" w:eastAsia="zh-CN"/>
        </w:rPr>
        <w:t>围堰</w:t>
      </w:r>
      <w:r>
        <w:rPr>
          <w:rFonts w:hint="default" w:ascii="宋体" w:hAnsi="宋体" w:eastAsia="宋体" w:cs="宋体"/>
          <w:color w:val="auto"/>
          <w:sz w:val="28"/>
          <w:szCs w:val="28"/>
          <w:shd w:val="clear" w:color="auto" w:fill="FFFFFF"/>
          <w:lang w:val="en-US" w:eastAsia="zh-CN"/>
        </w:rPr>
        <w:t>内做防渗处理。</w:t>
      </w:r>
    </w:p>
    <w:p>
      <w:pPr>
        <w:tabs>
          <w:tab w:val="left" w:pos="1392"/>
        </w:tabs>
        <w:snapToGrid/>
        <w:spacing w:before="50" w:after="50" w:line="360" w:lineRule="auto"/>
        <w:ind w:firstLine="560"/>
        <w:rPr>
          <w:rFonts w:eastAsia="宋体"/>
          <w:color w:val="auto"/>
          <w:sz w:val="28"/>
        </w:rPr>
      </w:pPr>
      <w:r>
        <w:rPr>
          <w:rFonts w:hint="eastAsia"/>
          <w:color w:val="auto"/>
          <w:sz w:val="28"/>
          <w:lang w:val="en-US" w:eastAsia="zh-CN"/>
        </w:rPr>
        <w:t>3、</w:t>
      </w:r>
      <w:r>
        <w:rPr>
          <w:rFonts w:hint="eastAsia" w:eastAsia="宋体"/>
          <w:color w:val="auto"/>
          <w:sz w:val="28"/>
          <w:lang w:val="en-US" w:eastAsia="zh-CN"/>
        </w:rPr>
        <w:t>排</w:t>
      </w:r>
      <w:r>
        <w:rPr>
          <w:rFonts w:hint="eastAsia" w:eastAsia="宋体"/>
          <w:color w:val="auto"/>
          <w:sz w:val="28"/>
        </w:rPr>
        <w:t>水管道采用无缝钢管，焊接</w:t>
      </w:r>
      <w:r>
        <w:rPr>
          <w:rFonts w:eastAsia="宋体"/>
          <w:color w:val="auto"/>
          <w:sz w:val="28"/>
        </w:rPr>
        <w:t>。</w:t>
      </w:r>
    </w:p>
    <w:p>
      <w:pPr>
        <w:tabs>
          <w:tab w:val="left" w:pos="1392"/>
        </w:tabs>
        <w:snapToGrid/>
        <w:spacing w:before="50" w:after="50" w:line="360" w:lineRule="auto"/>
        <w:ind w:firstLine="560"/>
        <w:rPr>
          <w:rFonts w:eastAsia="宋体"/>
          <w:color w:val="auto"/>
          <w:sz w:val="28"/>
        </w:rPr>
      </w:pPr>
      <w:r>
        <w:rPr>
          <w:rFonts w:hint="eastAsia" w:eastAsia="宋体"/>
          <w:color w:val="auto"/>
          <w:sz w:val="28"/>
          <w:lang w:val="en-US" w:eastAsia="zh-CN"/>
        </w:rPr>
        <w:t>排</w:t>
      </w:r>
      <w:r>
        <w:rPr>
          <w:rFonts w:hint="eastAsia" w:eastAsia="宋体"/>
          <w:color w:val="auto"/>
          <w:sz w:val="28"/>
        </w:rPr>
        <w:t>水管道管材及管件等在涂装前应进行喷砂除锈，喷砂除锈质量达到(</w:t>
      </w:r>
      <w:r>
        <w:rPr>
          <w:rFonts w:eastAsia="宋体"/>
          <w:color w:val="auto"/>
          <w:sz w:val="28"/>
        </w:rPr>
        <w:t>GB/T8923.1</w:t>
      </w:r>
      <w:r>
        <w:rPr>
          <w:rFonts w:hint="eastAsia" w:eastAsia="宋体"/>
          <w:color w:val="auto"/>
          <w:sz w:val="28"/>
        </w:rPr>
        <w:t>－</w:t>
      </w:r>
      <w:r>
        <w:rPr>
          <w:rFonts w:eastAsia="宋体"/>
          <w:color w:val="auto"/>
          <w:sz w:val="28"/>
        </w:rPr>
        <w:t>2011)</w:t>
      </w:r>
      <w:r>
        <w:rPr>
          <w:rFonts w:hint="eastAsia" w:eastAsia="宋体"/>
          <w:color w:val="auto"/>
          <w:sz w:val="28"/>
        </w:rPr>
        <w:t>中的</w:t>
      </w:r>
      <w:r>
        <w:rPr>
          <w:rFonts w:eastAsia="宋体"/>
          <w:color w:val="auto"/>
          <w:sz w:val="28"/>
        </w:rPr>
        <w:t>Sa2.5</w:t>
      </w:r>
      <w:r>
        <w:rPr>
          <w:rFonts w:hint="eastAsia" w:eastAsia="宋体"/>
          <w:color w:val="auto"/>
          <w:sz w:val="28"/>
        </w:rPr>
        <w:t>级。</w:t>
      </w:r>
    </w:p>
    <w:p>
      <w:pPr>
        <w:tabs>
          <w:tab w:val="left" w:pos="1392"/>
        </w:tabs>
        <w:snapToGrid/>
        <w:spacing w:before="50" w:after="50" w:line="360" w:lineRule="auto"/>
        <w:ind w:firstLine="560"/>
        <w:rPr>
          <w:rFonts w:hint="eastAsia" w:eastAsia="宋体"/>
          <w:color w:val="auto"/>
          <w:sz w:val="28"/>
        </w:rPr>
      </w:pPr>
      <w:r>
        <w:rPr>
          <w:rFonts w:hint="eastAsia" w:eastAsia="宋体"/>
          <w:color w:val="auto"/>
          <w:sz w:val="28"/>
        </w:rPr>
        <w:t>（</w:t>
      </w:r>
      <w:r>
        <w:rPr>
          <w:rFonts w:eastAsia="宋体"/>
          <w:color w:val="auto"/>
          <w:sz w:val="28"/>
        </w:rPr>
        <w:t>1</w:t>
      </w:r>
      <w:r>
        <w:rPr>
          <w:rFonts w:hint="eastAsia" w:eastAsia="宋体"/>
          <w:color w:val="auto"/>
          <w:sz w:val="28"/>
        </w:rPr>
        <w:t>）埋地管道：采用特加强级环氧煤沥青防腐。</w:t>
      </w:r>
    </w:p>
    <w:p>
      <w:pPr>
        <w:tabs>
          <w:tab w:val="left" w:pos="1392"/>
        </w:tabs>
        <w:snapToGrid/>
        <w:spacing w:before="50" w:after="50" w:line="360" w:lineRule="auto"/>
        <w:ind w:firstLine="560"/>
        <w:rPr>
          <w:rFonts w:hint="default"/>
          <w:color w:val="auto"/>
          <w:lang w:val="en-US" w:eastAsia="zh-CN"/>
        </w:rPr>
      </w:pPr>
      <w:r>
        <w:rPr>
          <w:rFonts w:hint="eastAsia" w:eastAsia="宋体"/>
          <w:color w:val="auto"/>
          <w:sz w:val="28"/>
        </w:rPr>
        <w:t>（</w:t>
      </w:r>
      <w:r>
        <w:rPr>
          <w:rFonts w:eastAsia="宋体"/>
          <w:color w:val="auto"/>
          <w:sz w:val="28"/>
        </w:rPr>
        <w:t>2</w:t>
      </w:r>
      <w:r>
        <w:rPr>
          <w:rFonts w:hint="eastAsia" w:eastAsia="宋体"/>
          <w:color w:val="auto"/>
          <w:sz w:val="28"/>
        </w:rPr>
        <w:t>）地上管道：采用聚氨酯涂料，环氧富锌底漆1道，环氧云铁中间漆1道，脂肪族聚氨酯面漆2道，干膜总厚度不小于230</w:t>
      </w:r>
      <w:r>
        <w:rPr>
          <w:rFonts w:hint="default" w:ascii="Times New Roman" w:hAnsi="Times New Roman" w:eastAsia="宋体" w:cs="Times New Roman"/>
          <w:color w:val="auto"/>
          <w:sz w:val="28"/>
        </w:rPr>
        <w:t>μ</w:t>
      </w:r>
      <w:r>
        <w:rPr>
          <w:rFonts w:hint="eastAsia" w:eastAsia="宋体"/>
          <w:color w:val="auto"/>
          <w:sz w:val="28"/>
        </w:rPr>
        <w:t>m。</w:t>
      </w:r>
    </w:p>
    <w:p>
      <w:pPr>
        <w:bidi w:val="0"/>
        <w:ind w:firstLine="560" w:firstLineChars="200"/>
        <w:rPr>
          <w:rFonts w:hint="default"/>
          <w:color w:val="auto"/>
          <w:lang w:val="en-US" w:eastAsia="zh-CN"/>
        </w:rPr>
      </w:pPr>
      <w:r>
        <w:rPr>
          <w:rFonts w:hint="eastAsia"/>
          <w:color w:val="auto"/>
          <w:lang w:val="en-US" w:eastAsia="zh-CN"/>
        </w:rPr>
        <w:t>4、该暂存间外墙设置由江西省环境监测局监制的危险废物贮存设施标志，室内设置有危险废物贮存分区标志和危险废物标签等危险废物识别标志。同时室内设置“当心火灾”、“当心中毒”等安全标识。</w:t>
      </w:r>
    </w:p>
    <w:p>
      <w:pPr>
        <w:pStyle w:val="5"/>
        <w:ind w:firstLine="562" w:firstLineChars="200"/>
        <w:rPr>
          <w:color w:val="auto"/>
        </w:rPr>
      </w:pPr>
      <w:bookmarkStart w:id="178" w:name="_Toc498781840"/>
      <w:bookmarkStart w:id="179" w:name="_Toc1103"/>
      <w:r>
        <w:rPr>
          <w:color w:val="auto"/>
        </w:rPr>
        <w:t>2.</w:t>
      </w:r>
      <w:r>
        <w:rPr>
          <w:rFonts w:hint="eastAsia"/>
          <w:color w:val="auto"/>
          <w:lang w:val="en-US" w:eastAsia="zh-CN"/>
        </w:rPr>
        <w:t>9</w:t>
      </w:r>
      <w:r>
        <w:rPr>
          <w:color w:val="auto"/>
        </w:rPr>
        <w:t>.</w:t>
      </w:r>
      <w:r>
        <w:rPr>
          <w:rFonts w:hint="eastAsia"/>
          <w:color w:val="auto"/>
          <w:lang w:val="en-US" w:eastAsia="zh-CN"/>
        </w:rPr>
        <w:t>7</w:t>
      </w:r>
      <w:r>
        <w:rPr>
          <w:color w:val="auto"/>
        </w:rPr>
        <w:t>主要安全设施汇总</w:t>
      </w:r>
      <w:bookmarkEnd w:id="178"/>
      <w:bookmarkEnd w:id="179"/>
    </w:p>
    <w:p>
      <w:pPr>
        <w:adjustRightInd w:val="0"/>
        <w:snapToGrid w:val="0"/>
        <w:spacing w:line="600" w:lineRule="exact"/>
        <w:jc w:val="center"/>
        <w:rPr>
          <w:color w:val="auto"/>
          <w:sz w:val="24"/>
        </w:rPr>
      </w:pPr>
      <w:r>
        <w:rPr>
          <w:b/>
          <w:bCs/>
          <w:color w:val="auto"/>
          <w:sz w:val="24"/>
        </w:rPr>
        <w:t>表2.</w:t>
      </w:r>
      <w:r>
        <w:rPr>
          <w:rFonts w:hint="eastAsia"/>
          <w:b/>
          <w:bCs/>
          <w:color w:val="auto"/>
          <w:sz w:val="24"/>
          <w:lang w:val="en-US" w:eastAsia="zh-CN"/>
        </w:rPr>
        <w:t>9</w:t>
      </w:r>
      <w:r>
        <w:rPr>
          <w:b/>
          <w:bCs/>
          <w:color w:val="auto"/>
          <w:sz w:val="24"/>
        </w:rPr>
        <w:t>-2 主要安全设施一览表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300"/>
        <w:gridCol w:w="956"/>
        <w:gridCol w:w="1954"/>
        <w:gridCol w:w="1712"/>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dxa"/>
            <w:noWrap w:val="0"/>
            <w:vAlign w:val="center"/>
          </w:tcPr>
          <w:p>
            <w:pPr>
              <w:adjustRightInd w:val="0"/>
              <w:snapToGrid w:val="0"/>
              <w:jc w:val="center"/>
              <w:rPr>
                <w:b/>
                <w:bCs/>
                <w:color w:val="auto"/>
                <w:sz w:val="21"/>
                <w:szCs w:val="21"/>
              </w:rPr>
            </w:pPr>
            <w:r>
              <w:rPr>
                <w:b/>
                <w:bCs/>
                <w:color w:val="auto"/>
                <w:sz w:val="21"/>
                <w:szCs w:val="21"/>
              </w:rPr>
              <w:t>序号</w:t>
            </w:r>
          </w:p>
        </w:tc>
        <w:tc>
          <w:tcPr>
            <w:tcW w:w="2300" w:type="dxa"/>
            <w:noWrap w:val="0"/>
            <w:vAlign w:val="center"/>
          </w:tcPr>
          <w:p>
            <w:pPr>
              <w:adjustRightInd w:val="0"/>
              <w:snapToGrid w:val="0"/>
              <w:jc w:val="center"/>
              <w:rPr>
                <w:b/>
                <w:bCs/>
                <w:color w:val="auto"/>
                <w:sz w:val="21"/>
                <w:szCs w:val="21"/>
              </w:rPr>
            </w:pPr>
            <w:r>
              <w:rPr>
                <w:b/>
                <w:bCs/>
                <w:color w:val="auto"/>
                <w:sz w:val="21"/>
                <w:szCs w:val="21"/>
              </w:rPr>
              <w:t>安全设施名称</w:t>
            </w:r>
          </w:p>
        </w:tc>
        <w:tc>
          <w:tcPr>
            <w:tcW w:w="956" w:type="dxa"/>
            <w:noWrap w:val="0"/>
            <w:vAlign w:val="center"/>
          </w:tcPr>
          <w:p>
            <w:pPr>
              <w:adjustRightInd w:val="0"/>
              <w:snapToGrid w:val="0"/>
              <w:jc w:val="center"/>
              <w:rPr>
                <w:b/>
                <w:bCs/>
                <w:color w:val="auto"/>
                <w:sz w:val="21"/>
                <w:szCs w:val="21"/>
              </w:rPr>
            </w:pPr>
            <w:r>
              <w:rPr>
                <w:b/>
                <w:bCs/>
                <w:color w:val="auto"/>
                <w:sz w:val="21"/>
                <w:szCs w:val="21"/>
              </w:rPr>
              <w:t>数量</w:t>
            </w:r>
          </w:p>
        </w:tc>
        <w:tc>
          <w:tcPr>
            <w:tcW w:w="1954" w:type="dxa"/>
            <w:noWrap w:val="0"/>
            <w:vAlign w:val="center"/>
          </w:tcPr>
          <w:p>
            <w:pPr>
              <w:adjustRightInd w:val="0"/>
              <w:snapToGrid w:val="0"/>
              <w:jc w:val="center"/>
              <w:rPr>
                <w:b/>
                <w:bCs/>
                <w:color w:val="auto"/>
                <w:sz w:val="21"/>
                <w:szCs w:val="21"/>
              </w:rPr>
            </w:pPr>
            <w:r>
              <w:rPr>
                <w:b/>
                <w:bCs/>
                <w:color w:val="auto"/>
                <w:sz w:val="21"/>
                <w:szCs w:val="21"/>
              </w:rPr>
              <w:t>设置部位</w:t>
            </w:r>
          </w:p>
        </w:tc>
        <w:tc>
          <w:tcPr>
            <w:tcW w:w="1712" w:type="dxa"/>
            <w:noWrap w:val="0"/>
            <w:vAlign w:val="center"/>
          </w:tcPr>
          <w:p>
            <w:pPr>
              <w:adjustRightInd w:val="0"/>
              <w:snapToGrid w:val="0"/>
              <w:jc w:val="center"/>
              <w:rPr>
                <w:b/>
                <w:bCs/>
                <w:color w:val="auto"/>
                <w:sz w:val="21"/>
                <w:szCs w:val="21"/>
              </w:rPr>
            </w:pPr>
            <w:r>
              <w:rPr>
                <w:b/>
                <w:bCs/>
                <w:color w:val="auto"/>
                <w:sz w:val="21"/>
                <w:szCs w:val="21"/>
              </w:rPr>
              <w:t>规格型号</w:t>
            </w:r>
          </w:p>
        </w:tc>
        <w:tc>
          <w:tcPr>
            <w:tcW w:w="1822" w:type="dxa"/>
            <w:noWrap w:val="0"/>
            <w:vAlign w:val="center"/>
          </w:tcPr>
          <w:p>
            <w:pPr>
              <w:adjustRightInd w:val="0"/>
              <w:snapToGrid w:val="0"/>
              <w:jc w:val="center"/>
              <w:rPr>
                <w:b/>
                <w:bCs/>
                <w:color w:val="auto"/>
                <w:sz w:val="21"/>
                <w:szCs w:val="21"/>
              </w:rPr>
            </w:pPr>
            <w:r>
              <w:rPr>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13" w:type="dxa"/>
            <w:vMerge w:val="restart"/>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1</w:t>
            </w:r>
          </w:p>
        </w:tc>
        <w:tc>
          <w:tcPr>
            <w:tcW w:w="8744" w:type="dxa"/>
            <w:gridSpan w:val="5"/>
            <w:noWrap w:val="0"/>
            <w:vAlign w:val="center"/>
          </w:tcPr>
          <w:p>
            <w:pPr>
              <w:adjustRightInd w:val="0"/>
              <w:snapToGrid w:val="0"/>
              <w:jc w:val="left"/>
              <w:rPr>
                <w:color w:val="auto"/>
                <w:sz w:val="21"/>
                <w:szCs w:val="21"/>
              </w:rPr>
            </w:pPr>
            <w:r>
              <w:rPr>
                <w:color w:val="auto"/>
                <w:sz w:val="21"/>
                <w:szCs w:val="21"/>
              </w:rPr>
              <w:t>可燃气体检测和报警设施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color w:val="auto"/>
                <w:sz w:val="21"/>
                <w:szCs w:val="21"/>
              </w:rPr>
            </w:pPr>
            <w:r>
              <w:rPr>
                <w:color w:val="auto"/>
                <w:sz w:val="21"/>
                <w:szCs w:val="21"/>
              </w:rPr>
              <w:t>可燃气体检测器</w:t>
            </w:r>
          </w:p>
        </w:tc>
        <w:tc>
          <w:tcPr>
            <w:tcW w:w="956" w:type="dxa"/>
            <w:noWrap w:val="0"/>
            <w:vAlign w:val="center"/>
          </w:tcPr>
          <w:p>
            <w:pPr>
              <w:adjustRightInd w:val="0"/>
              <w:snapToGrid w:val="0"/>
              <w:spacing w:before="62" w:beforeLines="20" w:after="62" w:afterLines="20"/>
              <w:jc w:val="center"/>
              <w:rPr>
                <w:color w:val="auto"/>
                <w:sz w:val="21"/>
                <w:szCs w:val="21"/>
              </w:rPr>
            </w:pPr>
            <w:r>
              <w:rPr>
                <w:rFonts w:hint="eastAsia"/>
                <w:color w:val="auto"/>
                <w:sz w:val="21"/>
                <w:szCs w:val="21"/>
                <w:lang w:val="en-US" w:eastAsia="zh-CN"/>
              </w:rPr>
              <w:t>1</w:t>
            </w:r>
            <w:r>
              <w:rPr>
                <w:color w:val="auto"/>
                <w:sz w:val="21"/>
                <w:szCs w:val="21"/>
              </w:rPr>
              <w:t>个</w:t>
            </w:r>
          </w:p>
        </w:tc>
        <w:tc>
          <w:tcPr>
            <w:tcW w:w="1954" w:type="dxa"/>
            <w:noWrap w:val="0"/>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室内</w:t>
            </w:r>
          </w:p>
        </w:tc>
        <w:tc>
          <w:tcPr>
            <w:tcW w:w="1712" w:type="dxa"/>
            <w:noWrap w:val="0"/>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FGA1000V</w:t>
            </w:r>
          </w:p>
        </w:tc>
        <w:tc>
          <w:tcPr>
            <w:tcW w:w="1822" w:type="dxa"/>
            <w:noWrap w:val="0"/>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无线型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restart"/>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2</w:t>
            </w:r>
          </w:p>
        </w:tc>
        <w:tc>
          <w:tcPr>
            <w:tcW w:w="8744" w:type="dxa"/>
            <w:gridSpan w:val="5"/>
            <w:noWrap w:val="0"/>
            <w:vAlign w:val="center"/>
          </w:tcPr>
          <w:p>
            <w:pPr>
              <w:adjustRightInd w:val="0"/>
              <w:snapToGrid w:val="0"/>
              <w:jc w:val="left"/>
              <w:rPr>
                <w:color w:val="auto"/>
                <w:sz w:val="21"/>
                <w:szCs w:val="21"/>
              </w:rPr>
            </w:pPr>
            <w:r>
              <w:rPr>
                <w:color w:val="auto"/>
                <w:sz w:val="21"/>
                <w:szCs w:val="21"/>
              </w:rPr>
              <w:t>防雷</w:t>
            </w:r>
            <w:r>
              <w:rPr>
                <w:rFonts w:hint="eastAsia"/>
                <w:color w:val="auto"/>
                <w:sz w:val="21"/>
                <w:szCs w:val="21"/>
                <w:lang w:eastAsia="zh-CN"/>
              </w:rPr>
              <w:t>、</w:t>
            </w:r>
            <w:r>
              <w:rPr>
                <w:rFonts w:hint="eastAsia"/>
                <w:color w:val="auto"/>
                <w:sz w:val="21"/>
                <w:szCs w:val="21"/>
                <w:lang w:val="en-US" w:eastAsia="zh-CN"/>
              </w:rPr>
              <w:t>防静电</w:t>
            </w:r>
            <w:r>
              <w:rPr>
                <w:color w:val="auto"/>
                <w:sz w:val="21"/>
                <w:szCs w:val="21"/>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color w:val="auto"/>
                <w:sz w:val="21"/>
                <w:szCs w:val="21"/>
              </w:rPr>
            </w:pPr>
            <w:r>
              <w:rPr>
                <w:color w:val="auto"/>
                <w:sz w:val="21"/>
                <w:szCs w:val="21"/>
              </w:rPr>
              <w:t>防雷接地</w:t>
            </w:r>
          </w:p>
        </w:tc>
        <w:tc>
          <w:tcPr>
            <w:tcW w:w="956" w:type="dxa"/>
            <w:noWrap w:val="0"/>
            <w:vAlign w:val="center"/>
          </w:tcPr>
          <w:p>
            <w:pPr>
              <w:adjustRightInd w:val="0"/>
              <w:snapToGrid w:val="0"/>
              <w:spacing w:before="62" w:beforeLines="20" w:after="62" w:afterLines="20"/>
              <w:jc w:val="center"/>
              <w:rPr>
                <w:rFonts w:hint="default"/>
                <w:color w:val="auto"/>
                <w:sz w:val="21"/>
                <w:szCs w:val="21"/>
                <w:lang w:val="en-US"/>
              </w:rPr>
            </w:pPr>
            <w:r>
              <w:rPr>
                <w:rFonts w:hint="eastAsia"/>
                <w:color w:val="auto"/>
                <w:sz w:val="21"/>
                <w:szCs w:val="21"/>
                <w:lang w:val="en-US" w:eastAsia="zh-CN"/>
              </w:rPr>
              <w:t>1套</w:t>
            </w:r>
          </w:p>
        </w:tc>
        <w:tc>
          <w:tcPr>
            <w:tcW w:w="1954" w:type="dxa"/>
            <w:noWrap w:val="0"/>
            <w:vAlign w:val="center"/>
          </w:tcPr>
          <w:p>
            <w:pPr>
              <w:adjustRightInd w:val="0"/>
              <w:snapToGrid w:val="0"/>
              <w:spacing w:before="62" w:beforeLines="20" w:after="62" w:afterLines="20"/>
              <w:jc w:val="center"/>
              <w:rPr>
                <w:rFonts w:hint="eastAsia" w:eastAsia="宋体"/>
                <w:color w:val="auto"/>
                <w:sz w:val="21"/>
                <w:szCs w:val="21"/>
                <w:lang w:eastAsia="zh-CN"/>
              </w:rPr>
            </w:pPr>
          </w:p>
        </w:tc>
        <w:tc>
          <w:tcPr>
            <w:tcW w:w="1712" w:type="dxa"/>
            <w:noWrap w:val="0"/>
            <w:vAlign w:val="center"/>
          </w:tcPr>
          <w:p>
            <w:pPr>
              <w:adjustRightInd w:val="0"/>
              <w:snapToGrid w:val="0"/>
              <w:jc w:val="center"/>
              <w:rPr>
                <w:color w:val="auto"/>
                <w:sz w:val="21"/>
                <w:szCs w:val="21"/>
              </w:rPr>
            </w:pPr>
          </w:p>
        </w:tc>
        <w:tc>
          <w:tcPr>
            <w:tcW w:w="1822" w:type="dxa"/>
            <w:noWrap w:val="0"/>
            <w:vAlign w:val="center"/>
          </w:tcPr>
          <w:p>
            <w:pPr>
              <w:adjustRightInd w:val="0"/>
              <w:snapToGrid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rFonts w:hint="eastAsia" w:ascii="Times New Roman" w:hAnsi="Times New Roman" w:eastAsia="宋体"/>
                <w:color w:val="auto"/>
                <w:kern w:val="2"/>
                <w:sz w:val="21"/>
                <w:szCs w:val="21"/>
                <w:lang w:val="en-US" w:eastAsia="zh-CN" w:bidi="ar-SA"/>
              </w:rPr>
            </w:pPr>
            <w:r>
              <w:rPr>
                <w:color w:val="auto"/>
                <w:sz w:val="21"/>
                <w:szCs w:val="21"/>
              </w:rPr>
              <w:t>静电接地</w:t>
            </w:r>
            <w:r>
              <w:rPr>
                <w:rFonts w:hint="eastAsia"/>
                <w:color w:val="auto"/>
                <w:sz w:val="21"/>
                <w:szCs w:val="21"/>
                <w:lang w:val="en-US" w:eastAsia="zh-CN"/>
              </w:rPr>
              <w:t>网</w:t>
            </w:r>
          </w:p>
        </w:tc>
        <w:tc>
          <w:tcPr>
            <w:tcW w:w="956" w:type="dxa"/>
            <w:noWrap w:val="0"/>
            <w:vAlign w:val="center"/>
          </w:tcPr>
          <w:p>
            <w:pPr>
              <w:adjustRightInd w:val="0"/>
              <w:snapToGrid w:val="0"/>
              <w:spacing w:before="62" w:beforeLines="20" w:after="62" w:afterLines="20"/>
              <w:jc w:val="center"/>
              <w:rPr>
                <w:rFonts w:hint="eastAsia" w:ascii="Times New Roman" w:hAnsi="Times New Roman" w:eastAsia="宋体"/>
                <w:color w:val="auto"/>
                <w:kern w:val="2"/>
                <w:sz w:val="21"/>
                <w:szCs w:val="21"/>
                <w:lang w:val="en-US" w:eastAsia="zh-CN" w:bidi="ar-SA"/>
              </w:rPr>
            </w:pPr>
            <w:r>
              <w:rPr>
                <w:rFonts w:hint="eastAsia"/>
                <w:color w:val="auto"/>
                <w:sz w:val="21"/>
                <w:szCs w:val="21"/>
                <w:lang w:val="en-US" w:eastAsia="zh-CN"/>
              </w:rPr>
              <w:t>1套</w:t>
            </w:r>
          </w:p>
        </w:tc>
        <w:tc>
          <w:tcPr>
            <w:tcW w:w="1954" w:type="dxa"/>
            <w:noWrap w:val="0"/>
            <w:vAlign w:val="center"/>
          </w:tcPr>
          <w:p>
            <w:pPr>
              <w:adjustRightInd w:val="0"/>
              <w:snapToGrid w:val="0"/>
              <w:spacing w:before="62" w:beforeLines="20" w:after="62" w:afterLines="20"/>
              <w:jc w:val="center"/>
              <w:rPr>
                <w:rFonts w:hint="default" w:ascii="Times New Roman" w:hAnsi="Times New Roman" w:eastAsia="宋体"/>
                <w:color w:val="auto"/>
                <w:kern w:val="2"/>
                <w:sz w:val="21"/>
                <w:szCs w:val="21"/>
                <w:lang w:val="en-US" w:eastAsia="zh-CN" w:bidi="ar-SA"/>
              </w:rPr>
            </w:pPr>
          </w:p>
        </w:tc>
        <w:tc>
          <w:tcPr>
            <w:tcW w:w="1712" w:type="dxa"/>
            <w:noWrap w:val="0"/>
            <w:vAlign w:val="center"/>
          </w:tcPr>
          <w:p>
            <w:pPr>
              <w:adjustRightInd w:val="0"/>
              <w:snapToGrid w:val="0"/>
              <w:jc w:val="center"/>
              <w:rPr>
                <w:rFonts w:ascii="Times New Roman" w:hAnsi="Times New Roman" w:eastAsia="宋体"/>
                <w:color w:val="auto"/>
                <w:kern w:val="2"/>
                <w:sz w:val="21"/>
                <w:szCs w:val="21"/>
                <w:lang w:val="en-US" w:eastAsia="zh-CN" w:bidi="ar-SA"/>
              </w:rPr>
            </w:pPr>
          </w:p>
        </w:tc>
        <w:tc>
          <w:tcPr>
            <w:tcW w:w="1822" w:type="dxa"/>
            <w:noWrap w:val="0"/>
            <w:vAlign w:val="center"/>
          </w:tcPr>
          <w:p>
            <w:pPr>
              <w:adjustRightInd w:val="0"/>
              <w:snapToGrid w:val="0"/>
              <w:jc w:val="center"/>
              <w:rPr>
                <w:rFonts w:ascii="Times New Roman" w:hAnsi="Times New Roman" w:eastAsia="宋体"/>
                <w:color w:val="auto"/>
                <w:kern w:val="2"/>
                <w:sz w:val="21"/>
                <w:szCs w:val="21"/>
                <w:lang w:val="en-US" w:eastAsia="zh-CN" w:bidi="ar-SA"/>
              </w:rPr>
            </w:pPr>
            <w:r>
              <w:rPr>
                <w:color w:val="auto"/>
                <w:sz w:val="21"/>
                <w:szCs w:val="21"/>
              </w:rPr>
              <w:t>与防雷装置共用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140" w:rightChars="-50"/>
              <w:jc w:val="left"/>
              <w:textAlignment w:val="auto"/>
              <w:rPr>
                <w:rFonts w:ascii="Times New Roman" w:hAnsi="Times New Roman" w:eastAsia="宋体"/>
                <w:color w:val="auto"/>
                <w:kern w:val="2"/>
                <w:sz w:val="21"/>
                <w:szCs w:val="21"/>
                <w:lang w:val="en-US" w:eastAsia="zh-CN" w:bidi="ar-SA"/>
              </w:rPr>
            </w:pPr>
            <w:r>
              <w:rPr>
                <w:color w:val="auto"/>
                <w:sz w:val="21"/>
                <w:szCs w:val="21"/>
              </w:rPr>
              <w:t>人体静电消除接地装置</w:t>
            </w:r>
          </w:p>
        </w:tc>
        <w:tc>
          <w:tcPr>
            <w:tcW w:w="956" w:type="dxa"/>
            <w:noWrap w:val="0"/>
            <w:vAlign w:val="center"/>
          </w:tcPr>
          <w:p>
            <w:pPr>
              <w:adjustRightInd w:val="0"/>
              <w:snapToGrid w:val="0"/>
              <w:spacing w:before="62" w:beforeLines="20" w:after="62" w:afterLines="20"/>
              <w:jc w:val="center"/>
              <w:rPr>
                <w:rFonts w:hint="eastAsia" w:ascii="Times New Roman" w:hAnsi="Times New Roman" w:eastAsia="宋体"/>
                <w:color w:val="auto"/>
                <w:kern w:val="2"/>
                <w:sz w:val="21"/>
                <w:szCs w:val="21"/>
                <w:lang w:val="en-US" w:eastAsia="zh-CN" w:bidi="ar-SA"/>
              </w:rPr>
            </w:pPr>
            <w:r>
              <w:rPr>
                <w:rFonts w:hint="eastAsia"/>
                <w:color w:val="auto"/>
                <w:sz w:val="21"/>
                <w:szCs w:val="21"/>
                <w:lang w:val="en-US" w:eastAsia="zh-CN"/>
              </w:rPr>
              <w:t>1</w:t>
            </w:r>
            <w:r>
              <w:rPr>
                <w:color w:val="auto"/>
                <w:sz w:val="21"/>
                <w:szCs w:val="21"/>
              </w:rPr>
              <w:t>个</w:t>
            </w:r>
          </w:p>
        </w:tc>
        <w:tc>
          <w:tcPr>
            <w:tcW w:w="1954" w:type="dxa"/>
            <w:noWrap w:val="0"/>
            <w:vAlign w:val="center"/>
          </w:tcPr>
          <w:p>
            <w:pPr>
              <w:adjustRightInd w:val="0"/>
              <w:snapToGrid w:val="0"/>
              <w:jc w:val="center"/>
              <w:rPr>
                <w:rFonts w:hint="default" w:ascii="Times New Roman" w:hAnsi="Times New Roman" w:eastAsia="宋体"/>
                <w:color w:val="auto"/>
                <w:kern w:val="2"/>
                <w:sz w:val="21"/>
                <w:szCs w:val="21"/>
                <w:lang w:val="en-US" w:eastAsia="zh-CN" w:bidi="ar-SA"/>
              </w:rPr>
            </w:pPr>
            <w:r>
              <w:rPr>
                <w:rFonts w:hint="eastAsia"/>
                <w:color w:val="auto"/>
                <w:sz w:val="21"/>
                <w:szCs w:val="21"/>
                <w:lang w:val="en-US" w:eastAsia="zh-CN"/>
              </w:rPr>
              <w:t>出入口处</w:t>
            </w:r>
          </w:p>
        </w:tc>
        <w:tc>
          <w:tcPr>
            <w:tcW w:w="1712" w:type="dxa"/>
            <w:noWrap w:val="0"/>
            <w:vAlign w:val="center"/>
          </w:tcPr>
          <w:p>
            <w:pPr>
              <w:adjustRightInd w:val="0"/>
              <w:snapToGrid w:val="0"/>
              <w:jc w:val="center"/>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PSD-1</w:t>
            </w:r>
          </w:p>
        </w:tc>
        <w:tc>
          <w:tcPr>
            <w:tcW w:w="1822" w:type="dxa"/>
            <w:noWrap w:val="0"/>
            <w:vAlign w:val="center"/>
          </w:tcPr>
          <w:p>
            <w:pPr>
              <w:adjustRightInd w:val="0"/>
              <w:snapToGrid w:val="0"/>
              <w:jc w:val="center"/>
              <w:rPr>
                <w:rFonts w:ascii="Times New Roman" w:hAnsi="Times New Roman" w:eastAsia="宋体"/>
                <w:color w:val="auto"/>
                <w:kern w:val="2"/>
                <w:sz w:val="21"/>
                <w:szCs w:val="21"/>
                <w:lang w:val="en-US" w:eastAsia="zh-CN" w:bidi="ar-SA"/>
              </w:rPr>
            </w:pPr>
            <w:r>
              <w:rPr>
                <w:color w:val="auto"/>
                <w:sz w:val="21"/>
                <w:szCs w:val="21"/>
              </w:rPr>
              <w:t>与防雷装置共用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3" w:type="dxa"/>
            <w:vMerge w:val="restart"/>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3</w:t>
            </w:r>
          </w:p>
        </w:tc>
        <w:tc>
          <w:tcPr>
            <w:tcW w:w="8744" w:type="dxa"/>
            <w:gridSpan w:val="5"/>
            <w:noWrap w:val="0"/>
            <w:vAlign w:val="center"/>
          </w:tcPr>
          <w:p>
            <w:pPr>
              <w:adjustRightInd w:val="0"/>
              <w:snapToGrid w:val="0"/>
              <w:jc w:val="left"/>
              <w:rPr>
                <w:color w:val="auto"/>
                <w:sz w:val="21"/>
                <w:szCs w:val="21"/>
              </w:rPr>
            </w:pPr>
            <w:r>
              <w:rPr>
                <w:color w:val="auto"/>
                <w:sz w:val="21"/>
                <w:szCs w:val="21"/>
              </w:rPr>
              <w:t>防腐</w:t>
            </w:r>
            <w:r>
              <w:rPr>
                <w:rFonts w:hint="eastAsia"/>
                <w:color w:val="auto"/>
                <w:sz w:val="21"/>
                <w:szCs w:val="21"/>
                <w:lang w:eastAsia="zh-CN"/>
              </w:rPr>
              <w:t>、</w:t>
            </w:r>
            <w:r>
              <w:rPr>
                <w:rFonts w:hint="eastAsia"/>
                <w:color w:val="auto"/>
                <w:sz w:val="21"/>
                <w:szCs w:val="21"/>
                <w:lang w:val="en-US" w:eastAsia="zh-CN"/>
              </w:rPr>
              <w:t>防渗漏</w:t>
            </w:r>
            <w:r>
              <w:rPr>
                <w:color w:val="auto"/>
                <w:sz w:val="21"/>
                <w:szCs w:val="21"/>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color w:val="auto"/>
                <w:sz w:val="21"/>
                <w:szCs w:val="21"/>
              </w:rPr>
            </w:pPr>
            <w:r>
              <w:rPr>
                <w:rFonts w:hint="eastAsia"/>
                <w:color w:val="auto"/>
                <w:sz w:val="21"/>
                <w:szCs w:val="21"/>
                <w:lang w:val="en-US" w:eastAsia="zh-CN"/>
              </w:rPr>
              <w:t>排水</w:t>
            </w:r>
            <w:r>
              <w:rPr>
                <w:color w:val="auto"/>
                <w:sz w:val="21"/>
                <w:szCs w:val="21"/>
              </w:rPr>
              <w:t>管道</w:t>
            </w:r>
            <w:r>
              <w:rPr>
                <w:rFonts w:hint="eastAsia"/>
                <w:color w:val="auto"/>
                <w:sz w:val="21"/>
                <w:szCs w:val="21"/>
                <w:lang w:val="en-US" w:eastAsia="zh-CN"/>
              </w:rPr>
              <w:t>防腐</w:t>
            </w:r>
          </w:p>
        </w:tc>
        <w:tc>
          <w:tcPr>
            <w:tcW w:w="956" w:type="dxa"/>
            <w:noWrap w:val="0"/>
            <w:vAlign w:val="center"/>
          </w:tcPr>
          <w:p>
            <w:pPr>
              <w:adjustRightInd w:val="0"/>
              <w:snapToGrid w:val="0"/>
              <w:spacing w:before="62" w:beforeLines="20" w:after="62" w:afterLines="20"/>
              <w:jc w:val="center"/>
              <w:rPr>
                <w:rFonts w:hint="default" w:eastAsia="宋体"/>
                <w:color w:val="auto"/>
                <w:sz w:val="21"/>
                <w:szCs w:val="21"/>
                <w:lang w:val="en-US" w:eastAsia="zh-CN"/>
              </w:rPr>
            </w:pPr>
            <w:r>
              <w:rPr>
                <w:rFonts w:hint="eastAsia"/>
                <w:color w:val="auto"/>
                <w:sz w:val="21"/>
                <w:szCs w:val="21"/>
                <w:lang w:val="en-US" w:eastAsia="zh-CN"/>
              </w:rPr>
              <w:t>35m</w:t>
            </w:r>
          </w:p>
        </w:tc>
        <w:tc>
          <w:tcPr>
            <w:tcW w:w="1954" w:type="dxa"/>
            <w:noWrap w:val="0"/>
            <w:vAlign w:val="center"/>
          </w:tcPr>
          <w:p>
            <w:pPr>
              <w:adjustRightInd w:val="0"/>
              <w:snapToGrid w:val="0"/>
              <w:spacing w:before="62" w:beforeLines="20" w:after="62" w:afterLines="20"/>
              <w:jc w:val="center"/>
              <w:rPr>
                <w:color w:val="auto"/>
                <w:sz w:val="21"/>
                <w:szCs w:val="21"/>
              </w:rPr>
            </w:pPr>
            <w:r>
              <w:rPr>
                <w:color w:val="auto"/>
                <w:sz w:val="21"/>
                <w:szCs w:val="21"/>
              </w:rPr>
              <w:t>管道外表面</w:t>
            </w:r>
          </w:p>
        </w:tc>
        <w:tc>
          <w:tcPr>
            <w:tcW w:w="1712" w:type="dxa"/>
            <w:noWrap w:val="0"/>
            <w:vAlign w:val="center"/>
          </w:tcPr>
          <w:p>
            <w:pPr>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DN150 30m</w:t>
            </w:r>
          </w:p>
          <w:p>
            <w:pPr>
              <w:pStyle w:val="2"/>
              <w:pageBreakBefore w:val="0"/>
              <w:widowControl w:val="0"/>
              <w:kinsoku/>
              <w:wordWrap/>
              <w:overflowPunct/>
              <w:topLinePunct w:val="0"/>
              <w:autoSpaceDE/>
              <w:autoSpaceDN/>
              <w:bidi w:val="0"/>
              <w:adjustRightInd w:val="0"/>
              <w:spacing w:before="0" w:after="0"/>
              <w:ind w:left="0" w:leftChars="0" w:firstLine="0" w:firstLineChars="0"/>
              <w:jc w:val="center"/>
              <w:textAlignment w:val="auto"/>
              <w:rPr>
                <w:rFonts w:hint="default"/>
                <w:color w:val="auto"/>
                <w:lang w:val="en-US" w:eastAsia="zh-CN"/>
              </w:rPr>
            </w:pPr>
            <w:r>
              <w:rPr>
                <w:rFonts w:hint="default" w:ascii="Times New Roman" w:hAnsi="Times New Roman" w:cs="Times New Roman"/>
                <w:color w:val="auto"/>
                <w:sz w:val="21"/>
                <w:szCs w:val="21"/>
                <w:lang w:val="en-US" w:eastAsia="zh-CN"/>
              </w:rPr>
              <w:t>DN100 5m</w:t>
            </w:r>
          </w:p>
        </w:tc>
        <w:tc>
          <w:tcPr>
            <w:tcW w:w="1822" w:type="dxa"/>
            <w:noWrap w:val="0"/>
            <w:vAlign w:val="center"/>
          </w:tcPr>
          <w:p>
            <w:pPr>
              <w:adjustRightInd w:val="0"/>
              <w:snapToGrid w:val="0"/>
              <w:jc w:val="center"/>
              <w:rPr>
                <w:color w:val="auto"/>
                <w:sz w:val="21"/>
                <w:szCs w:val="21"/>
              </w:rPr>
            </w:pPr>
            <w:r>
              <w:rPr>
                <w:rFonts w:hint="eastAsia"/>
                <w:color w:val="auto"/>
                <w:sz w:val="21"/>
                <w:szCs w:val="21"/>
              </w:rPr>
              <w:t>采用特加强级环氧煤沥青防腐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rFonts w:hint="default" w:eastAsia="宋体"/>
                <w:color w:val="auto"/>
                <w:sz w:val="21"/>
                <w:szCs w:val="21"/>
                <w:lang w:val="en-US" w:eastAsia="zh-CN"/>
              </w:rPr>
            </w:pPr>
            <w:r>
              <w:rPr>
                <w:rFonts w:hint="eastAsia"/>
                <w:color w:val="auto"/>
                <w:sz w:val="21"/>
                <w:szCs w:val="21"/>
                <w:lang w:val="en-US" w:eastAsia="zh-CN"/>
              </w:rPr>
              <w:t>地面防渗</w:t>
            </w:r>
          </w:p>
        </w:tc>
        <w:tc>
          <w:tcPr>
            <w:tcW w:w="956" w:type="dxa"/>
            <w:noWrap w:val="0"/>
            <w:vAlign w:val="center"/>
          </w:tcPr>
          <w:p>
            <w:pPr>
              <w:adjustRightInd w:val="0"/>
              <w:snapToGrid w:val="0"/>
              <w:spacing w:before="62" w:beforeLines="20" w:after="62" w:afterLines="20"/>
              <w:jc w:val="center"/>
              <w:rPr>
                <w:rFonts w:hint="default" w:eastAsia="宋体"/>
                <w:color w:val="auto"/>
                <w:sz w:val="21"/>
                <w:szCs w:val="21"/>
                <w:lang w:val="en-US" w:eastAsia="zh-CN"/>
              </w:rPr>
            </w:pPr>
            <w:r>
              <w:rPr>
                <w:rFonts w:hint="eastAsia"/>
                <w:color w:val="auto"/>
                <w:sz w:val="21"/>
                <w:szCs w:val="21"/>
                <w:lang w:val="en-US" w:eastAsia="zh-CN"/>
              </w:rPr>
              <w:t>25m</w:t>
            </w:r>
            <w:r>
              <w:rPr>
                <w:rFonts w:hint="eastAsia"/>
                <w:color w:val="auto"/>
                <w:sz w:val="21"/>
                <w:szCs w:val="21"/>
                <w:vertAlign w:val="superscript"/>
                <w:lang w:val="en-US" w:eastAsia="zh-CN"/>
              </w:rPr>
              <w:t>2</w:t>
            </w:r>
          </w:p>
        </w:tc>
        <w:tc>
          <w:tcPr>
            <w:tcW w:w="1954" w:type="dxa"/>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室内</w:t>
            </w:r>
          </w:p>
        </w:tc>
        <w:tc>
          <w:tcPr>
            <w:tcW w:w="1712" w:type="dxa"/>
            <w:noWrap w:val="0"/>
            <w:vAlign w:val="center"/>
          </w:tcPr>
          <w:p>
            <w:pPr>
              <w:adjustRightInd w:val="0"/>
              <w:snapToGrid w:val="0"/>
              <w:jc w:val="center"/>
              <w:rPr>
                <w:color w:val="auto"/>
                <w:sz w:val="21"/>
                <w:szCs w:val="21"/>
              </w:rPr>
            </w:pPr>
          </w:p>
        </w:tc>
        <w:tc>
          <w:tcPr>
            <w:tcW w:w="1822" w:type="dxa"/>
            <w:noWrap w:val="0"/>
            <w:vAlign w:val="center"/>
          </w:tcPr>
          <w:p>
            <w:pPr>
              <w:adjustRightInd w:val="0"/>
              <w:snapToGrid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13" w:type="dxa"/>
            <w:vMerge w:val="restart"/>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4</w:t>
            </w:r>
          </w:p>
        </w:tc>
        <w:tc>
          <w:tcPr>
            <w:tcW w:w="8744" w:type="dxa"/>
            <w:gridSpan w:val="5"/>
            <w:noWrap w:val="0"/>
            <w:vAlign w:val="center"/>
          </w:tcPr>
          <w:p>
            <w:pPr>
              <w:adjustRightInd w:val="0"/>
              <w:snapToGrid w:val="0"/>
              <w:jc w:val="left"/>
              <w:rPr>
                <w:color w:val="auto"/>
                <w:sz w:val="21"/>
                <w:szCs w:val="21"/>
              </w:rPr>
            </w:pPr>
            <w:r>
              <w:rPr>
                <w:rFonts w:hint="eastAsia"/>
                <w:color w:val="auto"/>
                <w:sz w:val="21"/>
                <w:szCs w:val="21"/>
                <w:lang w:val="en-US" w:eastAsia="zh-CN"/>
              </w:rPr>
              <w:t>通风</w:t>
            </w:r>
            <w:r>
              <w:rPr>
                <w:color w:val="auto"/>
                <w:sz w:val="21"/>
                <w:szCs w:val="21"/>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color w:val="auto"/>
                <w:sz w:val="21"/>
                <w:szCs w:val="21"/>
              </w:rPr>
            </w:pPr>
            <w:r>
              <w:rPr>
                <w:color w:val="auto"/>
                <w:sz w:val="21"/>
                <w:szCs w:val="21"/>
              </w:rPr>
              <w:t>轴流风机</w:t>
            </w:r>
          </w:p>
        </w:tc>
        <w:tc>
          <w:tcPr>
            <w:tcW w:w="956" w:type="dxa"/>
            <w:noWrap w:val="0"/>
            <w:vAlign w:val="center"/>
          </w:tcPr>
          <w:p>
            <w:pPr>
              <w:adjustRightInd w:val="0"/>
              <w:snapToGrid w:val="0"/>
              <w:spacing w:before="62" w:beforeLines="20" w:after="62" w:afterLines="20"/>
              <w:jc w:val="center"/>
              <w:rPr>
                <w:color w:val="auto"/>
                <w:sz w:val="21"/>
                <w:szCs w:val="21"/>
              </w:rPr>
            </w:pPr>
            <w:r>
              <w:rPr>
                <w:color w:val="auto"/>
                <w:sz w:val="21"/>
                <w:szCs w:val="21"/>
              </w:rPr>
              <w:t>1台</w:t>
            </w:r>
          </w:p>
        </w:tc>
        <w:tc>
          <w:tcPr>
            <w:tcW w:w="1954" w:type="dxa"/>
            <w:noWrap w:val="0"/>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室</w:t>
            </w:r>
            <w:r>
              <w:rPr>
                <w:color w:val="auto"/>
                <w:sz w:val="21"/>
                <w:szCs w:val="21"/>
              </w:rPr>
              <w:t>内</w:t>
            </w:r>
          </w:p>
        </w:tc>
        <w:tc>
          <w:tcPr>
            <w:tcW w:w="1712" w:type="dxa"/>
            <w:noWrap w:val="0"/>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通风量：1537m</w:t>
            </w:r>
            <w:r>
              <w:rPr>
                <w:rFonts w:hint="eastAsia"/>
                <w:color w:val="auto"/>
                <w:sz w:val="21"/>
                <w:szCs w:val="21"/>
                <w:vertAlign w:val="superscript"/>
                <w:lang w:val="en-US" w:eastAsia="zh-CN"/>
              </w:rPr>
              <w:t>3</w:t>
            </w:r>
            <w:r>
              <w:rPr>
                <w:rFonts w:hint="eastAsia"/>
                <w:color w:val="auto"/>
                <w:sz w:val="21"/>
                <w:szCs w:val="21"/>
                <w:lang w:val="en-US" w:eastAsia="zh-CN"/>
              </w:rPr>
              <w:t>/h</w:t>
            </w:r>
          </w:p>
        </w:tc>
        <w:tc>
          <w:tcPr>
            <w:tcW w:w="1822" w:type="dxa"/>
            <w:noWrap w:val="0"/>
            <w:vAlign w:val="center"/>
          </w:tcPr>
          <w:p>
            <w:pPr>
              <w:adjustRightInd w:val="0"/>
              <w:snapToGrid w:val="0"/>
              <w:jc w:val="center"/>
              <w:rPr>
                <w:color w:val="auto"/>
                <w:sz w:val="21"/>
                <w:szCs w:val="21"/>
              </w:rPr>
            </w:pPr>
            <w:r>
              <w:rPr>
                <w:color w:val="auto"/>
                <w:sz w:val="21"/>
                <w:szCs w:val="21"/>
              </w:rPr>
              <w:t>防爆型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5</w:t>
            </w:r>
          </w:p>
        </w:tc>
        <w:tc>
          <w:tcPr>
            <w:tcW w:w="2300" w:type="dxa"/>
            <w:noWrap w:val="0"/>
            <w:vAlign w:val="center"/>
          </w:tcPr>
          <w:p>
            <w:pPr>
              <w:adjustRightInd w:val="0"/>
              <w:snapToGrid w:val="0"/>
              <w:spacing w:before="62" w:beforeLines="20" w:after="62" w:afterLines="20"/>
              <w:jc w:val="left"/>
              <w:rPr>
                <w:color w:val="auto"/>
                <w:sz w:val="21"/>
                <w:szCs w:val="21"/>
              </w:rPr>
            </w:pPr>
            <w:r>
              <w:rPr>
                <w:color w:val="auto"/>
                <w:sz w:val="21"/>
                <w:szCs w:val="21"/>
              </w:rPr>
              <w:t>指示标志</w:t>
            </w:r>
          </w:p>
        </w:tc>
        <w:tc>
          <w:tcPr>
            <w:tcW w:w="956" w:type="dxa"/>
            <w:noWrap w:val="0"/>
            <w:vAlign w:val="center"/>
          </w:tcPr>
          <w:p>
            <w:pPr>
              <w:adjustRightInd w:val="0"/>
              <w:snapToGrid w:val="0"/>
              <w:spacing w:before="62" w:beforeLines="20" w:after="62" w:afterLines="20"/>
              <w:jc w:val="center"/>
              <w:rPr>
                <w:rFonts w:hint="eastAsia" w:eastAsia="宋体"/>
                <w:color w:val="auto"/>
                <w:sz w:val="21"/>
                <w:szCs w:val="21"/>
                <w:lang w:val="en-US" w:eastAsia="zh-CN"/>
              </w:rPr>
            </w:pPr>
            <w:r>
              <w:rPr>
                <w:rFonts w:hint="eastAsia"/>
                <w:color w:val="auto"/>
                <w:sz w:val="21"/>
                <w:szCs w:val="21"/>
                <w:lang w:val="en-US" w:eastAsia="zh-CN"/>
              </w:rPr>
              <w:t>若干</w:t>
            </w:r>
          </w:p>
        </w:tc>
        <w:tc>
          <w:tcPr>
            <w:tcW w:w="1954" w:type="dxa"/>
            <w:noWrap w:val="0"/>
            <w:vAlign w:val="center"/>
          </w:tcPr>
          <w:p>
            <w:pPr>
              <w:adjustRightInd w:val="0"/>
              <w:snapToGrid w:val="0"/>
              <w:spacing w:before="62" w:beforeLines="20" w:after="62" w:afterLines="20"/>
              <w:jc w:val="center"/>
              <w:rPr>
                <w:color w:val="auto"/>
                <w:sz w:val="21"/>
                <w:szCs w:val="21"/>
              </w:rPr>
            </w:pPr>
            <w:r>
              <w:rPr>
                <w:rFonts w:hint="eastAsia"/>
                <w:color w:val="auto"/>
                <w:sz w:val="21"/>
                <w:szCs w:val="21"/>
                <w:lang w:val="en-US" w:eastAsia="zh-CN"/>
              </w:rPr>
              <w:t>外墙</w:t>
            </w:r>
            <w:r>
              <w:rPr>
                <w:color w:val="auto"/>
                <w:sz w:val="21"/>
                <w:szCs w:val="21"/>
              </w:rPr>
              <w:t>、</w:t>
            </w:r>
            <w:r>
              <w:rPr>
                <w:rFonts w:hint="eastAsia"/>
                <w:color w:val="auto"/>
                <w:sz w:val="21"/>
                <w:szCs w:val="21"/>
                <w:lang w:val="en-US" w:eastAsia="zh-CN"/>
              </w:rPr>
              <w:t>室内</w:t>
            </w:r>
            <w:r>
              <w:rPr>
                <w:color w:val="auto"/>
                <w:sz w:val="21"/>
                <w:szCs w:val="21"/>
              </w:rPr>
              <w:t>醒目处</w:t>
            </w:r>
          </w:p>
        </w:tc>
        <w:tc>
          <w:tcPr>
            <w:tcW w:w="1712" w:type="dxa"/>
            <w:noWrap w:val="0"/>
            <w:vAlign w:val="center"/>
          </w:tcPr>
          <w:p>
            <w:pPr>
              <w:adjustRightInd w:val="0"/>
              <w:snapToGrid w:val="0"/>
              <w:jc w:val="center"/>
              <w:rPr>
                <w:color w:val="auto"/>
                <w:sz w:val="21"/>
                <w:szCs w:val="21"/>
              </w:rPr>
            </w:pPr>
          </w:p>
        </w:tc>
        <w:tc>
          <w:tcPr>
            <w:tcW w:w="1822" w:type="dxa"/>
            <w:noWrap w:val="0"/>
            <w:vAlign w:val="center"/>
          </w:tcPr>
          <w:p>
            <w:pPr>
              <w:adjustRightInd w:val="0"/>
              <w:snapToGrid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3" w:type="dxa"/>
            <w:vMerge w:val="restart"/>
            <w:noWrap w:val="0"/>
            <w:vAlign w:val="center"/>
          </w:tcPr>
          <w:p>
            <w:pPr>
              <w:adjustRightInd w:val="0"/>
              <w:snapToGrid w:val="0"/>
              <w:spacing w:before="62" w:beforeLines="20" w:after="62" w:afterLines="20"/>
              <w:jc w:val="center"/>
              <w:rPr>
                <w:rFonts w:hint="eastAsia" w:eastAsia="宋体"/>
                <w:color w:val="auto"/>
                <w:sz w:val="21"/>
                <w:szCs w:val="21"/>
                <w:lang w:eastAsia="zh-CN"/>
              </w:rPr>
            </w:pPr>
            <w:r>
              <w:rPr>
                <w:rFonts w:hint="eastAsia"/>
                <w:color w:val="auto"/>
                <w:sz w:val="21"/>
                <w:szCs w:val="21"/>
                <w:lang w:val="en-US" w:eastAsia="zh-CN"/>
              </w:rPr>
              <w:t>6</w:t>
            </w:r>
          </w:p>
        </w:tc>
        <w:tc>
          <w:tcPr>
            <w:tcW w:w="8744" w:type="dxa"/>
            <w:gridSpan w:val="5"/>
            <w:noWrap w:val="0"/>
            <w:vAlign w:val="center"/>
          </w:tcPr>
          <w:p>
            <w:pPr>
              <w:adjustRightInd w:val="0"/>
              <w:snapToGrid w:val="0"/>
              <w:jc w:val="left"/>
              <w:rPr>
                <w:color w:val="auto"/>
                <w:sz w:val="21"/>
                <w:szCs w:val="21"/>
              </w:rPr>
            </w:pPr>
            <w:r>
              <w:rPr>
                <w:color w:val="auto"/>
                <w:sz w:val="21"/>
                <w:szCs w:val="21"/>
              </w:rPr>
              <w:t>排</w:t>
            </w:r>
            <w:r>
              <w:rPr>
                <w:rFonts w:hint="eastAsia"/>
                <w:color w:val="auto"/>
                <w:sz w:val="21"/>
                <w:szCs w:val="21"/>
                <w:lang w:val="en-US" w:eastAsia="zh-CN"/>
              </w:rPr>
              <w:t>水</w:t>
            </w:r>
            <w:r>
              <w:rPr>
                <w:color w:val="auto"/>
                <w:sz w:val="21"/>
                <w:szCs w:val="21"/>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p>
        </w:tc>
        <w:tc>
          <w:tcPr>
            <w:tcW w:w="2300" w:type="dxa"/>
            <w:noWrap w:val="0"/>
            <w:vAlign w:val="center"/>
          </w:tcPr>
          <w:p>
            <w:pPr>
              <w:adjustRightInd w:val="0"/>
              <w:snapToGrid w:val="0"/>
              <w:spacing w:before="62" w:beforeLines="20" w:after="62" w:afterLines="20"/>
              <w:jc w:val="left"/>
              <w:rPr>
                <w:color w:val="auto"/>
                <w:sz w:val="21"/>
                <w:szCs w:val="21"/>
              </w:rPr>
            </w:pPr>
            <w:r>
              <w:rPr>
                <w:rFonts w:hint="eastAsia"/>
                <w:color w:val="auto"/>
                <w:sz w:val="21"/>
                <w:szCs w:val="21"/>
                <w:lang w:val="en-US" w:eastAsia="zh-CN"/>
              </w:rPr>
              <w:t>排</w:t>
            </w:r>
            <w:r>
              <w:rPr>
                <w:color w:val="auto"/>
                <w:sz w:val="21"/>
                <w:szCs w:val="21"/>
              </w:rPr>
              <w:t>水管道</w:t>
            </w:r>
          </w:p>
        </w:tc>
        <w:tc>
          <w:tcPr>
            <w:tcW w:w="956" w:type="dxa"/>
            <w:noWrap w:val="0"/>
            <w:vAlign w:val="center"/>
          </w:tcPr>
          <w:p>
            <w:pPr>
              <w:adjustRightInd w:val="0"/>
              <w:snapToGrid w:val="0"/>
              <w:spacing w:before="62" w:beforeLines="20" w:after="62" w:afterLines="20"/>
              <w:jc w:val="center"/>
              <w:rPr>
                <w:color w:val="auto"/>
                <w:sz w:val="21"/>
                <w:szCs w:val="21"/>
              </w:rPr>
            </w:pPr>
            <w:r>
              <w:rPr>
                <w:rFonts w:hint="eastAsia"/>
                <w:color w:val="auto"/>
                <w:sz w:val="21"/>
                <w:szCs w:val="21"/>
                <w:lang w:val="en-US" w:eastAsia="zh-CN"/>
              </w:rPr>
              <w:t>35</w:t>
            </w:r>
            <w:r>
              <w:rPr>
                <w:color w:val="auto"/>
                <w:sz w:val="21"/>
                <w:szCs w:val="21"/>
              </w:rPr>
              <w:t>m</w:t>
            </w:r>
          </w:p>
        </w:tc>
        <w:tc>
          <w:tcPr>
            <w:tcW w:w="1954" w:type="dxa"/>
            <w:noWrap w:val="0"/>
            <w:vAlign w:val="center"/>
          </w:tcPr>
          <w:p>
            <w:pPr>
              <w:adjustRightInd w:val="0"/>
              <w:snapToGrid w:val="0"/>
              <w:spacing w:before="62" w:beforeLines="20" w:after="62" w:afterLines="20"/>
              <w:jc w:val="center"/>
              <w:rPr>
                <w:rFonts w:hint="default" w:eastAsia="宋体"/>
                <w:color w:val="auto"/>
                <w:sz w:val="21"/>
                <w:szCs w:val="21"/>
                <w:lang w:val="en-US" w:eastAsia="zh-CN"/>
              </w:rPr>
            </w:pPr>
            <w:r>
              <w:rPr>
                <w:rFonts w:hint="eastAsia"/>
                <w:color w:val="auto"/>
                <w:sz w:val="21"/>
                <w:szCs w:val="21"/>
                <w:lang w:val="en-US" w:eastAsia="zh-CN"/>
              </w:rPr>
              <w:t>埋地</w:t>
            </w:r>
          </w:p>
        </w:tc>
        <w:tc>
          <w:tcPr>
            <w:tcW w:w="1712" w:type="dxa"/>
            <w:noWrap w:val="0"/>
            <w:vAlign w:val="center"/>
          </w:tcPr>
          <w:p>
            <w:pPr>
              <w:keepNext w:val="0"/>
              <w:keepLines w:val="0"/>
              <w:pageBreakBefore w:val="0"/>
              <w:widowControl/>
              <w:kinsoku/>
              <w:wordWrap/>
              <w:overflowPunct/>
              <w:topLinePunct w:val="0"/>
              <w:autoSpaceDE/>
              <w:autoSpaceDN/>
              <w:bidi w:val="0"/>
              <w:adjustRightInd w:val="0"/>
              <w:snapToGrid w:val="0"/>
              <w:ind w:left="-140" w:leftChars="-50" w:right="-140" w:rightChars="-50"/>
              <w:jc w:val="center"/>
              <w:textAlignment w:val="auto"/>
              <w:rPr>
                <w:color w:val="auto"/>
                <w:sz w:val="21"/>
                <w:szCs w:val="21"/>
              </w:rPr>
            </w:pPr>
            <w:r>
              <w:rPr>
                <w:rFonts w:hint="default" w:ascii="Times New Roman" w:hAnsi="Times New Roman" w:eastAsia="宋体" w:cs="Times New Roman"/>
                <w:color w:val="auto"/>
                <w:sz w:val="21"/>
                <w:szCs w:val="21"/>
              </w:rPr>
              <w:t>DN100</w:t>
            </w:r>
          </w:p>
        </w:tc>
        <w:tc>
          <w:tcPr>
            <w:tcW w:w="1822" w:type="dxa"/>
            <w:noWrap w:val="0"/>
            <w:vAlign w:val="center"/>
          </w:tcPr>
          <w:p>
            <w:pPr>
              <w:adjustRightInd w:val="0"/>
              <w:snapToGrid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13" w:type="dxa"/>
            <w:vMerge w:val="continue"/>
            <w:noWrap w:val="0"/>
            <w:vAlign w:val="center"/>
          </w:tcPr>
          <w:p>
            <w:pPr>
              <w:adjustRightInd w:val="0"/>
              <w:snapToGrid w:val="0"/>
              <w:spacing w:before="62" w:beforeLines="20" w:after="62" w:afterLines="20"/>
              <w:jc w:val="center"/>
              <w:rPr>
                <w:color w:val="auto"/>
                <w:sz w:val="21"/>
                <w:szCs w:val="21"/>
              </w:rPr>
            </w:pPr>
            <w:bookmarkStart w:id="180" w:name="_Toc498781844"/>
            <w:bookmarkStart w:id="181" w:name="_Toc1014"/>
          </w:p>
        </w:tc>
        <w:tc>
          <w:tcPr>
            <w:tcW w:w="2300" w:type="dxa"/>
            <w:noWrap w:val="0"/>
            <w:vAlign w:val="center"/>
          </w:tcPr>
          <w:p>
            <w:pPr>
              <w:adjustRightInd w:val="0"/>
              <w:snapToGrid w:val="0"/>
              <w:spacing w:before="62" w:beforeLines="20" w:after="62" w:afterLines="20"/>
              <w:jc w:val="left"/>
              <w:rPr>
                <w:rFonts w:hint="eastAsia" w:eastAsia="宋体"/>
                <w:color w:val="auto"/>
                <w:sz w:val="21"/>
                <w:szCs w:val="21"/>
                <w:lang w:val="en-US" w:eastAsia="zh-CN"/>
              </w:rPr>
            </w:pPr>
            <w:r>
              <w:rPr>
                <w:rFonts w:hint="eastAsia"/>
                <w:color w:val="auto"/>
                <w:sz w:val="21"/>
                <w:szCs w:val="21"/>
                <w:lang w:val="en-US" w:eastAsia="zh-CN"/>
              </w:rPr>
              <w:t>水封井</w:t>
            </w:r>
          </w:p>
        </w:tc>
        <w:tc>
          <w:tcPr>
            <w:tcW w:w="956" w:type="dxa"/>
            <w:noWrap w:val="0"/>
            <w:vAlign w:val="center"/>
          </w:tcPr>
          <w:p>
            <w:pPr>
              <w:adjustRightInd w:val="0"/>
              <w:snapToGrid w:val="0"/>
              <w:spacing w:before="62" w:beforeLines="20" w:after="62" w:afterLines="20"/>
              <w:jc w:val="center"/>
              <w:rPr>
                <w:rFonts w:hint="default" w:eastAsia="宋体"/>
                <w:color w:val="auto"/>
                <w:sz w:val="21"/>
                <w:szCs w:val="21"/>
                <w:lang w:val="en-US" w:eastAsia="zh-CN"/>
              </w:rPr>
            </w:pPr>
            <w:r>
              <w:rPr>
                <w:rFonts w:hint="eastAsia"/>
                <w:color w:val="auto"/>
                <w:sz w:val="21"/>
                <w:szCs w:val="21"/>
                <w:lang w:val="en-US" w:eastAsia="zh-CN"/>
              </w:rPr>
              <w:t>1处</w:t>
            </w:r>
          </w:p>
        </w:tc>
        <w:tc>
          <w:tcPr>
            <w:tcW w:w="1954" w:type="dxa"/>
            <w:noWrap w:val="0"/>
            <w:vAlign w:val="center"/>
          </w:tcPr>
          <w:p>
            <w:pPr>
              <w:adjustRightInd w:val="0"/>
              <w:snapToGrid w:val="0"/>
              <w:spacing w:before="62" w:beforeLines="20" w:after="62" w:afterLines="20"/>
              <w:jc w:val="center"/>
              <w:rPr>
                <w:rFonts w:hint="default" w:eastAsia="宋体"/>
                <w:color w:val="auto"/>
                <w:sz w:val="21"/>
                <w:szCs w:val="21"/>
                <w:lang w:val="en-US" w:eastAsia="zh-CN"/>
              </w:rPr>
            </w:pPr>
            <w:r>
              <w:rPr>
                <w:rFonts w:hint="eastAsia"/>
                <w:color w:val="auto"/>
                <w:sz w:val="21"/>
                <w:szCs w:val="21"/>
                <w:lang w:val="en-US" w:eastAsia="zh-CN"/>
              </w:rPr>
              <w:t>室外地下</w:t>
            </w:r>
          </w:p>
        </w:tc>
        <w:tc>
          <w:tcPr>
            <w:tcW w:w="1712" w:type="dxa"/>
            <w:noWrap w:val="0"/>
            <w:vAlign w:val="center"/>
          </w:tcPr>
          <w:p>
            <w:pPr>
              <w:adjustRightInd w:val="0"/>
              <w:snapToGrid w:val="0"/>
              <w:jc w:val="center"/>
              <w:rPr>
                <w:color w:val="auto"/>
                <w:sz w:val="21"/>
                <w:szCs w:val="21"/>
              </w:rPr>
            </w:pPr>
          </w:p>
        </w:tc>
        <w:tc>
          <w:tcPr>
            <w:tcW w:w="1822" w:type="dxa"/>
            <w:noWrap w:val="0"/>
            <w:vAlign w:val="center"/>
          </w:tcPr>
          <w:p>
            <w:pPr>
              <w:adjustRightInd w:val="0"/>
              <w:snapToGrid w:val="0"/>
              <w:jc w:val="center"/>
              <w:rPr>
                <w:color w:val="auto"/>
                <w:sz w:val="21"/>
                <w:szCs w:val="21"/>
              </w:rPr>
            </w:pPr>
          </w:p>
        </w:tc>
      </w:tr>
      <w:bookmarkEnd w:id="180"/>
      <w:bookmarkEnd w:id="181"/>
    </w:tbl>
    <w:p>
      <w:pPr>
        <w:pStyle w:val="4"/>
        <w:rPr>
          <w:color w:val="auto"/>
        </w:rPr>
      </w:pPr>
      <w:bookmarkStart w:id="182" w:name="_Toc3436"/>
      <w:bookmarkStart w:id="183" w:name="_Toc357770399"/>
      <w:bookmarkStart w:id="184" w:name="_Toc381054599"/>
      <w:bookmarkStart w:id="185" w:name="_Toc381055283"/>
      <w:bookmarkStart w:id="186" w:name="_Toc381055390"/>
      <w:bookmarkStart w:id="187" w:name="_Toc1925"/>
      <w:bookmarkStart w:id="188" w:name="_Toc15208"/>
      <w:r>
        <w:rPr>
          <w:color w:val="auto"/>
        </w:rPr>
        <w:t>2.1</w:t>
      </w:r>
      <w:r>
        <w:rPr>
          <w:rFonts w:hint="eastAsia"/>
          <w:color w:val="auto"/>
          <w:lang w:val="en-US" w:eastAsia="zh-CN"/>
        </w:rPr>
        <w:t xml:space="preserve">0 </w:t>
      </w:r>
      <w:r>
        <w:rPr>
          <w:color w:val="auto"/>
        </w:rPr>
        <w:t>安</w:t>
      </w:r>
      <w:r>
        <w:rPr>
          <w:rFonts w:hint="eastAsia"/>
          <w:color w:val="auto"/>
          <w:lang w:val="en-US" w:eastAsia="zh-CN"/>
        </w:rPr>
        <w:t>生产</w:t>
      </w:r>
      <w:r>
        <w:rPr>
          <w:color w:val="auto"/>
        </w:rPr>
        <w:t>全管理</w:t>
      </w:r>
      <w:bookmarkEnd w:id="182"/>
      <w:bookmarkEnd w:id="183"/>
      <w:bookmarkEnd w:id="184"/>
      <w:bookmarkEnd w:id="185"/>
      <w:bookmarkEnd w:id="186"/>
      <w:bookmarkEnd w:id="187"/>
      <w:bookmarkEnd w:id="188"/>
    </w:p>
    <w:p>
      <w:pPr>
        <w:bidi w:val="0"/>
        <w:ind w:firstLine="536" w:firstLineChars="200"/>
        <w:rPr>
          <w:rFonts w:hint="eastAsia"/>
          <w:color w:val="auto"/>
          <w:lang w:val="en-US" w:eastAsia="zh-CN"/>
        </w:rPr>
      </w:pPr>
      <w:bookmarkStart w:id="189" w:name="_Toc29166"/>
      <w:r>
        <w:rPr>
          <w:rFonts w:hint="eastAsia"/>
          <w:color w:val="auto"/>
          <w:spacing w:val="-6"/>
          <w:kern w:val="0"/>
          <w:sz w:val="28"/>
          <w:szCs w:val="28"/>
          <w:lang w:val="en-US" w:eastAsia="zh-CN"/>
        </w:rPr>
        <w:t>该暂存间归属于鹰潭白马油库，安全生产管理及人员配置均依托于油库。</w:t>
      </w:r>
    </w:p>
    <w:p>
      <w:pPr>
        <w:bidi w:val="0"/>
        <w:ind w:firstLine="560" w:firstLineChars="200"/>
        <w:rPr>
          <w:color w:val="auto"/>
        </w:rPr>
      </w:pPr>
      <w:r>
        <w:rPr>
          <w:color w:val="auto"/>
        </w:rPr>
        <w:t>1、组织机构</w:t>
      </w:r>
    </w:p>
    <w:p>
      <w:pPr>
        <w:bidi w:val="0"/>
        <w:ind w:firstLine="560" w:firstLineChars="200"/>
        <w:rPr>
          <w:color w:val="auto"/>
        </w:rPr>
      </w:pPr>
      <w:r>
        <w:rPr>
          <w:color w:val="auto"/>
        </w:rPr>
        <w:t>中石化鹰潭石油分公司建立了一套完整的管理体制和组织机构，采用分公司、油库、班组三级管理。</w:t>
      </w:r>
    </w:p>
    <w:p>
      <w:pPr>
        <w:bidi w:val="0"/>
        <w:ind w:firstLine="560" w:firstLineChars="200"/>
        <w:rPr>
          <w:color w:val="auto"/>
        </w:rPr>
      </w:pPr>
      <w:r>
        <w:rPr>
          <w:color w:val="auto"/>
        </w:rPr>
        <w:t>2、生产班制及定员</w:t>
      </w:r>
    </w:p>
    <w:p>
      <w:pPr>
        <w:bidi w:val="0"/>
        <w:ind w:firstLine="560" w:firstLineChars="200"/>
        <w:rPr>
          <w:color w:val="auto"/>
        </w:rPr>
      </w:pPr>
      <w:r>
        <w:rPr>
          <w:color w:val="auto"/>
        </w:rPr>
        <w:t>油库目前从业人员31人，其中管理人员8人。</w:t>
      </w:r>
    </w:p>
    <w:p>
      <w:pPr>
        <w:bidi w:val="0"/>
        <w:ind w:firstLine="560" w:firstLineChars="200"/>
        <w:rPr>
          <w:color w:val="auto"/>
        </w:rPr>
      </w:pPr>
      <w:r>
        <w:rPr>
          <w:color w:val="auto"/>
        </w:rPr>
        <w:t>油库的操作工人二班制定员，三班二倒工作制，油库行政管理及辅助部门实行单班制，油库每班安排一名领导带班。收发油作业一般安排在白天，晚上安排值班、巡查。</w:t>
      </w:r>
    </w:p>
    <w:p>
      <w:pPr>
        <w:pStyle w:val="5"/>
        <w:rPr>
          <w:color w:val="auto"/>
        </w:rPr>
      </w:pPr>
      <w:bookmarkStart w:id="190" w:name="_Toc18785"/>
      <w:r>
        <w:rPr>
          <w:color w:val="auto"/>
        </w:rPr>
        <w:t>2.1</w:t>
      </w:r>
      <w:r>
        <w:rPr>
          <w:rFonts w:hint="eastAsia"/>
          <w:color w:val="auto"/>
          <w:lang w:val="en-US" w:eastAsia="zh-CN"/>
        </w:rPr>
        <w:t>0</w:t>
      </w:r>
      <w:r>
        <w:rPr>
          <w:color w:val="auto"/>
        </w:rPr>
        <w:t>.1 安全生产管理机构</w:t>
      </w:r>
      <w:bookmarkEnd w:id="189"/>
      <w:r>
        <w:rPr>
          <w:color w:val="auto"/>
        </w:rPr>
        <w:t>及人员配置</w:t>
      </w:r>
      <w:bookmarkEnd w:id="190"/>
    </w:p>
    <w:p>
      <w:pPr>
        <w:adjustRightInd w:val="0"/>
        <w:snapToGrid w:val="0"/>
        <w:spacing w:line="600" w:lineRule="exact"/>
        <w:ind w:firstLine="560" w:firstLineChars="200"/>
        <w:rPr>
          <w:color w:val="auto"/>
          <w:kern w:val="0"/>
          <w:sz w:val="28"/>
          <w:szCs w:val="28"/>
        </w:rPr>
      </w:pPr>
      <w:r>
        <w:rPr>
          <w:color w:val="auto"/>
          <w:kern w:val="0"/>
          <w:sz w:val="28"/>
          <w:szCs w:val="28"/>
        </w:rPr>
        <w:t>鹰潭石油分公司成立了HSE安全委员会。HSE安全委员会领导油库的安全生产工作。安全管理形成了较为完善的体系。安全数质量管理部具体负责日常安全生产管理工作，作为安全生产管理机构。</w:t>
      </w:r>
    </w:p>
    <w:p>
      <w:pPr>
        <w:adjustRightInd w:val="0"/>
        <w:snapToGrid w:val="0"/>
        <w:spacing w:line="600" w:lineRule="exact"/>
        <w:ind w:firstLine="560" w:firstLineChars="200"/>
        <w:rPr>
          <w:color w:val="auto"/>
          <w:kern w:val="0"/>
          <w:sz w:val="28"/>
          <w:szCs w:val="28"/>
        </w:rPr>
      </w:pPr>
      <w:r>
        <w:rPr>
          <w:color w:val="auto"/>
          <w:kern w:val="0"/>
          <w:sz w:val="28"/>
          <w:szCs w:val="28"/>
        </w:rPr>
        <w:t>油库实行油库主任责任制，即油库主任对全库整体安全负责并对上级公司负责。油库成立有HSE管理小组，油库主任任组长，成员包括油库副主任、安全管理人员及各班组长（兼安全员）。</w:t>
      </w:r>
    </w:p>
    <w:p>
      <w:pPr>
        <w:pStyle w:val="126"/>
        <w:spacing w:line="600" w:lineRule="exact"/>
        <w:ind w:firstLine="560"/>
        <w:rPr>
          <w:color w:val="auto"/>
        </w:rPr>
      </w:pPr>
      <w:r>
        <w:rPr>
          <w:color w:val="auto"/>
          <w:kern w:val="0"/>
          <w:sz w:val="28"/>
          <w:szCs w:val="28"/>
        </w:rPr>
        <w:t>油库主任是HSE管理的第一责任人，全面负责HSE管理工作，并与上级签订年度HSE管理责任状；全体员工与油库主任签订年度HSE责任状，关键装置、要害（重点）部位实行领导干部联系（承包）制度；另根据本油库生产经营规模和风险大小，各班组还设置了1名兼职HSE管理员（由班组长兼职）。</w:t>
      </w:r>
      <w:r>
        <w:rPr>
          <w:color w:val="auto"/>
        </w:rPr>
        <w:t>主要负责人及安全管理人员取证情况见下表。</w:t>
      </w:r>
    </w:p>
    <w:p>
      <w:pPr>
        <w:rPr>
          <w:b/>
          <w:bCs/>
          <w:color w:val="auto"/>
          <w:sz w:val="24"/>
        </w:rPr>
      </w:pPr>
      <w:r>
        <w:rPr>
          <w:b/>
          <w:bCs/>
          <w:color w:val="auto"/>
          <w:sz w:val="24"/>
        </w:rPr>
        <w:br w:type="page"/>
      </w:r>
    </w:p>
    <w:p>
      <w:pPr>
        <w:spacing w:line="560" w:lineRule="exact"/>
        <w:jc w:val="center"/>
        <w:rPr>
          <w:b/>
          <w:bCs/>
          <w:color w:val="auto"/>
          <w:sz w:val="24"/>
        </w:rPr>
      </w:pPr>
      <w:r>
        <w:rPr>
          <w:b/>
          <w:bCs/>
          <w:color w:val="auto"/>
          <w:sz w:val="24"/>
        </w:rPr>
        <w:t>表2.1</w:t>
      </w:r>
      <w:r>
        <w:rPr>
          <w:rFonts w:hint="eastAsia"/>
          <w:b/>
          <w:bCs/>
          <w:color w:val="auto"/>
          <w:sz w:val="24"/>
          <w:lang w:val="en-US" w:eastAsia="zh-CN"/>
        </w:rPr>
        <w:t>0</w:t>
      </w:r>
      <w:r>
        <w:rPr>
          <w:b/>
          <w:bCs/>
          <w:color w:val="auto"/>
          <w:sz w:val="24"/>
        </w:rPr>
        <w:t xml:space="preserve">-1 </w:t>
      </w:r>
      <w:r>
        <w:rPr>
          <w:rFonts w:hint="eastAsia"/>
          <w:b/>
          <w:bCs/>
          <w:color w:val="auto"/>
          <w:sz w:val="24"/>
          <w:lang w:val="en-US" w:eastAsia="zh-CN"/>
        </w:rPr>
        <w:t>主要负责人及</w:t>
      </w:r>
      <w:r>
        <w:rPr>
          <w:b/>
          <w:bCs/>
          <w:color w:val="auto"/>
          <w:sz w:val="24"/>
        </w:rPr>
        <w:t>安全管理人员取证一览表</w:t>
      </w:r>
    </w:p>
    <w:tbl>
      <w:tblPr>
        <w:tblStyle w:val="4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2"/>
        <w:gridCol w:w="914"/>
        <w:gridCol w:w="1622"/>
        <w:gridCol w:w="1026"/>
        <w:gridCol w:w="1798"/>
        <w:gridCol w:w="206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472" w:type="dxa"/>
            <w:shd w:val="clear" w:color="auto" w:fill="FFFFFF"/>
            <w:noWrap/>
            <w:tcMar>
              <w:top w:w="15" w:type="dxa"/>
              <w:left w:w="15" w:type="dxa"/>
              <w:right w:w="15" w:type="dxa"/>
            </w:tcMar>
            <w:vAlign w:val="center"/>
          </w:tcPr>
          <w:p>
            <w:pPr>
              <w:widowControl/>
              <w:spacing w:line="240" w:lineRule="exact"/>
              <w:jc w:val="center"/>
              <w:textAlignment w:val="center"/>
              <w:rPr>
                <w:color w:val="auto"/>
                <w:sz w:val="21"/>
                <w:szCs w:val="21"/>
              </w:rPr>
            </w:pPr>
            <w:r>
              <w:rPr>
                <w:color w:val="auto"/>
                <w:kern w:val="0"/>
                <w:sz w:val="21"/>
                <w:szCs w:val="21"/>
                <w:lang w:bidi="ar"/>
              </w:rPr>
              <w:t>序号</w:t>
            </w:r>
          </w:p>
        </w:tc>
        <w:tc>
          <w:tcPr>
            <w:tcW w:w="914" w:type="dxa"/>
            <w:shd w:val="clear" w:color="auto" w:fill="FFFFFF"/>
            <w:noWrap/>
            <w:tcMar>
              <w:top w:w="15" w:type="dxa"/>
              <w:left w:w="15" w:type="dxa"/>
              <w:right w:w="15" w:type="dxa"/>
            </w:tcMar>
            <w:vAlign w:val="center"/>
          </w:tcPr>
          <w:p>
            <w:pPr>
              <w:widowControl/>
              <w:spacing w:line="240" w:lineRule="exact"/>
              <w:jc w:val="center"/>
              <w:textAlignment w:val="center"/>
              <w:rPr>
                <w:color w:val="auto"/>
                <w:sz w:val="21"/>
                <w:szCs w:val="21"/>
              </w:rPr>
            </w:pPr>
            <w:r>
              <w:rPr>
                <w:color w:val="auto"/>
                <w:kern w:val="0"/>
                <w:sz w:val="21"/>
                <w:szCs w:val="21"/>
                <w:lang w:bidi="ar"/>
              </w:rPr>
              <w:t>姓名</w:t>
            </w:r>
          </w:p>
        </w:tc>
        <w:tc>
          <w:tcPr>
            <w:tcW w:w="1622" w:type="dxa"/>
            <w:shd w:val="clear" w:color="auto" w:fill="FFFFFF"/>
            <w:noWrap/>
            <w:tcMar>
              <w:top w:w="15" w:type="dxa"/>
              <w:left w:w="15" w:type="dxa"/>
              <w:right w:w="15" w:type="dxa"/>
            </w:tcMar>
            <w:vAlign w:val="center"/>
          </w:tcPr>
          <w:p>
            <w:pPr>
              <w:widowControl/>
              <w:spacing w:line="240" w:lineRule="exact"/>
              <w:jc w:val="center"/>
              <w:textAlignment w:val="center"/>
              <w:rPr>
                <w:color w:val="auto"/>
                <w:kern w:val="0"/>
                <w:sz w:val="21"/>
                <w:szCs w:val="21"/>
                <w:lang w:bidi="ar"/>
              </w:rPr>
            </w:pPr>
            <w:r>
              <w:rPr>
                <w:color w:val="auto"/>
                <w:kern w:val="0"/>
                <w:sz w:val="21"/>
                <w:szCs w:val="21"/>
                <w:lang w:bidi="ar"/>
              </w:rPr>
              <w:t>从业资格证/</w:t>
            </w:r>
          </w:p>
          <w:p>
            <w:pPr>
              <w:widowControl/>
              <w:spacing w:line="240" w:lineRule="exact"/>
              <w:jc w:val="center"/>
              <w:textAlignment w:val="center"/>
              <w:rPr>
                <w:color w:val="auto"/>
                <w:sz w:val="21"/>
                <w:szCs w:val="21"/>
              </w:rPr>
            </w:pPr>
            <w:r>
              <w:rPr>
                <w:color w:val="auto"/>
                <w:kern w:val="0"/>
                <w:sz w:val="21"/>
                <w:szCs w:val="21"/>
                <w:lang w:bidi="ar"/>
              </w:rPr>
              <w:t>合格证名称</w:t>
            </w:r>
          </w:p>
        </w:tc>
        <w:tc>
          <w:tcPr>
            <w:tcW w:w="1026" w:type="dxa"/>
            <w:shd w:val="clear" w:color="auto" w:fill="FFFFFF"/>
            <w:noWrap/>
            <w:tcMar>
              <w:top w:w="15" w:type="dxa"/>
              <w:left w:w="15" w:type="dxa"/>
              <w:right w:w="15" w:type="dxa"/>
            </w:tcMar>
            <w:vAlign w:val="center"/>
          </w:tcPr>
          <w:p>
            <w:pPr>
              <w:widowControl/>
              <w:spacing w:line="240" w:lineRule="exact"/>
              <w:jc w:val="center"/>
              <w:textAlignment w:val="center"/>
              <w:rPr>
                <w:color w:val="auto"/>
                <w:kern w:val="0"/>
                <w:sz w:val="21"/>
                <w:szCs w:val="21"/>
                <w:lang w:bidi="ar"/>
              </w:rPr>
            </w:pPr>
            <w:r>
              <w:rPr>
                <w:color w:val="auto"/>
                <w:kern w:val="0"/>
                <w:sz w:val="21"/>
                <w:szCs w:val="21"/>
                <w:lang w:bidi="ar"/>
              </w:rPr>
              <w:t>首次取证</w:t>
            </w:r>
          </w:p>
          <w:p>
            <w:pPr>
              <w:widowControl/>
              <w:spacing w:line="240" w:lineRule="exact"/>
              <w:jc w:val="center"/>
              <w:textAlignment w:val="center"/>
              <w:rPr>
                <w:color w:val="auto"/>
                <w:sz w:val="21"/>
                <w:szCs w:val="21"/>
              </w:rPr>
            </w:pPr>
            <w:r>
              <w:rPr>
                <w:color w:val="auto"/>
                <w:kern w:val="0"/>
                <w:sz w:val="21"/>
                <w:szCs w:val="21"/>
                <w:lang w:bidi="ar"/>
              </w:rPr>
              <w:t>时间</w:t>
            </w:r>
          </w:p>
        </w:tc>
        <w:tc>
          <w:tcPr>
            <w:tcW w:w="1798" w:type="dxa"/>
            <w:shd w:val="clear" w:color="auto" w:fill="FFFFFF"/>
            <w:noWrap/>
            <w:tcMar>
              <w:top w:w="15" w:type="dxa"/>
              <w:left w:w="15" w:type="dxa"/>
              <w:right w:w="15" w:type="dxa"/>
            </w:tcMar>
            <w:vAlign w:val="center"/>
          </w:tcPr>
          <w:p>
            <w:pPr>
              <w:widowControl/>
              <w:spacing w:line="240" w:lineRule="exact"/>
              <w:jc w:val="center"/>
              <w:textAlignment w:val="center"/>
              <w:rPr>
                <w:color w:val="auto"/>
                <w:sz w:val="21"/>
                <w:szCs w:val="21"/>
              </w:rPr>
            </w:pPr>
            <w:r>
              <w:rPr>
                <w:color w:val="auto"/>
                <w:kern w:val="0"/>
                <w:sz w:val="21"/>
                <w:szCs w:val="21"/>
                <w:lang w:bidi="ar"/>
              </w:rPr>
              <w:t>发证部门</w:t>
            </w:r>
          </w:p>
        </w:tc>
        <w:tc>
          <w:tcPr>
            <w:tcW w:w="2067" w:type="dxa"/>
            <w:shd w:val="clear" w:color="auto" w:fill="FFFFFF"/>
            <w:noWrap/>
            <w:tcMar>
              <w:top w:w="15" w:type="dxa"/>
              <w:left w:w="15" w:type="dxa"/>
              <w:right w:w="15" w:type="dxa"/>
            </w:tcMar>
            <w:vAlign w:val="center"/>
          </w:tcPr>
          <w:p>
            <w:pPr>
              <w:widowControl/>
              <w:spacing w:line="240" w:lineRule="exact"/>
              <w:jc w:val="center"/>
              <w:textAlignment w:val="center"/>
              <w:rPr>
                <w:color w:val="auto"/>
                <w:sz w:val="21"/>
                <w:szCs w:val="21"/>
              </w:rPr>
            </w:pPr>
            <w:r>
              <w:rPr>
                <w:color w:val="auto"/>
                <w:kern w:val="0"/>
                <w:sz w:val="21"/>
                <w:szCs w:val="21"/>
                <w:lang w:bidi="ar"/>
              </w:rPr>
              <w:t>身份证证号</w:t>
            </w:r>
          </w:p>
        </w:tc>
        <w:tc>
          <w:tcPr>
            <w:tcW w:w="1137" w:type="dxa"/>
            <w:shd w:val="clear" w:color="auto" w:fill="FFFFFF"/>
            <w:noWrap/>
            <w:tcMar>
              <w:top w:w="15" w:type="dxa"/>
              <w:left w:w="15" w:type="dxa"/>
              <w:right w:w="15" w:type="dxa"/>
            </w:tcMar>
            <w:vAlign w:val="center"/>
          </w:tcPr>
          <w:p>
            <w:pPr>
              <w:widowControl/>
              <w:spacing w:line="240" w:lineRule="exact"/>
              <w:jc w:val="center"/>
              <w:textAlignment w:val="center"/>
              <w:rPr>
                <w:rFonts w:hint="eastAsia" w:eastAsia="宋体"/>
                <w:color w:val="auto"/>
                <w:sz w:val="21"/>
                <w:szCs w:val="21"/>
                <w:lang w:val="en-US" w:eastAsia="zh-CN"/>
              </w:rPr>
            </w:pPr>
            <w:r>
              <w:rPr>
                <w:color w:val="auto"/>
                <w:kern w:val="0"/>
                <w:sz w:val="21"/>
                <w:szCs w:val="21"/>
                <w:lang w:bidi="ar"/>
              </w:rPr>
              <w:t>有效日期</w:t>
            </w:r>
            <w:r>
              <w:rPr>
                <w:rFonts w:hint="eastAsia"/>
                <w:color w:val="auto"/>
                <w:kern w:val="0"/>
                <w:sz w:val="21"/>
                <w:szCs w:val="21"/>
                <w:lang w:val="en-US" w:eastAsia="zh-CN" w:bidi="ar"/>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72" w:type="dxa"/>
            <w:shd w:val="clear" w:color="auto" w:fill="FFFFFF"/>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1</w:t>
            </w:r>
          </w:p>
        </w:tc>
        <w:tc>
          <w:tcPr>
            <w:tcW w:w="914" w:type="dxa"/>
            <w:shd w:val="clear" w:color="auto" w:fill="FFFFFF"/>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潘智敏</w:t>
            </w:r>
          </w:p>
        </w:tc>
        <w:tc>
          <w:tcPr>
            <w:tcW w:w="1622" w:type="dxa"/>
            <w:shd w:val="clear" w:color="auto" w:fill="FFFFFF"/>
            <w:noWrap/>
            <w:tcMar>
              <w:top w:w="15" w:type="dxa"/>
              <w:left w:w="15" w:type="dxa"/>
              <w:right w:w="15" w:type="dxa"/>
            </w:tcMar>
            <w:vAlign w:val="center"/>
          </w:tcPr>
          <w:p>
            <w:pPr>
              <w:widowControl/>
              <w:spacing w:line="360" w:lineRule="auto"/>
              <w:jc w:val="center"/>
              <w:textAlignment w:val="center"/>
              <w:rPr>
                <w:color w:val="auto"/>
                <w:kern w:val="0"/>
                <w:sz w:val="21"/>
                <w:szCs w:val="21"/>
                <w:lang w:bidi="ar"/>
              </w:rPr>
            </w:pPr>
            <w:r>
              <w:rPr>
                <w:color w:val="auto"/>
                <w:kern w:val="0"/>
                <w:sz w:val="21"/>
                <w:szCs w:val="21"/>
                <w:lang w:bidi="ar"/>
              </w:rPr>
              <w:t>主要负责人</w:t>
            </w:r>
          </w:p>
        </w:tc>
        <w:tc>
          <w:tcPr>
            <w:tcW w:w="1026" w:type="dxa"/>
            <w:shd w:val="clear" w:color="auto" w:fill="FFFFFF"/>
            <w:noWrap/>
            <w:tcMar>
              <w:top w:w="15" w:type="dxa"/>
              <w:left w:w="15" w:type="dxa"/>
              <w:right w:w="15" w:type="dxa"/>
            </w:tcMar>
            <w:vAlign w:val="center"/>
          </w:tcPr>
          <w:p>
            <w:pPr>
              <w:widowControl/>
              <w:spacing w:line="360" w:lineRule="auto"/>
              <w:jc w:val="center"/>
              <w:textAlignment w:val="center"/>
              <w:rPr>
                <w:rFonts w:hint="eastAsia" w:eastAsia="宋体"/>
                <w:color w:val="auto"/>
                <w:kern w:val="0"/>
                <w:sz w:val="21"/>
                <w:szCs w:val="21"/>
                <w:lang w:eastAsia="zh-CN" w:bidi="ar"/>
              </w:rPr>
            </w:pPr>
            <w:r>
              <w:rPr>
                <w:color w:val="auto"/>
                <w:kern w:val="0"/>
                <w:sz w:val="21"/>
                <w:szCs w:val="21"/>
                <w:lang w:bidi="ar"/>
              </w:rPr>
              <w:t>20</w:t>
            </w:r>
            <w:r>
              <w:rPr>
                <w:rFonts w:hint="eastAsia"/>
                <w:color w:val="auto"/>
                <w:kern w:val="0"/>
                <w:sz w:val="21"/>
                <w:szCs w:val="21"/>
                <w:lang w:val="en-US" w:eastAsia="zh-CN" w:bidi="ar"/>
              </w:rPr>
              <w:t>21</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.2</w:t>
            </w:r>
            <w:r>
              <w:rPr>
                <w:rFonts w:hint="eastAsia"/>
                <w:color w:val="auto"/>
                <w:kern w:val="0"/>
                <w:sz w:val="21"/>
                <w:szCs w:val="21"/>
                <w:lang w:val="en-US" w:eastAsia="zh-CN" w:bidi="ar"/>
              </w:rPr>
              <w:t>0</w:t>
            </w:r>
          </w:p>
        </w:tc>
        <w:tc>
          <w:tcPr>
            <w:tcW w:w="1798" w:type="dxa"/>
            <w:shd w:val="clear" w:color="auto" w:fill="FFFFFF"/>
            <w:noWrap/>
            <w:tcMar>
              <w:top w:w="15" w:type="dxa"/>
              <w:left w:w="15" w:type="dxa"/>
              <w:right w:w="15" w:type="dxa"/>
            </w:tcMar>
            <w:vAlign w:val="center"/>
          </w:tcPr>
          <w:p>
            <w:pPr>
              <w:widowControl/>
              <w:spacing w:line="360" w:lineRule="auto"/>
              <w:jc w:val="center"/>
              <w:textAlignment w:val="center"/>
              <w:rPr>
                <w:color w:val="auto"/>
                <w:kern w:val="0"/>
                <w:sz w:val="21"/>
                <w:szCs w:val="21"/>
                <w:lang w:bidi="ar"/>
              </w:rPr>
            </w:pPr>
            <w:r>
              <w:rPr>
                <w:color w:val="auto"/>
                <w:kern w:val="0"/>
                <w:sz w:val="21"/>
                <w:szCs w:val="21"/>
                <w:lang w:bidi="ar"/>
              </w:rPr>
              <w:t>原鹰潭市安监局</w:t>
            </w:r>
          </w:p>
        </w:tc>
        <w:tc>
          <w:tcPr>
            <w:tcW w:w="2067" w:type="dxa"/>
            <w:shd w:val="clear" w:color="auto" w:fill="FFFFFF"/>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360622198204270010</w:t>
            </w:r>
          </w:p>
        </w:tc>
        <w:tc>
          <w:tcPr>
            <w:tcW w:w="1137" w:type="dxa"/>
            <w:shd w:val="clear" w:color="auto" w:fill="FFFFFF"/>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color w:val="auto"/>
                <w:kern w:val="0"/>
                <w:sz w:val="21"/>
                <w:szCs w:val="21"/>
                <w:lang w:bidi="ar"/>
              </w:rPr>
              <w:t>202</w:t>
            </w:r>
            <w:r>
              <w:rPr>
                <w:rFonts w:hint="eastAsia"/>
                <w:color w:val="auto"/>
                <w:kern w:val="0"/>
                <w:sz w:val="21"/>
                <w:szCs w:val="21"/>
                <w:lang w:val="en-US" w:eastAsia="zh-CN" w:bidi="ar"/>
              </w:rPr>
              <w:t>4</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w:t>
            </w:r>
            <w:r>
              <w:rPr>
                <w:rFonts w:hint="eastAsia"/>
                <w:color w:val="auto"/>
                <w:kern w:val="0"/>
                <w:sz w:val="21"/>
                <w:szCs w:val="21"/>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72"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2</w:t>
            </w:r>
          </w:p>
        </w:tc>
        <w:tc>
          <w:tcPr>
            <w:tcW w:w="914"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sz w:val="21"/>
                <w:szCs w:val="21"/>
              </w:rPr>
              <w:t>居海强</w:t>
            </w:r>
          </w:p>
        </w:tc>
        <w:tc>
          <w:tcPr>
            <w:tcW w:w="1622"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主要负责人</w:t>
            </w:r>
          </w:p>
        </w:tc>
        <w:tc>
          <w:tcPr>
            <w:tcW w:w="1026"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2018.6.28</w:t>
            </w:r>
          </w:p>
        </w:tc>
        <w:tc>
          <w:tcPr>
            <w:tcW w:w="1798"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原鹰潭市安监局</w:t>
            </w:r>
          </w:p>
        </w:tc>
        <w:tc>
          <w:tcPr>
            <w:tcW w:w="2067"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320602197803170513</w:t>
            </w:r>
          </w:p>
        </w:tc>
        <w:tc>
          <w:tcPr>
            <w:tcW w:w="1137" w:type="dxa"/>
            <w:noWrap/>
            <w:tcMar>
              <w:top w:w="15" w:type="dxa"/>
              <w:left w:w="15" w:type="dxa"/>
              <w:right w:w="15" w:type="dxa"/>
            </w:tcMar>
            <w:vAlign w:val="center"/>
          </w:tcPr>
          <w:p>
            <w:pPr>
              <w:widowControl/>
              <w:spacing w:line="360" w:lineRule="auto"/>
              <w:jc w:val="center"/>
              <w:textAlignment w:val="center"/>
              <w:rPr>
                <w:color w:val="auto"/>
                <w:sz w:val="21"/>
                <w:szCs w:val="21"/>
              </w:rPr>
            </w:pPr>
            <w:r>
              <w:rPr>
                <w:color w:val="auto"/>
                <w:kern w:val="0"/>
                <w:sz w:val="21"/>
                <w:szCs w:val="21"/>
                <w:lang w:bidi="ar"/>
              </w:rPr>
              <w:t>2021.6.27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72" w:type="dxa"/>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w:t>
            </w:r>
          </w:p>
        </w:tc>
        <w:tc>
          <w:tcPr>
            <w:tcW w:w="914" w:type="dxa"/>
            <w:noWrap/>
            <w:tcMar>
              <w:top w:w="15" w:type="dxa"/>
              <w:left w:w="15" w:type="dxa"/>
              <w:right w:w="15" w:type="dxa"/>
            </w:tcMar>
            <w:vAlign w:val="center"/>
          </w:tcPr>
          <w:p>
            <w:pPr>
              <w:widowControl/>
              <w:spacing w:line="360" w:lineRule="auto"/>
              <w:jc w:val="center"/>
              <w:textAlignment w:val="center"/>
              <w:rPr>
                <w:rFonts w:hint="default" w:eastAsia="宋体"/>
                <w:color w:val="auto"/>
                <w:sz w:val="21"/>
                <w:szCs w:val="21"/>
                <w:lang w:val="en-US" w:eastAsia="zh-CN"/>
              </w:rPr>
            </w:pPr>
            <w:r>
              <w:rPr>
                <w:rFonts w:hint="eastAsia"/>
                <w:color w:val="auto"/>
                <w:sz w:val="21"/>
                <w:szCs w:val="21"/>
                <w:lang w:val="en-US" w:eastAsia="zh-CN"/>
              </w:rPr>
              <w:t>桂长云</w:t>
            </w:r>
          </w:p>
        </w:tc>
        <w:tc>
          <w:tcPr>
            <w:tcW w:w="1622"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2"/>
                <w:sz w:val="21"/>
                <w:szCs w:val="21"/>
                <w:lang w:val="en-US" w:eastAsia="zh-CN" w:bidi="ar-SA"/>
              </w:rPr>
            </w:pPr>
            <w:r>
              <w:rPr>
                <w:color w:val="auto"/>
                <w:kern w:val="0"/>
                <w:sz w:val="21"/>
                <w:szCs w:val="21"/>
                <w:lang w:bidi="ar"/>
              </w:rPr>
              <w:t>安全管理人员</w:t>
            </w:r>
          </w:p>
        </w:tc>
        <w:tc>
          <w:tcPr>
            <w:tcW w:w="1026"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olor w:val="auto"/>
                <w:kern w:val="2"/>
                <w:sz w:val="21"/>
                <w:szCs w:val="21"/>
                <w:lang w:val="en-US" w:eastAsia="zh-CN" w:bidi="ar-SA"/>
              </w:rPr>
            </w:pPr>
            <w:r>
              <w:rPr>
                <w:color w:val="auto"/>
                <w:kern w:val="0"/>
                <w:sz w:val="21"/>
                <w:szCs w:val="21"/>
                <w:lang w:bidi="ar"/>
              </w:rPr>
              <w:t>202</w:t>
            </w:r>
            <w:r>
              <w:rPr>
                <w:rFonts w:hint="eastAsia"/>
                <w:color w:val="auto"/>
                <w:kern w:val="0"/>
                <w:sz w:val="21"/>
                <w:szCs w:val="21"/>
                <w:lang w:val="en-US" w:eastAsia="zh-CN" w:bidi="ar"/>
              </w:rPr>
              <w:t>1</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w:t>
            </w:r>
            <w:r>
              <w:rPr>
                <w:rFonts w:hint="eastAsia"/>
                <w:color w:val="auto"/>
                <w:kern w:val="0"/>
                <w:sz w:val="21"/>
                <w:szCs w:val="21"/>
                <w:lang w:val="en-US" w:eastAsia="zh-CN" w:bidi="ar"/>
              </w:rPr>
              <w:t>20</w:t>
            </w:r>
          </w:p>
        </w:tc>
        <w:tc>
          <w:tcPr>
            <w:tcW w:w="1798"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2"/>
                <w:sz w:val="21"/>
                <w:szCs w:val="21"/>
                <w:lang w:val="en-US" w:eastAsia="zh-CN" w:bidi="ar-SA"/>
              </w:rPr>
            </w:pPr>
            <w:r>
              <w:rPr>
                <w:color w:val="auto"/>
                <w:kern w:val="0"/>
                <w:sz w:val="21"/>
                <w:szCs w:val="21"/>
                <w:lang w:bidi="ar"/>
              </w:rPr>
              <w:t>鹰潭市应急管理局</w:t>
            </w:r>
          </w:p>
        </w:tc>
        <w:tc>
          <w:tcPr>
            <w:tcW w:w="2067" w:type="dxa"/>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360602197501240512</w:t>
            </w:r>
          </w:p>
        </w:tc>
        <w:tc>
          <w:tcPr>
            <w:tcW w:w="1137" w:type="dxa"/>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2024.7.19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72" w:type="dxa"/>
            <w:noWrap/>
            <w:tcMar>
              <w:top w:w="15" w:type="dxa"/>
              <w:left w:w="15" w:type="dxa"/>
              <w:right w:w="15" w:type="dxa"/>
            </w:tcMar>
            <w:vAlign w:val="center"/>
          </w:tcPr>
          <w:p>
            <w:pPr>
              <w:widowControl/>
              <w:spacing w:line="36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4</w:t>
            </w:r>
          </w:p>
        </w:tc>
        <w:tc>
          <w:tcPr>
            <w:tcW w:w="914" w:type="dxa"/>
            <w:noWrap/>
            <w:tcMar>
              <w:top w:w="15" w:type="dxa"/>
              <w:left w:w="15" w:type="dxa"/>
              <w:right w:w="15" w:type="dxa"/>
            </w:tcMar>
            <w:vAlign w:val="center"/>
          </w:tcPr>
          <w:p>
            <w:pPr>
              <w:widowControl/>
              <w:spacing w:line="360" w:lineRule="auto"/>
              <w:jc w:val="center"/>
              <w:textAlignment w:val="center"/>
              <w:rPr>
                <w:rFonts w:hint="eastAsia" w:eastAsia="宋体"/>
                <w:color w:val="auto"/>
                <w:sz w:val="21"/>
                <w:szCs w:val="21"/>
                <w:lang w:val="en-US" w:eastAsia="zh-CN"/>
              </w:rPr>
            </w:pPr>
            <w:r>
              <w:rPr>
                <w:rFonts w:hint="eastAsia"/>
                <w:color w:val="auto"/>
                <w:sz w:val="21"/>
                <w:szCs w:val="21"/>
                <w:lang w:val="en-US" w:eastAsia="zh-CN"/>
              </w:rPr>
              <w:t>高波</w:t>
            </w:r>
          </w:p>
        </w:tc>
        <w:tc>
          <w:tcPr>
            <w:tcW w:w="1622"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2"/>
                <w:sz w:val="21"/>
                <w:szCs w:val="21"/>
                <w:lang w:val="en-US" w:eastAsia="zh-CN" w:bidi="ar-SA"/>
              </w:rPr>
            </w:pPr>
            <w:r>
              <w:rPr>
                <w:color w:val="auto"/>
                <w:kern w:val="0"/>
                <w:sz w:val="21"/>
                <w:szCs w:val="21"/>
                <w:lang w:bidi="ar"/>
              </w:rPr>
              <w:t>安全管理人员</w:t>
            </w:r>
          </w:p>
        </w:tc>
        <w:tc>
          <w:tcPr>
            <w:tcW w:w="1026"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2"/>
                <w:sz w:val="21"/>
                <w:szCs w:val="21"/>
                <w:lang w:val="en-US" w:eastAsia="zh-CN" w:bidi="ar-SA"/>
              </w:rPr>
            </w:pPr>
            <w:r>
              <w:rPr>
                <w:color w:val="auto"/>
                <w:kern w:val="0"/>
                <w:sz w:val="21"/>
                <w:szCs w:val="21"/>
                <w:lang w:bidi="ar"/>
              </w:rPr>
              <w:t>202</w:t>
            </w:r>
            <w:r>
              <w:rPr>
                <w:rFonts w:hint="eastAsia"/>
                <w:color w:val="auto"/>
                <w:kern w:val="0"/>
                <w:sz w:val="21"/>
                <w:szCs w:val="21"/>
                <w:lang w:val="en-US" w:eastAsia="zh-CN" w:bidi="ar"/>
              </w:rPr>
              <w:t>1</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w:t>
            </w:r>
            <w:r>
              <w:rPr>
                <w:rFonts w:hint="eastAsia"/>
                <w:color w:val="auto"/>
                <w:kern w:val="0"/>
                <w:sz w:val="21"/>
                <w:szCs w:val="21"/>
                <w:lang w:val="en-US" w:eastAsia="zh-CN" w:bidi="ar"/>
              </w:rPr>
              <w:t>20</w:t>
            </w:r>
          </w:p>
        </w:tc>
        <w:tc>
          <w:tcPr>
            <w:tcW w:w="1798"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2"/>
                <w:sz w:val="21"/>
                <w:szCs w:val="21"/>
                <w:lang w:val="en-US" w:eastAsia="zh-CN" w:bidi="ar-SA"/>
              </w:rPr>
            </w:pPr>
            <w:r>
              <w:rPr>
                <w:color w:val="auto"/>
                <w:kern w:val="0"/>
                <w:sz w:val="21"/>
                <w:szCs w:val="21"/>
                <w:lang w:bidi="ar"/>
              </w:rPr>
              <w:t>鹰潭市应急管理局</w:t>
            </w:r>
          </w:p>
        </w:tc>
        <w:tc>
          <w:tcPr>
            <w:tcW w:w="2067" w:type="dxa"/>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360602198006121019</w:t>
            </w:r>
          </w:p>
        </w:tc>
        <w:tc>
          <w:tcPr>
            <w:tcW w:w="1137" w:type="dxa"/>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2024.7.19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72"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5</w:t>
            </w:r>
          </w:p>
        </w:tc>
        <w:tc>
          <w:tcPr>
            <w:tcW w:w="914" w:type="dxa"/>
            <w:noWrap/>
            <w:tcMar>
              <w:top w:w="15" w:type="dxa"/>
              <w:left w:w="15" w:type="dxa"/>
              <w:right w:w="15" w:type="dxa"/>
            </w:tcMar>
            <w:vAlign w:val="center"/>
          </w:tcPr>
          <w:p>
            <w:pPr>
              <w:widowControl/>
              <w:spacing w:line="360" w:lineRule="auto"/>
              <w:jc w:val="center"/>
              <w:textAlignment w:val="center"/>
              <w:rPr>
                <w:rFonts w:hint="eastAsia"/>
                <w:color w:val="auto"/>
                <w:sz w:val="21"/>
                <w:szCs w:val="21"/>
                <w:lang w:val="en-US" w:eastAsia="zh-CN"/>
              </w:rPr>
            </w:pPr>
            <w:r>
              <w:rPr>
                <w:color w:val="auto"/>
                <w:sz w:val="21"/>
                <w:szCs w:val="21"/>
              </w:rPr>
              <w:t>戴辉焜</w:t>
            </w:r>
          </w:p>
        </w:tc>
        <w:tc>
          <w:tcPr>
            <w:tcW w:w="1622" w:type="dxa"/>
            <w:noWrap/>
            <w:tcMar>
              <w:top w:w="15" w:type="dxa"/>
              <w:left w:w="15" w:type="dxa"/>
              <w:right w:w="15" w:type="dxa"/>
            </w:tcMar>
            <w:vAlign w:val="center"/>
          </w:tcPr>
          <w:p>
            <w:pPr>
              <w:widowControl/>
              <w:spacing w:line="360" w:lineRule="auto"/>
              <w:jc w:val="center"/>
              <w:textAlignment w:val="center"/>
              <w:rPr>
                <w:rFonts w:hint="eastAsia" w:eastAsia="宋体"/>
                <w:color w:val="auto"/>
                <w:kern w:val="0"/>
                <w:sz w:val="21"/>
                <w:szCs w:val="21"/>
                <w:lang w:val="en-US" w:eastAsia="zh-CN" w:bidi="ar"/>
              </w:rPr>
            </w:pPr>
            <w:r>
              <w:rPr>
                <w:rFonts w:hint="eastAsia"/>
                <w:color w:val="auto"/>
                <w:kern w:val="0"/>
                <w:sz w:val="21"/>
                <w:szCs w:val="21"/>
                <w:lang w:val="en-US" w:eastAsia="zh-CN" w:bidi="ar"/>
              </w:rPr>
              <w:t>安全管理人员</w:t>
            </w:r>
          </w:p>
        </w:tc>
        <w:tc>
          <w:tcPr>
            <w:tcW w:w="1026" w:type="dxa"/>
            <w:noWrap/>
            <w:tcMar>
              <w:top w:w="15" w:type="dxa"/>
              <w:left w:w="15" w:type="dxa"/>
              <w:right w:w="15" w:type="dxa"/>
            </w:tcMar>
            <w:vAlign w:val="center"/>
          </w:tcPr>
          <w:p>
            <w:pPr>
              <w:widowControl/>
              <w:spacing w:line="360" w:lineRule="auto"/>
              <w:jc w:val="center"/>
              <w:textAlignment w:val="center"/>
              <w:rPr>
                <w:rFonts w:hint="default" w:eastAsia="宋体"/>
                <w:color w:val="auto"/>
                <w:kern w:val="0"/>
                <w:sz w:val="21"/>
                <w:szCs w:val="21"/>
                <w:lang w:val="en-US" w:eastAsia="zh-CN" w:bidi="ar"/>
              </w:rPr>
            </w:pPr>
            <w:r>
              <w:rPr>
                <w:color w:val="auto"/>
                <w:kern w:val="0"/>
                <w:sz w:val="21"/>
                <w:szCs w:val="21"/>
                <w:lang w:bidi="ar"/>
              </w:rPr>
              <w:t>202</w:t>
            </w:r>
            <w:r>
              <w:rPr>
                <w:rFonts w:hint="eastAsia"/>
                <w:color w:val="auto"/>
                <w:kern w:val="0"/>
                <w:sz w:val="21"/>
                <w:szCs w:val="21"/>
                <w:lang w:val="en-US" w:eastAsia="zh-CN" w:bidi="ar"/>
              </w:rPr>
              <w:t>1</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w:t>
            </w:r>
            <w:r>
              <w:rPr>
                <w:rFonts w:hint="eastAsia"/>
                <w:color w:val="auto"/>
                <w:kern w:val="0"/>
                <w:sz w:val="21"/>
                <w:szCs w:val="21"/>
                <w:lang w:val="en-US" w:eastAsia="zh-CN" w:bidi="ar"/>
              </w:rPr>
              <w:t>20</w:t>
            </w:r>
          </w:p>
        </w:tc>
        <w:tc>
          <w:tcPr>
            <w:tcW w:w="1798" w:type="dxa"/>
            <w:noWrap/>
            <w:tcMar>
              <w:top w:w="15" w:type="dxa"/>
              <w:left w:w="15" w:type="dxa"/>
              <w:right w:w="15" w:type="dxa"/>
            </w:tcMar>
            <w:vAlign w:val="center"/>
          </w:tcPr>
          <w:p>
            <w:pPr>
              <w:widowControl/>
              <w:spacing w:line="360" w:lineRule="auto"/>
              <w:jc w:val="center"/>
              <w:textAlignment w:val="center"/>
              <w:rPr>
                <w:color w:val="auto"/>
                <w:kern w:val="0"/>
                <w:sz w:val="21"/>
                <w:szCs w:val="21"/>
                <w:lang w:bidi="ar"/>
              </w:rPr>
            </w:pPr>
            <w:r>
              <w:rPr>
                <w:color w:val="auto"/>
                <w:kern w:val="0"/>
                <w:sz w:val="21"/>
                <w:szCs w:val="21"/>
                <w:lang w:bidi="ar"/>
              </w:rPr>
              <w:t>鹰潭市应急管理局</w:t>
            </w:r>
          </w:p>
        </w:tc>
        <w:tc>
          <w:tcPr>
            <w:tcW w:w="2067" w:type="dxa"/>
            <w:noWrap/>
            <w:tcMar>
              <w:top w:w="15" w:type="dxa"/>
              <w:left w:w="15" w:type="dxa"/>
              <w:right w:w="15" w:type="dxa"/>
            </w:tcMar>
            <w:vAlign w:val="center"/>
          </w:tcPr>
          <w:p>
            <w:pPr>
              <w:widowControl/>
              <w:spacing w:line="360" w:lineRule="auto"/>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362329198312230331</w:t>
            </w:r>
          </w:p>
        </w:tc>
        <w:tc>
          <w:tcPr>
            <w:tcW w:w="1137" w:type="dxa"/>
            <w:noWrap/>
            <w:tcMar>
              <w:top w:w="15" w:type="dxa"/>
              <w:left w:w="15" w:type="dxa"/>
              <w:right w:w="15" w:type="dxa"/>
            </w:tcMar>
            <w:vAlign w:val="center"/>
          </w:tcPr>
          <w:p>
            <w:pPr>
              <w:widowControl/>
              <w:spacing w:line="360" w:lineRule="auto"/>
              <w:jc w:val="center"/>
              <w:textAlignment w:val="center"/>
              <w:rPr>
                <w:rFonts w:hint="eastAsia"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2024.7.19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72"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6</w:t>
            </w:r>
          </w:p>
        </w:tc>
        <w:tc>
          <w:tcPr>
            <w:tcW w:w="914" w:type="dxa"/>
            <w:noWrap/>
            <w:tcMar>
              <w:top w:w="15" w:type="dxa"/>
              <w:left w:w="15" w:type="dxa"/>
              <w:right w:w="15" w:type="dxa"/>
            </w:tcMar>
            <w:vAlign w:val="center"/>
          </w:tcPr>
          <w:p>
            <w:pPr>
              <w:widowControl/>
              <w:spacing w:line="360" w:lineRule="auto"/>
              <w:jc w:val="center"/>
              <w:textAlignment w:val="center"/>
              <w:rPr>
                <w:rFonts w:hint="eastAsia" w:eastAsia="宋体"/>
                <w:color w:val="auto"/>
                <w:sz w:val="21"/>
                <w:szCs w:val="21"/>
                <w:lang w:val="en-US" w:eastAsia="zh-CN"/>
              </w:rPr>
            </w:pPr>
            <w:r>
              <w:rPr>
                <w:rFonts w:hint="eastAsia"/>
                <w:color w:val="auto"/>
                <w:sz w:val="21"/>
                <w:szCs w:val="21"/>
                <w:lang w:val="en-US" w:eastAsia="zh-CN"/>
              </w:rPr>
              <w:t>汪洋</w:t>
            </w:r>
          </w:p>
        </w:tc>
        <w:tc>
          <w:tcPr>
            <w:tcW w:w="1622" w:type="dxa"/>
            <w:noWrap/>
            <w:tcMar>
              <w:top w:w="15" w:type="dxa"/>
              <w:left w:w="15" w:type="dxa"/>
              <w:right w:w="15" w:type="dxa"/>
            </w:tcMar>
            <w:vAlign w:val="center"/>
          </w:tcPr>
          <w:p>
            <w:pPr>
              <w:widowControl/>
              <w:spacing w:line="360" w:lineRule="auto"/>
              <w:jc w:val="center"/>
              <w:textAlignment w:val="center"/>
              <w:rPr>
                <w:rFonts w:hint="eastAsia"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安全管理人员</w:t>
            </w:r>
          </w:p>
        </w:tc>
        <w:tc>
          <w:tcPr>
            <w:tcW w:w="1026"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olor w:val="auto"/>
                <w:kern w:val="0"/>
                <w:sz w:val="21"/>
                <w:szCs w:val="21"/>
                <w:lang w:val="en-US" w:eastAsia="zh-CN" w:bidi="ar"/>
              </w:rPr>
            </w:pPr>
            <w:r>
              <w:rPr>
                <w:color w:val="auto"/>
                <w:kern w:val="0"/>
                <w:sz w:val="21"/>
                <w:szCs w:val="21"/>
                <w:lang w:bidi="ar"/>
              </w:rPr>
              <w:t>202</w:t>
            </w:r>
            <w:r>
              <w:rPr>
                <w:rFonts w:hint="eastAsia"/>
                <w:color w:val="auto"/>
                <w:kern w:val="0"/>
                <w:sz w:val="21"/>
                <w:szCs w:val="21"/>
                <w:lang w:val="en-US" w:eastAsia="zh-CN" w:bidi="ar"/>
              </w:rPr>
              <w:t>1</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w:t>
            </w:r>
            <w:r>
              <w:rPr>
                <w:rFonts w:hint="eastAsia"/>
                <w:color w:val="auto"/>
                <w:kern w:val="0"/>
                <w:sz w:val="21"/>
                <w:szCs w:val="21"/>
                <w:lang w:val="en-US" w:eastAsia="zh-CN" w:bidi="ar"/>
              </w:rPr>
              <w:t>20</w:t>
            </w:r>
          </w:p>
        </w:tc>
        <w:tc>
          <w:tcPr>
            <w:tcW w:w="1798"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0"/>
                <w:sz w:val="21"/>
                <w:szCs w:val="21"/>
                <w:lang w:val="en-US" w:eastAsia="zh-CN" w:bidi="ar"/>
              </w:rPr>
            </w:pPr>
            <w:r>
              <w:rPr>
                <w:color w:val="auto"/>
                <w:kern w:val="0"/>
                <w:sz w:val="21"/>
                <w:szCs w:val="21"/>
                <w:lang w:bidi="ar"/>
              </w:rPr>
              <w:t>鹰潭市应急管理局</w:t>
            </w:r>
          </w:p>
        </w:tc>
        <w:tc>
          <w:tcPr>
            <w:tcW w:w="2067"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360602197802043213</w:t>
            </w:r>
          </w:p>
        </w:tc>
        <w:tc>
          <w:tcPr>
            <w:tcW w:w="1137" w:type="dxa"/>
            <w:noWrap/>
            <w:tcMar>
              <w:top w:w="15" w:type="dxa"/>
              <w:left w:w="15" w:type="dxa"/>
              <w:right w:w="15" w:type="dxa"/>
            </w:tcMar>
            <w:vAlign w:val="center"/>
          </w:tcPr>
          <w:p>
            <w:pPr>
              <w:widowControl/>
              <w:spacing w:line="360" w:lineRule="auto"/>
              <w:jc w:val="center"/>
              <w:textAlignment w:val="center"/>
              <w:rPr>
                <w:rFonts w:hint="eastAsia"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2024.7.19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472"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7</w:t>
            </w:r>
          </w:p>
        </w:tc>
        <w:tc>
          <w:tcPr>
            <w:tcW w:w="914" w:type="dxa"/>
            <w:noWrap/>
            <w:tcMar>
              <w:top w:w="15" w:type="dxa"/>
              <w:left w:w="15" w:type="dxa"/>
              <w:right w:w="15" w:type="dxa"/>
            </w:tcMar>
            <w:vAlign w:val="center"/>
          </w:tcPr>
          <w:p>
            <w:pPr>
              <w:widowControl/>
              <w:spacing w:line="360" w:lineRule="auto"/>
              <w:jc w:val="center"/>
              <w:textAlignment w:val="center"/>
              <w:rPr>
                <w:rFonts w:hint="default"/>
                <w:color w:val="auto"/>
                <w:sz w:val="21"/>
                <w:szCs w:val="21"/>
                <w:lang w:val="en-US" w:eastAsia="zh-CN"/>
              </w:rPr>
            </w:pPr>
            <w:r>
              <w:rPr>
                <w:rFonts w:hint="eastAsia"/>
                <w:color w:val="auto"/>
                <w:sz w:val="21"/>
                <w:szCs w:val="21"/>
                <w:lang w:val="en-US" w:eastAsia="zh-CN"/>
              </w:rPr>
              <w:t>黄兰英</w:t>
            </w:r>
          </w:p>
        </w:tc>
        <w:tc>
          <w:tcPr>
            <w:tcW w:w="1622" w:type="dxa"/>
            <w:noWrap/>
            <w:tcMar>
              <w:top w:w="15" w:type="dxa"/>
              <w:left w:w="15" w:type="dxa"/>
              <w:right w:w="15" w:type="dxa"/>
            </w:tcMar>
            <w:vAlign w:val="center"/>
          </w:tcPr>
          <w:p>
            <w:pPr>
              <w:widowControl/>
              <w:spacing w:line="360" w:lineRule="auto"/>
              <w:jc w:val="center"/>
              <w:textAlignment w:val="center"/>
              <w:rPr>
                <w:rFonts w:hint="eastAsia"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安全管理人员</w:t>
            </w:r>
          </w:p>
        </w:tc>
        <w:tc>
          <w:tcPr>
            <w:tcW w:w="1026"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olor w:val="auto"/>
                <w:kern w:val="0"/>
                <w:sz w:val="21"/>
                <w:szCs w:val="21"/>
                <w:lang w:val="en-US" w:eastAsia="zh-CN" w:bidi="ar"/>
              </w:rPr>
            </w:pPr>
            <w:r>
              <w:rPr>
                <w:color w:val="auto"/>
                <w:kern w:val="0"/>
                <w:sz w:val="21"/>
                <w:szCs w:val="21"/>
                <w:lang w:bidi="ar"/>
              </w:rPr>
              <w:t>202</w:t>
            </w:r>
            <w:r>
              <w:rPr>
                <w:rFonts w:hint="eastAsia"/>
                <w:color w:val="auto"/>
                <w:kern w:val="0"/>
                <w:sz w:val="21"/>
                <w:szCs w:val="21"/>
                <w:lang w:val="en-US" w:eastAsia="zh-CN" w:bidi="ar"/>
              </w:rPr>
              <w:t>1</w:t>
            </w:r>
            <w:r>
              <w:rPr>
                <w:color w:val="auto"/>
                <w:kern w:val="0"/>
                <w:sz w:val="21"/>
                <w:szCs w:val="21"/>
                <w:lang w:bidi="ar"/>
              </w:rPr>
              <w:t>.</w:t>
            </w:r>
            <w:r>
              <w:rPr>
                <w:rFonts w:hint="eastAsia"/>
                <w:color w:val="auto"/>
                <w:kern w:val="0"/>
                <w:sz w:val="21"/>
                <w:szCs w:val="21"/>
                <w:lang w:val="en-US" w:eastAsia="zh-CN" w:bidi="ar"/>
              </w:rPr>
              <w:t>7</w:t>
            </w:r>
            <w:r>
              <w:rPr>
                <w:color w:val="auto"/>
                <w:kern w:val="0"/>
                <w:sz w:val="21"/>
                <w:szCs w:val="21"/>
                <w:lang w:bidi="ar"/>
              </w:rPr>
              <w:t>.</w:t>
            </w:r>
            <w:r>
              <w:rPr>
                <w:rFonts w:hint="eastAsia"/>
                <w:color w:val="auto"/>
                <w:kern w:val="0"/>
                <w:sz w:val="21"/>
                <w:szCs w:val="21"/>
                <w:lang w:val="en-US" w:eastAsia="zh-CN" w:bidi="ar"/>
              </w:rPr>
              <w:t>20</w:t>
            </w:r>
          </w:p>
        </w:tc>
        <w:tc>
          <w:tcPr>
            <w:tcW w:w="1798" w:type="dxa"/>
            <w:noWrap/>
            <w:tcMar>
              <w:top w:w="15" w:type="dxa"/>
              <w:left w:w="15" w:type="dxa"/>
              <w:right w:w="15" w:type="dxa"/>
            </w:tcMar>
            <w:vAlign w:val="center"/>
          </w:tcPr>
          <w:p>
            <w:pPr>
              <w:widowControl/>
              <w:spacing w:line="360" w:lineRule="auto"/>
              <w:jc w:val="center"/>
              <w:textAlignment w:val="center"/>
              <w:rPr>
                <w:rFonts w:ascii="Times New Roman" w:hAnsi="Times New Roman" w:eastAsia="宋体"/>
                <w:color w:val="auto"/>
                <w:kern w:val="0"/>
                <w:sz w:val="21"/>
                <w:szCs w:val="21"/>
                <w:lang w:val="en-US" w:eastAsia="zh-CN" w:bidi="ar"/>
              </w:rPr>
            </w:pPr>
            <w:r>
              <w:rPr>
                <w:color w:val="auto"/>
                <w:kern w:val="0"/>
                <w:sz w:val="21"/>
                <w:szCs w:val="21"/>
                <w:lang w:bidi="ar"/>
              </w:rPr>
              <w:t>鹰潭市应急管理局</w:t>
            </w:r>
          </w:p>
        </w:tc>
        <w:tc>
          <w:tcPr>
            <w:tcW w:w="2067" w:type="dxa"/>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360602197510303220</w:t>
            </w:r>
          </w:p>
        </w:tc>
        <w:tc>
          <w:tcPr>
            <w:tcW w:w="1137" w:type="dxa"/>
            <w:noWrap/>
            <w:tcMar>
              <w:top w:w="15" w:type="dxa"/>
              <w:left w:w="15" w:type="dxa"/>
              <w:right w:w="15" w:type="dxa"/>
            </w:tcMar>
            <w:vAlign w:val="center"/>
          </w:tcPr>
          <w:p>
            <w:pPr>
              <w:widowControl/>
              <w:spacing w:line="360" w:lineRule="auto"/>
              <w:jc w:val="center"/>
              <w:textAlignment w:val="center"/>
              <w:rPr>
                <w:rFonts w:hint="eastAsia" w:ascii="Times New Roman" w:hAnsi="Times New Roman" w:eastAsia="宋体"/>
                <w:color w:val="auto"/>
                <w:kern w:val="0"/>
                <w:sz w:val="21"/>
                <w:szCs w:val="21"/>
                <w:lang w:val="en-US" w:eastAsia="zh-CN" w:bidi="ar"/>
              </w:rPr>
            </w:pPr>
            <w:r>
              <w:rPr>
                <w:rFonts w:hint="eastAsia"/>
                <w:color w:val="auto"/>
                <w:kern w:val="0"/>
                <w:sz w:val="21"/>
                <w:szCs w:val="21"/>
                <w:lang w:val="en-US" w:eastAsia="zh-CN" w:bidi="ar"/>
              </w:rPr>
              <w:t>2024.7.19</w:t>
            </w:r>
          </w:p>
        </w:tc>
      </w:tr>
    </w:tbl>
    <w:p>
      <w:pPr>
        <w:pStyle w:val="5"/>
        <w:rPr>
          <w:color w:val="auto"/>
        </w:rPr>
      </w:pPr>
      <w:bookmarkStart w:id="191" w:name="_Toc25813"/>
      <w:bookmarkStart w:id="192" w:name="_Toc22938"/>
      <w:r>
        <w:rPr>
          <w:color w:val="auto"/>
        </w:rPr>
        <w:t>2.1</w:t>
      </w:r>
      <w:r>
        <w:rPr>
          <w:rFonts w:hint="eastAsia"/>
          <w:color w:val="auto"/>
          <w:lang w:val="en-US" w:eastAsia="zh-CN"/>
        </w:rPr>
        <w:t>0</w:t>
      </w:r>
      <w:r>
        <w:rPr>
          <w:color w:val="auto"/>
        </w:rPr>
        <w:t>.2 安全生产管理制度</w:t>
      </w:r>
      <w:bookmarkEnd w:id="191"/>
      <w:r>
        <w:rPr>
          <w:color w:val="auto"/>
        </w:rPr>
        <w:t>及操作规程</w:t>
      </w:r>
      <w:bookmarkEnd w:id="192"/>
    </w:p>
    <w:p>
      <w:pPr>
        <w:spacing w:line="600" w:lineRule="exact"/>
        <w:ind w:firstLine="560" w:firstLineChars="200"/>
        <w:rPr>
          <w:color w:val="auto"/>
          <w:sz w:val="28"/>
          <w:szCs w:val="28"/>
        </w:rPr>
      </w:pPr>
      <w:r>
        <w:rPr>
          <w:color w:val="auto"/>
          <w:sz w:val="28"/>
          <w:szCs w:val="28"/>
        </w:rPr>
        <w:t>1、安全生产责任制、安全生产管理制度</w:t>
      </w:r>
    </w:p>
    <w:p>
      <w:pPr>
        <w:spacing w:line="600" w:lineRule="exact"/>
        <w:ind w:firstLine="560" w:firstLineChars="200"/>
        <w:rPr>
          <w:color w:val="auto"/>
          <w:sz w:val="28"/>
          <w:szCs w:val="28"/>
        </w:rPr>
      </w:pPr>
      <w:r>
        <w:rPr>
          <w:color w:val="auto"/>
          <w:sz w:val="28"/>
          <w:szCs w:val="28"/>
        </w:rPr>
        <w:t>鹰潭白马油库建立了各级各部门人员的安全生产责任制。</w:t>
      </w:r>
    </w:p>
    <w:p>
      <w:pPr>
        <w:spacing w:line="600" w:lineRule="exact"/>
        <w:ind w:firstLine="544" w:firstLineChars="200"/>
        <w:rPr>
          <w:color w:val="auto"/>
          <w:spacing w:val="-4"/>
          <w:sz w:val="28"/>
        </w:rPr>
      </w:pPr>
      <w:r>
        <w:rPr>
          <w:color w:val="auto"/>
          <w:spacing w:val="-4"/>
          <w:sz w:val="28"/>
          <w:szCs w:val="28"/>
        </w:rPr>
        <w:t>制定了包括HSE考核管理规定、设备安全管理规定、门禁管理规定、油库事故管理规定、HES检查规定、HSE教育管理规定等49项安全管理制度。</w:t>
      </w:r>
    </w:p>
    <w:p>
      <w:pPr>
        <w:spacing w:line="600" w:lineRule="exact"/>
        <w:ind w:firstLine="560" w:firstLineChars="200"/>
        <w:rPr>
          <w:color w:val="auto"/>
          <w:sz w:val="28"/>
        </w:rPr>
      </w:pPr>
      <w:r>
        <w:rPr>
          <w:color w:val="auto"/>
          <w:sz w:val="28"/>
        </w:rPr>
        <w:t>2、安全操作规程</w:t>
      </w:r>
    </w:p>
    <w:p>
      <w:pPr>
        <w:widowControl/>
        <w:spacing w:line="600" w:lineRule="exact"/>
        <w:ind w:firstLine="560" w:firstLineChars="200"/>
        <w:rPr>
          <w:color w:val="auto"/>
          <w:kern w:val="0"/>
          <w:sz w:val="28"/>
          <w:szCs w:val="28"/>
        </w:rPr>
      </w:pPr>
      <w:r>
        <w:rPr>
          <w:color w:val="auto"/>
          <w:sz w:val="28"/>
          <w:szCs w:val="28"/>
        </w:rPr>
        <w:t>根据《中华人民共和国安全生产法》、《江西省安全生产条例》的要求，油库编制了</w:t>
      </w:r>
      <w:r>
        <w:rPr>
          <w:rFonts w:hint="eastAsia"/>
          <w:color w:val="auto"/>
          <w:sz w:val="28"/>
          <w:szCs w:val="28"/>
          <w:lang w:val="en-US" w:eastAsia="zh-CN"/>
        </w:rPr>
        <w:t>暂存间（即危险废物间）</w:t>
      </w:r>
      <w:r>
        <w:rPr>
          <w:color w:val="auto"/>
          <w:kern w:val="0"/>
          <w:sz w:val="28"/>
          <w:szCs w:val="28"/>
        </w:rPr>
        <w:t>操作规程。</w:t>
      </w:r>
    </w:p>
    <w:p>
      <w:pPr>
        <w:pStyle w:val="5"/>
        <w:rPr>
          <w:color w:val="auto"/>
        </w:rPr>
      </w:pPr>
      <w:bookmarkStart w:id="193" w:name="_Toc29672"/>
      <w:bookmarkStart w:id="194" w:name="_Toc16053"/>
      <w:r>
        <w:rPr>
          <w:color w:val="auto"/>
        </w:rPr>
        <w:t>2.1</w:t>
      </w:r>
      <w:r>
        <w:rPr>
          <w:rFonts w:hint="eastAsia"/>
          <w:color w:val="auto"/>
          <w:lang w:val="en-US" w:eastAsia="zh-CN"/>
        </w:rPr>
        <w:t>0</w:t>
      </w:r>
      <w:r>
        <w:rPr>
          <w:color w:val="auto"/>
        </w:rPr>
        <w:t>.3 日常安全管理</w:t>
      </w:r>
      <w:bookmarkEnd w:id="193"/>
      <w:bookmarkEnd w:id="194"/>
    </w:p>
    <w:p>
      <w:pPr>
        <w:pStyle w:val="179"/>
        <w:spacing w:line="600" w:lineRule="exact"/>
        <w:ind w:firstLine="560" w:firstLineChars="200"/>
        <w:rPr>
          <w:color w:val="auto"/>
          <w:sz w:val="28"/>
        </w:rPr>
      </w:pPr>
      <w:r>
        <w:rPr>
          <w:color w:val="auto"/>
          <w:sz w:val="28"/>
        </w:rPr>
        <w:t>1、日常安全管理</w:t>
      </w:r>
    </w:p>
    <w:p>
      <w:pPr>
        <w:pStyle w:val="179"/>
        <w:spacing w:line="600" w:lineRule="exact"/>
        <w:ind w:firstLine="560" w:firstLineChars="200"/>
        <w:rPr>
          <w:color w:val="auto"/>
          <w:sz w:val="28"/>
        </w:rPr>
      </w:pPr>
      <w:r>
        <w:rPr>
          <w:color w:val="auto"/>
          <w:sz w:val="28"/>
        </w:rPr>
        <w:t>该公司</w:t>
      </w:r>
      <w:r>
        <w:rPr>
          <w:rFonts w:hint="eastAsia"/>
          <w:color w:val="auto"/>
          <w:sz w:val="28"/>
          <w:lang w:val="en-US" w:eastAsia="zh-CN"/>
        </w:rPr>
        <w:t>安排专人管理暂存间，负责日常储存现场的安全巡检，设置危险废物管理台账，对每一批危险废物的处理形成相应的文件记录。</w:t>
      </w:r>
    </w:p>
    <w:p>
      <w:pPr>
        <w:pStyle w:val="179"/>
        <w:spacing w:line="600" w:lineRule="exact"/>
        <w:ind w:firstLine="560" w:firstLineChars="200"/>
        <w:rPr>
          <w:color w:val="auto"/>
          <w:sz w:val="28"/>
        </w:rPr>
      </w:pPr>
      <w:r>
        <w:rPr>
          <w:color w:val="auto"/>
          <w:sz w:val="28"/>
        </w:rPr>
        <w:t>2、安全监督检查</w:t>
      </w:r>
    </w:p>
    <w:p>
      <w:pPr>
        <w:pStyle w:val="179"/>
        <w:spacing w:line="600" w:lineRule="exact"/>
        <w:ind w:firstLine="560" w:firstLineChars="200"/>
        <w:rPr>
          <w:color w:val="auto"/>
          <w:sz w:val="28"/>
        </w:rPr>
      </w:pPr>
      <w:r>
        <w:rPr>
          <w:color w:val="auto"/>
          <w:sz w:val="28"/>
        </w:rPr>
        <w:t>该公司实施内部安全生产监督检查制度。主要检查形式有综合安全检查、专项检查和日常安全生产检查，对于查出的“三违”现象、安全生产隐患能即时下发整改通知书，隐患整改做到“五到位”。</w:t>
      </w:r>
    </w:p>
    <w:p>
      <w:pPr>
        <w:pStyle w:val="179"/>
        <w:spacing w:line="600" w:lineRule="exact"/>
        <w:ind w:firstLine="560" w:firstLineChars="200"/>
        <w:rPr>
          <w:color w:val="auto"/>
          <w:sz w:val="28"/>
        </w:rPr>
      </w:pPr>
      <w:r>
        <w:rPr>
          <w:color w:val="auto"/>
          <w:sz w:val="28"/>
        </w:rPr>
        <w:t>3、安全培训</w:t>
      </w:r>
    </w:p>
    <w:p>
      <w:pPr>
        <w:pStyle w:val="179"/>
        <w:spacing w:line="600" w:lineRule="exact"/>
        <w:ind w:firstLine="560" w:firstLineChars="200"/>
        <w:rPr>
          <w:rFonts w:hint="default" w:eastAsia="宋体"/>
          <w:color w:val="auto"/>
          <w:sz w:val="28"/>
          <w:lang w:val="en-US" w:eastAsia="zh-CN"/>
        </w:rPr>
      </w:pPr>
      <w:r>
        <w:rPr>
          <w:rFonts w:hint="eastAsia"/>
          <w:color w:val="auto"/>
          <w:sz w:val="28"/>
          <w:lang w:val="en-US" w:eastAsia="zh-CN"/>
        </w:rPr>
        <w:t>对所有涉及到危险废物的人员进行相关培训，要求通过考试，掌握必要的安全知识。</w:t>
      </w:r>
    </w:p>
    <w:p>
      <w:pPr>
        <w:spacing w:line="560" w:lineRule="exact"/>
        <w:jc w:val="center"/>
        <w:rPr>
          <w:color w:val="auto"/>
          <w:sz w:val="28"/>
        </w:rPr>
      </w:pPr>
      <w:r>
        <w:rPr>
          <w:b/>
          <w:bCs/>
          <w:color w:val="auto"/>
          <w:sz w:val="24"/>
        </w:rPr>
        <w:t>表2.1</w:t>
      </w:r>
      <w:r>
        <w:rPr>
          <w:rFonts w:hint="eastAsia"/>
          <w:b/>
          <w:bCs/>
          <w:color w:val="auto"/>
          <w:sz w:val="24"/>
          <w:lang w:val="en-US" w:eastAsia="zh-CN"/>
        </w:rPr>
        <w:t>0</w:t>
      </w:r>
      <w:r>
        <w:rPr>
          <w:b/>
          <w:bCs/>
          <w:color w:val="auto"/>
          <w:sz w:val="24"/>
        </w:rPr>
        <w:t>-2 特种作业人员取证一览表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75"/>
        <w:gridCol w:w="1078"/>
        <w:gridCol w:w="2136"/>
        <w:gridCol w:w="2157"/>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1" w:type="dxa"/>
            <w:noWrap w:val="0"/>
            <w:vAlign w:val="center"/>
          </w:tcPr>
          <w:p>
            <w:pPr>
              <w:pStyle w:val="179"/>
              <w:spacing w:line="400" w:lineRule="exact"/>
              <w:jc w:val="center"/>
              <w:rPr>
                <w:b/>
                <w:bCs/>
                <w:color w:val="auto"/>
                <w:sz w:val="21"/>
                <w:szCs w:val="21"/>
              </w:rPr>
            </w:pPr>
            <w:r>
              <w:rPr>
                <w:b/>
                <w:bCs/>
                <w:color w:val="auto"/>
                <w:sz w:val="21"/>
                <w:szCs w:val="21"/>
              </w:rPr>
              <w:t>序号</w:t>
            </w:r>
          </w:p>
        </w:tc>
        <w:tc>
          <w:tcPr>
            <w:tcW w:w="875" w:type="dxa"/>
            <w:noWrap w:val="0"/>
            <w:vAlign w:val="center"/>
          </w:tcPr>
          <w:p>
            <w:pPr>
              <w:pStyle w:val="179"/>
              <w:spacing w:line="400" w:lineRule="exact"/>
              <w:jc w:val="center"/>
              <w:rPr>
                <w:b/>
                <w:bCs/>
                <w:color w:val="auto"/>
                <w:sz w:val="21"/>
                <w:szCs w:val="21"/>
              </w:rPr>
            </w:pPr>
            <w:r>
              <w:rPr>
                <w:b/>
                <w:bCs/>
                <w:color w:val="auto"/>
                <w:sz w:val="21"/>
                <w:szCs w:val="21"/>
              </w:rPr>
              <w:t>名字</w:t>
            </w:r>
          </w:p>
        </w:tc>
        <w:tc>
          <w:tcPr>
            <w:tcW w:w="1078" w:type="dxa"/>
            <w:noWrap w:val="0"/>
            <w:vAlign w:val="center"/>
          </w:tcPr>
          <w:p>
            <w:pPr>
              <w:spacing w:line="400" w:lineRule="exact"/>
              <w:jc w:val="center"/>
              <w:rPr>
                <w:b/>
                <w:bCs/>
                <w:color w:val="auto"/>
                <w:sz w:val="21"/>
                <w:szCs w:val="21"/>
              </w:rPr>
            </w:pPr>
            <w:r>
              <w:rPr>
                <w:b/>
                <w:bCs/>
                <w:color w:val="auto"/>
                <w:sz w:val="21"/>
                <w:szCs w:val="21"/>
              </w:rPr>
              <w:t>证件类型</w:t>
            </w:r>
          </w:p>
        </w:tc>
        <w:tc>
          <w:tcPr>
            <w:tcW w:w="2136" w:type="dxa"/>
            <w:noWrap w:val="0"/>
            <w:vAlign w:val="center"/>
          </w:tcPr>
          <w:p>
            <w:pPr>
              <w:spacing w:line="400" w:lineRule="exact"/>
              <w:jc w:val="center"/>
              <w:rPr>
                <w:b/>
                <w:bCs/>
                <w:color w:val="auto"/>
                <w:sz w:val="21"/>
                <w:szCs w:val="21"/>
              </w:rPr>
            </w:pPr>
            <w:r>
              <w:rPr>
                <w:b/>
                <w:bCs/>
                <w:color w:val="auto"/>
                <w:sz w:val="21"/>
                <w:szCs w:val="21"/>
              </w:rPr>
              <w:t>资格证号</w:t>
            </w:r>
          </w:p>
        </w:tc>
        <w:tc>
          <w:tcPr>
            <w:tcW w:w="2157" w:type="dxa"/>
            <w:noWrap w:val="0"/>
            <w:vAlign w:val="center"/>
          </w:tcPr>
          <w:p>
            <w:pPr>
              <w:spacing w:line="400" w:lineRule="exact"/>
              <w:jc w:val="center"/>
              <w:rPr>
                <w:b/>
                <w:bCs/>
                <w:color w:val="auto"/>
                <w:sz w:val="21"/>
                <w:szCs w:val="21"/>
              </w:rPr>
            </w:pPr>
            <w:r>
              <w:rPr>
                <w:b/>
                <w:bCs/>
                <w:color w:val="auto"/>
                <w:sz w:val="21"/>
                <w:szCs w:val="21"/>
              </w:rPr>
              <w:t>证件有效期限</w:t>
            </w:r>
          </w:p>
        </w:tc>
        <w:tc>
          <w:tcPr>
            <w:tcW w:w="2190" w:type="dxa"/>
            <w:noWrap w:val="0"/>
            <w:vAlign w:val="center"/>
          </w:tcPr>
          <w:p>
            <w:pPr>
              <w:spacing w:line="400" w:lineRule="exact"/>
              <w:jc w:val="center"/>
              <w:rPr>
                <w:rFonts w:hint="default" w:eastAsia="宋体"/>
                <w:b/>
                <w:bCs/>
                <w:color w:val="auto"/>
                <w:sz w:val="21"/>
                <w:szCs w:val="21"/>
                <w:lang w:val="en-US" w:eastAsia="zh-CN"/>
              </w:rPr>
            </w:pPr>
            <w:r>
              <w:rPr>
                <w:rFonts w:hint="eastAsia"/>
                <w:b/>
                <w:bCs/>
                <w:color w:val="auto"/>
                <w:sz w:val="21"/>
                <w:szCs w:val="21"/>
                <w:lang w:val="en-US" w:eastAsia="zh-CN"/>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61" w:type="dxa"/>
            <w:noWrap w:val="0"/>
            <w:vAlign w:val="center"/>
          </w:tcPr>
          <w:p>
            <w:pPr>
              <w:pStyle w:val="179"/>
              <w:keepNext w:val="0"/>
              <w:keepLines w:val="0"/>
              <w:pageBreakBefore w:val="0"/>
              <w:kinsoku/>
              <w:wordWrap/>
              <w:overflowPunct/>
              <w:topLinePunct w:val="0"/>
              <w:autoSpaceDE/>
              <w:autoSpaceDN/>
              <w:bidi w:val="0"/>
              <w:adjustRightInd/>
              <w:snapToGrid/>
              <w:spacing w:line="400" w:lineRule="exact"/>
              <w:jc w:val="center"/>
              <w:rPr>
                <w:rFonts w:hint="eastAsia" w:eastAsia="宋体"/>
                <w:color w:val="auto"/>
                <w:sz w:val="21"/>
                <w:szCs w:val="21"/>
                <w:lang w:eastAsia="zh-CN"/>
              </w:rPr>
            </w:pPr>
            <w:r>
              <w:rPr>
                <w:rFonts w:hint="eastAsia"/>
                <w:color w:val="auto"/>
                <w:sz w:val="21"/>
                <w:szCs w:val="21"/>
                <w:lang w:val="en-US" w:eastAsia="zh-CN"/>
              </w:rPr>
              <w:t>1</w:t>
            </w:r>
          </w:p>
        </w:tc>
        <w:tc>
          <w:tcPr>
            <w:tcW w:w="87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color w:val="auto"/>
                <w:kern w:val="0"/>
                <w:sz w:val="21"/>
                <w:szCs w:val="21"/>
              </w:rPr>
            </w:pPr>
            <w:r>
              <w:rPr>
                <w:rFonts w:hint="eastAsia"/>
                <w:color w:val="auto"/>
                <w:kern w:val="0"/>
                <w:sz w:val="21"/>
                <w:szCs w:val="21"/>
                <w:lang w:val="en-US" w:eastAsia="zh-CN" w:bidi="ar"/>
              </w:rPr>
              <w:t>桂长云</w:t>
            </w:r>
          </w:p>
        </w:tc>
        <w:tc>
          <w:tcPr>
            <w:tcW w:w="1078" w:type="dxa"/>
            <w:noWrap w:val="0"/>
            <w:vAlign w:val="center"/>
          </w:tcPr>
          <w:p>
            <w:pPr>
              <w:widowControl/>
              <w:spacing w:line="240" w:lineRule="auto"/>
              <w:jc w:val="center"/>
              <w:rPr>
                <w:color w:val="auto"/>
                <w:kern w:val="0"/>
                <w:sz w:val="21"/>
                <w:szCs w:val="21"/>
              </w:rPr>
            </w:pPr>
            <w:r>
              <w:rPr>
                <w:rFonts w:hint="eastAsia"/>
                <w:color w:val="auto"/>
                <w:kern w:val="0"/>
                <w:sz w:val="21"/>
                <w:szCs w:val="21"/>
                <w:lang w:val="en-US" w:eastAsia="zh-CN"/>
              </w:rPr>
              <w:t>电工</w:t>
            </w:r>
            <w:r>
              <w:rPr>
                <w:color w:val="auto"/>
                <w:kern w:val="0"/>
                <w:sz w:val="21"/>
                <w:szCs w:val="21"/>
              </w:rPr>
              <w:t>作业</w:t>
            </w:r>
          </w:p>
        </w:tc>
        <w:tc>
          <w:tcPr>
            <w:tcW w:w="2136" w:type="dxa"/>
            <w:noWrap w:val="0"/>
            <w:vAlign w:val="center"/>
          </w:tcPr>
          <w:p>
            <w:pPr>
              <w:widowControl/>
              <w:spacing w:line="240" w:lineRule="auto"/>
              <w:jc w:val="center"/>
              <w:rPr>
                <w:color w:val="auto"/>
                <w:kern w:val="0"/>
                <w:sz w:val="21"/>
                <w:szCs w:val="21"/>
              </w:rPr>
            </w:pPr>
            <w:r>
              <w:rPr>
                <w:rFonts w:hint="eastAsia"/>
                <w:color w:val="auto"/>
                <w:kern w:val="0"/>
                <w:sz w:val="21"/>
                <w:szCs w:val="21"/>
                <w:lang w:val="en-US" w:eastAsia="zh-CN" w:bidi="ar"/>
              </w:rPr>
              <w:t>360602197501240512</w:t>
            </w:r>
          </w:p>
        </w:tc>
        <w:tc>
          <w:tcPr>
            <w:tcW w:w="2157" w:type="dxa"/>
            <w:noWrap w:val="0"/>
            <w:vAlign w:val="center"/>
          </w:tcPr>
          <w:p>
            <w:pPr>
              <w:pStyle w:val="179"/>
              <w:spacing w:line="240" w:lineRule="auto"/>
              <w:jc w:val="center"/>
              <w:rPr>
                <w:rFonts w:hint="eastAsia" w:eastAsia="宋体"/>
                <w:color w:val="auto"/>
                <w:kern w:val="0"/>
                <w:sz w:val="21"/>
                <w:szCs w:val="21"/>
                <w:lang w:val="en-US" w:eastAsia="zh-CN"/>
              </w:rPr>
            </w:pPr>
            <w:r>
              <w:rPr>
                <w:color w:val="auto"/>
                <w:kern w:val="0"/>
                <w:sz w:val="21"/>
                <w:szCs w:val="21"/>
              </w:rPr>
              <w:t>20</w:t>
            </w:r>
            <w:r>
              <w:rPr>
                <w:rFonts w:hint="eastAsia"/>
                <w:color w:val="auto"/>
                <w:kern w:val="0"/>
                <w:sz w:val="21"/>
                <w:szCs w:val="21"/>
                <w:lang w:val="en-US" w:eastAsia="zh-CN"/>
              </w:rPr>
              <w:t>23.04.03</w:t>
            </w:r>
            <w:r>
              <w:rPr>
                <w:color w:val="auto"/>
                <w:kern w:val="0"/>
                <w:sz w:val="21"/>
                <w:szCs w:val="21"/>
              </w:rPr>
              <w:t>-202</w:t>
            </w:r>
            <w:r>
              <w:rPr>
                <w:rFonts w:hint="eastAsia"/>
                <w:color w:val="auto"/>
                <w:kern w:val="0"/>
                <w:sz w:val="21"/>
                <w:szCs w:val="21"/>
                <w:lang w:val="en-US" w:eastAsia="zh-CN"/>
              </w:rPr>
              <w:t>9</w:t>
            </w:r>
            <w:r>
              <w:rPr>
                <w:color w:val="auto"/>
                <w:kern w:val="0"/>
                <w:sz w:val="21"/>
                <w:szCs w:val="21"/>
              </w:rPr>
              <w:t>.</w:t>
            </w:r>
            <w:r>
              <w:rPr>
                <w:rFonts w:hint="eastAsia"/>
                <w:color w:val="auto"/>
                <w:kern w:val="0"/>
                <w:sz w:val="21"/>
                <w:szCs w:val="21"/>
                <w:lang w:val="en-US" w:eastAsia="zh-CN"/>
              </w:rPr>
              <w:t>04.02</w:t>
            </w:r>
          </w:p>
        </w:tc>
        <w:tc>
          <w:tcPr>
            <w:tcW w:w="2190" w:type="dxa"/>
            <w:noWrap w:val="0"/>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鹰潭市应急管理局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61" w:type="dxa"/>
            <w:noWrap w:val="0"/>
            <w:vAlign w:val="center"/>
          </w:tcPr>
          <w:p>
            <w:pPr>
              <w:pStyle w:val="179"/>
              <w:keepNext w:val="0"/>
              <w:keepLines w:val="0"/>
              <w:pageBreakBefore w:val="0"/>
              <w:kinsoku/>
              <w:wordWrap/>
              <w:overflowPunct/>
              <w:topLinePunct w:val="0"/>
              <w:autoSpaceDE/>
              <w:autoSpaceDN/>
              <w:bidi w:val="0"/>
              <w:adjustRightInd/>
              <w:snapToGrid/>
              <w:spacing w:line="400" w:lineRule="exact"/>
              <w:jc w:val="center"/>
              <w:rPr>
                <w:rFonts w:hint="eastAsia" w:eastAsia="宋体"/>
                <w:color w:val="auto"/>
                <w:sz w:val="21"/>
                <w:szCs w:val="21"/>
                <w:lang w:eastAsia="zh-CN"/>
              </w:rPr>
            </w:pPr>
            <w:r>
              <w:rPr>
                <w:rFonts w:hint="eastAsia"/>
                <w:color w:val="auto"/>
                <w:sz w:val="21"/>
                <w:szCs w:val="21"/>
                <w:lang w:val="en-US" w:eastAsia="zh-CN"/>
              </w:rPr>
              <w:t>2</w:t>
            </w:r>
          </w:p>
        </w:tc>
        <w:tc>
          <w:tcPr>
            <w:tcW w:w="87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color w:val="auto"/>
                <w:kern w:val="0"/>
                <w:sz w:val="21"/>
                <w:szCs w:val="21"/>
              </w:rPr>
            </w:pPr>
            <w:r>
              <w:rPr>
                <w:color w:val="auto"/>
                <w:sz w:val="21"/>
                <w:szCs w:val="21"/>
              </w:rPr>
              <w:t>戴辉焜</w:t>
            </w:r>
          </w:p>
        </w:tc>
        <w:tc>
          <w:tcPr>
            <w:tcW w:w="1078" w:type="dxa"/>
            <w:noWrap w:val="0"/>
            <w:vAlign w:val="center"/>
          </w:tcPr>
          <w:p>
            <w:pPr>
              <w:widowControl/>
              <w:spacing w:line="240" w:lineRule="auto"/>
              <w:jc w:val="center"/>
              <w:rPr>
                <w:color w:val="auto"/>
                <w:kern w:val="0"/>
                <w:sz w:val="21"/>
                <w:szCs w:val="21"/>
              </w:rPr>
            </w:pPr>
            <w:r>
              <w:rPr>
                <w:rFonts w:hint="eastAsia"/>
                <w:color w:val="auto"/>
                <w:kern w:val="0"/>
                <w:sz w:val="21"/>
                <w:szCs w:val="21"/>
                <w:lang w:val="en-US" w:eastAsia="zh-CN"/>
              </w:rPr>
              <w:t>电工</w:t>
            </w:r>
            <w:r>
              <w:rPr>
                <w:color w:val="auto"/>
                <w:kern w:val="0"/>
                <w:sz w:val="21"/>
                <w:szCs w:val="21"/>
              </w:rPr>
              <w:t>作业</w:t>
            </w:r>
          </w:p>
        </w:tc>
        <w:tc>
          <w:tcPr>
            <w:tcW w:w="2136" w:type="dxa"/>
            <w:noWrap w:val="0"/>
            <w:vAlign w:val="center"/>
          </w:tcPr>
          <w:p>
            <w:pPr>
              <w:widowControl/>
              <w:spacing w:line="240" w:lineRule="auto"/>
              <w:jc w:val="center"/>
              <w:rPr>
                <w:color w:val="auto"/>
                <w:kern w:val="0"/>
                <w:sz w:val="21"/>
                <w:szCs w:val="21"/>
              </w:rPr>
            </w:pPr>
            <w:r>
              <w:rPr>
                <w:color w:val="auto"/>
                <w:kern w:val="0"/>
                <w:sz w:val="21"/>
                <w:szCs w:val="21"/>
              </w:rPr>
              <w:t>362329198312230331</w:t>
            </w:r>
          </w:p>
        </w:tc>
        <w:tc>
          <w:tcPr>
            <w:tcW w:w="2157" w:type="dxa"/>
            <w:noWrap w:val="0"/>
            <w:vAlign w:val="center"/>
          </w:tcPr>
          <w:p>
            <w:pPr>
              <w:pStyle w:val="179"/>
              <w:spacing w:line="240" w:lineRule="auto"/>
              <w:jc w:val="center"/>
              <w:rPr>
                <w:rFonts w:hint="default" w:eastAsia="宋体"/>
                <w:color w:val="auto"/>
                <w:kern w:val="0"/>
                <w:sz w:val="21"/>
                <w:szCs w:val="21"/>
                <w:lang w:val="en-US" w:eastAsia="zh-CN"/>
              </w:rPr>
            </w:pPr>
            <w:r>
              <w:rPr>
                <w:color w:val="auto"/>
                <w:kern w:val="0"/>
                <w:sz w:val="21"/>
                <w:szCs w:val="21"/>
              </w:rPr>
              <w:t>20</w:t>
            </w:r>
            <w:r>
              <w:rPr>
                <w:rFonts w:hint="eastAsia"/>
                <w:color w:val="auto"/>
                <w:kern w:val="0"/>
                <w:sz w:val="21"/>
                <w:szCs w:val="21"/>
                <w:lang w:val="en-US" w:eastAsia="zh-CN"/>
              </w:rPr>
              <w:t>23.04.03</w:t>
            </w:r>
            <w:r>
              <w:rPr>
                <w:color w:val="auto"/>
                <w:kern w:val="0"/>
                <w:sz w:val="21"/>
                <w:szCs w:val="21"/>
              </w:rPr>
              <w:t>-202</w:t>
            </w:r>
            <w:r>
              <w:rPr>
                <w:rFonts w:hint="eastAsia"/>
                <w:color w:val="auto"/>
                <w:kern w:val="0"/>
                <w:sz w:val="21"/>
                <w:szCs w:val="21"/>
                <w:lang w:val="en-US" w:eastAsia="zh-CN"/>
              </w:rPr>
              <w:t>9</w:t>
            </w:r>
            <w:r>
              <w:rPr>
                <w:color w:val="auto"/>
                <w:kern w:val="0"/>
                <w:sz w:val="21"/>
                <w:szCs w:val="21"/>
              </w:rPr>
              <w:t>.</w:t>
            </w:r>
            <w:r>
              <w:rPr>
                <w:rFonts w:hint="eastAsia"/>
                <w:color w:val="auto"/>
                <w:kern w:val="0"/>
                <w:sz w:val="21"/>
                <w:szCs w:val="21"/>
                <w:lang w:val="en-US" w:eastAsia="zh-CN"/>
              </w:rPr>
              <w:t>04.02</w:t>
            </w:r>
          </w:p>
        </w:tc>
        <w:tc>
          <w:tcPr>
            <w:tcW w:w="2190" w:type="dxa"/>
            <w:noWrap w:val="0"/>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鹰潭市应急管理局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1" w:type="dxa"/>
            <w:noWrap w:val="0"/>
            <w:vAlign w:val="center"/>
          </w:tcPr>
          <w:p>
            <w:pPr>
              <w:pStyle w:val="179"/>
              <w:keepNext w:val="0"/>
              <w:keepLines w:val="0"/>
              <w:pageBreakBefore w:val="0"/>
              <w:kinsoku/>
              <w:wordWrap/>
              <w:overflowPunct/>
              <w:topLinePunct w:val="0"/>
              <w:autoSpaceDE/>
              <w:autoSpaceDN/>
              <w:bidi w:val="0"/>
              <w:adjustRightInd/>
              <w:snapToGrid/>
              <w:spacing w:line="400" w:lineRule="exact"/>
              <w:jc w:val="center"/>
              <w:rPr>
                <w:rFonts w:hint="default"/>
                <w:color w:val="auto"/>
                <w:sz w:val="21"/>
                <w:szCs w:val="21"/>
                <w:lang w:val="en-US" w:eastAsia="zh-CN"/>
              </w:rPr>
            </w:pPr>
            <w:bookmarkStart w:id="195" w:name="_Toc20628"/>
            <w:r>
              <w:rPr>
                <w:rFonts w:hint="eastAsia"/>
                <w:color w:val="auto"/>
                <w:sz w:val="21"/>
                <w:szCs w:val="21"/>
                <w:lang w:val="en-US" w:eastAsia="zh-CN"/>
              </w:rPr>
              <w:t>3</w:t>
            </w:r>
          </w:p>
        </w:tc>
        <w:tc>
          <w:tcPr>
            <w:tcW w:w="87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eastAsia="宋体"/>
                <w:color w:val="auto"/>
                <w:sz w:val="21"/>
                <w:szCs w:val="21"/>
                <w:lang w:val="en-US" w:eastAsia="zh-CN"/>
              </w:rPr>
            </w:pPr>
            <w:r>
              <w:rPr>
                <w:rFonts w:hint="eastAsia"/>
                <w:color w:val="auto"/>
                <w:sz w:val="21"/>
                <w:szCs w:val="21"/>
                <w:lang w:val="en-US" w:eastAsia="zh-CN"/>
              </w:rPr>
              <w:t>高波</w:t>
            </w:r>
          </w:p>
        </w:tc>
        <w:tc>
          <w:tcPr>
            <w:tcW w:w="1078" w:type="dxa"/>
            <w:noWrap w:val="0"/>
            <w:vAlign w:val="center"/>
          </w:tcPr>
          <w:p>
            <w:pPr>
              <w:widowControl/>
              <w:spacing w:line="240" w:lineRule="auto"/>
              <w:jc w:val="center"/>
              <w:rPr>
                <w:rFonts w:hint="eastAsia"/>
                <w:color w:val="auto"/>
                <w:kern w:val="0"/>
                <w:sz w:val="21"/>
                <w:szCs w:val="21"/>
                <w:lang w:val="en-US" w:eastAsia="zh-CN"/>
              </w:rPr>
            </w:pPr>
            <w:r>
              <w:rPr>
                <w:rFonts w:hint="eastAsia"/>
                <w:color w:val="auto"/>
                <w:kern w:val="0"/>
                <w:sz w:val="21"/>
                <w:szCs w:val="21"/>
                <w:lang w:val="en-US" w:eastAsia="zh-CN"/>
              </w:rPr>
              <w:t>电工</w:t>
            </w:r>
            <w:r>
              <w:rPr>
                <w:color w:val="auto"/>
                <w:kern w:val="0"/>
                <w:sz w:val="21"/>
                <w:szCs w:val="21"/>
              </w:rPr>
              <w:t>作业</w:t>
            </w:r>
          </w:p>
        </w:tc>
        <w:tc>
          <w:tcPr>
            <w:tcW w:w="2136" w:type="dxa"/>
            <w:noWrap w:val="0"/>
            <w:vAlign w:val="center"/>
          </w:tcPr>
          <w:p>
            <w:pPr>
              <w:widowControl/>
              <w:spacing w:line="240" w:lineRule="auto"/>
              <w:jc w:val="center"/>
              <w:rPr>
                <w:color w:val="auto"/>
                <w:kern w:val="0"/>
                <w:sz w:val="21"/>
                <w:szCs w:val="21"/>
              </w:rPr>
            </w:pPr>
            <w:r>
              <w:rPr>
                <w:rFonts w:hint="eastAsia"/>
                <w:color w:val="auto"/>
                <w:kern w:val="0"/>
                <w:sz w:val="21"/>
                <w:szCs w:val="21"/>
                <w:lang w:val="en-US" w:eastAsia="zh-CN" w:bidi="ar"/>
              </w:rPr>
              <w:t>360602198006121019</w:t>
            </w:r>
          </w:p>
        </w:tc>
        <w:tc>
          <w:tcPr>
            <w:tcW w:w="2157" w:type="dxa"/>
            <w:noWrap w:val="0"/>
            <w:vAlign w:val="center"/>
          </w:tcPr>
          <w:p>
            <w:pPr>
              <w:pStyle w:val="179"/>
              <w:spacing w:line="240" w:lineRule="auto"/>
              <w:jc w:val="center"/>
              <w:rPr>
                <w:rFonts w:hint="default" w:ascii="Times New Roman" w:hAnsi="Times New Roman" w:eastAsia="宋体" w:cs="Times New Roman"/>
                <w:color w:val="auto"/>
                <w:kern w:val="0"/>
                <w:sz w:val="21"/>
                <w:szCs w:val="21"/>
                <w:lang w:val="en-US" w:eastAsia="zh-CN" w:bidi="ar-SA"/>
              </w:rPr>
            </w:pPr>
            <w:r>
              <w:rPr>
                <w:color w:val="auto"/>
                <w:kern w:val="0"/>
                <w:sz w:val="21"/>
                <w:szCs w:val="21"/>
              </w:rPr>
              <w:t>20</w:t>
            </w:r>
            <w:r>
              <w:rPr>
                <w:rFonts w:hint="eastAsia"/>
                <w:color w:val="auto"/>
                <w:kern w:val="0"/>
                <w:sz w:val="21"/>
                <w:szCs w:val="21"/>
                <w:lang w:val="en-US" w:eastAsia="zh-CN"/>
              </w:rPr>
              <w:t>23.04.03</w:t>
            </w:r>
            <w:r>
              <w:rPr>
                <w:color w:val="auto"/>
                <w:kern w:val="0"/>
                <w:sz w:val="21"/>
                <w:szCs w:val="21"/>
              </w:rPr>
              <w:t>-202</w:t>
            </w:r>
            <w:r>
              <w:rPr>
                <w:rFonts w:hint="eastAsia"/>
                <w:color w:val="auto"/>
                <w:kern w:val="0"/>
                <w:sz w:val="21"/>
                <w:szCs w:val="21"/>
                <w:lang w:val="en-US" w:eastAsia="zh-CN"/>
              </w:rPr>
              <w:t>9</w:t>
            </w:r>
            <w:r>
              <w:rPr>
                <w:color w:val="auto"/>
                <w:kern w:val="0"/>
                <w:sz w:val="21"/>
                <w:szCs w:val="21"/>
              </w:rPr>
              <w:t>.</w:t>
            </w:r>
            <w:r>
              <w:rPr>
                <w:rFonts w:hint="eastAsia"/>
                <w:color w:val="auto"/>
                <w:kern w:val="0"/>
                <w:sz w:val="21"/>
                <w:szCs w:val="21"/>
                <w:lang w:val="en-US" w:eastAsia="zh-CN"/>
              </w:rPr>
              <w:t>04.02</w:t>
            </w:r>
          </w:p>
        </w:tc>
        <w:tc>
          <w:tcPr>
            <w:tcW w:w="2190" w:type="dxa"/>
            <w:noWrap w:val="0"/>
            <w:vAlign w:val="center"/>
          </w:tcPr>
          <w:p>
            <w:pPr>
              <w:pStyle w:val="179"/>
              <w:spacing w:line="240" w:lineRule="auto"/>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鹰潭市应急管理局</w:t>
            </w:r>
          </w:p>
        </w:tc>
      </w:tr>
    </w:tbl>
    <w:p>
      <w:pPr>
        <w:adjustRightInd w:val="0"/>
        <w:snapToGrid w:val="0"/>
        <w:spacing w:line="600" w:lineRule="exact"/>
        <w:ind w:firstLine="560" w:firstLineChars="200"/>
        <w:rPr>
          <w:color w:val="auto"/>
          <w:sz w:val="28"/>
        </w:rPr>
      </w:pPr>
      <w:r>
        <w:rPr>
          <w:color w:val="auto"/>
          <w:sz w:val="28"/>
        </w:rPr>
        <w:t>4、劳动防护用品</w:t>
      </w:r>
    </w:p>
    <w:p>
      <w:pPr>
        <w:adjustRightInd w:val="0"/>
        <w:snapToGrid w:val="0"/>
        <w:spacing w:line="600" w:lineRule="exact"/>
        <w:ind w:firstLine="560" w:firstLineChars="200"/>
        <w:rPr>
          <w:color w:val="auto"/>
        </w:rPr>
      </w:pPr>
      <w:r>
        <w:rPr>
          <w:color w:val="auto"/>
          <w:sz w:val="28"/>
        </w:rPr>
        <w:t>油库能够按照劳动护用品管理制度，按国家标准制定了本企业的劳动防护用品发放标准。为员工配备了安全帽、防静电工作服等特种防护用品和其他个人劳动防护用品。作业岗位使用、穿着正确、规范。并突出对现场穿着劳动防护用品的专项监督检查。</w:t>
      </w:r>
    </w:p>
    <w:p>
      <w:pPr>
        <w:pStyle w:val="5"/>
        <w:rPr>
          <w:color w:val="auto"/>
        </w:rPr>
      </w:pPr>
      <w:bookmarkStart w:id="196" w:name="_Toc16770"/>
      <w:r>
        <w:rPr>
          <w:color w:val="auto"/>
        </w:rPr>
        <w:t>2.1</w:t>
      </w:r>
      <w:r>
        <w:rPr>
          <w:rFonts w:hint="eastAsia"/>
          <w:color w:val="auto"/>
          <w:lang w:val="en-US" w:eastAsia="zh-CN"/>
        </w:rPr>
        <w:t>0</w:t>
      </w:r>
      <w:r>
        <w:rPr>
          <w:color w:val="auto"/>
        </w:rPr>
        <w:t xml:space="preserve">.4 </w:t>
      </w:r>
      <w:bookmarkEnd w:id="195"/>
      <w:r>
        <w:rPr>
          <w:color w:val="auto"/>
        </w:rPr>
        <w:t>事故应急救援</w:t>
      </w:r>
      <w:bookmarkEnd w:id="196"/>
    </w:p>
    <w:p>
      <w:pPr>
        <w:spacing w:line="600" w:lineRule="exact"/>
        <w:ind w:firstLine="560" w:firstLineChars="200"/>
        <w:rPr>
          <w:color w:val="auto"/>
          <w:sz w:val="28"/>
          <w:szCs w:val="28"/>
        </w:rPr>
      </w:pPr>
      <w:r>
        <w:rPr>
          <w:color w:val="auto"/>
          <w:sz w:val="28"/>
          <w:szCs w:val="28"/>
        </w:rPr>
        <w:t>1、事故应急救援预案</w:t>
      </w:r>
    </w:p>
    <w:p>
      <w:pPr>
        <w:spacing w:line="600" w:lineRule="exact"/>
        <w:ind w:firstLine="560" w:firstLineChars="200"/>
        <w:rPr>
          <w:color w:val="auto"/>
          <w:sz w:val="28"/>
          <w:szCs w:val="28"/>
        </w:rPr>
      </w:pPr>
      <w:r>
        <w:rPr>
          <w:color w:val="auto"/>
          <w:sz w:val="28"/>
          <w:szCs w:val="28"/>
        </w:rPr>
        <w:t>鹰潭白马油库在事故风险分析和应急资源调查的基础上，根据国家有关法律法规要求，策划和编制了《白马油库应急预案》，并进行了应急准备，组织了对预案的学习、培训和演练，以应对突发性事故发生，确保在事故发生后按预定的方案进行救援，迅速有效地控制和处理事故。</w:t>
      </w:r>
    </w:p>
    <w:p>
      <w:pPr>
        <w:spacing w:line="600" w:lineRule="exact"/>
        <w:ind w:firstLine="560" w:firstLineChars="200"/>
        <w:rPr>
          <w:color w:val="auto"/>
          <w:sz w:val="28"/>
          <w:szCs w:val="28"/>
        </w:rPr>
      </w:pPr>
      <w:r>
        <w:rPr>
          <w:color w:val="auto"/>
          <w:sz w:val="28"/>
          <w:szCs w:val="28"/>
        </w:rPr>
        <w:t>鹰潭白马油库生产安全事故应急预案经过专家评审，按要求在鹰潭市应急管理局备案（</w:t>
      </w:r>
      <w:r>
        <w:rPr>
          <w:rFonts w:hint="eastAsia"/>
          <w:color w:val="auto"/>
          <w:sz w:val="28"/>
          <w:szCs w:val="28"/>
          <w:lang w:val="en-US" w:eastAsia="zh-CN"/>
        </w:rPr>
        <w:t>备</w:t>
      </w:r>
      <w:r>
        <w:rPr>
          <w:color w:val="auto"/>
          <w:sz w:val="28"/>
          <w:szCs w:val="28"/>
        </w:rPr>
        <w:t>案编号：360602-202</w:t>
      </w:r>
      <w:r>
        <w:rPr>
          <w:rFonts w:hint="eastAsia"/>
          <w:color w:val="auto"/>
          <w:sz w:val="28"/>
          <w:szCs w:val="28"/>
          <w:lang w:val="en-US" w:eastAsia="zh-CN"/>
        </w:rPr>
        <w:t>3</w:t>
      </w:r>
      <w:r>
        <w:rPr>
          <w:color w:val="auto"/>
          <w:sz w:val="28"/>
          <w:szCs w:val="28"/>
        </w:rPr>
        <w:t>-</w:t>
      </w:r>
      <w:r>
        <w:rPr>
          <w:rFonts w:hint="eastAsia"/>
          <w:color w:val="auto"/>
          <w:sz w:val="28"/>
          <w:szCs w:val="28"/>
          <w:lang w:val="en-US" w:eastAsia="zh-CN"/>
        </w:rPr>
        <w:t>XS002，详见附件</w:t>
      </w:r>
      <w:r>
        <w:rPr>
          <w:color w:val="auto"/>
          <w:sz w:val="28"/>
          <w:szCs w:val="28"/>
        </w:rPr>
        <w:t>）。</w:t>
      </w:r>
    </w:p>
    <w:p>
      <w:pPr>
        <w:spacing w:line="600" w:lineRule="exact"/>
        <w:ind w:firstLine="560" w:firstLineChars="200"/>
        <w:rPr>
          <w:color w:val="auto"/>
          <w:sz w:val="28"/>
          <w:szCs w:val="28"/>
        </w:rPr>
      </w:pPr>
      <w:r>
        <w:rPr>
          <w:color w:val="auto"/>
          <w:sz w:val="28"/>
          <w:szCs w:val="28"/>
        </w:rPr>
        <w:t>2、应急救援设施</w:t>
      </w:r>
    </w:p>
    <w:p>
      <w:pPr>
        <w:spacing w:line="600" w:lineRule="exact"/>
        <w:ind w:firstLine="560" w:firstLineChars="200"/>
        <w:rPr>
          <w:rFonts w:hint="default" w:eastAsia="宋体"/>
          <w:color w:val="auto"/>
          <w:sz w:val="28"/>
          <w:szCs w:val="28"/>
          <w:lang w:val="en-US" w:eastAsia="zh-CN"/>
        </w:rPr>
      </w:pPr>
      <w:r>
        <w:rPr>
          <w:rFonts w:hint="eastAsia"/>
          <w:color w:val="auto"/>
          <w:sz w:val="28"/>
          <w:szCs w:val="28"/>
          <w:lang w:val="en-US" w:eastAsia="zh-CN"/>
        </w:rPr>
        <w:t>该暂存间依托油库现有事故应急救援设施。</w:t>
      </w:r>
    </w:p>
    <w:p>
      <w:pPr>
        <w:spacing w:line="600" w:lineRule="exact"/>
        <w:ind w:firstLine="560" w:firstLineChars="200"/>
        <w:rPr>
          <w:rFonts w:hint="default" w:eastAsia="宋体"/>
          <w:color w:val="auto"/>
          <w:sz w:val="28"/>
          <w:szCs w:val="28"/>
          <w:lang w:val="en-US" w:eastAsia="zh-CN"/>
        </w:rPr>
      </w:pPr>
      <w:r>
        <w:rPr>
          <w:color w:val="auto"/>
          <w:sz w:val="28"/>
          <w:szCs w:val="28"/>
        </w:rPr>
        <w:t>根据应急资源需求，鹰潭白马油库配备了事故应急救援器材。</w:t>
      </w:r>
      <w:r>
        <w:rPr>
          <w:rFonts w:hint="eastAsia"/>
          <w:color w:val="auto"/>
          <w:sz w:val="28"/>
          <w:szCs w:val="28"/>
          <w:lang w:val="en-US" w:eastAsia="zh-CN"/>
        </w:rPr>
        <w:t>油库应急救援器材配备情况见表2.10-3</w:t>
      </w:r>
    </w:p>
    <w:p>
      <w:pPr>
        <w:adjustRightInd w:val="0"/>
        <w:snapToGrid w:val="0"/>
        <w:spacing w:line="600" w:lineRule="exact"/>
        <w:jc w:val="center"/>
        <w:rPr>
          <w:b/>
          <w:bCs/>
          <w:color w:val="auto"/>
          <w:sz w:val="24"/>
        </w:rPr>
      </w:pPr>
      <w:r>
        <w:rPr>
          <w:b/>
          <w:bCs/>
          <w:color w:val="auto"/>
          <w:sz w:val="24"/>
        </w:rPr>
        <w:t>表2.1</w:t>
      </w:r>
      <w:r>
        <w:rPr>
          <w:rFonts w:hint="eastAsia"/>
          <w:b/>
          <w:bCs/>
          <w:color w:val="auto"/>
          <w:sz w:val="24"/>
          <w:lang w:val="en-US" w:eastAsia="zh-CN"/>
        </w:rPr>
        <w:t>0</w:t>
      </w:r>
      <w:r>
        <w:rPr>
          <w:b/>
          <w:bCs/>
          <w:color w:val="auto"/>
          <w:sz w:val="24"/>
        </w:rPr>
        <w:t>-3  应急救援器材</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5"/>
        <w:gridCol w:w="2133"/>
        <w:gridCol w:w="1871"/>
        <w:gridCol w:w="750"/>
        <w:gridCol w:w="75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 w:hRule="atLeast"/>
          <w:jc w:val="center"/>
        </w:trPr>
        <w:tc>
          <w:tcPr>
            <w:tcW w:w="735" w:type="dxa"/>
            <w:noWrap w:val="0"/>
            <w:vAlign w:val="center"/>
          </w:tcPr>
          <w:p>
            <w:pPr>
              <w:keepNext w:val="0"/>
              <w:keepLines w:val="0"/>
              <w:widowControl/>
              <w:suppressLineNumbers w:val="0"/>
              <w:jc w:val="center"/>
              <w:textAlignment w:val="center"/>
              <w:rPr>
                <w:b/>
                <w:color w:val="auto"/>
                <w:sz w:val="21"/>
                <w:szCs w:val="21"/>
              </w:rPr>
            </w:pPr>
            <w:r>
              <w:rPr>
                <w:rFonts w:hint="eastAsia" w:ascii="宋体" w:hAnsi="宋体" w:eastAsia="宋体" w:cs="宋体"/>
                <w:b/>
                <w:bCs/>
                <w:i w:val="0"/>
                <w:iCs w:val="0"/>
                <w:color w:val="auto"/>
                <w:kern w:val="0"/>
                <w:sz w:val="21"/>
                <w:szCs w:val="21"/>
                <w:u w:val="none"/>
                <w:lang w:val="en-US" w:eastAsia="zh-CN" w:bidi="ar"/>
              </w:rPr>
              <w:t>序号</w:t>
            </w:r>
          </w:p>
        </w:tc>
        <w:tc>
          <w:tcPr>
            <w:tcW w:w="2133" w:type="dxa"/>
            <w:noWrap w:val="0"/>
            <w:vAlign w:val="center"/>
          </w:tcPr>
          <w:p>
            <w:pPr>
              <w:keepNext w:val="0"/>
              <w:keepLines w:val="0"/>
              <w:widowControl/>
              <w:suppressLineNumbers w:val="0"/>
              <w:jc w:val="center"/>
              <w:textAlignment w:val="center"/>
              <w:rPr>
                <w:b/>
                <w:color w:val="auto"/>
                <w:sz w:val="21"/>
                <w:szCs w:val="21"/>
              </w:rPr>
            </w:pPr>
            <w:r>
              <w:rPr>
                <w:rFonts w:hint="eastAsia" w:ascii="宋体" w:hAnsi="宋体" w:eastAsia="宋体" w:cs="宋体"/>
                <w:b/>
                <w:bCs/>
                <w:i w:val="0"/>
                <w:iCs w:val="0"/>
                <w:color w:val="auto"/>
                <w:kern w:val="0"/>
                <w:sz w:val="21"/>
                <w:szCs w:val="21"/>
                <w:u w:val="none"/>
                <w:lang w:val="en-US" w:eastAsia="zh-CN" w:bidi="ar"/>
              </w:rPr>
              <w:t>应急设备和物资名称</w:t>
            </w:r>
          </w:p>
        </w:tc>
        <w:tc>
          <w:tcPr>
            <w:tcW w:w="1871" w:type="dxa"/>
            <w:noWrap w:val="0"/>
            <w:vAlign w:val="center"/>
          </w:tcPr>
          <w:p>
            <w:pPr>
              <w:keepNext w:val="0"/>
              <w:keepLines w:val="0"/>
              <w:widowControl/>
              <w:suppressLineNumbers w:val="0"/>
              <w:jc w:val="center"/>
              <w:textAlignment w:val="center"/>
              <w:rPr>
                <w:b/>
                <w:color w:val="auto"/>
                <w:sz w:val="21"/>
                <w:szCs w:val="21"/>
              </w:rPr>
            </w:pPr>
            <w:r>
              <w:rPr>
                <w:rFonts w:hint="eastAsia" w:ascii="宋体" w:hAnsi="宋体" w:eastAsia="宋体" w:cs="宋体"/>
                <w:b/>
                <w:bCs/>
                <w:i w:val="0"/>
                <w:iCs w:val="0"/>
                <w:color w:val="auto"/>
                <w:kern w:val="0"/>
                <w:sz w:val="21"/>
                <w:szCs w:val="21"/>
                <w:u w:val="none"/>
                <w:lang w:val="en-US" w:eastAsia="zh-CN" w:bidi="ar"/>
              </w:rPr>
              <w:t>规格型号</w:t>
            </w:r>
          </w:p>
        </w:tc>
        <w:tc>
          <w:tcPr>
            <w:tcW w:w="750" w:type="dxa"/>
            <w:noWrap w:val="0"/>
            <w:vAlign w:val="center"/>
          </w:tcPr>
          <w:p>
            <w:pPr>
              <w:keepNext w:val="0"/>
              <w:keepLines w:val="0"/>
              <w:widowControl/>
              <w:suppressLineNumbers w:val="0"/>
              <w:jc w:val="center"/>
              <w:textAlignment w:val="center"/>
              <w:rPr>
                <w:b/>
                <w:color w:val="auto"/>
                <w:sz w:val="21"/>
                <w:szCs w:val="21"/>
              </w:rPr>
            </w:pPr>
            <w:r>
              <w:rPr>
                <w:rFonts w:hint="eastAsia" w:ascii="宋体" w:hAnsi="宋体" w:eastAsia="宋体" w:cs="宋体"/>
                <w:b/>
                <w:bCs/>
                <w:i w:val="0"/>
                <w:iCs w:val="0"/>
                <w:color w:val="auto"/>
                <w:kern w:val="0"/>
                <w:sz w:val="21"/>
                <w:szCs w:val="21"/>
                <w:u w:val="none"/>
                <w:lang w:val="en-US" w:eastAsia="zh-CN" w:bidi="ar"/>
              </w:rPr>
              <w:t>单位</w:t>
            </w:r>
          </w:p>
        </w:tc>
        <w:tc>
          <w:tcPr>
            <w:tcW w:w="753" w:type="dxa"/>
            <w:noWrap w:val="0"/>
            <w:vAlign w:val="center"/>
          </w:tcPr>
          <w:p>
            <w:pPr>
              <w:keepNext w:val="0"/>
              <w:keepLines w:val="0"/>
              <w:widowControl/>
              <w:suppressLineNumbers w:val="0"/>
              <w:jc w:val="center"/>
              <w:textAlignment w:val="center"/>
              <w:rPr>
                <w:b/>
                <w:color w:val="auto"/>
                <w:sz w:val="21"/>
                <w:szCs w:val="21"/>
              </w:rPr>
            </w:pPr>
            <w:r>
              <w:rPr>
                <w:rFonts w:hint="eastAsia" w:ascii="宋体" w:hAnsi="宋体" w:eastAsia="宋体" w:cs="宋体"/>
                <w:b/>
                <w:bCs/>
                <w:i w:val="0"/>
                <w:iCs w:val="0"/>
                <w:color w:val="auto"/>
                <w:kern w:val="0"/>
                <w:sz w:val="21"/>
                <w:szCs w:val="21"/>
                <w:u w:val="none"/>
                <w:lang w:val="en-US" w:eastAsia="zh-CN" w:bidi="ar"/>
              </w:rPr>
              <w:t>数量</w:t>
            </w:r>
          </w:p>
        </w:tc>
        <w:tc>
          <w:tcPr>
            <w:tcW w:w="2813" w:type="dxa"/>
            <w:noWrap w:val="0"/>
            <w:vAlign w:val="center"/>
          </w:tcPr>
          <w:p>
            <w:pPr>
              <w:keepNext w:val="0"/>
              <w:keepLines w:val="0"/>
              <w:widowControl/>
              <w:suppressLineNumbers w:val="0"/>
              <w:jc w:val="center"/>
              <w:textAlignment w:val="center"/>
              <w:rPr>
                <w:b/>
                <w:color w:val="auto"/>
                <w:sz w:val="21"/>
                <w:szCs w:val="21"/>
              </w:rPr>
            </w:pPr>
            <w:r>
              <w:rPr>
                <w:rFonts w:hint="eastAsia" w:ascii="宋体" w:hAnsi="宋体" w:eastAsia="宋体" w:cs="宋体"/>
                <w:b/>
                <w:bCs/>
                <w:i w:val="0"/>
                <w:iCs w:val="0"/>
                <w:color w:val="auto"/>
                <w:kern w:val="0"/>
                <w:sz w:val="21"/>
                <w:szCs w:val="21"/>
                <w:u w:val="none"/>
                <w:lang w:val="en-US" w:eastAsia="zh-CN" w:bidi="ar"/>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泡沫液</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3%（AFFF  -4℃）泡沫灭火剂  3%（AFFF  -8℃）泡沫灭火剂</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吨</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8</w:t>
            </w:r>
            <w:r>
              <w:rPr>
                <w:rStyle w:val="258"/>
                <w:color w:val="auto"/>
                <w:sz w:val="21"/>
                <w:szCs w:val="21"/>
                <w:lang w:val="en-US" w:eastAsia="zh-CN" w:bidi="ar"/>
              </w:rPr>
              <w:t xml:space="preserve">    4.2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油库消防泵房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围油栏</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r>
              <w:rPr>
                <w:rStyle w:val="258"/>
                <w:color w:val="auto"/>
                <w:sz w:val="21"/>
                <w:szCs w:val="21"/>
                <w:lang w:val="en-US" w:eastAsia="zh-CN" w:bidi="ar"/>
              </w:rPr>
              <w:t>0米/根</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2813" w:type="dxa"/>
            <w:noWrap w:val="0"/>
            <w:vAlign w:val="bottom"/>
          </w:tcPr>
          <w:p>
            <w:pPr>
              <w:keepNext w:val="0"/>
              <w:keepLines w:val="0"/>
              <w:widowControl/>
              <w:suppressLineNumbers w:val="0"/>
              <w:jc w:val="center"/>
              <w:textAlignment w:val="bottom"/>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消防水带</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盘</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51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发油区、油罐区、办公楼、消防泵房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消防战斗服</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油库消防泵房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防火隔热服</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500℃,2号</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正压式消防空气呼吸器</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R</w:t>
            </w:r>
            <w:r>
              <w:rPr>
                <w:rStyle w:val="258"/>
                <w:color w:val="auto"/>
                <w:sz w:val="21"/>
                <w:szCs w:val="21"/>
                <w:lang w:val="en-US" w:eastAsia="zh-CN" w:bidi="ar"/>
              </w:rPr>
              <w:t>HZK6.8</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2"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7</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35公斤干粉手推式消防车</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M</w:t>
            </w:r>
            <w:r>
              <w:rPr>
                <w:rStyle w:val="258"/>
                <w:color w:val="auto"/>
                <w:sz w:val="21"/>
                <w:szCs w:val="21"/>
                <w:lang w:val="en-US" w:eastAsia="zh-CN" w:bidi="ar"/>
              </w:rPr>
              <w:t>FZ/ABC35型</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发油区 、消防泵房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6"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8公斤手提式干粉灭火器</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M</w:t>
            </w:r>
            <w:r>
              <w:rPr>
                <w:rStyle w:val="258"/>
                <w:color w:val="auto"/>
                <w:sz w:val="21"/>
                <w:szCs w:val="21"/>
                <w:lang w:val="en-US" w:eastAsia="zh-CN" w:bidi="ar"/>
              </w:rPr>
              <w:t>FZ/ABC8型</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具</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55</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发油区、油罐区、办公楼、消防泵房、开票室、值班室、门卫室、停车棚、应急仓库、化验室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4公斤手提式干粉灭火器</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MFZ/ABC4型</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具</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办公楼、含油废物暂存间、餐厅、化验室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3公斤</w:t>
            </w:r>
            <w:r>
              <w:rPr>
                <w:rStyle w:val="258"/>
                <w:color w:val="auto"/>
                <w:sz w:val="21"/>
                <w:szCs w:val="21"/>
                <w:lang w:val="en-US" w:eastAsia="zh-CN" w:bidi="ar"/>
              </w:rPr>
              <w:t>手提式二氧化碳灭火器</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M</w:t>
            </w:r>
            <w:r>
              <w:rPr>
                <w:rStyle w:val="258"/>
                <w:color w:val="auto"/>
                <w:sz w:val="21"/>
                <w:szCs w:val="21"/>
                <w:lang w:val="en-US" w:eastAsia="zh-CN" w:bidi="ar"/>
              </w:rPr>
              <w:t>T/3型</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具</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14</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配电间、办公楼、消防泵房、化验室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11</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2公斤</w:t>
            </w:r>
            <w:r>
              <w:rPr>
                <w:rStyle w:val="258"/>
                <w:color w:val="auto"/>
                <w:sz w:val="21"/>
                <w:szCs w:val="21"/>
                <w:lang w:val="en-US" w:eastAsia="zh-CN" w:bidi="ar"/>
              </w:rPr>
              <w:t>手提式二氧化碳灭火器</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M</w:t>
            </w:r>
            <w:r>
              <w:rPr>
                <w:rStyle w:val="258"/>
                <w:color w:val="auto"/>
                <w:sz w:val="21"/>
                <w:szCs w:val="21"/>
                <w:lang w:val="en-US" w:eastAsia="zh-CN" w:bidi="ar"/>
              </w:rPr>
              <w:t>T/2型</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具</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3"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防爆手电筒</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海洋王IW5121</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只</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13</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防爆对讲机</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摩托罗拉G</w:t>
            </w:r>
            <w:r>
              <w:rPr>
                <w:rStyle w:val="258"/>
                <w:color w:val="auto"/>
                <w:sz w:val="21"/>
                <w:szCs w:val="21"/>
                <w:lang w:val="en-US" w:eastAsia="zh-CN" w:bidi="ar"/>
              </w:rPr>
              <w:t>P338</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14</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便携式气体检测仪</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B</w:t>
            </w:r>
            <w:r>
              <w:rPr>
                <w:rStyle w:val="258"/>
                <w:color w:val="auto"/>
                <w:sz w:val="21"/>
                <w:szCs w:val="21"/>
                <w:lang w:val="en-US" w:eastAsia="zh-CN" w:bidi="ar"/>
              </w:rPr>
              <w:t>H-90</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15</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吸油毡</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r>
              <w:rPr>
                <w:rStyle w:val="258"/>
                <w:color w:val="auto"/>
                <w:sz w:val="21"/>
                <w:szCs w:val="21"/>
                <w:lang w:val="en-US" w:eastAsia="zh-CN" w:bidi="ar"/>
              </w:rPr>
              <w:t>0kg/包</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包</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17</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3"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（可移动式）滑片泵</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w:t>
            </w:r>
            <w:r>
              <w:rPr>
                <w:rStyle w:val="258"/>
                <w:color w:val="auto"/>
                <w:sz w:val="21"/>
                <w:szCs w:val="21"/>
                <w:lang w:val="en-US" w:eastAsia="zh-CN" w:bidi="ar"/>
              </w:rPr>
              <w:t>.5KW</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油库公路接卸区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17</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手摇泵</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L</w:t>
            </w:r>
            <w:r>
              <w:rPr>
                <w:rStyle w:val="258"/>
                <w:color w:val="auto"/>
                <w:sz w:val="21"/>
                <w:szCs w:val="21"/>
                <w:lang w:val="en-US" w:eastAsia="zh-CN" w:bidi="ar"/>
              </w:rPr>
              <w:t>xyL25</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油库修理间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18</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草袋、麻袋、编制袋</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100</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19</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铝桶、盆、勺</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付</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油库应急仓库、油罐区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20</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担架</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付</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6"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21</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警戒线（带）</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0</w:t>
            </w:r>
            <w:r>
              <w:rPr>
                <w:rStyle w:val="258"/>
                <w:color w:val="auto"/>
                <w:sz w:val="21"/>
                <w:szCs w:val="21"/>
                <w:lang w:val="en-US" w:eastAsia="zh-CN" w:bidi="ar"/>
              </w:rPr>
              <w:t>.05m*125m</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盘</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22</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药箱、应急药品</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23</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200升回收桶</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只</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油库污水处理区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24</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测厚仪</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T</w:t>
            </w:r>
            <w:r>
              <w:rPr>
                <w:rStyle w:val="258"/>
                <w:color w:val="auto"/>
                <w:sz w:val="21"/>
                <w:szCs w:val="21"/>
                <w:lang w:val="en-US" w:eastAsia="zh-CN" w:bidi="ar"/>
              </w:rPr>
              <w:t>T300</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油库修理间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25</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与泵配套的抽送油管</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付</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油库公路接卸区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26</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补漏抱箍及胶</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油库修理间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27</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安全帽</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顶</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33</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油库保管室、应急仓库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28</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救生衣</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件</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29</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耐油胶鞋</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双</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30</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灭火毯</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1米</w:t>
            </w:r>
            <w:r>
              <w:rPr>
                <w:rStyle w:val="258"/>
                <w:color w:val="auto"/>
                <w:sz w:val="21"/>
                <w:szCs w:val="21"/>
                <w:lang w:val="en-US" w:eastAsia="zh-CN" w:bidi="ar"/>
              </w:rPr>
              <w:t>*1米</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床</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180</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发油区、罐区、应急仓库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31</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电工工具</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油库修理间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32</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水工工具</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油库修理间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33</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消防栓扳手</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把</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34</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铜扳手抢修工具</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35</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塑料绳</w:t>
            </w:r>
          </w:p>
        </w:tc>
        <w:tc>
          <w:tcPr>
            <w:tcW w:w="1871"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20米/根</w:t>
            </w: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36</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阻车路障</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0"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37</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盾牌</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38</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防刺服</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39</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长警棍</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40</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短警棍</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41</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防爆头盔</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顶</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42</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防爆钢叉</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43</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催泪喷射器</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44</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金属探测器</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门卫室、应急仓库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45</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麻袋</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只</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18</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8"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46</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安全带</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付</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应急仓库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2"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47</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防冲撞拒马</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油库大门口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735"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48</w:t>
            </w:r>
          </w:p>
        </w:tc>
        <w:tc>
          <w:tcPr>
            <w:tcW w:w="213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铜消防铲</w:t>
            </w:r>
          </w:p>
        </w:tc>
        <w:tc>
          <w:tcPr>
            <w:tcW w:w="1871" w:type="dxa"/>
            <w:noWrap w:val="0"/>
            <w:vAlign w:val="center"/>
          </w:tcPr>
          <w:p>
            <w:pPr>
              <w:jc w:val="center"/>
              <w:rPr>
                <w:color w:val="auto"/>
                <w:sz w:val="21"/>
                <w:szCs w:val="21"/>
              </w:rPr>
            </w:pPr>
          </w:p>
        </w:tc>
        <w:tc>
          <w:tcPr>
            <w:tcW w:w="750"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把</w:t>
            </w:r>
          </w:p>
        </w:tc>
        <w:tc>
          <w:tcPr>
            <w:tcW w:w="75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37</w:t>
            </w:r>
          </w:p>
        </w:tc>
        <w:tc>
          <w:tcPr>
            <w:tcW w:w="2813" w:type="dxa"/>
            <w:noWrap w:val="0"/>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应急仓库、消防沙池</w:t>
            </w:r>
          </w:p>
        </w:tc>
      </w:tr>
    </w:tbl>
    <w:p>
      <w:pPr>
        <w:spacing w:line="600" w:lineRule="exact"/>
        <w:ind w:firstLine="560" w:firstLineChars="200"/>
        <w:rPr>
          <w:color w:val="auto"/>
          <w:sz w:val="28"/>
          <w:szCs w:val="28"/>
        </w:rPr>
      </w:pPr>
      <w:r>
        <w:rPr>
          <w:color w:val="auto"/>
          <w:sz w:val="28"/>
          <w:szCs w:val="28"/>
        </w:rPr>
        <w:t>3、外部应急资源</w:t>
      </w:r>
    </w:p>
    <w:p>
      <w:pPr>
        <w:spacing w:line="600" w:lineRule="exact"/>
        <w:ind w:firstLine="560" w:firstLineChars="200"/>
        <w:rPr>
          <w:color w:val="auto"/>
          <w:sz w:val="28"/>
          <w:szCs w:val="28"/>
        </w:rPr>
      </w:pPr>
      <w:r>
        <w:rPr>
          <w:color w:val="auto"/>
          <w:sz w:val="28"/>
          <w:szCs w:val="28"/>
        </w:rPr>
        <w:t>消防：</w:t>
      </w:r>
      <w:r>
        <w:rPr>
          <w:rFonts w:hint="eastAsia"/>
          <w:color w:val="auto"/>
          <w:sz w:val="28"/>
          <w:szCs w:val="28"/>
          <w:lang w:val="en-US" w:eastAsia="zh-CN"/>
        </w:rPr>
        <w:t>暂存间</w:t>
      </w:r>
      <w:r>
        <w:rPr>
          <w:color w:val="auto"/>
          <w:sz w:val="28"/>
          <w:szCs w:val="28"/>
        </w:rPr>
        <w:t>距离最近的专业消防队为武警后勤部队消防站，距离油库约1公里，配备2辆消防车；另距离鹰潭市消防大队约8公里，均可作为</w:t>
      </w:r>
      <w:r>
        <w:rPr>
          <w:rFonts w:hint="eastAsia"/>
          <w:color w:val="auto"/>
          <w:sz w:val="28"/>
          <w:szCs w:val="28"/>
          <w:lang w:val="en-US" w:eastAsia="zh-CN"/>
        </w:rPr>
        <w:t>暂存间</w:t>
      </w:r>
      <w:r>
        <w:rPr>
          <w:color w:val="auto"/>
          <w:sz w:val="28"/>
          <w:szCs w:val="28"/>
        </w:rPr>
        <w:t>外部依托的社会消防力量。</w:t>
      </w:r>
    </w:p>
    <w:p>
      <w:pPr>
        <w:spacing w:line="600" w:lineRule="exact"/>
        <w:ind w:firstLine="560" w:firstLineChars="200"/>
        <w:rPr>
          <w:color w:val="auto"/>
          <w:sz w:val="28"/>
          <w:szCs w:val="28"/>
        </w:rPr>
      </w:pPr>
      <w:r>
        <w:rPr>
          <w:color w:val="auto"/>
          <w:sz w:val="28"/>
          <w:szCs w:val="28"/>
        </w:rPr>
        <w:t>医院：</w:t>
      </w:r>
      <w:r>
        <w:rPr>
          <w:rFonts w:hint="eastAsia"/>
          <w:color w:val="auto"/>
          <w:sz w:val="28"/>
          <w:szCs w:val="28"/>
          <w:lang w:val="en-US" w:eastAsia="zh-CN"/>
        </w:rPr>
        <w:t>暂存间</w:t>
      </w:r>
      <w:r>
        <w:rPr>
          <w:color w:val="auto"/>
          <w:sz w:val="28"/>
          <w:szCs w:val="28"/>
        </w:rPr>
        <w:t>距离天禄镇卫生所约700～800m。</w:t>
      </w:r>
    </w:p>
    <w:p>
      <w:pPr>
        <w:pStyle w:val="5"/>
        <w:rPr>
          <w:color w:val="auto"/>
        </w:rPr>
      </w:pPr>
      <w:bookmarkStart w:id="197" w:name="_Toc11175"/>
      <w:bookmarkStart w:id="198" w:name="_Toc19954"/>
      <w:bookmarkStart w:id="199" w:name="_Toc16253"/>
      <w:bookmarkStart w:id="200" w:name="_Toc419190530"/>
      <w:bookmarkStart w:id="201" w:name="_Toc418843836"/>
      <w:bookmarkStart w:id="202" w:name="_Toc2160"/>
      <w:r>
        <w:rPr>
          <w:color w:val="auto"/>
        </w:rPr>
        <w:t>2.1</w:t>
      </w:r>
      <w:r>
        <w:rPr>
          <w:rFonts w:hint="eastAsia"/>
          <w:color w:val="auto"/>
          <w:lang w:val="en-US" w:eastAsia="zh-CN"/>
        </w:rPr>
        <w:t>0</w:t>
      </w:r>
      <w:r>
        <w:rPr>
          <w:color w:val="auto"/>
        </w:rPr>
        <w:t>.5 安全投入</w:t>
      </w:r>
      <w:bookmarkEnd w:id="197"/>
      <w:bookmarkEnd w:id="198"/>
      <w:bookmarkEnd w:id="199"/>
      <w:bookmarkEnd w:id="200"/>
      <w:bookmarkEnd w:id="201"/>
      <w:bookmarkEnd w:id="202"/>
    </w:p>
    <w:p>
      <w:pPr>
        <w:spacing w:line="600" w:lineRule="exact"/>
        <w:ind w:firstLine="560" w:firstLineChars="200"/>
        <w:rPr>
          <w:rFonts w:hint="default" w:eastAsia="宋体"/>
          <w:color w:val="auto"/>
          <w:sz w:val="28"/>
          <w:lang w:val="en-US" w:eastAsia="zh-CN"/>
        </w:rPr>
      </w:pPr>
      <w:r>
        <w:rPr>
          <w:rFonts w:hint="eastAsia"/>
          <w:color w:val="auto"/>
          <w:sz w:val="28"/>
          <w:szCs w:val="28"/>
          <w:lang w:val="en-US" w:eastAsia="zh-CN"/>
        </w:rPr>
        <w:t>该暂存间</w:t>
      </w:r>
      <w:r>
        <w:rPr>
          <w:color w:val="auto"/>
          <w:sz w:val="28"/>
          <w:szCs w:val="28"/>
        </w:rPr>
        <w:t>的安全投入主要涉及</w:t>
      </w:r>
      <w:r>
        <w:rPr>
          <w:rFonts w:hint="eastAsia"/>
          <w:color w:val="auto"/>
          <w:sz w:val="28"/>
          <w:szCs w:val="28"/>
          <w:lang w:val="en-US" w:eastAsia="zh-CN"/>
        </w:rPr>
        <w:t>防爆设施、设备，</w:t>
      </w:r>
      <w:r>
        <w:rPr>
          <w:color w:val="auto"/>
          <w:sz w:val="28"/>
          <w:szCs w:val="28"/>
        </w:rPr>
        <w:t>防雷及接地和消防设施、安全教育等费用，油库已按要求</w:t>
      </w:r>
      <w:r>
        <w:rPr>
          <w:rFonts w:hint="eastAsia"/>
          <w:color w:val="auto"/>
          <w:sz w:val="28"/>
          <w:szCs w:val="28"/>
          <w:lang w:val="en-US" w:eastAsia="zh-CN"/>
        </w:rPr>
        <w:t>对暂存间</w:t>
      </w:r>
      <w:r>
        <w:rPr>
          <w:color w:val="auto"/>
          <w:sz w:val="28"/>
          <w:szCs w:val="28"/>
        </w:rPr>
        <w:t>进行安全投入</w:t>
      </w:r>
      <w:r>
        <w:rPr>
          <w:color w:val="auto"/>
          <w:sz w:val="28"/>
        </w:rPr>
        <w:t>。</w:t>
      </w:r>
      <w:r>
        <w:rPr>
          <w:rFonts w:hint="eastAsia"/>
          <w:color w:val="auto"/>
          <w:sz w:val="28"/>
          <w:lang w:val="en-US" w:eastAsia="zh-CN"/>
        </w:rPr>
        <w:t>三年来对该暂存间安全投入资金6万元。</w:t>
      </w:r>
    </w:p>
    <w:p>
      <w:pPr>
        <w:pStyle w:val="5"/>
        <w:rPr>
          <w:color w:val="auto"/>
        </w:rPr>
      </w:pPr>
      <w:bookmarkStart w:id="203" w:name="_Toc19479"/>
      <w:bookmarkStart w:id="204" w:name="_Toc9308"/>
      <w:bookmarkStart w:id="205" w:name="_Toc13213"/>
      <w:bookmarkStart w:id="206" w:name="_Toc21649"/>
      <w:r>
        <w:rPr>
          <w:color w:val="auto"/>
        </w:rPr>
        <w:t>2.1</w:t>
      </w:r>
      <w:r>
        <w:rPr>
          <w:rFonts w:hint="eastAsia"/>
          <w:color w:val="auto"/>
          <w:lang w:val="en-US" w:eastAsia="zh-CN"/>
        </w:rPr>
        <w:t>0</w:t>
      </w:r>
      <w:r>
        <w:rPr>
          <w:color w:val="auto"/>
        </w:rPr>
        <w:t>.6</w:t>
      </w:r>
      <w:r>
        <w:rPr>
          <w:rFonts w:hint="eastAsia"/>
          <w:color w:val="auto"/>
          <w:lang w:val="en-US" w:eastAsia="zh-CN"/>
        </w:rPr>
        <w:t xml:space="preserve"> </w:t>
      </w:r>
      <w:r>
        <w:rPr>
          <w:color w:val="auto"/>
        </w:rPr>
        <w:t>保险</w:t>
      </w:r>
      <w:bookmarkEnd w:id="203"/>
      <w:bookmarkEnd w:id="204"/>
      <w:bookmarkEnd w:id="205"/>
      <w:bookmarkEnd w:id="206"/>
    </w:p>
    <w:p>
      <w:pPr>
        <w:spacing w:line="600" w:lineRule="exact"/>
        <w:ind w:firstLine="560" w:firstLineChars="200"/>
        <w:rPr>
          <w:color w:val="auto"/>
          <w:sz w:val="28"/>
          <w:szCs w:val="28"/>
        </w:rPr>
      </w:pPr>
      <w:r>
        <w:rPr>
          <w:color w:val="auto"/>
          <w:sz w:val="28"/>
          <w:szCs w:val="28"/>
        </w:rPr>
        <w:t>公司依法为员工购买工伤保险，并按要求缴纳保险金。</w:t>
      </w:r>
    </w:p>
    <w:p>
      <w:pPr>
        <w:bidi w:val="0"/>
        <w:ind w:firstLine="560" w:firstLineChars="200"/>
        <w:rPr>
          <w:rFonts w:hint="default" w:ascii="宋体" w:hAnsi="宋体" w:eastAsia="宋体" w:cs="宋体"/>
          <w:color w:val="auto"/>
          <w:lang w:val="en-US" w:eastAsia="zh-CN"/>
        </w:rPr>
      </w:pPr>
      <w:r>
        <w:rPr>
          <w:rFonts w:hint="eastAsia"/>
          <w:color w:val="auto"/>
          <w:lang w:val="en-US" w:eastAsia="zh-CN"/>
        </w:rPr>
        <w:t>公司为预防生产安全事故已购买安全生产责任险。</w:t>
      </w:r>
    </w:p>
    <w:p>
      <w:pPr>
        <w:spacing w:line="600" w:lineRule="exact"/>
        <w:outlineLvl w:val="1"/>
        <w:rPr>
          <w:rStyle w:val="65"/>
          <w:color w:val="auto"/>
        </w:rPr>
      </w:pPr>
      <w:bookmarkStart w:id="207" w:name="_Toc12387"/>
      <w:bookmarkStart w:id="208" w:name="_Toc381054600"/>
      <w:bookmarkStart w:id="209" w:name="_Toc357770400"/>
      <w:bookmarkStart w:id="210" w:name="_Toc381055391"/>
      <w:bookmarkStart w:id="211" w:name="_Toc7670"/>
      <w:bookmarkStart w:id="212" w:name="_Toc381055284"/>
      <w:bookmarkStart w:id="213" w:name="_Toc6094"/>
      <w:bookmarkStart w:id="214" w:name="_Toc8351"/>
      <w:bookmarkStart w:id="215" w:name="_Toc381055392"/>
      <w:bookmarkStart w:id="216" w:name="_Toc381055285"/>
      <w:r>
        <w:rPr>
          <w:rStyle w:val="65"/>
          <w:color w:val="auto"/>
        </w:rPr>
        <w:t>2.</w:t>
      </w:r>
      <w:r>
        <w:rPr>
          <w:rStyle w:val="65"/>
          <w:rFonts w:hint="eastAsia"/>
          <w:color w:val="auto"/>
        </w:rPr>
        <w:t>1</w:t>
      </w:r>
      <w:r>
        <w:rPr>
          <w:rStyle w:val="65"/>
          <w:rFonts w:hint="eastAsia"/>
          <w:color w:val="auto"/>
          <w:lang w:val="en-US" w:eastAsia="zh-CN"/>
        </w:rPr>
        <w:t>1</w:t>
      </w:r>
      <w:r>
        <w:rPr>
          <w:rStyle w:val="65"/>
          <w:color w:val="auto"/>
        </w:rPr>
        <w:t>安全标准化开展情况</w:t>
      </w:r>
      <w:bookmarkEnd w:id="207"/>
      <w:bookmarkEnd w:id="208"/>
      <w:bookmarkEnd w:id="209"/>
      <w:bookmarkEnd w:id="210"/>
      <w:bookmarkEnd w:id="211"/>
      <w:bookmarkEnd w:id="212"/>
      <w:bookmarkEnd w:id="213"/>
      <w:bookmarkEnd w:id="214"/>
    </w:p>
    <w:p>
      <w:pPr>
        <w:spacing w:line="600" w:lineRule="exact"/>
        <w:ind w:firstLine="560" w:firstLineChars="200"/>
        <w:rPr>
          <w:rFonts w:hint="eastAsia" w:eastAsia="宋体"/>
          <w:color w:val="auto"/>
          <w:sz w:val="28"/>
          <w:szCs w:val="28"/>
          <w:highlight w:val="yellow"/>
          <w:lang w:val="en-US" w:eastAsia="zh-CN"/>
        </w:rPr>
      </w:pPr>
      <w:r>
        <w:rPr>
          <w:rFonts w:hint="eastAsia"/>
          <w:color w:val="auto"/>
          <w:sz w:val="28"/>
          <w:szCs w:val="28"/>
        </w:rPr>
        <w:t>鹰潭白马油库</w:t>
      </w:r>
      <w:r>
        <w:rPr>
          <w:color w:val="auto"/>
          <w:sz w:val="28"/>
          <w:szCs w:val="28"/>
        </w:rPr>
        <w:t>重视员工的安全生产教育和培训，从未发生重大安全生产事故</w:t>
      </w:r>
      <w:r>
        <w:rPr>
          <w:rFonts w:hint="eastAsia"/>
          <w:color w:val="auto"/>
          <w:sz w:val="28"/>
          <w:szCs w:val="28"/>
        </w:rPr>
        <w:t>，</w:t>
      </w:r>
      <w:r>
        <w:rPr>
          <w:color w:val="auto"/>
          <w:sz w:val="28"/>
          <w:szCs w:val="28"/>
        </w:rPr>
        <w:t>在危险化学品</w:t>
      </w:r>
      <w:r>
        <w:rPr>
          <w:rFonts w:hint="eastAsia"/>
          <w:color w:val="auto"/>
          <w:sz w:val="28"/>
          <w:szCs w:val="28"/>
        </w:rPr>
        <w:t>经营</w:t>
      </w:r>
      <w:r>
        <w:rPr>
          <w:color w:val="auto"/>
          <w:sz w:val="28"/>
          <w:szCs w:val="28"/>
        </w:rPr>
        <w:t>企业安全标准化达标工作方面</w:t>
      </w:r>
      <w:r>
        <w:rPr>
          <w:rFonts w:hint="eastAsia"/>
          <w:color w:val="auto"/>
          <w:sz w:val="28"/>
          <w:szCs w:val="28"/>
        </w:rPr>
        <w:t>做了大量</w:t>
      </w:r>
      <w:r>
        <w:rPr>
          <w:color w:val="auto"/>
          <w:sz w:val="28"/>
          <w:szCs w:val="28"/>
        </w:rPr>
        <w:t>工作，</w:t>
      </w:r>
      <w:r>
        <w:rPr>
          <w:color w:val="auto"/>
          <w:sz w:val="28"/>
          <w:szCs w:val="28"/>
          <w:highlight w:val="none"/>
        </w:rPr>
        <w:t>20</w:t>
      </w:r>
      <w:r>
        <w:rPr>
          <w:rFonts w:hint="eastAsia"/>
          <w:color w:val="auto"/>
          <w:sz w:val="28"/>
          <w:szCs w:val="28"/>
          <w:highlight w:val="none"/>
        </w:rPr>
        <w:t>20</w:t>
      </w:r>
      <w:r>
        <w:rPr>
          <w:color w:val="auto"/>
          <w:sz w:val="28"/>
          <w:szCs w:val="28"/>
          <w:highlight w:val="none"/>
        </w:rPr>
        <w:t>年4月</w:t>
      </w:r>
      <w:r>
        <w:rPr>
          <w:rFonts w:hint="eastAsia"/>
          <w:color w:val="auto"/>
          <w:sz w:val="28"/>
          <w:szCs w:val="28"/>
          <w:highlight w:val="none"/>
        </w:rPr>
        <w:t>27</w:t>
      </w:r>
      <w:r>
        <w:rPr>
          <w:color w:val="auto"/>
          <w:sz w:val="28"/>
          <w:szCs w:val="28"/>
          <w:highlight w:val="none"/>
        </w:rPr>
        <w:t>日取得危险化学品</w:t>
      </w:r>
      <w:r>
        <w:rPr>
          <w:rFonts w:hint="eastAsia"/>
          <w:color w:val="auto"/>
          <w:sz w:val="28"/>
          <w:szCs w:val="28"/>
          <w:highlight w:val="none"/>
        </w:rPr>
        <w:t>经营</w:t>
      </w:r>
      <w:r>
        <w:rPr>
          <w:color w:val="auto"/>
          <w:sz w:val="28"/>
          <w:szCs w:val="28"/>
          <w:highlight w:val="none"/>
        </w:rPr>
        <w:t>企业安全标准化三级达标证书。</w:t>
      </w:r>
    </w:p>
    <w:p>
      <w:pPr>
        <w:numPr>
          <w:ilvl w:val="0"/>
          <w:numId w:val="0"/>
        </w:numPr>
        <w:spacing w:line="600" w:lineRule="exact"/>
        <w:outlineLvl w:val="0"/>
        <w:rPr>
          <w:rStyle w:val="76"/>
          <w:color w:val="auto"/>
        </w:rPr>
      </w:pPr>
      <w:r>
        <w:rPr>
          <w:b/>
          <w:color w:val="auto"/>
          <w:sz w:val="28"/>
          <w:szCs w:val="28"/>
        </w:rPr>
        <w:br w:type="page"/>
      </w:r>
      <w:bookmarkStart w:id="217" w:name="_Toc7476"/>
      <w:bookmarkStart w:id="218" w:name="_Toc15651"/>
      <w:bookmarkStart w:id="219" w:name="_Toc12696"/>
      <w:r>
        <w:rPr>
          <w:rFonts w:hint="eastAsia"/>
          <w:b/>
          <w:color w:val="auto"/>
          <w:sz w:val="28"/>
          <w:szCs w:val="28"/>
          <w:lang w:val="en-US" w:eastAsia="zh-CN"/>
        </w:rPr>
        <w:t xml:space="preserve">3 </w:t>
      </w:r>
      <w:r>
        <w:rPr>
          <w:rStyle w:val="76"/>
          <w:color w:val="auto"/>
        </w:rPr>
        <w:t>危险、有害因素分析</w:t>
      </w:r>
      <w:bookmarkEnd w:id="215"/>
      <w:bookmarkEnd w:id="216"/>
      <w:bookmarkEnd w:id="217"/>
      <w:bookmarkEnd w:id="218"/>
      <w:bookmarkEnd w:id="219"/>
    </w:p>
    <w:p>
      <w:pPr>
        <w:spacing w:line="600" w:lineRule="exact"/>
        <w:ind w:firstLine="560" w:firstLineChars="200"/>
        <w:rPr>
          <w:color w:val="auto"/>
          <w:sz w:val="28"/>
          <w:szCs w:val="28"/>
        </w:rPr>
      </w:pPr>
      <w:bookmarkStart w:id="220" w:name="_Toc18933"/>
      <w:bookmarkStart w:id="221" w:name="_Toc8667"/>
      <w:r>
        <w:rPr>
          <w:color w:val="auto"/>
          <w:sz w:val="28"/>
          <w:szCs w:val="28"/>
        </w:rPr>
        <w:t>生产性项目的主要危险、有害因素可分为两类，一类为生产过程中产生的危险、有害因素，主要包括火灾、爆炸、机械伤害、触电、高处坠落、物体打击等危险因素和噪声振动、高温热辐射、有害尘毒等有害因素。另一类为自然因素形成的危险、有害或不利影响，通常包括地震、不良地质、洪水、酷暑、严寒、雷击等因素。</w:t>
      </w:r>
    </w:p>
    <w:p>
      <w:pPr>
        <w:spacing w:line="600" w:lineRule="exact"/>
        <w:ind w:firstLine="560" w:firstLineChars="200"/>
        <w:rPr>
          <w:color w:val="auto"/>
          <w:sz w:val="28"/>
          <w:szCs w:val="28"/>
        </w:rPr>
      </w:pPr>
      <w:r>
        <w:rPr>
          <w:color w:val="auto"/>
          <w:sz w:val="28"/>
          <w:szCs w:val="28"/>
        </w:rPr>
        <w:t>一般而言，危险因素是指能对人造成伤亡或对物造成突发性损害的因素。有害因素是指能影响人的身体健康，导致疾病，或对物造成慢性损害的因素。危险、有害因素主要指客观存在的危险、有害物质或能量超过一定限值的设备、设施和场所等。系统具有的能量越大，存在的有害物质数量越多，系统的潜在危险性和危害性也越大。能量、有害物质的失控是危险、危害因素产生的条件。失控主要体现在设备故障、人为失误、管理缺陷、环境因素等方面。</w:t>
      </w:r>
    </w:p>
    <w:p>
      <w:pPr>
        <w:spacing w:line="600" w:lineRule="exact"/>
        <w:ind w:firstLine="544" w:firstLineChars="200"/>
        <w:rPr>
          <w:color w:val="auto"/>
          <w:sz w:val="28"/>
          <w:szCs w:val="28"/>
        </w:rPr>
      </w:pPr>
      <w:r>
        <w:rPr>
          <w:rFonts w:hint="eastAsia"/>
          <w:color w:val="auto"/>
          <w:spacing w:val="-4"/>
          <w:sz w:val="28"/>
          <w:szCs w:val="28"/>
          <w:lang w:val="en-US" w:eastAsia="zh-CN"/>
        </w:rPr>
        <w:t>暂存间</w:t>
      </w:r>
      <w:r>
        <w:rPr>
          <w:color w:val="auto"/>
          <w:sz w:val="28"/>
          <w:szCs w:val="28"/>
        </w:rPr>
        <w:t>在储存经营过程中涉及危险</w:t>
      </w:r>
      <w:r>
        <w:rPr>
          <w:rFonts w:hint="eastAsia"/>
          <w:color w:val="auto"/>
          <w:sz w:val="28"/>
          <w:szCs w:val="28"/>
          <w:lang w:val="en-US" w:eastAsia="zh-CN"/>
        </w:rPr>
        <w:t>废物——废矿物油（汽油、柴油）</w:t>
      </w:r>
      <w:r>
        <w:rPr>
          <w:color w:val="auto"/>
          <w:sz w:val="28"/>
          <w:szCs w:val="28"/>
        </w:rPr>
        <w:t>。</w:t>
      </w:r>
    </w:p>
    <w:p>
      <w:pPr>
        <w:pStyle w:val="4"/>
        <w:rPr>
          <w:bCs w:val="0"/>
          <w:color w:val="auto"/>
        </w:rPr>
      </w:pPr>
      <w:bookmarkStart w:id="222" w:name="_Toc19443"/>
      <w:r>
        <w:rPr>
          <w:bCs w:val="0"/>
          <w:color w:val="auto"/>
        </w:rPr>
        <w:t>3.1</w:t>
      </w:r>
      <w:bookmarkStart w:id="223" w:name="_Toc353307745"/>
      <w:bookmarkStart w:id="224" w:name="_Toc239869681"/>
      <w:bookmarkStart w:id="225" w:name="_Toc261360553"/>
      <w:bookmarkStart w:id="226" w:name="_Toc267469181"/>
      <w:bookmarkStart w:id="227" w:name="_Toc238875721"/>
      <w:bookmarkStart w:id="228" w:name="_Toc226003581"/>
      <w:r>
        <w:rPr>
          <w:bCs w:val="0"/>
          <w:color w:val="auto"/>
        </w:rPr>
        <w:t xml:space="preserve"> 物料固有的危险、有害因素分析</w:t>
      </w:r>
      <w:bookmarkEnd w:id="220"/>
      <w:bookmarkEnd w:id="221"/>
      <w:bookmarkEnd w:id="222"/>
      <w:bookmarkEnd w:id="223"/>
      <w:bookmarkEnd w:id="224"/>
      <w:bookmarkEnd w:id="225"/>
      <w:bookmarkEnd w:id="226"/>
      <w:bookmarkEnd w:id="227"/>
      <w:bookmarkEnd w:id="228"/>
    </w:p>
    <w:p>
      <w:pPr>
        <w:spacing w:line="600" w:lineRule="exact"/>
        <w:ind w:firstLine="544" w:firstLineChars="200"/>
        <w:rPr>
          <w:rFonts w:hint="eastAsia"/>
          <w:color w:val="auto"/>
          <w:spacing w:val="-4"/>
          <w:sz w:val="28"/>
          <w:szCs w:val="28"/>
          <w:lang w:eastAsia="zh-CN"/>
        </w:rPr>
      </w:pPr>
      <w:bookmarkStart w:id="229" w:name="_Toc331957412"/>
      <w:bookmarkStart w:id="230" w:name="_Toc334819264"/>
      <w:bookmarkStart w:id="231" w:name="_Toc334818934"/>
      <w:bookmarkStart w:id="232" w:name="_Toc334730924"/>
      <w:bookmarkStart w:id="233" w:name="_Toc332355832"/>
      <w:r>
        <w:rPr>
          <w:rFonts w:hint="eastAsia"/>
          <w:color w:val="auto"/>
          <w:spacing w:val="-4"/>
          <w:sz w:val="28"/>
          <w:szCs w:val="28"/>
          <w:lang w:val="en-US" w:eastAsia="zh-CN"/>
        </w:rPr>
        <w:t>暂存间</w:t>
      </w:r>
      <w:r>
        <w:rPr>
          <w:color w:val="auto"/>
          <w:spacing w:val="-4"/>
          <w:sz w:val="28"/>
          <w:szCs w:val="28"/>
        </w:rPr>
        <w:t>的</w:t>
      </w:r>
      <w:r>
        <w:rPr>
          <w:rFonts w:hint="eastAsia"/>
          <w:color w:val="auto"/>
          <w:spacing w:val="-4"/>
          <w:sz w:val="28"/>
          <w:szCs w:val="28"/>
          <w:lang w:val="en-US" w:eastAsia="zh-CN"/>
        </w:rPr>
        <w:t>危险废物中</w:t>
      </w:r>
      <w:r>
        <w:rPr>
          <w:rFonts w:hint="eastAsia"/>
          <w:color w:val="auto"/>
          <w:spacing w:val="-4"/>
          <w:sz w:val="28"/>
          <w:szCs w:val="28"/>
          <w:lang w:eastAsia="zh-CN"/>
        </w:rPr>
        <w:t>的</w:t>
      </w:r>
      <w:r>
        <w:rPr>
          <w:rFonts w:hint="eastAsia"/>
          <w:color w:val="auto"/>
          <w:spacing w:val="-4"/>
          <w:sz w:val="28"/>
          <w:szCs w:val="28"/>
          <w:lang w:val="en-US" w:eastAsia="zh-CN"/>
        </w:rPr>
        <w:t>主要危险化学物质为：</w:t>
      </w:r>
      <w:r>
        <w:rPr>
          <w:color w:val="auto"/>
          <w:spacing w:val="-4"/>
          <w:sz w:val="28"/>
          <w:szCs w:val="28"/>
        </w:rPr>
        <w:t>汽油、柴油</w:t>
      </w:r>
      <w:r>
        <w:rPr>
          <w:rFonts w:hint="eastAsia"/>
          <w:color w:val="auto"/>
          <w:spacing w:val="-4"/>
          <w:sz w:val="28"/>
          <w:szCs w:val="28"/>
          <w:lang w:eastAsia="zh-CN"/>
        </w:rPr>
        <w:t>。</w:t>
      </w:r>
    </w:p>
    <w:p>
      <w:pPr>
        <w:spacing w:line="600" w:lineRule="exact"/>
        <w:ind w:firstLine="544" w:firstLineChars="200"/>
        <w:rPr>
          <w:color w:val="auto"/>
          <w:spacing w:val="-4"/>
          <w:sz w:val="28"/>
          <w:szCs w:val="28"/>
        </w:rPr>
      </w:pPr>
      <w:r>
        <w:rPr>
          <w:color w:val="auto"/>
          <w:spacing w:val="-4"/>
          <w:sz w:val="28"/>
          <w:szCs w:val="28"/>
        </w:rPr>
        <w:t>根据《危险化学品名录》2015年版</w:t>
      </w:r>
      <w:r>
        <w:rPr>
          <w:rFonts w:hint="eastAsia"/>
          <w:color w:val="auto"/>
          <w:spacing w:val="-4"/>
          <w:sz w:val="28"/>
          <w:szCs w:val="28"/>
          <w:lang w:eastAsia="zh-CN"/>
        </w:rPr>
        <w:t>（</w:t>
      </w:r>
      <w:r>
        <w:rPr>
          <w:rFonts w:hint="eastAsia"/>
          <w:color w:val="auto"/>
          <w:spacing w:val="-4"/>
          <w:sz w:val="28"/>
          <w:szCs w:val="28"/>
          <w:lang w:val="en-US" w:eastAsia="zh-CN"/>
        </w:rPr>
        <w:t>2022年修订</w:t>
      </w:r>
      <w:r>
        <w:rPr>
          <w:rFonts w:hint="eastAsia"/>
          <w:color w:val="auto"/>
          <w:spacing w:val="-4"/>
          <w:sz w:val="28"/>
          <w:szCs w:val="28"/>
          <w:lang w:eastAsia="zh-CN"/>
        </w:rPr>
        <w:t>），</w:t>
      </w:r>
      <w:r>
        <w:rPr>
          <w:color w:val="auto"/>
          <w:spacing w:val="-4"/>
          <w:sz w:val="28"/>
          <w:szCs w:val="28"/>
        </w:rPr>
        <w:t>汽油、柴油均属于危险化学品。</w:t>
      </w:r>
    </w:p>
    <w:p>
      <w:pPr>
        <w:spacing w:line="600" w:lineRule="exact"/>
        <w:ind w:firstLine="544" w:firstLineChars="200"/>
        <w:rPr>
          <w:color w:val="auto"/>
          <w:szCs w:val="28"/>
        </w:rPr>
      </w:pPr>
      <w:r>
        <w:rPr>
          <w:rFonts w:hint="eastAsia"/>
          <w:color w:val="auto"/>
          <w:spacing w:val="-4"/>
          <w:sz w:val="28"/>
          <w:szCs w:val="28"/>
          <w:lang w:val="en-US" w:eastAsia="zh-CN"/>
        </w:rPr>
        <w:t>汽油、柴油</w:t>
      </w:r>
      <w:r>
        <w:rPr>
          <w:color w:val="auto"/>
          <w:spacing w:val="-4"/>
          <w:sz w:val="28"/>
          <w:szCs w:val="28"/>
        </w:rPr>
        <w:t>理化性质详见表</w:t>
      </w:r>
      <w:r>
        <w:rPr>
          <w:rFonts w:hint="eastAsia"/>
          <w:color w:val="auto"/>
          <w:spacing w:val="-4"/>
          <w:sz w:val="28"/>
          <w:szCs w:val="28"/>
          <w:lang w:val="en-US" w:eastAsia="zh-CN"/>
        </w:rPr>
        <w:t>3.1-1、3.1-2</w:t>
      </w:r>
      <w:r>
        <w:rPr>
          <w:color w:val="auto"/>
          <w:spacing w:val="-4"/>
          <w:sz w:val="28"/>
          <w:szCs w:val="28"/>
        </w:rPr>
        <w:t>：</w:t>
      </w:r>
    </w:p>
    <w:p>
      <w:pPr>
        <w:rPr>
          <w:b/>
          <w:color w:val="auto"/>
          <w:sz w:val="24"/>
        </w:rPr>
      </w:pPr>
      <w:r>
        <w:rPr>
          <w:b/>
          <w:color w:val="auto"/>
          <w:sz w:val="24"/>
        </w:rPr>
        <w:br w:type="page"/>
      </w:r>
    </w:p>
    <w:p>
      <w:pPr>
        <w:spacing w:line="600" w:lineRule="exact"/>
        <w:jc w:val="center"/>
        <w:rPr>
          <w:color w:val="auto"/>
          <w:sz w:val="28"/>
          <w:szCs w:val="28"/>
        </w:rPr>
      </w:pPr>
      <w:r>
        <w:rPr>
          <w:b/>
          <w:color w:val="auto"/>
          <w:sz w:val="24"/>
        </w:rPr>
        <w:t>表3.1-1  汽油</w:t>
      </w:r>
      <w:r>
        <w:rPr>
          <w:color w:val="auto"/>
          <w:sz w:val="28"/>
          <w:szCs w:val="28"/>
        </w:rPr>
        <w:t xml:space="preserve">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48"/>
        <w:gridCol w:w="1428"/>
        <w:gridCol w:w="1428"/>
        <w:gridCol w:w="157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67" w:type="dxa"/>
            <w:noWrap w:val="0"/>
            <w:vAlign w:val="center"/>
          </w:tcPr>
          <w:p>
            <w:pPr>
              <w:spacing w:line="260" w:lineRule="exact"/>
              <w:jc w:val="center"/>
              <w:rPr>
                <w:b/>
                <w:bCs/>
                <w:color w:val="auto"/>
                <w:sz w:val="21"/>
                <w:szCs w:val="21"/>
              </w:rPr>
            </w:pPr>
            <w:r>
              <w:rPr>
                <w:b/>
                <w:bCs/>
                <w:color w:val="auto"/>
                <w:sz w:val="21"/>
                <w:szCs w:val="21"/>
              </w:rPr>
              <w:t>品    名</w:t>
            </w:r>
          </w:p>
        </w:tc>
        <w:tc>
          <w:tcPr>
            <w:tcW w:w="1948" w:type="dxa"/>
            <w:noWrap w:val="0"/>
            <w:vAlign w:val="center"/>
          </w:tcPr>
          <w:p>
            <w:pPr>
              <w:spacing w:line="260" w:lineRule="exact"/>
              <w:jc w:val="center"/>
              <w:rPr>
                <w:color w:val="auto"/>
                <w:sz w:val="21"/>
                <w:szCs w:val="21"/>
              </w:rPr>
            </w:pPr>
            <w:r>
              <w:rPr>
                <w:color w:val="auto"/>
                <w:sz w:val="21"/>
                <w:szCs w:val="21"/>
              </w:rPr>
              <w:t>汽油</w:t>
            </w:r>
          </w:p>
        </w:tc>
        <w:tc>
          <w:tcPr>
            <w:tcW w:w="1428" w:type="dxa"/>
            <w:noWrap w:val="0"/>
            <w:vAlign w:val="center"/>
          </w:tcPr>
          <w:p>
            <w:pPr>
              <w:spacing w:line="260" w:lineRule="exact"/>
              <w:jc w:val="center"/>
              <w:rPr>
                <w:b/>
                <w:bCs/>
                <w:color w:val="auto"/>
                <w:sz w:val="21"/>
                <w:szCs w:val="21"/>
              </w:rPr>
            </w:pPr>
            <w:r>
              <w:rPr>
                <w:b/>
                <w:bCs/>
                <w:color w:val="auto"/>
                <w:sz w:val="21"/>
                <w:szCs w:val="21"/>
              </w:rPr>
              <w:t>别      名</w:t>
            </w:r>
          </w:p>
        </w:tc>
        <w:tc>
          <w:tcPr>
            <w:tcW w:w="1428" w:type="dxa"/>
            <w:noWrap w:val="0"/>
            <w:vAlign w:val="center"/>
          </w:tcPr>
          <w:p>
            <w:pPr>
              <w:spacing w:line="260" w:lineRule="exact"/>
              <w:jc w:val="center"/>
              <w:rPr>
                <w:color w:val="auto"/>
                <w:sz w:val="21"/>
                <w:szCs w:val="21"/>
              </w:rPr>
            </w:pPr>
          </w:p>
        </w:tc>
        <w:tc>
          <w:tcPr>
            <w:tcW w:w="1573" w:type="dxa"/>
            <w:noWrap w:val="0"/>
            <w:vAlign w:val="center"/>
          </w:tcPr>
          <w:p>
            <w:pPr>
              <w:spacing w:line="360" w:lineRule="exact"/>
              <w:jc w:val="center"/>
              <w:rPr>
                <w:b/>
                <w:bCs/>
                <w:color w:val="auto"/>
                <w:sz w:val="21"/>
                <w:szCs w:val="21"/>
              </w:rPr>
            </w:pPr>
            <w:r>
              <w:rPr>
                <w:b/>
                <w:bCs/>
                <w:color w:val="auto"/>
                <w:sz w:val="21"/>
                <w:szCs w:val="21"/>
              </w:rPr>
              <w:t>危险化学品目录序号</w:t>
            </w:r>
          </w:p>
        </w:tc>
        <w:tc>
          <w:tcPr>
            <w:tcW w:w="1608" w:type="dxa"/>
            <w:noWrap w:val="0"/>
            <w:vAlign w:val="center"/>
          </w:tcPr>
          <w:p>
            <w:pPr>
              <w:spacing w:line="360" w:lineRule="exact"/>
              <w:ind w:firstLine="210" w:firstLineChars="100"/>
              <w:rPr>
                <w:color w:val="auto"/>
                <w:sz w:val="21"/>
                <w:szCs w:val="21"/>
              </w:rPr>
            </w:pPr>
            <w:r>
              <w:rPr>
                <w:color w:val="auto"/>
                <w:sz w:val="21"/>
                <w:szCs w:val="21"/>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7" w:type="dxa"/>
            <w:noWrap w:val="0"/>
            <w:vAlign w:val="center"/>
          </w:tcPr>
          <w:p>
            <w:pPr>
              <w:spacing w:line="260" w:lineRule="exact"/>
              <w:jc w:val="center"/>
              <w:rPr>
                <w:b/>
                <w:bCs/>
                <w:color w:val="auto"/>
                <w:sz w:val="21"/>
                <w:szCs w:val="21"/>
              </w:rPr>
            </w:pPr>
            <w:r>
              <w:rPr>
                <w:b/>
                <w:bCs/>
                <w:color w:val="auto"/>
                <w:sz w:val="21"/>
                <w:szCs w:val="21"/>
              </w:rPr>
              <w:t>英文名称</w:t>
            </w:r>
          </w:p>
        </w:tc>
        <w:tc>
          <w:tcPr>
            <w:tcW w:w="1948" w:type="dxa"/>
            <w:noWrap w:val="0"/>
            <w:vAlign w:val="center"/>
          </w:tcPr>
          <w:p>
            <w:pPr>
              <w:spacing w:line="260" w:lineRule="exact"/>
              <w:jc w:val="left"/>
              <w:rPr>
                <w:color w:val="auto"/>
                <w:sz w:val="21"/>
                <w:szCs w:val="21"/>
              </w:rPr>
            </w:pPr>
            <w:r>
              <w:rPr>
                <w:color w:val="auto"/>
                <w:sz w:val="21"/>
                <w:szCs w:val="21"/>
              </w:rPr>
              <w:t>Gasoline；Petrol</w:t>
            </w:r>
          </w:p>
        </w:tc>
        <w:tc>
          <w:tcPr>
            <w:tcW w:w="1428" w:type="dxa"/>
            <w:noWrap w:val="0"/>
            <w:vAlign w:val="center"/>
          </w:tcPr>
          <w:p>
            <w:pPr>
              <w:spacing w:line="260" w:lineRule="exact"/>
              <w:jc w:val="center"/>
              <w:rPr>
                <w:b/>
                <w:bCs/>
                <w:color w:val="auto"/>
                <w:sz w:val="21"/>
                <w:szCs w:val="21"/>
              </w:rPr>
            </w:pPr>
            <w:r>
              <w:rPr>
                <w:b/>
                <w:bCs/>
                <w:color w:val="auto"/>
                <w:sz w:val="21"/>
                <w:szCs w:val="21"/>
              </w:rPr>
              <w:t>分  子  式</w:t>
            </w:r>
          </w:p>
        </w:tc>
        <w:tc>
          <w:tcPr>
            <w:tcW w:w="1428" w:type="dxa"/>
            <w:noWrap w:val="0"/>
            <w:vAlign w:val="center"/>
          </w:tcPr>
          <w:p>
            <w:pPr>
              <w:spacing w:line="260" w:lineRule="exact"/>
              <w:jc w:val="center"/>
              <w:rPr>
                <w:color w:val="auto"/>
                <w:sz w:val="21"/>
                <w:szCs w:val="21"/>
              </w:rPr>
            </w:pPr>
            <w:r>
              <w:rPr>
                <w:color w:val="auto"/>
                <w:sz w:val="21"/>
                <w:szCs w:val="21"/>
              </w:rPr>
              <w:t>C4-C12（烃）</w:t>
            </w:r>
          </w:p>
        </w:tc>
        <w:tc>
          <w:tcPr>
            <w:tcW w:w="1573" w:type="dxa"/>
            <w:noWrap w:val="0"/>
            <w:vAlign w:val="center"/>
          </w:tcPr>
          <w:p>
            <w:pPr>
              <w:spacing w:line="260" w:lineRule="exact"/>
              <w:rPr>
                <w:b/>
                <w:bCs/>
                <w:color w:val="auto"/>
                <w:sz w:val="21"/>
                <w:szCs w:val="21"/>
              </w:rPr>
            </w:pPr>
            <w:r>
              <w:rPr>
                <w:b/>
                <w:bCs/>
                <w:color w:val="auto"/>
                <w:sz w:val="21"/>
                <w:szCs w:val="21"/>
              </w:rPr>
              <w:t>分  子  量</w:t>
            </w:r>
          </w:p>
        </w:tc>
        <w:tc>
          <w:tcPr>
            <w:tcW w:w="1608" w:type="dxa"/>
            <w:noWrap w:val="0"/>
            <w:vAlign w:val="center"/>
          </w:tcPr>
          <w:p>
            <w:pPr>
              <w:spacing w:line="260" w:lineRule="exact"/>
              <w:ind w:left="-195" w:hanging="2"/>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1067" w:type="dxa"/>
            <w:tcBorders>
              <w:bottom w:val="single" w:color="auto" w:sz="4" w:space="0"/>
            </w:tcBorders>
            <w:noWrap w:val="0"/>
            <w:vAlign w:val="center"/>
          </w:tcPr>
          <w:p>
            <w:pPr>
              <w:spacing w:line="260" w:lineRule="exact"/>
              <w:jc w:val="center"/>
              <w:rPr>
                <w:b/>
                <w:bCs/>
                <w:color w:val="auto"/>
                <w:sz w:val="21"/>
                <w:szCs w:val="21"/>
              </w:rPr>
            </w:pPr>
            <w:r>
              <w:rPr>
                <w:b/>
                <w:bCs/>
                <w:color w:val="auto"/>
                <w:sz w:val="21"/>
                <w:szCs w:val="21"/>
              </w:rPr>
              <w:t>危险性</w:t>
            </w:r>
          </w:p>
          <w:p>
            <w:pPr>
              <w:spacing w:line="260" w:lineRule="exact"/>
              <w:jc w:val="center"/>
              <w:rPr>
                <w:b/>
                <w:bCs/>
                <w:color w:val="auto"/>
                <w:sz w:val="21"/>
                <w:szCs w:val="21"/>
              </w:rPr>
            </w:pPr>
            <w:r>
              <w:rPr>
                <w:b/>
                <w:bCs/>
                <w:color w:val="auto"/>
                <w:sz w:val="21"/>
                <w:szCs w:val="21"/>
              </w:rPr>
              <w:t>类别</w:t>
            </w:r>
          </w:p>
        </w:tc>
        <w:tc>
          <w:tcPr>
            <w:tcW w:w="7985" w:type="dxa"/>
            <w:gridSpan w:val="5"/>
            <w:tcBorders>
              <w:bottom w:val="single" w:color="auto" w:sz="4" w:space="0"/>
            </w:tcBorders>
            <w:noWrap w:val="0"/>
            <w:vAlign w:val="center"/>
          </w:tcPr>
          <w:p>
            <w:pPr>
              <w:spacing w:line="240" w:lineRule="exact"/>
              <w:rPr>
                <w:color w:val="auto"/>
                <w:sz w:val="21"/>
                <w:szCs w:val="21"/>
              </w:rPr>
            </w:pPr>
            <w:r>
              <w:rPr>
                <w:color w:val="auto"/>
                <w:sz w:val="21"/>
                <w:szCs w:val="21"/>
              </w:rPr>
              <w:t>CAS号： 8006-61-9，危险货物编号：31001      建筑火险分级：甲</w:t>
            </w:r>
          </w:p>
          <w:p>
            <w:pPr>
              <w:widowControl/>
              <w:spacing w:line="240" w:lineRule="exact"/>
              <w:rPr>
                <w:color w:val="auto"/>
                <w:sz w:val="21"/>
                <w:szCs w:val="21"/>
              </w:rPr>
            </w:pPr>
            <w:r>
              <w:rPr>
                <w:color w:val="auto"/>
                <w:sz w:val="21"/>
                <w:szCs w:val="21"/>
              </w:rPr>
              <w:t>易燃液体,类别2*                生殖细胞致突变性,类别1B</w:t>
            </w:r>
          </w:p>
          <w:p>
            <w:pPr>
              <w:widowControl/>
              <w:spacing w:line="240" w:lineRule="exact"/>
              <w:rPr>
                <w:color w:val="auto"/>
                <w:sz w:val="21"/>
                <w:szCs w:val="21"/>
              </w:rPr>
            </w:pPr>
            <w:r>
              <w:rPr>
                <w:color w:val="auto"/>
                <w:sz w:val="21"/>
                <w:szCs w:val="21"/>
              </w:rPr>
              <w:t>致癌性,类别2                   吸入危害,类别1</w:t>
            </w:r>
          </w:p>
          <w:p>
            <w:pPr>
              <w:pStyle w:val="179"/>
              <w:spacing w:line="240" w:lineRule="exact"/>
              <w:rPr>
                <w:color w:val="auto"/>
                <w:sz w:val="21"/>
                <w:szCs w:val="21"/>
              </w:rPr>
            </w:pPr>
            <w:r>
              <w:rPr>
                <w:color w:val="auto"/>
                <w:sz w:val="21"/>
                <w:szCs w:val="21"/>
              </w:rPr>
              <w:t>危害水生环境-急性危害,类别2       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1067" w:type="dxa"/>
            <w:tcBorders>
              <w:bottom w:val="single" w:color="auto" w:sz="4" w:space="0"/>
            </w:tcBorders>
            <w:noWrap w:val="0"/>
            <w:vAlign w:val="center"/>
          </w:tcPr>
          <w:p>
            <w:pPr>
              <w:spacing w:line="260" w:lineRule="exact"/>
              <w:jc w:val="center"/>
              <w:rPr>
                <w:b/>
                <w:bCs/>
                <w:color w:val="auto"/>
                <w:sz w:val="21"/>
                <w:szCs w:val="21"/>
              </w:rPr>
            </w:pPr>
            <w:r>
              <w:rPr>
                <w:b/>
                <w:bCs/>
                <w:color w:val="auto"/>
                <w:sz w:val="21"/>
                <w:szCs w:val="21"/>
              </w:rPr>
              <w:t>理</w:t>
            </w:r>
          </w:p>
          <w:p>
            <w:pPr>
              <w:spacing w:line="260" w:lineRule="exact"/>
              <w:jc w:val="center"/>
              <w:rPr>
                <w:b/>
                <w:bCs/>
                <w:color w:val="auto"/>
                <w:sz w:val="21"/>
                <w:szCs w:val="21"/>
              </w:rPr>
            </w:pPr>
            <w:r>
              <w:rPr>
                <w:b/>
                <w:bCs/>
                <w:color w:val="auto"/>
                <w:sz w:val="21"/>
                <w:szCs w:val="21"/>
              </w:rPr>
              <w:t>化</w:t>
            </w:r>
          </w:p>
          <w:p>
            <w:pPr>
              <w:spacing w:line="260" w:lineRule="exact"/>
              <w:jc w:val="center"/>
              <w:rPr>
                <w:b/>
                <w:bCs/>
                <w:color w:val="auto"/>
                <w:sz w:val="21"/>
                <w:szCs w:val="21"/>
              </w:rPr>
            </w:pPr>
            <w:r>
              <w:rPr>
                <w:b/>
                <w:bCs/>
                <w:color w:val="auto"/>
                <w:sz w:val="21"/>
                <w:szCs w:val="21"/>
              </w:rPr>
              <w:t>性</w:t>
            </w:r>
          </w:p>
          <w:p>
            <w:pPr>
              <w:spacing w:line="260" w:lineRule="exact"/>
              <w:jc w:val="center"/>
              <w:rPr>
                <w:b/>
                <w:bCs/>
                <w:color w:val="auto"/>
                <w:sz w:val="21"/>
                <w:szCs w:val="21"/>
              </w:rPr>
            </w:pPr>
            <w:r>
              <w:rPr>
                <w:b/>
                <w:bCs/>
                <w:color w:val="auto"/>
                <w:sz w:val="21"/>
                <w:szCs w:val="21"/>
              </w:rPr>
              <w:t>质</w:t>
            </w:r>
          </w:p>
        </w:tc>
        <w:tc>
          <w:tcPr>
            <w:tcW w:w="7985" w:type="dxa"/>
            <w:gridSpan w:val="5"/>
            <w:tcBorders>
              <w:bottom w:val="single" w:color="auto" w:sz="4" w:space="0"/>
            </w:tcBorders>
            <w:noWrap w:val="0"/>
            <w:vAlign w:val="center"/>
          </w:tcPr>
          <w:p>
            <w:pPr>
              <w:spacing w:line="260" w:lineRule="exact"/>
              <w:jc w:val="left"/>
              <w:rPr>
                <w:color w:val="auto"/>
                <w:sz w:val="21"/>
                <w:szCs w:val="21"/>
              </w:rPr>
            </w:pPr>
            <w:r>
              <w:rPr>
                <w:color w:val="auto"/>
                <w:sz w:val="21"/>
                <w:szCs w:val="21"/>
              </w:rPr>
              <w:t>外观与性状：无色或淡黄色易挥发液体，具有特殊臭味。</w:t>
            </w:r>
          </w:p>
          <w:p>
            <w:pPr>
              <w:spacing w:line="260" w:lineRule="exact"/>
              <w:jc w:val="left"/>
              <w:rPr>
                <w:rFonts w:hint="eastAsia" w:eastAsia="宋体"/>
                <w:color w:val="auto"/>
                <w:sz w:val="21"/>
                <w:szCs w:val="21"/>
                <w:lang w:eastAsia="zh-CN"/>
              </w:rPr>
            </w:pPr>
            <w:r>
              <w:rPr>
                <w:color w:val="auto"/>
                <w:sz w:val="21"/>
                <w:szCs w:val="21"/>
              </w:rPr>
              <w:t>熔点（℃）：　&lt;-60　               沸点（℃）：　40～200</w:t>
            </w:r>
          </w:p>
          <w:p>
            <w:pPr>
              <w:spacing w:line="260" w:lineRule="exact"/>
              <w:jc w:val="left"/>
              <w:rPr>
                <w:rFonts w:hint="eastAsia" w:eastAsia="宋体"/>
                <w:color w:val="auto"/>
                <w:sz w:val="21"/>
                <w:szCs w:val="21"/>
                <w:lang w:eastAsia="zh-CN"/>
              </w:rPr>
            </w:pPr>
            <w:r>
              <w:rPr>
                <w:color w:val="auto"/>
                <w:sz w:val="21"/>
                <w:szCs w:val="21"/>
              </w:rPr>
              <w:t>相对密度（水＝1）：　0.70-0.79     相对密度（空气＝1）：　3.5</w:t>
            </w:r>
          </w:p>
          <w:p>
            <w:pPr>
              <w:spacing w:line="260" w:lineRule="exact"/>
              <w:jc w:val="left"/>
              <w:rPr>
                <w:rFonts w:hint="eastAsia" w:eastAsia="宋体"/>
                <w:color w:val="auto"/>
                <w:sz w:val="21"/>
                <w:szCs w:val="21"/>
                <w:lang w:eastAsia="zh-CN"/>
              </w:rPr>
            </w:pPr>
            <w:r>
              <w:rPr>
                <w:color w:val="auto"/>
                <w:sz w:val="21"/>
                <w:szCs w:val="21"/>
              </w:rPr>
              <w:t xml:space="preserve">饱和蒸气压（kPa）：无资料         燃烧热（Kj/mol） ：无资料 </w:t>
            </w:r>
          </w:p>
          <w:p>
            <w:pPr>
              <w:spacing w:line="260" w:lineRule="exact"/>
              <w:jc w:val="left"/>
              <w:rPr>
                <w:color w:val="auto"/>
                <w:sz w:val="21"/>
                <w:szCs w:val="21"/>
              </w:rPr>
            </w:pPr>
            <w:r>
              <w:rPr>
                <w:color w:val="auto"/>
                <w:sz w:val="21"/>
                <w:szCs w:val="21"/>
              </w:rPr>
              <w:t>溶解性：　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1067" w:type="dxa"/>
            <w:tcBorders>
              <w:bottom w:val="single" w:color="auto" w:sz="4" w:space="0"/>
            </w:tcBorders>
            <w:noWrap w:val="0"/>
            <w:vAlign w:val="center"/>
          </w:tcPr>
          <w:p>
            <w:pPr>
              <w:spacing w:line="260" w:lineRule="exact"/>
              <w:jc w:val="center"/>
              <w:rPr>
                <w:b/>
                <w:bCs/>
                <w:color w:val="auto"/>
                <w:sz w:val="21"/>
                <w:szCs w:val="21"/>
              </w:rPr>
            </w:pPr>
            <w:r>
              <w:rPr>
                <w:b/>
                <w:bCs/>
                <w:color w:val="auto"/>
                <w:sz w:val="21"/>
                <w:szCs w:val="21"/>
              </w:rPr>
              <w:t>燃</w:t>
            </w:r>
          </w:p>
          <w:p>
            <w:pPr>
              <w:spacing w:line="260" w:lineRule="exact"/>
              <w:jc w:val="center"/>
              <w:rPr>
                <w:b/>
                <w:bCs/>
                <w:color w:val="auto"/>
                <w:sz w:val="21"/>
                <w:szCs w:val="21"/>
              </w:rPr>
            </w:pPr>
            <w:r>
              <w:rPr>
                <w:b/>
                <w:bCs/>
                <w:color w:val="auto"/>
                <w:sz w:val="21"/>
                <w:szCs w:val="21"/>
              </w:rPr>
              <w:t>烧</w:t>
            </w:r>
          </w:p>
          <w:p>
            <w:pPr>
              <w:spacing w:line="260" w:lineRule="exact"/>
              <w:jc w:val="center"/>
              <w:rPr>
                <w:b/>
                <w:bCs/>
                <w:color w:val="auto"/>
                <w:sz w:val="21"/>
                <w:szCs w:val="21"/>
              </w:rPr>
            </w:pPr>
            <w:r>
              <w:rPr>
                <w:b/>
                <w:bCs/>
                <w:color w:val="auto"/>
                <w:sz w:val="21"/>
                <w:szCs w:val="21"/>
              </w:rPr>
              <w:t>爆</w:t>
            </w:r>
          </w:p>
          <w:p>
            <w:pPr>
              <w:spacing w:line="260" w:lineRule="exact"/>
              <w:jc w:val="center"/>
              <w:rPr>
                <w:b/>
                <w:bCs/>
                <w:color w:val="auto"/>
                <w:sz w:val="21"/>
                <w:szCs w:val="21"/>
              </w:rPr>
            </w:pPr>
            <w:r>
              <w:rPr>
                <w:b/>
                <w:bCs/>
                <w:color w:val="auto"/>
                <w:sz w:val="21"/>
                <w:szCs w:val="21"/>
              </w:rPr>
              <w:t>炸</w:t>
            </w:r>
          </w:p>
          <w:p>
            <w:pPr>
              <w:spacing w:line="260" w:lineRule="exact"/>
              <w:jc w:val="center"/>
              <w:rPr>
                <w:b/>
                <w:bCs/>
                <w:color w:val="auto"/>
                <w:sz w:val="21"/>
                <w:szCs w:val="21"/>
              </w:rPr>
            </w:pPr>
            <w:r>
              <w:rPr>
                <w:b/>
                <w:bCs/>
                <w:color w:val="auto"/>
                <w:sz w:val="21"/>
                <w:szCs w:val="21"/>
              </w:rPr>
              <w:t>危</w:t>
            </w:r>
          </w:p>
          <w:p>
            <w:pPr>
              <w:spacing w:line="260" w:lineRule="exact"/>
              <w:jc w:val="center"/>
              <w:rPr>
                <w:b/>
                <w:bCs/>
                <w:color w:val="auto"/>
                <w:sz w:val="21"/>
                <w:szCs w:val="21"/>
              </w:rPr>
            </w:pPr>
            <w:r>
              <w:rPr>
                <w:b/>
                <w:bCs/>
                <w:color w:val="auto"/>
                <w:sz w:val="21"/>
                <w:szCs w:val="21"/>
              </w:rPr>
              <w:t>险</w:t>
            </w:r>
          </w:p>
          <w:p>
            <w:pPr>
              <w:spacing w:line="260" w:lineRule="exact"/>
              <w:jc w:val="center"/>
              <w:rPr>
                <w:b/>
                <w:bCs/>
                <w:color w:val="auto"/>
                <w:sz w:val="21"/>
                <w:szCs w:val="21"/>
              </w:rPr>
            </w:pPr>
            <w:r>
              <w:rPr>
                <w:b/>
                <w:bCs/>
                <w:color w:val="auto"/>
                <w:sz w:val="21"/>
                <w:szCs w:val="21"/>
              </w:rPr>
              <w:t>性</w:t>
            </w:r>
          </w:p>
        </w:tc>
        <w:tc>
          <w:tcPr>
            <w:tcW w:w="7985" w:type="dxa"/>
            <w:gridSpan w:val="5"/>
            <w:noWrap w:val="0"/>
            <w:vAlign w:val="top"/>
          </w:tcPr>
          <w:p>
            <w:pPr>
              <w:spacing w:line="260" w:lineRule="exact"/>
              <w:rPr>
                <w:color w:val="auto"/>
                <w:sz w:val="21"/>
                <w:szCs w:val="21"/>
              </w:rPr>
            </w:pPr>
            <w:r>
              <w:rPr>
                <w:color w:val="auto"/>
                <w:sz w:val="21"/>
                <w:szCs w:val="21"/>
              </w:rPr>
              <w:t>燃烧性：易燃     建规火险等级：甲类</w:t>
            </w:r>
          </w:p>
          <w:p>
            <w:pPr>
              <w:spacing w:line="260" w:lineRule="exact"/>
              <w:rPr>
                <w:color w:val="auto"/>
                <w:sz w:val="21"/>
                <w:szCs w:val="21"/>
              </w:rPr>
            </w:pPr>
            <w:r>
              <w:rPr>
                <w:color w:val="auto"/>
                <w:sz w:val="21"/>
                <w:szCs w:val="21"/>
              </w:rPr>
              <w:t>闪点：-50℃-10℃   爆炸下限（V%）：1.3-6.0   自燃温度：210℃</w:t>
            </w:r>
          </w:p>
          <w:p>
            <w:pPr>
              <w:spacing w:line="260" w:lineRule="exact"/>
              <w:rPr>
                <w:color w:val="auto"/>
                <w:sz w:val="21"/>
                <w:szCs w:val="21"/>
              </w:rPr>
            </w:pPr>
            <w:r>
              <w:rPr>
                <w:color w:val="auto"/>
                <w:sz w:val="21"/>
                <w:szCs w:val="21"/>
              </w:rPr>
              <w:t>危险特性：其蒸汽与空气形成爆炸性气体，遇明火、高热易燃烧爆炸。与氧化剂能发生强烈反应。其蒸气比空气重，能在较低处扩散到相当远的地方，遇明火会引着回燃。</w:t>
            </w:r>
          </w:p>
          <w:p>
            <w:pPr>
              <w:spacing w:line="260" w:lineRule="exact"/>
              <w:rPr>
                <w:color w:val="auto"/>
                <w:sz w:val="21"/>
                <w:szCs w:val="21"/>
              </w:rPr>
            </w:pPr>
            <w:r>
              <w:rPr>
                <w:color w:val="auto"/>
                <w:sz w:val="21"/>
                <w:szCs w:val="21"/>
              </w:rPr>
              <w:t>燃烧分解产物：一氧化碳、二氧化碳。</w:t>
            </w:r>
          </w:p>
          <w:p>
            <w:pPr>
              <w:spacing w:line="260" w:lineRule="exact"/>
              <w:rPr>
                <w:color w:val="auto"/>
                <w:sz w:val="21"/>
                <w:szCs w:val="21"/>
              </w:rPr>
            </w:pPr>
            <w:r>
              <w:rPr>
                <w:color w:val="auto"/>
                <w:sz w:val="21"/>
                <w:szCs w:val="21"/>
              </w:rPr>
              <w:t>稳定性：稳定            聚合危害：无</w:t>
            </w:r>
          </w:p>
          <w:p>
            <w:pPr>
              <w:spacing w:line="260" w:lineRule="exact"/>
              <w:rPr>
                <w:color w:val="auto"/>
                <w:sz w:val="21"/>
                <w:szCs w:val="21"/>
              </w:rPr>
            </w:pPr>
            <w:r>
              <w:rPr>
                <w:color w:val="auto"/>
                <w:sz w:val="21"/>
                <w:szCs w:val="21"/>
              </w:rPr>
              <w:t>禁忌物：强氧化剂。</w:t>
            </w:r>
          </w:p>
          <w:p>
            <w:pPr>
              <w:spacing w:line="260" w:lineRule="exact"/>
              <w:rPr>
                <w:color w:val="auto"/>
                <w:sz w:val="21"/>
                <w:szCs w:val="21"/>
              </w:rPr>
            </w:pPr>
            <w:r>
              <w:rPr>
                <w:color w:val="auto"/>
                <w:sz w:val="21"/>
                <w:szCs w:val="21"/>
              </w:rPr>
              <w:t>灭火方法：泡沫、二氧化碳、干粉。用水灭火无效。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spacing w:line="260" w:lineRule="exact"/>
              <w:jc w:val="center"/>
              <w:rPr>
                <w:b/>
                <w:bCs/>
                <w:color w:val="auto"/>
                <w:sz w:val="21"/>
                <w:szCs w:val="21"/>
              </w:rPr>
            </w:pPr>
            <w:r>
              <w:rPr>
                <w:b/>
                <w:bCs/>
                <w:color w:val="auto"/>
                <w:sz w:val="21"/>
                <w:szCs w:val="21"/>
              </w:rPr>
              <w:t>包</w:t>
            </w:r>
          </w:p>
          <w:p>
            <w:pPr>
              <w:spacing w:line="260" w:lineRule="exact"/>
              <w:jc w:val="center"/>
              <w:rPr>
                <w:b/>
                <w:bCs/>
                <w:color w:val="auto"/>
                <w:sz w:val="21"/>
                <w:szCs w:val="21"/>
              </w:rPr>
            </w:pPr>
            <w:r>
              <w:rPr>
                <w:b/>
                <w:bCs/>
                <w:color w:val="auto"/>
                <w:sz w:val="21"/>
                <w:szCs w:val="21"/>
              </w:rPr>
              <w:t>装</w:t>
            </w:r>
          </w:p>
          <w:p>
            <w:pPr>
              <w:spacing w:line="260" w:lineRule="exact"/>
              <w:jc w:val="center"/>
              <w:rPr>
                <w:b/>
                <w:bCs/>
                <w:color w:val="auto"/>
                <w:sz w:val="21"/>
                <w:szCs w:val="21"/>
              </w:rPr>
            </w:pPr>
            <w:r>
              <w:rPr>
                <w:b/>
                <w:bCs/>
                <w:color w:val="auto"/>
                <w:sz w:val="21"/>
                <w:szCs w:val="21"/>
              </w:rPr>
              <w:t>与</w:t>
            </w:r>
          </w:p>
          <w:p>
            <w:pPr>
              <w:spacing w:line="260" w:lineRule="exact"/>
              <w:jc w:val="center"/>
              <w:rPr>
                <w:b/>
                <w:bCs/>
                <w:color w:val="auto"/>
                <w:sz w:val="21"/>
                <w:szCs w:val="21"/>
              </w:rPr>
            </w:pPr>
            <w:r>
              <w:rPr>
                <w:b/>
                <w:bCs/>
                <w:color w:val="auto"/>
                <w:sz w:val="21"/>
                <w:szCs w:val="21"/>
              </w:rPr>
              <w:t>储</w:t>
            </w:r>
          </w:p>
          <w:p>
            <w:pPr>
              <w:spacing w:line="260" w:lineRule="exact"/>
              <w:jc w:val="center"/>
              <w:rPr>
                <w:b/>
                <w:bCs/>
                <w:color w:val="auto"/>
                <w:sz w:val="21"/>
                <w:szCs w:val="21"/>
              </w:rPr>
            </w:pPr>
            <w:r>
              <w:rPr>
                <w:b/>
                <w:bCs/>
                <w:color w:val="auto"/>
                <w:sz w:val="21"/>
                <w:szCs w:val="21"/>
              </w:rPr>
              <w:t>运</w:t>
            </w:r>
          </w:p>
        </w:tc>
        <w:tc>
          <w:tcPr>
            <w:tcW w:w="7985" w:type="dxa"/>
            <w:gridSpan w:val="5"/>
            <w:noWrap w:val="0"/>
            <w:vAlign w:val="center"/>
          </w:tcPr>
          <w:p>
            <w:pPr>
              <w:spacing w:line="260" w:lineRule="exact"/>
              <w:rPr>
                <w:color w:val="auto"/>
                <w:sz w:val="21"/>
                <w:szCs w:val="21"/>
              </w:rPr>
            </w:pPr>
            <w:r>
              <w:rPr>
                <w:color w:val="auto"/>
                <w:sz w:val="21"/>
                <w:szCs w:val="21"/>
              </w:rPr>
              <w:t>危险货物包装标志：7    包装类别：Ⅰ</w:t>
            </w:r>
          </w:p>
          <w:p>
            <w:pPr>
              <w:spacing w:line="260" w:lineRule="exact"/>
              <w:rPr>
                <w:color w:val="auto"/>
                <w:sz w:val="21"/>
                <w:szCs w:val="21"/>
              </w:rPr>
            </w:pPr>
            <w:r>
              <w:rPr>
                <w:color w:val="auto"/>
                <w:sz w:val="21"/>
                <w:szCs w:val="21"/>
              </w:rPr>
              <w:t>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spacing w:line="260" w:lineRule="exact"/>
              <w:jc w:val="center"/>
              <w:rPr>
                <w:b/>
                <w:bCs/>
                <w:color w:val="auto"/>
                <w:sz w:val="21"/>
                <w:szCs w:val="21"/>
              </w:rPr>
            </w:pPr>
            <w:r>
              <w:rPr>
                <w:b/>
                <w:bCs/>
                <w:color w:val="auto"/>
                <w:sz w:val="21"/>
                <w:szCs w:val="21"/>
              </w:rPr>
              <w:t>毒性</w:t>
            </w:r>
          </w:p>
          <w:p>
            <w:pPr>
              <w:spacing w:line="260" w:lineRule="exact"/>
              <w:jc w:val="center"/>
              <w:rPr>
                <w:b/>
                <w:bCs/>
                <w:color w:val="auto"/>
                <w:sz w:val="21"/>
                <w:szCs w:val="21"/>
              </w:rPr>
            </w:pPr>
            <w:r>
              <w:rPr>
                <w:b/>
                <w:bCs/>
                <w:color w:val="auto"/>
                <w:sz w:val="21"/>
                <w:szCs w:val="21"/>
              </w:rPr>
              <w:t>及</w:t>
            </w:r>
          </w:p>
          <w:p>
            <w:pPr>
              <w:spacing w:line="260" w:lineRule="exact"/>
              <w:jc w:val="center"/>
              <w:rPr>
                <w:b/>
                <w:bCs/>
                <w:color w:val="auto"/>
                <w:sz w:val="21"/>
                <w:szCs w:val="21"/>
              </w:rPr>
            </w:pPr>
            <w:r>
              <w:rPr>
                <w:b/>
                <w:bCs/>
                <w:color w:val="auto"/>
                <w:sz w:val="21"/>
                <w:szCs w:val="21"/>
              </w:rPr>
              <w:t>健康</w:t>
            </w:r>
          </w:p>
          <w:p>
            <w:pPr>
              <w:spacing w:line="260" w:lineRule="exact"/>
              <w:jc w:val="center"/>
              <w:rPr>
                <w:b/>
                <w:bCs/>
                <w:color w:val="auto"/>
                <w:sz w:val="21"/>
                <w:szCs w:val="21"/>
              </w:rPr>
            </w:pPr>
            <w:r>
              <w:rPr>
                <w:b/>
                <w:bCs/>
                <w:color w:val="auto"/>
                <w:sz w:val="21"/>
                <w:szCs w:val="21"/>
              </w:rPr>
              <w:t>危害</w:t>
            </w:r>
          </w:p>
          <w:p>
            <w:pPr>
              <w:spacing w:line="260" w:lineRule="exact"/>
              <w:jc w:val="center"/>
              <w:rPr>
                <w:b/>
                <w:bCs/>
                <w:color w:val="auto"/>
                <w:sz w:val="21"/>
                <w:szCs w:val="21"/>
              </w:rPr>
            </w:pPr>
            <w:r>
              <w:rPr>
                <w:b/>
                <w:bCs/>
                <w:color w:val="auto"/>
                <w:sz w:val="21"/>
                <w:szCs w:val="21"/>
              </w:rPr>
              <w:t>性</w:t>
            </w:r>
          </w:p>
        </w:tc>
        <w:tc>
          <w:tcPr>
            <w:tcW w:w="7985" w:type="dxa"/>
            <w:gridSpan w:val="5"/>
            <w:noWrap w:val="0"/>
            <w:vAlign w:val="center"/>
          </w:tcPr>
          <w:p>
            <w:pPr>
              <w:spacing w:line="260" w:lineRule="exact"/>
              <w:rPr>
                <w:color w:val="auto"/>
                <w:sz w:val="21"/>
                <w:szCs w:val="21"/>
              </w:rPr>
            </w:pPr>
            <w:r>
              <w:rPr>
                <w:color w:val="auto"/>
                <w:sz w:val="21"/>
                <w:szCs w:val="21"/>
              </w:rPr>
              <w:t xml:space="preserve">接触限值：中国MAC：300mg/m³（溶剂汽油）。    </w:t>
            </w:r>
          </w:p>
          <w:p>
            <w:pPr>
              <w:spacing w:line="260" w:lineRule="exact"/>
              <w:rPr>
                <w:color w:val="auto"/>
                <w:sz w:val="21"/>
                <w:szCs w:val="21"/>
              </w:rPr>
            </w:pPr>
            <w:r>
              <w:rPr>
                <w:color w:val="auto"/>
                <w:sz w:val="21"/>
                <w:szCs w:val="21"/>
              </w:rPr>
              <w:t>侵入途径：吸入，食入，经皮吸收。</w:t>
            </w:r>
          </w:p>
          <w:p>
            <w:pPr>
              <w:spacing w:line="260" w:lineRule="exact"/>
              <w:rPr>
                <w:color w:val="auto"/>
                <w:sz w:val="21"/>
                <w:szCs w:val="21"/>
              </w:rPr>
            </w:pPr>
            <w:r>
              <w:rPr>
                <w:color w:val="auto"/>
                <w:sz w:val="21"/>
                <w:szCs w:val="21"/>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67" w:type="dxa"/>
            <w:noWrap w:val="0"/>
            <w:vAlign w:val="center"/>
          </w:tcPr>
          <w:p>
            <w:pPr>
              <w:spacing w:line="260" w:lineRule="exact"/>
              <w:jc w:val="center"/>
              <w:rPr>
                <w:b/>
                <w:bCs/>
                <w:color w:val="auto"/>
                <w:sz w:val="21"/>
                <w:szCs w:val="21"/>
              </w:rPr>
            </w:pPr>
            <w:r>
              <w:rPr>
                <w:b/>
                <w:bCs/>
                <w:color w:val="auto"/>
                <w:sz w:val="21"/>
                <w:szCs w:val="21"/>
              </w:rPr>
              <w:t>急救</w:t>
            </w:r>
          </w:p>
        </w:tc>
        <w:tc>
          <w:tcPr>
            <w:tcW w:w="7985" w:type="dxa"/>
            <w:gridSpan w:val="5"/>
            <w:noWrap w:val="0"/>
            <w:vAlign w:val="center"/>
          </w:tcPr>
          <w:p>
            <w:pPr>
              <w:spacing w:line="260" w:lineRule="exact"/>
              <w:rPr>
                <w:color w:val="auto"/>
                <w:sz w:val="21"/>
                <w:szCs w:val="21"/>
              </w:rPr>
            </w:pPr>
            <w:r>
              <w:rPr>
                <w:color w:val="auto"/>
                <w:sz w:val="21"/>
                <w:szCs w:val="21"/>
              </w:rPr>
              <w:t>吸入：迅速脱离污染区，注意保暖，保持呼吸道通畅，呼吸困难时给氧，必要时进行人工呼吸，就医。</w:t>
            </w:r>
          </w:p>
          <w:p>
            <w:pPr>
              <w:spacing w:line="260" w:lineRule="exact"/>
              <w:rPr>
                <w:color w:val="auto"/>
                <w:sz w:val="21"/>
                <w:szCs w:val="21"/>
              </w:rPr>
            </w:pPr>
            <w:r>
              <w:rPr>
                <w:color w:val="auto"/>
                <w:sz w:val="21"/>
                <w:szCs w:val="21"/>
              </w:rPr>
              <w:t>食入：给牛奶、蛋清、植物油等口服，洗胃，就医。</w:t>
            </w:r>
            <w:r>
              <w:rPr>
                <w:color w:val="auto"/>
                <w:sz w:val="21"/>
                <w:szCs w:val="21"/>
              </w:rPr>
              <w:tab/>
            </w:r>
            <w:r>
              <w:rPr>
                <w:color w:val="auto"/>
                <w:sz w:val="21"/>
                <w:szCs w:val="21"/>
              </w:rPr>
              <w:tab/>
            </w:r>
          </w:p>
          <w:p>
            <w:pPr>
              <w:spacing w:line="260" w:lineRule="exact"/>
              <w:rPr>
                <w:color w:val="auto"/>
                <w:sz w:val="21"/>
                <w:szCs w:val="21"/>
              </w:rPr>
            </w:pPr>
            <w:r>
              <w:rPr>
                <w:color w:val="auto"/>
                <w:sz w:val="21"/>
                <w:szCs w:val="21"/>
              </w:rPr>
              <w:t>眼睛接触：立即提起眼睑，用流动清水或生理盐水冲洗至少15分钟，就医。</w:t>
            </w:r>
            <w:r>
              <w:rPr>
                <w:color w:val="auto"/>
                <w:sz w:val="21"/>
                <w:szCs w:val="21"/>
              </w:rPr>
              <w:tab/>
            </w:r>
            <w:r>
              <w:rPr>
                <w:color w:val="auto"/>
                <w:sz w:val="21"/>
                <w:szCs w:val="21"/>
              </w:rPr>
              <w:t>皮肤接触：脱去污染的衣着，立即用流动清水彻底冲洗。</w:t>
            </w:r>
            <w:r>
              <w:rPr>
                <w:color w:val="auto"/>
                <w:sz w:val="21"/>
                <w:szCs w:val="21"/>
              </w:rPr>
              <w:tab/>
            </w:r>
          </w:p>
          <w:p>
            <w:pPr>
              <w:spacing w:line="260" w:lineRule="exact"/>
              <w:rPr>
                <w:color w:val="auto"/>
                <w:sz w:val="21"/>
                <w:szCs w:val="21"/>
              </w:rPr>
            </w:pPr>
            <w:r>
              <w:rPr>
                <w:color w:val="auto"/>
                <w:sz w:val="21"/>
                <w:szCs w:val="21"/>
              </w:rPr>
              <w:t>浓度超标时，戴防毒面具</w:t>
            </w:r>
            <w:r>
              <w:rPr>
                <w:color w:val="auto"/>
                <w:sz w:val="21"/>
                <w:szCs w:val="21"/>
              </w:rPr>
              <w:tab/>
            </w:r>
            <w:r>
              <w:rPr>
                <w:color w:val="auto"/>
                <w:sz w:val="21"/>
                <w:szCs w:val="21"/>
              </w:rPr>
              <w:t>生产过程密闭，全面通风，工作场所禁止吸烟，高浓度时戴化学防护眼镜</w:t>
            </w:r>
            <w:r>
              <w:rPr>
                <w:color w:val="auto"/>
                <w:sz w:val="21"/>
                <w:szCs w:val="21"/>
              </w:rPr>
              <w:tab/>
            </w:r>
            <w:r>
              <w:rPr>
                <w:color w:val="auto"/>
                <w:sz w:val="21"/>
                <w:szCs w:val="21"/>
              </w:rPr>
              <w:t>，穿防静电工作服，戴防护手套。</w:t>
            </w:r>
            <w:r>
              <w:rPr>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spacing w:line="260" w:lineRule="exact"/>
              <w:jc w:val="center"/>
              <w:rPr>
                <w:b/>
                <w:bCs/>
                <w:color w:val="auto"/>
                <w:sz w:val="21"/>
                <w:szCs w:val="21"/>
              </w:rPr>
            </w:pPr>
            <w:r>
              <w:rPr>
                <w:b/>
                <w:bCs/>
                <w:color w:val="auto"/>
                <w:sz w:val="21"/>
                <w:szCs w:val="21"/>
              </w:rPr>
              <w:t>泄漏</w:t>
            </w:r>
          </w:p>
          <w:p>
            <w:pPr>
              <w:spacing w:line="260" w:lineRule="exact"/>
              <w:jc w:val="center"/>
              <w:rPr>
                <w:b/>
                <w:bCs/>
                <w:color w:val="auto"/>
                <w:sz w:val="21"/>
                <w:szCs w:val="21"/>
              </w:rPr>
            </w:pPr>
            <w:r>
              <w:rPr>
                <w:b/>
                <w:bCs/>
                <w:color w:val="auto"/>
                <w:sz w:val="21"/>
                <w:szCs w:val="21"/>
              </w:rPr>
              <w:t>处置</w:t>
            </w:r>
          </w:p>
        </w:tc>
        <w:tc>
          <w:tcPr>
            <w:tcW w:w="7985" w:type="dxa"/>
            <w:gridSpan w:val="5"/>
            <w:noWrap w:val="0"/>
            <w:vAlign w:val="center"/>
          </w:tcPr>
          <w:p>
            <w:pPr>
              <w:spacing w:line="260" w:lineRule="exact"/>
              <w:ind w:firstLine="420" w:firstLineChars="200"/>
              <w:rPr>
                <w:color w:val="auto"/>
                <w:sz w:val="21"/>
                <w:szCs w:val="21"/>
              </w:rPr>
            </w:pPr>
            <w:r>
              <w:rPr>
                <w:color w:val="auto"/>
                <w:sz w:val="21"/>
                <w:szCs w:val="21"/>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bl>
    <w:p>
      <w:pPr>
        <w:spacing w:line="600" w:lineRule="exact"/>
        <w:jc w:val="center"/>
        <w:rPr>
          <w:color w:val="auto"/>
          <w:sz w:val="28"/>
          <w:szCs w:val="28"/>
        </w:rPr>
      </w:pPr>
      <w:r>
        <w:rPr>
          <w:color w:val="auto"/>
          <w:sz w:val="24"/>
        </w:rPr>
        <w:br w:type="page"/>
      </w:r>
      <w:r>
        <w:rPr>
          <w:b/>
          <w:color w:val="auto"/>
          <w:sz w:val="24"/>
        </w:rPr>
        <w:t>表3.1-2  柴油</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48"/>
        <w:gridCol w:w="1428"/>
        <w:gridCol w:w="1428"/>
        <w:gridCol w:w="157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67" w:type="dxa"/>
            <w:noWrap w:val="0"/>
            <w:vAlign w:val="center"/>
          </w:tcPr>
          <w:p>
            <w:pPr>
              <w:spacing w:line="360" w:lineRule="exact"/>
              <w:jc w:val="center"/>
              <w:rPr>
                <w:b/>
                <w:bCs/>
                <w:color w:val="auto"/>
                <w:sz w:val="21"/>
                <w:szCs w:val="21"/>
              </w:rPr>
            </w:pPr>
            <w:r>
              <w:rPr>
                <w:b/>
                <w:bCs/>
                <w:color w:val="auto"/>
                <w:sz w:val="21"/>
                <w:szCs w:val="21"/>
              </w:rPr>
              <w:t>品    名</w:t>
            </w:r>
          </w:p>
        </w:tc>
        <w:tc>
          <w:tcPr>
            <w:tcW w:w="1948" w:type="dxa"/>
            <w:noWrap w:val="0"/>
            <w:vAlign w:val="center"/>
          </w:tcPr>
          <w:p>
            <w:pPr>
              <w:spacing w:line="360" w:lineRule="exact"/>
              <w:jc w:val="center"/>
              <w:rPr>
                <w:color w:val="auto"/>
                <w:sz w:val="21"/>
                <w:szCs w:val="21"/>
              </w:rPr>
            </w:pPr>
            <w:r>
              <w:rPr>
                <w:color w:val="auto"/>
                <w:sz w:val="21"/>
                <w:szCs w:val="21"/>
              </w:rPr>
              <w:t>柴油</w:t>
            </w:r>
          </w:p>
        </w:tc>
        <w:tc>
          <w:tcPr>
            <w:tcW w:w="1428" w:type="dxa"/>
            <w:noWrap w:val="0"/>
            <w:vAlign w:val="center"/>
          </w:tcPr>
          <w:p>
            <w:pPr>
              <w:spacing w:line="360" w:lineRule="exact"/>
              <w:jc w:val="center"/>
              <w:rPr>
                <w:b/>
                <w:bCs/>
                <w:color w:val="auto"/>
                <w:sz w:val="21"/>
                <w:szCs w:val="21"/>
              </w:rPr>
            </w:pPr>
            <w:r>
              <w:rPr>
                <w:b/>
                <w:bCs/>
                <w:color w:val="auto"/>
                <w:sz w:val="21"/>
                <w:szCs w:val="21"/>
              </w:rPr>
              <w:t>别      名</w:t>
            </w:r>
          </w:p>
        </w:tc>
        <w:tc>
          <w:tcPr>
            <w:tcW w:w="1428" w:type="dxa"/>
            <w:noWrap w:val="0"/>
            <w:vAlign w:val="center"/>
          </w:tcPr>
          <w:p>
            <w:pPr>
              <w:spacing w:line="360" w:lineRule="exact"/>
              <w:jc w:val="center"/>
              <w:rPr>
                <w:color w:val="auto"/>
                <w:sz w:val="21"/>
                <w:szCs w:val="21"/>
              </w:rPr>
            </w:pPr>
          </w:p>
        </w:tc>
        <w:tc>
          <w:tcPr>
            <w:tcW w:w="1573" w:type="dxa"/>
            <w:noWrap w:val="0"/>
            <w:vAlign w:val="center"/>
          </w:tcPr>
          <w:p>
            <w:pPr>
              <w:spacing w:line="360" w:lineRule="exact"/>
              <w:jc w:val="center"/>
              <w:rPr>
                <w:b/>
                <w:bCs/>
                <w:color w:val="auto"/>
                <w:sz w:val="21"/>
                <w:szCs w:val="21"/>
              </w:rPr>
            </w:pPr>
            <w:r>
              <w:rPr>
                <w:b/>
                <w:bCs/>
                <w:color w:val="auto"/>
                <w:sz w:val="21"/>
                <w:szCs w:val="21"/>
              </w:rPr>
              <w:t>危险化学品目录序号</w:t>
            </w:r>
          </w:p>
        </w:tc>
        <w:tc>
          <w:tcPr>
            <w:tcW w:w="1608" w:type="dxa"/>
            <w:noWrap w:val="0"/>
            <w:vAlign w:val="center"/>
          </w:tcPr>
          <w:p>
            <w:pPr>
              <w:spacing w:line="360" w:lineRule="exact"/>
              <w:ind w:firstLine="210" w:firstLineChars="100"/>
              <w:rPr>
                <w:color w:val="auto"/>
                <w:sz w:val="21"/>
                <w:szCs w:val="21"/>
              </w:rPr>
            </w:pPr>
            <w:r>
              <w:rPr>
                <w:color w:val="auto"/>
                <w:sz w:val="21"/>
                <w:szCs w:val="21"/>
              </w:rPr>
              <w:t>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7" w:type="dxa"/>
            <w:noWrap w:val="0"/>
            <w:vAlign w:val="center"/>
          </w:tcPr>
          <w:p>
            <w:pPr>
              <w:spacing w:line="360" w:lineRule="exact"/>
              <w:jc w:val="center"/>
              <w:rPr>
                <w:b/>
                <w:bCs/>
                <w:color w:val="auto"/>
                <w:sz w:val="21"/>
                <w:szCs w:val="21"/>
              </w:rPr>
            </w:pPr>
            <w:r>
              <w:rPr>
                <w:b/>
                <w:bCs/>
                <w:color w:val="auto"/>
                <w:sz w:val="21"/>
                <w:szCs w:val="21"/>
              </w:rPr>
              <w:t>英文名称</w:t>
            </w:r>
          </w:p>
        </w:tc>
        <w:tc>
          <w:tcPr>
            <w:tcW w:w="1948" w:type="dxa"/>
            <w:noWrap w:val="0"/>
            <w:vAlign w:val="center"/>
          </w:tcPr>
          <w:p>
            <w:pPr>
              <w:spacing w:line="360" w:lineRule="exact"/>
              <w:ind w:firstLine="315" w:firstLineChars="150"/>
              <w:jc w:val="left"/>
              <w:rPr>
                <w:color w:val="auto"/>
                <w:sz w:val="21"/>
                <w:szCs w:val="21"/>
              </w:rPr>
            </w:pPr>
            <w:r>
              <w:rPr>
                <w:color w:val="auto"/>
                <w:sz w:val="21"/>
                <w:szCs w:val="21"/>
              </w:rPr>
              <w:t>Diesel  oil</w:t>
            </w:r>
          </w:p>
        </w:tc>
        <w:tc>
          <w:tcPr>
            <w:tcW w:w="1428" w:type="dxa"/>
            <w:noWrap w:val="0"/>
            <w:vAlign w:val="center"/>
          </w:tcPr>
          <w:p>
            <w:pPr>
              <w:spacing w:line="360" w:lineRule="exact"/>
              <w:jc w:val="center"/>
              <w:rPr>
                <w:b/>
                <w:bCs/>
                <w:color w:val="auto"/>
                <w:sz w:val="21"/>
                <w:szCs w:val="21"/>
              </w:rPr>
            </w:pPr>
            <w:r>
              <w:rPr>
                <w:b/>
                <w:bCs/>
                <w:color w:val="auto"/>
                <w:sz w:val="21"/>
                <w:szCs w:val="21"/>
              </w:rPr>
              <w:t>分  子  式</w:t>
            </w:r>
          </w:p>
        </w:tc>
        <w:tc>
          <w:tcPr>
            <w:tcW w:w="1428" w:type="dxa"/>
            <w:noWrap w:val="0"/>
            <w:vAlign w:val="center"/>
          </w:tcPr>
          <w:p>
            <w:pPr>
              <w:spacing w:line="360" w:lineRule="exact"/>
              <w:jc w:val="center"/>
              <w:rPr>
                <w:color w:val="auto"/>
                <w:sz w:val="21"/>
                <w:szCs w:val="21"/>
              </w:rPr>
            </w:pPr>
          </w:p>
        </w:tc>
        <w:tc>
          <w:tcPr>
            <w:tcW w:w="1573" w:type="dxa"/>
            <w:noWrap w:val="0"/>
            <w:vAlign w:val="center"/>
          </w:tcPr>
          <w:p>
            <w:pPr>
              <w:spacing w:line="360" w:lineRule="exact"/>
              <w:rPr>
                <w:b/>
                <w:bCs/>
                <w:color w:val="auto"/>
                <w:sz w:val="21"/>
                <w:szCs w:val="21"/>
              </w:rPr>
            </w:pPr>
            <w:r>
              <w:rPr>
                <w:b/>
                <w:bCs/>
                <w:color w:val="auto"/>
                <w:sz w:val="21"/>
                <w:szCs w:val="21"/>
              </w:rPr>
              <w:t>分  子  量</w:t>
            </w:r>
          </w:p>
        </w:tc>
        <w:tc>
          <w:tcPr>
            <w:tcW w:w="1608" w:type="dxa"/>
            <w:noWrap w:val="0"/>
            <w:vAlign w:val="center"/>
          </w:tcPr>
          <w:p>
            <w:pPr>
              <w:spacing w:line="360" w:lineRule="exact"/>
              <w:ind w:left="-261" w:leftChars="-94" w:hanging="2"/>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1067" w:type="dxa"/>
            <w:tcBorders>
              <w:bottom w:val="single" w:color="auto" w:sz="4" w:space="0"/>
            </w:tcBorders>
            <w:noWrap w:val="0"/>
            <w:vAlign w:val="center"/>
          </w:tcPr>
          <w:p>
            <w:pPr>
              <w:spacing w:line="360" w:lineRule="exact"/>
              <w:jc w:val="center"/>
              <w:rPr>
                <w:b/>
                <w:bCs/>
                <w:color w:val="auto"/>
                <w:sz w:val="21"/>
                <w:szCs w:val="21"/>
              </w:rPr>
            </w:pPr>
            <w:r>
              <w:rPr>
                <w:b/>
                <w:bCs/>
                <w:color w:val="auto"/>
                <w:sz w:val="21"/>
                <w:szCs w:val="21"/>
              </w:rPr>
              <w:t>理</w:t>
            </w:r>
          </w:p>
          <w:p>
            <w:pPr>
              <w:spacing w:line="360" w:lineRule="exact"/>
              <w:jc w:val="center"/>
              <w:rPr>
                <w:b/>
                <w:bCs/>
                <w:color w:val="auto"/>
                <w:sz w:val="21"/>
                <w:szCs w:val="21"/>
              </w:rPr>
            </w:pPr>
            <w:r>
              <w:rPr>
                <w:b/>
                <w:bCs/>
                <w:color w:val="auto"/>
                <w:sz w:val="21"/>
                <w:szCs w:val="21"/>
              </w:rPr>
              <w:t>化</w:t>
            </w:r>
          </w:p>
          <w:p>
            <w:pPr>
              <w:spacing w:line="360" w:lineRule="exact"/>
              <w:jc w:val="center"/>
              <w:rPr>
                <w:b/>
                <w:bCs/>
                <w:color w:val="auto"/>
                <w:sz w:val="21"/>
                <w:szCs w:val="21"/>
              </w:rPr>
            </w:pPr>
            <w:r>
              <w:rPr>
                <w:b/>
                <w:bCs/>
                <w:color w:val="auto"/>
                <w:sz w:val="21"/>
                <w:szCs w:val="21"/>
              </w:rPr>
              <w:t>性</w:t>
            </w:r>
          </w:p>
          <w:p>
            <w:pPr>
              <w:spacing w:line="360" w:lineRule="exact"/>
              <w:jc w:val="center"/>
              <w:rPr>
                <w:b/>
                <w:bCs/>
                <w:color w:val="auto"/>
                <w:sz w:val="21"/>
                <w:szCs w:val="21"/>
              </w:rPr>
            </w:pPr>
            <w:r>
              <w:rPr>
                <w:b/>
                <w:bCs/>
                <w:color w:val="auto"/>
                <w:sz w:val="21"/>
                <w:szCs w:val="21"/>
              </w:rPr>
              <w:t>质</w:t>
            </w:r>
          </w:p>
        </w:tc>
        <w:tc>
          <w:tcPr>
            <w:tcW w:w="7985" w:type="dxa"/>
            <w:gridSpan w:val="5"/>
            <w:tcBorders>
              <w:bottom w:val="single" w:color="auto" w:sz="4" w:space="0"/>
            </w:tcBorders>
            <w:noWrap w:val="0"/>
            <w:vAlign w:val="center"/>
          </w:tcPr>
          <w:p>
            <w:pPr>
              <w:spacing w:line="360" w:lineRule="exact"/>
              <w:jc w:val="left"/>
              <w:rPr>
                <w:color w:val="auto"/>
                <w:sz w:val="21"/>
                <w:szCs w:val="21"/>
              </w:rPr>
            </w:pPr>
            <w:r>
              <w:rPr>
                <w:color w:val="auto"/>
                <w:sz w:val="21"/>
                <w:szCs w:val="21"/>
              </w:rPr>
              <w:t>易燃液体,类别3</w:t>
            </w:r>
          </w:p>
          <w:p>
            <w:pPr>
              <w:spacing w:line="360" w:lineRule="exact"/>
              <w:jc w:val="left"/>
              <w:rPr>
                <w:color w:val="auto"/>
                <w:sz w:val="21"/>
                <w:szCs w:val="21"/>
              </w:rPr>
            </w:pPr>
            <w:r>
              <w:rPr>
                <w:color w:val="auto"/>
                <w:sz w:val="21"/>
                <w:szCs w:val="21"/>
              </w:rPr>
              <w:t>外观与性状：稍有粘性的棕色液体。</w:t>
            </w:r>
          </w:p>
          <w:p>
            <w:pPr>
              <w:spacing w:line="360" w:lineRule="exact"/>
              <w:jc w:val="left"/>
              <w:rPr>
                <w:color w:val="auto"/>
                <w:sz w:val="21"/>
                <w:szCs w:val="21"/>
              </w:rPr>
            </w:pPr>
            <w:r>
              <w:rPr>
                <w:color w:val="auto"/>
                <w:sz w:val="21"/>
                <w:szCs w:val="21"/>
              </w:rPr>
              <w:t xml:space="preserve">熔点（℃）：　&lt;-18　               </w:t>
            </w:r>
          </w:p>
          <w:p>
            <w:pPr>
              <w:spacing w:line="360" w:lineRule="exact"/>
              <w:jc w:val="left"/>
              <w:rPr>
                <w:color w:val="auto"/>
                <w:sz w:val="21"/>
                <w:szCs w:val="21"/>
              </w:rPr>
            </w:pPr>
            <w:r>
              <w:rPr>
                <w:color w:val="auto"/>
                <w:sz w:val="21"/>
                <w:szCs w:val="21"/>
              </w:rPr>
              <w:t>沸点（℃）：　282-338</w:t>
            </w:r>
          </w:p>
          <w:p>
            <w:pPr>
              <w:spacing w:line="360" w:lineRule="exact"/>
              <w:jc w:val="left"/>
              <w:rPr>
                <w:color w:val="auto"/>
                <w:sz w:val="21"/>
                <w:szCs w:val="21"/>
              </w:rPr>
            </w:pPr>
            <w:r>
              <w:rPr>
                <w:color w:val="auto"/>
                <w:sz w:val="21"/>
                <w:szCs w:val="21"/>
              </w:rPr>
              <w:t xml:space="preserve">相对密度（水＝1）：　0.8-0.9     </w:t>
            </w:r>
          </w:p>
          <w:p>
            <w:pPr>
              <w:spacing w:line="360" w:lineRule="exact"/>
              <w:jc w:val="left"/>
              <w:rPr>
                <w:color w:val="auto"/>
                <w:sz w:val="21"/>
                <w:szCs w:val="21"/>
              </w:rPr>
            </w:pPr>
            <w:r>
              <w:rPr>
                <w:color w:val="auto"/>
                <w:sz w:val="21"/>
                <w:szCs w:val="21"/>
              </w:rPr>
              <w:t>相对密度（空气＝1）：　</w:t>
            </w:r>
          </w:p>
          <w:p>
            <w:pPr>
              <w:spacing w:line="360" w:lineRule="exact"/>
              <w:jc w:val="left"/>
              <w:rPr>
                <w:color w:val="auto"/>
                <w:sz w:val="21"/>
                <w:szCs w:val="21"/>
              </w:rPr>
            </w:pPr>
            <w:r>
              <w:rPr>
                <w:color w:val="auto"/>
                <w:sz w:val="21"/>
                <w:szCs w:val="21"/>
              </w:rPr>
              <w:t xml:space="preserve">饱和蒸气压（kPa）：无资料         </w:t>
            </w:r>
          </w:p>
          <w:p>
            <w:pPr>
              <w:spacing w:line="360" w:lineRule="exact"/>
              <w:jc w:val="left"/>
              <w:rPr>
                <w:color w:val="auto"/>
                <w:sz w:val="21"/>
                <w:szCs w:val="21"/>
              </w:rPr>
            </w:pPr>
            <w:r>
              <w:rPr>
                <w:color w:val="auto"/>
                <w:sz w:val="21"/>
                <w:szCs w:val="21"/>
              </w:rPr>
              <w:t xml:space="preserve">燃烧热（Kj/mol） ：无资料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1067" w:type="dxa"/>
            <w:tcBorders>
              <w:bottom w:val="single" w:color="auto" w:sz="4" w:space="0"/>
            </w:tcBorders>
            <w:noWrap w:val="0"/>
            <w:vAlign w:val="center"/>
          </w:tcPr>
          <w:p>
            <w:pPr>
              <w:spacing w:line="360" w:lineRule="exact"/>
              <w:jc w:val="center"/>
              <w:rPr>
                <w:b/>
                <w:bCs/>
                <w:color w:val="auto"/>
                <w:sz w:val="21"/>
                <w:szCs w:val="21"/>
              </w:rPr>
            </w:pPr>
            <w:r>
              <w:rPr>
                <w:b/>
                <w:bCs/>
                <w:color w:val="auto"/>
                <w:sz w:val="21"/>
                <w:szCs w:val="21"/>
              </w:rPr>
              <w:t>燃烧</w:t>
            </w:r>
          </w:p>
          <w:p>
            <w:pPr>
              <w:spacing w:line="360" w:lineRule="exact"/>
              <w:jc w:val="center"/>
              <w:rPr>
                <w:b/>
                <w:bCs/>
                <w:color w:val="auto"/>
                <w:sz w:val="21"/>
                <w:szCs w:val="21"/>
              </w:rPr>
            </w:pPr>
            <w:r>
              <w:rPr>
                <w:b/>
                <w:bCs/>
                <w:color w:val="auto"/>
                <w:sz w:val="21"/>
                <w:szCs w:val="21"/>
              </w:rPr>
              <w:t>爆炸</w:t>
            </w:r>
          </w:p>
          <w:p>
            <w:pPr>
              <w:spacing w:line="360" w:lineRule="exact"/>
              <w:jc w:val="center"/>
              <w:rPr>
                <w:b/>
                <w:bCs/>
                <w:color w:val="auto"/>
                <w:sz w:val="21"/>
                <w:szCs w:val="21"/>
              </w:rPr>
            </w:pPr>
            <w:r>
              <w:rPr>
                <w:b/>
                <w:bCs/>
                <w:color w:val="auto"/>
                <w:sz w:val="21"/>
                <w:szCs w:val="21"/>
              </w:rPr>
              <w:t>危险</w:t>
            </w:r>
          </w:p>
          <w:p>
            <w:pPr>
              <w:spacing w:line="360" w:lineRule="exact"/>
              <w:jc w:val="center"/>
              <w:rPr>
                <w:b/>
                <w:bCs/>
                <w:color w:val="auto"/>
                <w:sz w:val="21"/>
                <w:szCs w:val="21"/>
              </w:rPr>
            </w:pPr>
            <w:r>
              <w:rPr>
                <w:b/>
                <w:bCs/>
                <w:color w:val="auto"/>
                <w:sz w:val="21"/>
                <w:szCs w:val="21"/>
              </w:rPr>
              <w:t>性</w:t>
            </w:r>
          </w:p>
        </w:tc>
        <w:tc>
          <w:tcPr>
            <w:tcW w:w="7985" w:type="dxa"/>
            <w:gridSpan w:val="5"/>
            <w:noWrap w:val="0"/>
            <w:vAlign w:val="top"/>
          </w:tcPr>
          <w:p>
            <w:pPr>
              <w:spacing w:line="360" w:lineRule="exact"/>
              <w:rPr>
                <w:color w:val="auto"/>
                <w:sz w:val="21"/>
                <w:szCs w:val="21"/>
              </w:rPr>
            </w:pPr>
            <w:r>
              <w:rPr>
                <w:color w:val="auto"/>
                <w:sz w:val="21"/>
                <w:szCs w:val="21"/>
              </w:rPr>
              <w:t xml:space="preserve">燃烧性：易燃     </w:t>
            </w:r>
          </w:p>
          <w:p>
            <w:pPr>
              <w:spacing w:line="360" w:lineRule="exact"/>
              <w:rPr>
                <w:color w:val="auto"/>
                <w:sz w:val="21"/>
                <w:szCs w:val="21"/>
              </w:rPr>
            </w:pPr>
            <w:r>
              <w:rPr>
                <w:color w:val="auto"/>
                <w:sz w:val="21"/>
                <w:szCs w:val="21"/>
              </w:rPr>
              <w:t>建规火险等级：丙</w:t>
            </w:r>
            <w:r>
              <w:rPr>
                <w:color w:val="auto"/>
                <w:sz w:val="21"/>
                <w:szCs w:val="21"/>
                <w:vertAlign w:val="subscript"/>
              </w:rPr>
              <w:t>A</w:t>
            </w:r>
            <w:r>
              <w:rPr>
                <w:color w:val="auto"/>
                <w:sz w:val="21"/>
                <w:szCs w:val="21"/>
              </w:rPr>
              <w:t>类</w:t>
            </w:r>
          </w:p>
          <w:p>
            <w:pPr>
              <w:spacing w:line="360" w:lineRule="exact"/>
              <w:rPr>
                <w:color w:val="auto"/>
                <w:sz w:val="21"/>
                <w:szCs w:val="21"/>
              </w:rPr>
            </w:pPr>
            <w:r>
              <w:rPr>
                <w:color w:val="auto"/>
                <w:sz w:val="21"/>
                <w:szCs w:val="21"/>
              </w:rPr>
              <w:t>闪点：</w:t>
            </w:r>
            <w:r>
              <w:rPr>
                <w:rFonts w:hint="eastAsia"/>
                <w:color w:val="auto"/>
                <w:sz w:val="21"/>
                <w:szCs w:val="21"/>
                <w:lang w:val="en-US" w:eastAsia="zh-CN"/>
              </w:rPr>
              <w:t>＞</w:t>
            </w:r>
            <w:r>
              <w:rPr>
                <w:color w:val="auto"/>
                <w:sz w:val="21"/>
                <w:szCs w:val="21"/>
              </w:rPr>
              <w:t xml:space="preserve">60℃     </w:t>
            </w:r>
          </w:p>
          <w:p>
            <w:pPr>
              <w:spacing w:line="360" w:lineRule="exact"/>
              <w:rPr>
                <w:color w:val="auto"/>
                <w:sz w:val="21"/>
                <w:szCs w:val="21"/>
              </w:rPr>
            </w:pPr>
            <w:r>
              <w:rPr>
                <w:color w:val="auto"/>
                <w:sz w:val="21"/>
                <w:szCs w:val="21"/>
              </w:rPr>
              <w:t xml:space="preserve">爆炸下限（V%）：无资料      </w:t>
            </w:r>
          </w:p>
          <w:p>
            <w:pPr>
              <w:spacing w:line="360" w:lineRule="exact"/>
              <w:rPr>
                <w:color w:val="auto"/>
                <w:sz w:val="21"/>
                <w:szCs w:val="21"/>
              </w:rPr>
            </w:pPr>
            <w:r>
              <w:rPr>
                <w:color w:val="auto"/>
                <w:sz w:val="21"/>
                <w:szCs w:val="21"/>
              </w:rPr>
              <w:t>自燃温度：257℃</w:t>
            </w:r>
          </w:p>
          <w:p>
            <w:pPr>
              <w:spacing w:line="360" w:lineRule="exact"/>
              <w:rPr>
                <w:color w:val="auto"/>
                <w:sz w:val="21"/>
                <w:szCs w:val="21"/>
              </w:rPr>
            </w:pPr>
            <w:r>
              <w:rPr>
                <w:color w:val="auto"/>
                <w:sz w:val="21"/>
                <w:szCs w:val="21"/>
              </w:rPr>
              <w:t>危险特性：遇明火、高热或与氧化剂接触，有引起燃烧爆炸的危险。若遇高热，容器内压增大，有开裂和爆炸的危险。</w:t>
            </w:r>
          </w:p>
          <w:p>
            <w:pPr>
              <w:spacing w:line="360" w:lineRule="exact"/>
              <w:rPr>
                <w:color w:val="auto"/>
                <w:sz w:val="21"/>
                <w:szCs w:val="21"/>
              </w:rPr>
            </w:pPr>
            <w:r>
              <w:rPr>
                <w:color w:val="auto"/>
                <w:sz w:val="21"/>
                <w:szCs w:val="21"/>
              </w:rPr>
              <w:t xml:space="preserve">稳定性：稳定            </w:t>
            </w:r>
          </w:p>
          <w:p>
            <w:pPr>
              <w:spacing w:line="360" w:lineRule="exact"/>
              <w:rPr>
                <w:color w:val="auto"/>
                <w:sz w:val="21"/>
                <w:szCs w:val="21"/>
              </w:rPr>
            </w:pPr>
            <w:r>
              <w:rPr>
                <w:color w:val="auto"/>
                <w:sz w:val="21"/>
                <w:szCs w:val="21"/>
              </w:rPr>
              <w:t xml:space="preserve">聚合危害：无     </w:t>
            </w:r>
          </w:p>
          <w:p>
            <w:pPr>
              <w:spacing w:line="360" w:lineRule="exact"/>
              <w:rPr>
                <w:color w:val="auto"/>
                <w:sz w:val="21"/>
                <w:szCs w:val="21"/>
              </w:rPr>
            </w:pPr>
            <w:r>
              <w:rPr>
                <w:color w:val="auto"/>
                <w:sz w:val="21"/>
                <w:szCs w:val="21"/>
              </w:rPr>
              <w:t>禁忌物：强氧化剂、卤素。</w:t>
            </w:r>
          </w:p>
          <w:p>
            <w:pPr>
              <w:spacing w:line="360" w:lineRule="exact"/>
              <w:rPr>
                <w:color w:val="auto"/>
                <w:sz w:val="21"/>
                <w:szCs w:val="21"/>
              </w:rPr>
            </w:pPr>
            <w:r>
              <w:rPr>
                <w:color w:val="auto"/>
                <w:sz w:val="21"/>
                <w:szCs w:val="21"/>
              </w:rPr>
              <w:t>灭火方法：泡沫、二氧化碳、干粉、砂土。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spacing w:line="360" w:lineRule="exact"/>
              <w:jc w:val="center"/>
              <w:rPr>
                <w:b/>
                <w:bCs/>
                <w:color w:val="auto"/>
                <w:sz w:val="21"/>
                <w:szCs w:val="21"/>
              </w:rPr>
            </w:pPr>
            <w:r>
              <w:rPr>
                <w:b/>
                <w:bCs/>
                <w:color w:val="auto"/>
                <w:sz w:val="21"/>
                <w:szCs w:val="21"/>
              </w:rPr>
              <w:t>毒性</w:t>
            </w:r>
          </w:p>
          <w:p>
            <w:pPr>
              <w:spacing w:line="360" w:lineRule="exact"/>
              <w:jc w:val="center"/>
              <w:rPr>
                <w:b/>
                <w:bCs/>
                <w:color w:val="auto"/>
                <w:sz w:val="21"/>
                <w:szCs w:val="21"/>
              </w:rPr>
            </w:pPr>
            <w:r>
              <w:rPr>
                <w:b/>
                <w:bCs/>
                <w:color w:val="auto"/>
                <w:sz w:val="21"/>
                <w:szCs w:val="21"/>
              </w:rPr>
              <w:t>及</w:t>
            </w:r>
          </w:p>
          <w:p>
            <w:pPr>
              <w:spacing w:line="360" w:lineRule="exact"/>
              <w:jc w:val="center"/>
              <w:rPr>
                <w:b/>
                <w:bCs/>
                <w:color w:val="auto"/>
                <w:sz w:val="21"/>
                <w:szCs w:val="21"/>
              </w:rPr>
            </w:pPr>
            <w:r>
              <w:rPr>
                <w:b/>
                <w:bCs/>
                <w:color w:val="auto"/>
                <w:sz w:val="21"/>
                <w:szCs w:val="21"/>
              </w:rPr>
              <w:t>健康</w:t>
            </w:r>
          </w:p>
          <w:p>
            <w:pPr>
              <w:spacing w:line="360" w:lineRule="exact"/>
              <w:jc w:val="center"/>
              <w:rPr>
                <w:b/>
                <w:bCs/>
                <w:color w:val="auto"/>
                <w:sz w:val="21"/>
                <w:szCs w:val="21"/>
              </w:rPr>
            </w:pPr>
            <w:r>
              <w:rPr>
                <w:b/>
                <w:bCs/>
                <w:color w:val="auto"/>
                <w:sz w:val="21"/>
                <w:szCs w:val="21"/>
              </w:rPr>
              <w:t>危害</w:t>
            </w:r>
          </w:p>
          <w:p>
            <w:pPr>
              <w:spacing w:line="360" w:lineRule="exact"/>
              <w:jc w:val="center"/>
              <w:rPr>
                <w:b/>
                <w:bCs/>
                <w:color w:val="auto"/>
                <w:sz w:val="21"/>
                <w:szCs w:val="21"/>
              </w:rPr>
            </w:pPr>
            <w:r>
              <w:rPr>
                <w:b/>
                <w:bCs/>
                <w:color w:val="auto"/>
                <w:sz w:val="21"/>
                <w:szCs w:val="21"/>
              </w:rPr>
              <w:t>性</w:t>
            </w:r>
          </w:p>
        </w:tc>
        <w:tc>
          <w:tcPr>
            <w:tcW w:w="7985" w:type="dxa"/>
            <w:gridSpan w:val="5"/>
            <w:noWrap w:val="0"/>
            <w:vAlign w:val="center"/>
          </w:tcPr>
          <w:p>
            <w:pPr>
              <w:spacing w:line="360" w:lineRule="exact"/>
              <w:rPr>
                <w:color w:val="auto"/>
                <w:sz w:val="21"/>
                <w:szCs w:val="21"/>
              </w:rPr>
            </w:pPr>
            <w:r>
              <w:rPr>
                <w:color w:val="auto"/>
                <w:sz w:val="21"/>
                <w:szCs w:val="21"/>
              </w:rPr>
              <w:t xml:space="preserve">接触限值：中国MAC：未制定标准。    </w:t>
            </w:r>
          </w:p>
          <w:p>
            <w:pPr>
              <w:spacing w:line="360" w:lineRule="exact"/>
              <w:rPr>
                <w:color w:val="auto"/>
                <w:sz w:val="21"/>
                <w:szCs w:val="21"/>
              </w:rPr>
            </w:pPr>
            <w:r>
              <w:rPr>
                <w:color w:val="auto"/>
                <w:sz w:val="21"/>
                <w:szCs w:val="21"/>
              </w:rPr>
              <w:t>侵入途径：吸入，食入，经皮吸收。</w:t>
            </w:r>
          </w:p>
          <w:p>
            <w:pPr>
              <w:spacing w:line="360" w:lineRule="exact"/>
              <w:rPr>
                <w:color w:val="auto"/>
                <w:sz w:val="21"/>
                <w:szCs w:val="21"/>
              </w:rPr>
            </w:pPr>
            <w:r>
              <w:rPr>
                <w:color w:val="auto"/>
                <w:sz w:val="21"/>
                <w:szCs w:val="21"/>
              </w:rPr>
              <w:t>健康危害：具有刺激作用。皮肤接触柴油可引起接触性皮炎，油性痤疮，吸入可引起性肺炎。能经胎盘进入胎儿血中。柴油废气可引起眼、鼻刺激症状，头晕及头痛。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67" w:type="dxa"/>
            <w:noWrap w:val="0"/>
            <w:vAlign w:val="center"/>
          </w:tcPr>
          <w:p>
            <w:pPr>
              <w:spacing w:line="360" w:lineRule="exact"/>
              <w:jc w:val="center"/>
              <w:rPr>
                <w:b/>
                <w:bCs/>
                <w:color w:val="auto"/>
                <w:sz w:val="21"/>
                <w:szCs w:val="21"/>
              </w:rPr>
            </w:pPr>
            <w:r>
              <w:rPr>
                <w:b/>
                <w:bCs/>
                <w:color w:val="auto"/>
                <w:sz w:val="21"/>
                <w:szCs w:val="21"/>
              </w:rPr>
              <w:t>急救</w:t>
            </w:r>
          </w:p>
        </w:tc>
        <w:tc>
          <w:tcPr>
            <w:tcW w:w="7985" w:type="dxa"/>
            <w:gridSpan w:val="5"/>
            <w:noWrap w:val="0"/>
            <w:vAlign w:val="center"/>
          </w:tcPr>
          <w:p>
            <w:pPr>
              <w:spacing w:line="360" w:lineRule="exact"/>
              <w:rPr>
                <w:color w:val="auto"/>
                <w:sz w:val="21"/>
                <w:szCs w:val="21"/>
              </w:rPr>
            </w:pPr>
            <w:r>
              <w:rPr>
                <w:color w:val="auto"/>
                <w:sz w:val="21"/>
                <w:szCs w:val="21"/>
              </w:rPr>
              <w:t>吸入：迅速脱离污染区，就医。防治吸入性肺炎。</w:t>
            </w:r>
          </w:p>
          <w:p>
            <w:pPr>
              <w:spacing w:line="360" w:lineRule="exact"/>
              <w:rPr>
                <w:color w:val="auto"/>
                <w:sz w:val="21"/>
                <w:szCs w:val="21"/>
              </w:rPr>
            </w:pPr>
            <w:r>
              <w:rPr>
                <w:color w:val="auto"/>
                <w:sz w:val="21"/>
                <w:szCs w:val="21"/>
              </w:rPr>
              <w:t>食入：误服者饮牛奶或植物油，洗胃或灌肠，就医。</w:t>
            </w:r>
            <w:r>
              <w:rPr>
                <w:color w:val="auto"/>
                <w:sz w:val="21"/>
                <w:szCs w:val="21"/>
              </w:rPr>
              <w:tab/>
            </w:r>
            <w:r>
              <w:rPr>
                <w:color w:val="auto"/>
                <w:sz w:val="21"/>
                <w:szCs w:val="21"/>
              </w:rPr>
              <w:tab/>
            </w:r>
          </w:p>
          <w:p>
            <w:pPr>
              <w:spacing w:line="360" w:lineRule="exact"/>
              <w:rPr>
                <w:color w:val="auto"/>
                <w:sz w:val="21"/>
                <w:szCs w:val="21"/>
              </w:rPr>
            </w:pPr>
            <w:r>
              <w:rPr>
                <w:color w:val="auto"/>
                <w:sz w:val="21"/>
                <w:szCs w:val="21"/>
              </w:rPr>
              <w:t>眼睛接触：立即提起眼睑，用流动清水或生理盐水冲洗至少15分钟，就医。</w:t>
            </w:r>
          </w:p>
          <w:p>
            <w:pPr>
              <w:spacing w:line="360" w:lineRule="exact"/>
              <w:rPr>
                <w:color w:val="auto"/>
                <w:sz w:val="21"/>
                <w:szCs w:val="21"/>
              </w:rPr>
            </w:pPr>
            <w:r>
              <w:rPr>
                <w:color w:val="auto"/>
                <w:sz w:val="21"/>
                <w:szCs w:val="21"/>
              </w:rPr>
              <w:t>皮肤接触：脱去污染的衣着，用肥皂和大量清水清洗污染皮肤。</w:t>
            </w:r>
            <w:r>
              <w:rPr>
                <w:color w:val="auto"/>
                <w:sz w:val="21"/>
                <w:szCs w:val="21"/>
              </w:rPr>
              <w:tab/>
            </w:r>
          </w:p>
          <w:p>
            <w:pPr>
              <w:spacing w:line="360" w:lineRule="exact"/>
              <w:rPr>
                <w:color w:val="auto"/>
                <w:sz w:val="21"/>
                <w:szCs w:val="21"/>
              </w:rPr>
            </w:pPr>
            <w:r>
              <w:rPr>
                <w:color w:val="auto"/>
                <w:sz w:val="21"/>
                <w:szCs w:val="21"/>
              </w:rPr>
              <w:t>生产过程密闭，注意通风。高浓度接触时，戴防毒面具，工作场所禁止吸烟必要时戴防护眼镜，穿相应的工作服，戴防护手套。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spacing w:line="360" w:lineRule="exact"/>
              <w:jc w:val="center"/>
              <w:rPr>
                <w:b/>
                <w:bCs/>
                <w:color w:val="auto"/>
                <w:sz w:val="21"/>
                <w:szCs w:val="21"/>
              </w:rPr>
            </w:pPr>
            <w:r>
              <w:rPr>
                <w:b/>
                <w:bCs/>
                <w:color w:val="auto"/>
                <w:sz w:val="21"/>
                <w:szCs w:val="21"/>
              </w:rPr>
              <w:t>泄漏</w:t>
            </w:r>
          </w:p>
          <w:p>
            <w:pPr>
              <w:spacing w:line="360" w:lineRule="exact"/>
              <w:jc w:val="center"/>
              <w:rPr>
                <w:b/>
                <w:bCs/>
                <w:color w:val="auto"/>
                <w:sz w:val="21"/>
                <w:szCs w:val="21"/>
              </w:rPr>
            </w:pPr>
            <w:r>
              <w:rPr>
                <w:b/>
                <w:bCs/>
                <w:color w:val="auto"/>
                <w:sz w:val="21"/>
                <w:szCs w:val="21"/>
              </w:rPr>
              <w:t>处置</w:t>
            </w:r>
          </w:p>
        </w:tc>
        <w:tc>
          <w:tcPr>
            <w:tcW w:w="7985" w:type="dxa"/>
            <w:gridSpan w:val="5"/>
            <w:noWrap w:val="0"/>
            <w:vAlign w:val="center"/>
          </w:tcPr>
          <w:p>
            <w:pPr>
              <w:spacing w:line="360" w:lineRule="exact"/>
              <w:rPr>
                <w:color w:val="auto"/>
                <w:sz w:val="21"/>
                <w:szCs w:val="21"/>
              </w:rPr>
            </w:pPr>
            <w:r>
              <w:rPr>
                <w:color w:val="auto"/>
                <w:sz w:val="21"/>
                <w:szCs w:val="21"/>
              </w:rPr>
              <w:t>切断一切火源，迅速撤离污染区人员至上风处。使用防毒面具，穿防静电工作服。在确保安全的前提下堵漏。用砂土或其它不燃性吸附剂混合吸收，然后收集至废物处理。</w:t>
            </w:r>
          </w:p>
        </w:tc>
      </w:tr>
    </w:tbl>
    <w:p>
      <w:pPr>
        <w:spacing w:line="600" w:lineRule="exact"/>
        <w:ind w:firstLine="482" w:firstLineChars="200"/>
        <w:jc w:val="center"/>
        <w:rPr>
          <w:b/>
          <w:bCs/>
          <w:color w:val="auto"/>
          <w:sz w:val="24"/>
        </w:rPr>
      </w:pPr>
    </w:p>
    <w:p>
      <w:pPr>
        <w:pStyle w:val="5"/>
        <w:rPr>
          <w:color w:val="auto"/>
        </w:rPr>
      </w:pPr>
      <w:r>
        <w:rPr>
          <w:color w:val="auto"/>
          <w:sz w:val="24"/>
        </w:rPr>
        <w:br w:type="page"/>
      </w:r>
      <w:bookmarkStart w:id="234" w:name="_Toc31523"/>
      <w:bookmarkStart w:id="235" w:name="_Toc20223"/>
      <w:r>
        <w:rPr>
          <w:color w:val="auto"/>
        </w:rPr>
        <w:t>3.1.1主要危险化学品的特性</w:t>
      </w:r>
      <w:bookmarkEnd w:id="234"/>
      <w:bookmarkEnd w:id="235"/>
    </w:p>
    <w:p>
      <w:pPr>
        <w:spacing w:line="600" w:lineRule="exact"/>
        <w:ind w:firstLine="560" w:firstLineChars="200"/>
        <w:rPr>
          <w:color w:val="auto"/>
          <w:sz w:val="28"/>
          <w:szCs w:val="28"/>
        </w:rPr>
      </w:pPr>
      <w:r>
        <w:rPr>
          <w:color w:val="auto"/>
          <w:sz w:val="28"/>
          <w:szCs w:val="28"/>
        </w:rPr>
        <w:t>主要危险化学品的基本特性见表3.1-3。</w:t>
      </w:r>
    </w:p>
    <w:p>
      <w:pPr>
        <w:spacing w:line="600" w:lineRule="exact"/>
        <w:jc w:val="center"/>
        <w:rPr>
          <w:b/>
          <w:bCs/>
          <w:color w:val="auto"/>
          <w:sz w:val="24"/>
        </w:rPr>
      </w:pPr>
      <w:r>
        <w:rPr>
          <w:b/>
          <w:bCs/>
          <w:color w:val="auto"/>
          <w:sz w:val="24"/>
        </w:rPr>
        <w:t>表3.1-3  主要危险化学品的基本特性一览表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1"/>
        <w:gridCol w:w="585"/>
        <w:gridCol w:w="570"/>
        <w:gridCol w:w="630"/>
        <w:gridCol w:w="630"/>
        <w:gridCol w:w="600"/>
        <w:gridCol w:w="570"/>
        <w:gridCol w:w="595"/>
        <w:gridCol w:w="600"/>
        <w:gridCol w:w="555"/>
        <w:gridCol w:w="575"/>
        <w:gridCol w:w="58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9" w:hRule="atLeast"/>
          <w:tblHeader/>
          <w:jc w:val="center"/>
        </w:trPr>
        <w:tc>
          <w:tcPr>
            <w:tcW w:w="431" w:type="dxa"/>
            <w:vMerge w:val="restart"/>
            <w:noWrap w:val="0"/>
            <w:vAlign w:val="center"/>
          </w:tcPr>
          <w:p>
            <w:pPr>
              <w:spacing w:line="320" w:lineRule="exact"/>
              <w:jc w:val="center"/>
              <w:rPr>
                <w:color w:val="auto"/>
                <w:sz w:val="21"/>
                <w:szCs w:val="21"/>
              </w:rPr>
            </w:pPr>
            <w:r>
              <w:rPr>
                <w:color w:val="auto"/>
                <w:sz w:val="21"/>
                <w:szCs w:val="21"/>
              </w:rPr>
              <w:t>序号</w:t>
            </w:r>
          </w:p>
        </w:tc>
        <w:tc>
          <w:tcPr>
            <w:tcW w:w="585" w:type="dxa"/>
            <w:vMerge w:val="restart"/>
            <w:noWrap w:val="0"/>
            <w:vAlign w:val="center"/>
          </w:tcPr>
          <w:p>
            <w:pPr>
              <w:spacing w:line="320" w:lineRule="exact"/>
              <w:jc w:val="center"/>
              <w:rPr>
                <w:color w:val="auto"/>
                <w:sz w:val="21"/>
                <w:szCs w:val="21"/>
              </w:rPr>
            </w:pPr>
            <w:r>
              <w:rPr>
                <w:color w:val="auto"/>
                <w:sz w:val="21"/>
                <w:szCs w:val="21"/>
              </w:rPr>
              <w:t>介质</w:t>
            </w:r>
          </w:p>
          <w:p>
            <w:pPr>
              <w:spacing w:line="320" w:lineRule="exact"/>
              <w:jc w:val="center"/>
              <w:rPr>
                <w:color w:val="auto"/>
                <w:sz w:val="21"/>
                <w:szCs w:val="21"/>
              </w:rPr>
            </w:pPr>
            <w:r>
              <w:rPr>
                <w:color w:val="auto"/>
                <w:sz w:val="21"/>
                <w:szCs w:val="21"/>
              </w:rPr>
              <w:t>名称</w:t>
            </w:r>
          </w:p>
        </w:tc>
        <w:tc>
          <w:tcPr>
            <w:tcW w:w="570" w:type="dxa"/>
            <w:vMerge w:val="restart"/>
            <w:noWrap w:val="0"/>
            <w:vAlign w:val="center"/>
          </w:tcPr>
          <w:p>
            <w:pPr>
              <w:spacing w:line="320" w:lineRule="exact"/>
              <w:jc w:val="center"/>
              <w:rPr>
                <w:color w:val="auto"/>
                <w:sz w:val="21"/>
                <w:szCs w:val="21"/>
              </w:rPr>
            </w:pPr>
            <w:r>
              <w:rPr>
                <w:color w:val="auto"/>
                <w:sz w:val="21"/>
                <w:szCs w:val="21"/>
              </w:rPr>
              <w:t>常温</w:t>
            </w:r>
          </w:p>
          <w:p>
            <w:pPr>
              <w:spacing w:line="320" w:lineRule="exact"/>
              <w:jc w:val="center"/>
              <w:rPr>
                <w:color w:val="auto"/>
                <w:sz w:val="21"/>
                <w:szCs w:val="21"/>
              </w:rPr>
            </w:pPr>
            <w:r>
              <w:rPr>
                <w:color w:val="auto"/>
                <w:sz w:val="21"/>
                <w:szCs w:val="21"/>
              </w:rPr>
              <w:t>状态</w:t>
            </w:r>
          </w:p>
        </w:tc>
        <w:tc>
          <w:tcPr>
            <w:tcW w:w="630" w:type="dxa"/>
            <w:vMerge w:val="restart"/>
            <w:noWrap w:val="0"/>
            <w:vAlign w:val="center"/>
          </w:tcPr>
          <w:p>
            <w:pPr>
              <w:spacing w:line="320" w:lineRule="exact"/>
              <w:ind w:left="211" w:hanging="211"/>
              <w:jc w:val="center"/>
              <w:rPr>
                <w:color w:val="auto"/>
                <w:sz w:val="21"/>
                <w:szCs w:val="21"/>
              </w:rPr>
            </w:pPr>
            <w:r>
              <w:rPr>
                <w:color w:val="auto"/>
                <w:sz w:val="21"/>
                <w:szCs w:val="21"/>
              </w:rPr>
              <w:t>沸点</w:t>
            </w:r>
          </w:p>
          <w:p>
            <w:pPr>
              <w:spacing w:line="320" w:lineRule="exact"/>
              <w:ind w:left="211" w:hanging="211"/>
              <w:jc w:val="center"/>
              <w:rPr>
                <w:color w:val="auto"/>
                <w:sz w:val="21"/>
                <w:szCs w:val="21"/>
              </w:rPr>
            </w:pPr>
            <w:r>
              <w:rPr>
                <w:color w:val="auto"/>
                <w:sz w:val="21"/>
                <w:szCs w:val="21"/>
              </w:rPr>
              <w:t>℃</w:t>
            </w:r>
          </w:p>
        </w:tc>
        <w:tc>
          <w:tcPr>
            <w:tcW w:w="630" w:type="dxa"/>
            <w:vMerge w:val="restart"/>
            <w:noWrap w:val="0"/>
            <w:vAlign w:val="center"/>
          </w:tcPr>
          <w:p>
            <w:pPr>
              <w:spacing w:line="320" w:lineRule="exact"/>
              <w:jc w:val="center"/>
              <w:rPr>
                <w:color w:val="auto"/>
                <w:sz w:val="21"/>
                <w:szCs w:val="21"/>
              </w:rPr>
            </w:pPr>
            <w:r>
              <w:rPr>
                <w:color w:val="auto"/>
                <w:sz w:val="21"/>
                <w:szCs w:val="21"/>
              </w:rPr>
              <w:t>闪点</w:t>
            </w:r>
          </w:p>
          <w:p>
            <w:pPr>
              <w:spacing w:line="320" w:lineRule="exact"/>
              <w:jc w:val="center"/>
              <w:rPr>
                <w:color w:val="auto"/>
                <w:sz w:val="21"/>
                <w:szCs w:val="21"/>
              </w:rPr>
            </w:pPr>
            <w:r>
              <w:rPr>
                <w:color w:val="auto"/>
                <w:sz w:val="21"/>
                <w:szCs w:val="21"/>
              </w:rPr>
              <w:t>℃</w:t>
            </w:r>
          </w:p>
        </w:tc>
        <w:tc>
          <w:tcPr>
            <w:tcW w:w="600" w:type="dxa"/>
            <w:vMerge w:val="restart"/>
            <w:noWrap w:val="0"/>
            <w:vAlign w:val="center"/>
          </w:tcPr>
          <w:p>
            <w:pPr>
              <w:spacing w:line="320" w:lineRule="exact"/>
              <w:jc w:val="center"/>
              <w:rPr>
                <w:color w:val="auto"/>
                <w:sz w:val="21"/>
                <w:szCs w:val="21"/>
              </w:rPr>
            </w:pPr>
            <w:r>
              <w:rPr>
                <w:color w:val="auto"/>
                <w:sz w:val="21"/>
                <w:szCs w:val="21"/>
              </w:rPr>
              <w:t>引燃.</w:t>
            </w:r>
          </w:p>
          <w:p>
            <w:pPr>
              <w:spacing w:line="320" w:lineRule="exact"/>
              <w:jc w:val="center"/>
              <w:rPr>
                <w:color w:val="auto"/>
                <w:sz w:val="21"/>
                <w:szCs w:val="21"/>
              </w:rPr>
            </w:pPr>
            <w:r>
              <w:rPr>
                <w:color w:val="auto"/>
                <w:sz w:val="21"/>
                <w:szCs w:val="21"/>
              </w:rPr>
              <w:t>温度</w:t>
            </w:r>
          </w:p>
          <w:p>
            <w:pPr>
              <w:spacing w:line="320" w:lineRule="exact"/>
              <w:jc w:val="center"/>
              <w:rPr>
                <w:color w:val="auto"/>
                <w:sz w:val="21"/>
                <w:szCs w:val="21"/>
              </w:rPr>
            </w:pPr>
            <w:r>
              <w:rPr>
                <w:color w:val="auto"/>
                <w:sz w:val="21"/>
                <w:szCs w:val="21"/>
              </w:rPr>
              <w:t>℃</w:t>
            </w:r>
          </w:p>
        </w:tc>
        <w:tc>
          <w:tcPr>
            <w:tcW w:w="570" w:type="dxa"/>
            <w:vMerge w:val="restart"/>
            <w:noWrap w:val="0"/>
            <w:vAlign w:val="center"/>
          </w:tcPr>
          <w:p>
            <w:pPr>
              <w:spacing w:line="320" w:lineRule="exact"/>
              <w:jc w:val="center"/>
              <w:rPr>
                <w:color w:val="auto"/>
                <w:sz w:val="21"/>
                <w:szCs w:val="21"/>
              </w:rPr>
            </w:pPr>
            <w:r>
              <w:rPr>
                <w:color w:val="auto"/>
                <w:sz w:val="21"/>
                <w:szCs w:val="21"/>
              </w:rPr>
              <w:t>自燃点</w:t>
            </w:r>
          </w:p>
          <w:p>
            <w:pPr>
              <w:spacing w:line="320" w:lineRule="exact"/>
              <w:jc w:val="center"/>
              <w:rPr>
                <w:color w:val="auto"/>
                <w:sz w:val="21"/>
                <w:szCs w:val="21"/>
              </w:rPr>
            </w:pPr>
            <w:r>
              <w:rPr>
                <w:color w:val="auto"/>
                <w:sz w:val="21"/>
                <w:szCs w:val="21"/>
              </w:rPr>
              <w:t>℃</w:t>
            </w:r>
          </w:p>
        </w:tc>
        <w:tc>
          <w:tcPr>
            <w:tcW w:w="1195" w:type="dxa"/>
            <w:gridSpan w:val="2"/>
            <w:noWrap w:val="0"/>
            <w:vAlign w:val="center"/>
          </w:tcPr>
          <w:p>
            <w:pPr>
              <w:spacing w:line="320" w:lineRule="exact"/>
              <w:jc w:val="center"/>
              <w:rPr>
                <w:color w:val="auto"/>
                <w:sz w:val="21"/>
                <w:szCs w:val="21"/>
              </w:rPr>
            </w:pPr>
            <w:r>
              <w:rPr>
                <w:color w:val="auto"/>
                <w:sz w:val="21"/>
                <w:szCs w:val="21"/>
              </w:rPr>
              <w:t>爆炸极限(v%)</w:t>
            </w:r>
          </w:p>
        </w:tc>
        <w:tc>
          <w:tcPr>
            <w:tcW w:w="1130" w:type="dxa"/>
            <w:gridSpan w:val="2"/>
            <w:noWrap w:val="0"/>
            <w:vAlign w:val="center"/>
          </w:tcPr>
          <w:p>
            <w:pPr>
              <w:spacing w:line="320" w:lineRule="exact"/>
              <w:jc w:val="center"/>
              <w:rPr>
                <w:color w:val="auto"/>
                <w:sz w:val="21"/>
                <w:szCs w:val="21"/>
              </w:rPr>
            </w:pPr>
            <w:r>
              <w:rPr>
                <w:color w:val="auto"/>
                <w:sz w:val="21"/>
                <w:szCs w:val="21"/>
              </w:rPr>
              <w:t>爆炸危险</w:t>
            </w:r>
          </w:p>
          <w:p>
            <w:pPr>
              <w:spacing w:line="320" w:lineRule="exact"/>
              <w:jc w:val="center"/>
              <w:rPr>
                <w:color w:val="auto"/>
                <w:sz w:val="21"/>
                <w:szCs w:val="21"/>
              </w:rPr>
            </w:pPr>
            <w:r>
              <w:rPr>
                <w:color w:val="auto"/>
                <w:sz w:val="21"/>
                <w:szCs w:val="21"/>
              </w:rPr>
              <w:t>类别</w:t>
            </w:r>
          </w:p>
        </w:tc>
        <w:tc>
          <w:tcPr>
            <w:tcW w:w="585" w:type="dxa"/>
            <w:vMerge w:val="restart"/>
            <w:noWrap w:val="0"/>
            <w:vAlign w:val="center"/>
          </w:tcPr>
          <w:p>
            <w:pPr>
              <w:spacing w:line="320" w:lineRule="exact"/>
              <w:jc w:val="center"/>
              <w:rPr>
                <w:color w:val="auto"/>
                <w:sz w:val="21"/>
                <w:szCs w:val="21"/>
              </w:rPr>
            </w:pPr>
            <w:r>
              <w:rPr>
                <w:color w:val="auto"/>
                <w:sz w:val="21"/>
                <w:szCs w:val="21"/>
              </w:rPr>
              <w:t>火灾危险</w:t>
            </w:r>
          </w:p>
          <w:p>
            <w:pPr>
              <w:spacing w:line="320" w:lineRule="exact"/>
              <w:jc w:val="center"/>
              <w:rPr>
                <w:color w:val="auto"/>
                <w:sz w:val="21"/>
                <w:szCs w:val="21"/>
              </w:rPr>
            </w:pPr>
            <w:r>
              <w:rPr>
                <w:color w:val="auto"/>
                <w:sz w:val="21"/>
                <w:szCs w:val="21"/>
              </w:rPr>
              <w:t>类别</w:t>
            </w:r>
          </w:p>
        </w:tc>
        <w:tc>
          <w:tcPr>
            <w:tcW w:w="2295" w:type="dxa"/>
            <w:vMerge w:val="restart"/>
            <w:noWrap w:val="0"/>
            <w:vAlign w:val="center"/>
          </w:tcPr>
          <w:p>
            <w:pPr>
              <w:spacing w:line="320" w:lineRule="exact"/>
              <w:jc w:val="center"/>
              <w:rPr>
                <w:color w:val="auto"/>
                <w:sz w:val="21"/>
                <w:szCs w:val="21"/>
              </w:rPr>
            </w:pPr>
            <w:r>
              <w:rPr>
                <w:color w:val="auto"/>
                <w:sz w:val="21"/>
                <w:szCs w:val="21"/>
              </w:rPr>
              <w:t>主要危险分类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9" w:hRule="atLeast"/>
          <w:tblHeader/>
          <w:jc w:val="center"/>
        </w:trPr>
        <w:tc>
          <w:tcPr>
            <w:tcW w:w="431" w:type="dxa"/>
            <w:vMerge w:val="continue"/>
            <w:noWrap w:val="0"/>
            <w:vAlign w:val="center"/>
          </w:tcPr>
          <w:p>
            <w:pPr>
              <w:spacing w:line="320" w:lineRule="exact"/>
              <w:jc w:val="center"/>
              <w:rPr>
                <w:color w:val="auto"/>
                <w:sz w:val="21"/>
                <w:szCs w:val="21"/>
              </w:rPr>
            </w:pPr>
          </w:p>
        </w:tc>
        <w:tc>
          <w:tcPr>
            <w:tcW w:w="585" w:type="dxa"/>
            <w:vMerge w:val="continue"/>
            <w:noWrap w:val="0"/>
            <w:vAlign w:val="center"/>
          </w:tcPr>
          <w:p>
            <w:pPr>
              <w:spacing w:line="320" w:lineRule="exact"/>
              <w:jc w:val="center"/>
              <w:rPr>
                <w:color w:val="auto"/>
                <w:sz w:val="21"/>
                <w:szCs w:val="21"/>
              </w:rPr>
            </w:pPr>
          </w:p>
        </w:tc>
        <w:tc>
          <w:tcPr>
            <w:tcW w:w="570" w:type="dxa"/>
            <w:vMerge w:val="continue"/>
            <w:noWrap w:val="0"/>
            <w:vAlign w:val="center"/>
          </w:tcPr>
          <w:p>
            <w:pPr>
              <w:spacing w:line="320" w:lineRule="exact"/>
              <w:jc w:val="center"/>
              <w:rPr>
                <w:color w:val="auto"/>
                <w:sz w:val="21"/>
                <w:szCs w:val="21"/>
              </w:rPr>
            </w:pPr>
          </w:p>
        </w:tc>
        <w:tc>
          <w:tcPr>
            <w:tcW w:w="630" w:type="dxa"/>
            <w:vMerge w:val="continue"/>
            <w:noWrap w:val="0"/>
            <w:vAlign w:val="center"/>
          </w:tcPr>
          <w:p>
            <w:pPr>
              <w:spacing w:line="320" w:lineRule="exact"/>
              <w:ind w:left="211" w:hanging="211"/>
              <w:jc w:val="center"/>
              <w:rPr>
                <w:color w:val="auto"/>
                <w:sz w:val="21"/>
                <w:szCs w:val="21"/>
              </w:rPr>
            </w:pPr>
          </w:p>
        </w:tc>
        <w:tc>
          <w:tcPr>
            <w:tcW w:w="630" w:type="dxa"/>
            <w:vMerge w:val="continue"/>
            <w:noWrap w:val="0"/>
            <w:vAlign w:val="center"/>
          </w:tcPr>
          <w:p>
            <w:pPr>
              <w:spacing w:line="320" w:lineRule="exact"/>
              <w:jc w:val="center"/>
              <w:rPr>
                <w:color w:val="auto"/>
                <w:sz w:val="21"/>
                <w:szCs w:val="21"/>
              </w:rPr>
            </w:pPr>
          </w:p>
        </w:tc>
        <w:tc>
          <w:tcPr>
            <w:tcW w:w="600" w:type="dxa"/>
            <w:vMerge w:val="continue"/>
            <w:noWrap w:val="0"/>
            <w:vAlign w:val="center"/>
          </w:tcPr>
          <w:p>
            <w:pPr>
              <w:spacing w:line="320" w:lineRule="exact"/>
              <w:jc w:val="center"/>
              <w:rPr>
                <w:color w:val="auto"/>
                <w:sz w:val="21"/>
                <w:szCs w:val="21"/>
              </w:rPr>
            </w:pPr>
          </w:p>
        </w:tc>
        <w:tc>
          <w:tcPr>
            <w:tcW w:w="570" w:type="dxa"/>
            <w:vMerge w:val="continue"/>
            <w:noWrap w:val="0"/>
            <w:vAlign w:val="center"/>
          </w:tcPr>
          <w:p>
            <w:pPr>
              <w:spacing w:line="320" w:lineRule="exact"/>
              <w:jc w:val="center"/>
              <w:rPr>
                <w:color w:val="auto"/>
                <w:sz w:val="21"/>
                <w:szCs w:val="21"/>
              </w:rPr>
            </w:pPr>
          </w:p>
        </w:tc>
        <w:tc>
          <w:tcPr>
            <w:tcW w:w="595" w:type="dxa"/>
            <w:noWrap w:val="0"/>
            <w:vAlign w:val="center"/>
          </w:tcPr>
          <w:p>
            <w:pPr>
              <w:spacing w:line="320" w:lineRule="exact"/>
              <w:jc w:val="center"/>
              <w:rPr>
                <w:color w:val="auto"/>
                <w:sz w:val="21"/>
                <w:szCs w:val="21"/>
              </w:rPr>
            </w:pPr>
            <w:r>
              <w:rPr>
                <w:color w:val="auto"/>
                <w:sz w:val="21"/>
                <w:szCs w:val="21"/>
              </w:rPr>
              <w:t>下限</w:t>
            </w:r>
          </w:p>
        </w:tc>
        <w:tc>
          <w:tcPr>
            <w:tcW w:w="600" w:type="dxa"/>
            <w:noWrap w:val="0"/>
            <w:vAlign w:val="center"/>
          </w:tcPr>
          <w:p>
            <w:pPr>
              <w:spacing w:line="320" w:lineRule="exact"/>
              <w:jc w:val="center"/>
              <w:rPr>
                <w:color w:val="auto"/>
                <w:sz w:val="21"/>
                <w:szCs w:val="21"/>
              </w:rPr>
            </w:pPr>
            <w:r>
              <w:rPr>
                <w:color w:val="auto"/>
                <w:sz w:val="21"/>
                <w:szCs w:val="21"/>
              </w:rPr>
              <w:t>上限</w:t>
            </w:r>
          </w:p>
        </w:tc>
        <w:tc>
          <w:tcPr>
            <w:tcW w:w="555" w:type="dxa"/>
            <w:noWrap w:val="0"/>
            <w:vAlign w:val="center"/>
          </w:tcPr>
          <w:p>
            <w:pPr>
              <w:spacing w:line="320" w:lineRule="exact"/>
              <w:jc w:val="center"/>
              <w:rPr>
                <w:color w:val="auto"/>
                <w:sz w:val="21"/>
                <w:szCs w:val="21"/>
              </w:rPr>
            </w:pPr>
            <w:r>
              <w:rPr>
                <w:color w:val="auto"/>
                <w:sz w:val="21"/>
                <w:szCs w:val="21"/>
              </w:rPr>
              <w:t>类别</w:t>
            </w:r>
          </w:p>
        </w:tc>
        <w:tc>
          <w:tcPr>
            <w:tcW w:w="575" w:type="dxa"/>
            <w:noWrap w:val="0"/>
            <w:vAlign w:val="center"/>
          </w:tcPr>
          <w:p>
            <w:pPr>
              <w:spacing w:line="320" w:lineRule="exact"/>
              <w:jc w:val="center"/>
              <w:rPr>
                <w:color w:val="auto"/>
                <w:sz w:val="21"/>
                <w:szCs w:val="21"/>
              </w:rPr>
            </w:pPr>
            <w:r>
              <w:rPr>
                <w:color w:val="auto"/>
                <w:sz w:val="21"/>
                <w:szCs w:val="21"/>
              </w:rPr>
              <w:t>组别</w:t>
            </w:r>
          </w:p>
        </w:tc>
        <w:tc>
          <w:tcPr>
            <w:tcW w:w="585" w:type="dxa"/>
            <w:vMerge w:val="continue"/>
            <w:noWrap w:val="0"/>
            <w:vAlign w:val="center"/>
          </w:tcPr>
          <w:p>
            <w:pPr>
              <w:spacing w:line="320" w:lineRule="exact"/>
              <w:jc w:val="center"/>
              <w:rPr>
                <w:color w:val="auto"/>
                <w:sz w:val="21"/>
                <w:szCs w:val="21"/>
              </w:rPr>
            </w:pPr>
          </w:p>
        </w:tc>
        <w:tc>
          <w:tcPr>
            <w:tcW w:w="2295" w:type="dxa"/>
            <w:vMerge w:val="continue"/>
            <w:noWrap w:val="0"/>
            <w:vAlign w:val="center"/>
          </w:tcPr>
          <w:p>
            <w:pPr>
              <w:spacing w:line="32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 w:hRule="atLeast"/>
          <w:jc w:val="center"/>
        </w:trPr>
        <w:tc>
          <w:tcPr>
            <w:tcW w:w="431" w:type="dxa"/>
            <w:noWrap w:val="0"/>
            <w:vAlign w:val="center"/>
          </w:tcPr>
          <w:p>
            <w:pPr>
              <w:spacing w:line="320" w:lineRule="exact"/>
              <w:jc w:val="center"/>
              <w:rPr>
                <w:color w:val="auto"/>
                <w:sz w:val="21"/>
                <w:szCs w:val="21"/>
              </w:rPr>
            </w:pPr>
            <w:r>
              <w:rPr>
                <w:color w:val="auto"/>
                <w:sz w:val="21"/>
                <w:szCs w:val="21"/>
              </w:rPr>
              <w:t>1</w:t>
            </w:r>
          </w:p>
        </w:tc>
        <w:tc>
          <w:tcPr>
            <w:tcW w:w="585" w:type="dxa"/>
            <w:noWrap w:val="0"/>
            <w:vAlign w:val="center"/>
          </w:tcPr>
          <w:p>
            <w:pPr>
              <w:spacing w:line="320" w:lineRule="exact"/>
              <w:jc w:val="center"/>
              <w:rPr>
                <w:color w:val="auto"/>
                <w:sz w:val="21"/>
                <w:szCs w:val="21"/>
              </w:rPr>
            </w:pPr>
            <w:r>
              <w:rPr>
                <w:color w:val="auto"/>
                <w:sz w:val="21"/>
                <w:szCs w:val="21"/>
              </w:rPr>
              <w:t>汽油</w:t>
            </w:r>
          </w:p>
        </w:tc>
        <w:tc>
          <w:tcPr>
            <w:tcW w:w="570" w:type="dxa"/>
            <w:noWrap w:val="0"/>
            <w:vAlign w:val="center"/>
          </w:tcPr>
          <w:p>
            <w:pPr>
              <w:spacing w:line="320" w:lineRule="exact"/>
              <w:jc w:val="center"/>
              <w:rPr>
                <w:color w:val="auto"/>
                <w:sz w:val="21"/>
                <w:szCs w:val="21"/>
              </w:rPr>
            </w:pPr>
            <w:r>
              <w:rPr>
                <w:color w:val="auto"/>
                <w:sz w:val="21"/>
                <w:szCs w:val="21"/>
              </w:rPr>
              <w:t>液</w:t>
            </w:r>
          </w:p>
        </w:tc>
        <w:tc>
          <w:tcPr>
            <w:tcW w:w="630" w:type="dxa"/>
            <w:noWrap w:val="0"/>
            <w:vAlign w:val="center"/>
          </w:tcPr>
          <w:p>
            <w:pPr>
              <w:spacing w:line="320" w:lineRule="exact"/>
              <w:jc w:val="center"/>
              <w:rPr>
                <w:color w:val="auto"/>
                <w:sz w:val="21"/>
                <w:szCs w:val="21"/>
              </w:rPr>
            </w:pPr>
            <w:r>
              <w:rPr>
                <w:color w:val="auto"/>
                <w:sz w:val="21"/>
                <w:szCs w:val="21"/>
              </w:rPr>
              <w:t>50～150</w:t>
            </w:r>
          </w:p>
        </w:tc>
        <w:tc>
          <w:tcPr>
            <w:tcW w:w="630" w:type="dxa"/>
            <w:noWrap w:val="0"/>
            <w:vAlign w:val="center"/>
          </w:tcPr>
          <w:p>
            <w:pPr>
              <w:spacing w:line="320" w:lineRule="exact"/>
              <w:jc w:val="center"/>
              <w:rPr>
                <w:color w:val="auto"/>
                <w:sz w:val="21"/>
                <w:szCs w:val="21"/>
              </w:rPr>
            </w:pPr>
            <w:r>
              <w:rPr>
                <w:color w:val="auto"/>
                <w:sz w:val="21"/>
                <w:szCs w:val="21"/>
              </w:rPr>
              <w:t>-58～10</w:t>
            </w:r>
          </w:p>
        </w:tc>
        <w:tc>
          <w:tcPr>
            <w:tcW w:w="600" w:type="dxa"/>
            <w:noWrap w:val="0"/>
            <w:vAlign w:val="center"/>
          </w:tcPr>
          <w:p>
            <w:pPr>
              <w:spacing w:line="320" w:lineRule="exact"/>
              <w:jc w:val="center"/>
              <w:rPr>
                <w:color w:val="auto"/>
                <w:sz w:val="21"/>
                <w:szCs w:val="21"/>
              </w:rPr>
            </w:pPr>
            <w:r>
              <w:rPr>
                <w:color w:val="auto"/>
                <w:sz w:val="21"/>
                <w:szCs w:val="21"/>
              </w:rPr>
              <w:t>280</w:t>
            </w:r>
          </w:p>
        </w:tc>
        <w:tc>
          <w:tcPr>
            <w:tcW w:w="570" w:type="dxa"/>
            <w:noWrap w:val="0"/>
            <w:vAlign w:val="center"/>
          </w:tcPr>
          <w:p>
            <w:pPr>
              <w:spacing w:line="320" w:lineRule="exact"/>
              <w:jc w:val="center"/>
              <w:rPr>
                <w:color w:val="auto"/>
                <w:sz w:val="21"/>
                <w:szCs w:val="21"/>
              </w:rPr>
            </w:pPr>
            <w:r>
              <w:rPr>
                <w:color w:val="auto"/>
                <w:sz w:val="21"/>
                <w:szCs w:val="21"/>
              </w:rPr>
              <w:t>515～530</w:t>
            </w:r>
          </w:p>
        </w:tc>
        <w:tc>
          <w:tcPr>
            <w:tcW w:w="595" w:type="dxa"/>
            <w:noWrap w:val="0"/>
            <w:vAlign w:val="center"/>
          </w:tcPr>
          <w:p>
            <w:pPr>
              <w:spacing w:line="320" w:lineRule="exact"/>
              <w:jc w:val="center"/>
              <w:rPr>
                <w:color w:val="auto"/>
                <w:sz w:val="21"/>
                <w:szCs w:val="21"/>
              </w:rPr>
            </w:pPr>
            <w:r>
              <w:rPr>
                <w:color w:val="auto"/>
                <w:sz w:val="21"/>
                <w:szCs w:val="21"/>
              </w:rPr>
              <w:t>1.1</w:t>
            </w:r>
          </w:p>
        </w:tc>
        <w:tc>
          <w:tcPr>
            <w:tcW w:w="600" w:type="dxa"/>
            <w:noWrap w:val="0"/>
            <w:vAlign w:val="center"/>
          </w:tcPr>
          <w:p>
            <w:pPr>
              <w:spacing w:line="320" w:lineRule="exact"/>
              <w:jc w:val="center"/>
              <w:rPr>
                <w:color w:val="auto"/>
                <w:sz w:val="21"/>
                <w:szCs w:val="21"/>
              </w:rPr>
            </w:pPr>
            <w:r>
              <w:rPr>
                <w:color w:val="auto"/>
                <w:sz w:val="21"/>
                <w:szCs w:val="21"/>
              </w:rPr>
              <w:t>5.9</w:t>
            </w:r>
          </w:p>
        </w:tc>
        <w:tc>
          <w:tcPr>
            <w:tcW w:w="555" w:type="dxa"/>
            <w:noWrap w:val="0"/>
            <w:vAlign w:val="center"/>
          </w:tcPr>
          <w:p>
            <w:pPr>
              <w:spacing w:line="320" w:lineRule="exact"/>
              <w:jc w:val="center"/>
              <w:rPr>
                <w:color w:val="auto"/>
                <w:sz w:val="21"/>
                <w:szCs w:val="21"/>
              </w:rPr>
            </w:pPr>
            <w:r>
              <w:rPr>
                <w:color w:val="auto"/>
                <w:sz w:val="21"/>
                <w:szCs w:val="21"/>
              </w:rPr>
              <w:t>ⅡA</w:t>
            </w:r>
          </w:p>
        </w:tc>
        <w:tc>
          <w:tcPr>
            <w:tcW w:w="575" w:type="dxa"/>
            <w:noWrap w:val="0"/>
            <w:vAlign w:val="center"/>
          </w:tcPr>
          <w:p>
            <w:pPr>
              <w:spacing w:line="320" w:lineRule="exact"/>
              <w:jc w:val="center"/>
              <w:rPr>
                <w:color w:val="auto"/>
                <w:sz w:val="21"/>
                <w:szCs w:val="21"/>
              </w:rPr>
            </w:pPr>
            <w:r>
              <w:rPr>
                <w:color w:val="auto"/>
                <w:sz w:val="21"/>
                <w:szCs w:val="21"/>
              </w:rPr>
              <w:t>T3</w:t>
            </w:r>
          </w:p>
        </w:tc>
        <w:tc>
          <w:tcPr>
            <w:tcW w:w="585" w:type="dxa"/>
            <w:noWrap w:val="0"/>
            <w:vAlign w:val="center"/>
          </w:tcPr>
          <w:p>
            <w:pPr>
              <w:spacing w:line="320" w:lineRule="exact"/>
              <w:jc w:val="center"/>
              <w:rPr>
                <w:color w:val="auto"/>
                <w:sz w:val="21"/>
                <w:szCs w:val="21"/>
              </w:rPr>
            </w:pPr>
            <w:r>
              <w:rPr>
                <w:color w:val="auto"/>
                <w:sz w:val="21"/>
                <w:szCs w:val="21"/>
              </w:rPr>
              <w:t>甲</w:t>
            </w:r>
            <w:r>
              <w:rPr>
                <w:color w:val="auto"/>
                <w:sz w:val="21"/>
                <w:szCs w:val="21"/>
                <w:vertAlign w:val="subscript"/>
              </w:rPr>
              <w:t>B</w:t>
            </w:r>
          </w:p>
        </w:tc>
        <w:tc>
          <w:tcPr>
            <w:tcW w:w="2295" w:type="dxa"/>
            <w:noWrap w:val="0"/>
            <w:vAlign w:val="center"/>
          </w:tcPr>
          <w:p>
            <w:pPr>
              <w:widowControl/>
              <w:spacing w:line="320" w:lineRule="exact"/>
              <w:rPr>
                <w:color w:val="auto"/>
                <w:kern w:val="0"/>
                <w:sz w:val="21"/>
                <w:szCs w:val="21"/>
              </w:rPr>
            </w:pPr>
            <w:r>
              <w:rPr>
                <w:color w:val="auto"/>
                <w:kern w:val="0"/>
                <w:sz w:val="21"/>
                <w:szCs w:val="21"/>
              </w:rPr>
              <w:t>易燃液体,类别2*</w:t>
            </w:r>
          </w:p>
          <w:p>
            <w:pPr>
              <w:widowControl/>
              <w:spacing w:line="320" w:lineRule="exact"/>
              <w:rPr>
                <w:color w:val="auto"/>
                <w:kern w:val="0"/>
                <w:sz w:val="21"/>
                <w:szCs w:val="21"/>
              </w:rPr>
            </w:pPr>
            <w:r>
              <w:rPr>
                <w:color w:val="auto"/>
                <w:kern w:val="0"/>
                <w:sz w:val="21"/>
                <w:szCs w:val="21"/>
              </w:rPr>
              <w:t>生殖细胞致突变性,类别1B</w:t>
            </w:r>
          </w:p>
          <w:p>
            <w:pPr>
              <w:widowControl/>
              <w:spacing w:line="320" w:lineRule="exact"/>
              <w:rPr>
                <w:color w:val="auto"/>
                <w:kern w:val="0"/>
                <w:sz w:val="21"/>
                <w:szCs w:val="21"/>
              </w:rPr>
            </w:pPr>
            <w:r>
              <w:rPr>
                <w:color w:val="auto"/>
                <w:kern w:val="0"/>
                <w:sz w:val="21"/>
                <w:szCs w:val="21"/>
              </w:rPr>
              <w:t>致癌性,类别2</w:t>
            </w:r>
          </w:p>
          <w:p>
            <w:pPr>
              <w:widowControl/>
              <w:spacing w:line="320" w:lineRule="exact"/>
              <w:rPr>
                <w:color w:val="auto"/>
                <w:kern w:val="0"/>
                <w:sz w:val="21"/>
                <w:szCs w:val="21"/>
              </w:rPr>
            </w:pPr>
            <w:r>
              <w:rPr>
                <w:color w:val="auto"/>
                <w:kern w:val="0"/>
                <w:sz w:val="21"/>
                <w:szCs w:val="21"/>
              </w:rPr>
              <w:t>吸入危害,类别1</w:t>
            </w:r>
          </w:p>
          <w:p>
            <w:pPr>
              <w:widowControl/>
              <w:spacing w:line="320" w:lineRule="exact"/>
              <w:rPr>
                <w:color w:val="auto"/>
                <w:kern w:val="0"/>
                <w:sz w:val="21"/>
                <w:szCs w:val="21"/>
              </w:rPr>
            </w:pPr>
            <w:r>
              <w:rPr>
                <w:color w:val="auto"/>
                <w:kern w:val="0"/>
                <w:sz w:val="21"/>
                <w:szCs w:val="21"/>
              </w:rPr>
              <w:t>危害水生环境-急性危害,类别2</w:t>
            </w:r>
          </w:p>
          <w:p>
            <w:pPr>
              <w:widowControl/>
              <w:spacing w:line="320" w:lineRule="exact"/>
              <w:rPr>
                <w:color w:val="auto"/>
                <w:sz w:val="21"/>
                <w:szCs w:val="21"/>
              </w:rPr>
            </w:pPr>
            <w:r>
              <w:rPr>
                <w:color w:val="auto"/>
                <w:kern w:val="0"/>
                <w:sz w:val="21"/>
                <w:szCs w:val="21"/>
              </w:rPr>
              <w:t>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 w:hRule="atLeast"/>
          <w:jc w:val="center"/>
        </w:trPr>
        <w:tc>
          <w:tcPr>
            <w:tcW w:w="431" w:type="dxa"/>
            <w:noWrap w:val="0"/>
            <w:vAlign w:val="center"/>
          </w:tcPr>
          <w:p>
            <w:pPr>
              <w:spacing w:line="320" w:lineRule="exact"/>
              <w:jc w:val="center"/>
              <w:rPr>
                <w:color w:val="auto"/>
                <w:sz w:val="21"/>
                <w:szCs w:val="21"/>
              </w:rPr>
            </w:pPr>
            <w:r>
              <w:rPr>
                <w:color w:val="auto"/>
                <w:sz w:val="21"/>
                <w:szCs w:val="21"/>
              </w:rPr>
              <w:t>2</w:t>
            </w:r>
          </w:p>
        </w:tc>
        <w:tc>
          <w:tcPr>
            <w:tcW w:w="585" w:type="dxa"/>
            <w:noWrap w:val="0"/>
            <w:vAlign w:val="center"/>
          </w:tcPr>
          <w:p>
            <w:pPr>
              <w:spacing w:line="320" w:lineRule="exact"/>
              <w:jc w:val="center"/>
              <w:rPr>
                <w:color w:val="auto"/>
                <w:sz w:val="21"/>
                <w:szCs w:val="21"/>
              </w:rPr>
            </w:pPr>
            <w:r>
              <w:rPr>
                <w:color w:val="auto"/>
                <w:sz w:val="21"/>
                <w:szCs w:val="21"/>
              </w:rPr>
              <w:t>柴油</w:t>
            </w:r>
          </w:p>
        </w:tc>
        <w:tc>
          <w:tcPr>
            <w:tcW w:w="570" w:type="dxa"/>
            <w:noWrap w:val="0"/>
            <w:vAlign w:val="center"/>
          </w:tcPr>
          <w:p>
            <w:pPr>
              <w:spacing w:line="320" w:lineRule="exact"/>
              <w:jc w:val="center"/>
              <w:rPr>
                <w:color w:val="auto"/>
                <w:sz w:val="21"/>
                <w:szCs w:val="21"/>
              </w:rPr>
            </w:pPr>
            <w:r>
              <w:rPr>
                <w:color w:val="auto"/>
                <w:sz w:val="21"/>
                <w:szCs w:val="21"/>
              </w:rPr>
              <w:t>液</w:t>
            </w:r>
          </w:p>
        </w:tc>
        <w:tc>
          <w:tcPr>
            <w:tcW w:w="630" w:type="dxa"/>
            <w:noWrap w:val="0"/>
            <w:vAlign w:val="center"/>
          </w:tcPr>
          <w:p>
            <w:pPr>
              <w:spacing w:line="320" w:lineRule="exact"/>
              <w:jc w:val="center"/>
              <w:rPr>
                <w:color w:val="auto"/>
                <w:sz w:val="21"/>
                <w:szCs w:val="21"/>
              </w:rPr>
            </w:pPr>
            <w:r>
              <w:rPr>
                <w:color w:val="auto"/>
                <w:sz w:val="21"/>
                <w:szCs w:val="21"/>
              </w:rPr>
              <w:t>280～370</w:t>
            </w:r>
          </w:p>
        </w:tc>
        <w:tc>
          <w:tcPr>
            <w:tcW w:w="630" w:type="dxa"/>
            <w:noWrap w:val="0"/>
            <w:vAlign w:val="center"/>
          </w:tcPr>
          <w:p>
            <w:pPr>
              <w:spacing w:line="320" w:lineRule="exact"/>
              <w:jc w:val="center"/>
              <w:rPr>
                <w:color w:val="auto"/>
                <w:sz w:val="21"/>
                <w:szCs w:val="21"/>
              </w:rPr>
            </w:pPr>
            <w:r>
              <w:rPr>
                <w:rFonts w:hint="eastAsia"/>
                <w:color w:val="auto"/>
                <w:sz w:val="21"/>
                <w:szCs w:val="21"/>
                <w:lang w:val="en-US" w:eastAsia="zh-CN"/>
              </w:rPr>
              <w:t>＞</w:t>
            </w:r>
            <w:r>
              <w:rPr>
                <w:color w:val="auto"/>
                <w:sz w:val="21"/>
                <w:szCs w:val="21"/>
              </w:rPr>
              <w:t>60</w:t>
            </w:r>
          </w:p>
        </w:tc>
        <w:tc>
          <w:tcPr>
            <w:tcW w:w="600" w:type="dxa"/>
            <w:noWrap w:val="0"/>
            <w:vAlign w:val="center"/>
          </w:tcPr>
          <w:p>
            <w:pPr>
              <w:pStyle w:val="226"/>
              <w:spacing w:line="320" w:lineRule="exact"/>
              <w:ind w:firstLine="210"/>
              <w:rPr>
                <w:rFonts w:hAnsi="Times New Roman"/>
                <w:color w:val="auto"/>
                <w:sz w:val="21"/>
                <w:szCs w:val="21"/>
              </w:rPr>
            </w:pPr>
            <w:r>
              <w:rPr>
                <w:rFonts w:hAnsi="Times New Roman"/>
                <w:color w:val="auto"/>
                <w:sz w:val="21"/>
                <w:szCs w:val="21"/>
              </w:rPr>
              <w:t>/</w:t>
            </w:r>
          </w:p>
        </w:tc>
        <w:tc>
          <w:tcPr>
            <w:tcW w:w="570" w:type="dxa"/>
            <w:noWrap w:val="0"/>
            <w:vAlign w:val="center"/>
          </w:tcPr>
          <w:p>
            <w:pPr>
              <w:spacing w:line="320" w:lineRule="exact"/>
              <w:jc w:val="center"/>
              <w:rPr>
                <w:color w:val="auto"/>
                <w:sz w:val="21"/>
                <w:szCs w:val="21"/>
              </w:rPr>
            </w:pPr>
            <w:r>
              <w:rPr>
                <w:color w:val="auto"/>
                <w:sz w:val="21"/>
                <w:szCs w:val="21"/>
              </w:rPr>
              <w:t>257</w:t>
            </w:r>
          </w:p>
        </w:tc>
        <w:tc>
          <w:tcPr>
            <w:tcW w:w="595" w:type="dxa"/>
            <w:noWrap w:val="0"/>
            <w:vAlign w:val="center"/>
          </w:tcPr>
          <w:p>
            <w:pPr>
              <w:spacing w:line="320" w:lineRule="exact"/>
              <w:jc w:val="center"/>
              <w:rPr>
                <w:color w:val="auto"/>
                <w:sz w:val="21"/>
                <w:szCs w:val="21"/>
              </w:rPr>
            </w:pPr>
            <w:r>
              <w:rPr>
                <w:color w:val="auto"/>
                <w:sz w:val="21"/>
                <w:szCs w:val="21"/>
              </w:rPr>
              <w:t>/</w:t>
            </w:r>
          </w:p>
        </w:tc>
        <w:tc>
          <w:tcPr>
            <w:tcW w:w="600" w:type="dxa"/>
            <w:noWrap w:val="0"/>
            <w:vAlign w:val="center"/>
          </w:tcPr>
          <w:p>
            <w:pPr>
              <w:spacing w:line="320" w:lineRule="exact"/>
              <w:jc w:val="center"/>
              <w:rPr>
                <w:color w:val="auto"/>
                <w:sz w:val="21"/>
                <w:szCs w:val="21"/>
              </w:rPr>
            </w:pPr>
            <w:r>
              <w:rPr>
                <w:color w:val="auto"/>
                <w:sz w:val="21"/>
                <w:szCs w:val="21"/>
              </w:rPr>
              <w:t>/</w:t>
            </w:r>
          </w:p>
        </w:tc>
        <w:tc>
          <w:tcPr>
            <w:tcW w:w="555" w:type="dxa"/>
            <w:noWrap w:val="0"/>
            <w:vAlign w:val="center"/>
          </w:tcPr>
          <w:p>
            <w:pPr>
              <w:spacing w:line="320" w:lineRule="exact"/>
              <w:jc w:val="center"/>
              <w:rPr>
                <w:color w:val="auto"/>
                <w:sz w:val="21"/>
                <w:szCs w:val="21"/>
              </w:rPr>
            </w:pPr>
            <w:r>
              <w:rPr>
                <w:color w:val="auto"/>
                <w:sz w:val="21"/>
                <w:szCs w:val="21"/>
                <w:lang w:val="en-GB"/>
              </w:rPr>
              <w:t>Ⅱ</w:t>
            </w:r>
            <w:r>
              <w:rPr>
                <w:color w:val="auto"/>
                <w:sz w:val="21"/>
                <w:szCs w:val="21"/>
              </w:rPr>
              <w:t>A</w:t>
            </w:r>
          </w:p>
        </w:tc>
        <w:tc>
          <w:tcPr>
            <w:tcW w:w="575" w:type="dxa"/>
            <w:noWrap w:val="0"/>
            <w:vAlign w:val="center"/>
          </w:tcPr>
          <w:p>
            <w:pPr>
              <w:spacing w:line="320" w:lineRule="exact"/>
              <w:jc w:val="center"/>
              <w:rPr>
                <w:color w:val="auto"/>
                <w:sz w:val="21"/>
                <w:szCs w:val="21"/>
              </w:rPr>
            </w:pPr>
            <w:r>
              <w:rPr>
                <w:color w:val="auto"/>
                <w:sz w:val="21"/>
                <w:szCs w:val="21"/>
              </w:rPr>
              <w:t>T3</w:t>
            </w:r>
          </w:p>
        </w:tc>
        <w:tc>
          <w:tcPr>
            <w:tcW w:w="585" w:type="dxa"/>
            <w:noWrap w:val="0"/>
            <w:vAlign w:val="center"/>
          </w:tcPr>
          <w:p>
            <w:pPr>
              <w:spacing w:line="320" w:lineRule="exact"/>
              <w:jc w:val="center"/>
              <w:rPr>
                <w:color w:val="auto"/>
                <w:sz w:val="21"/>
                <w:szCs w:val="21"/>
              </w:rPr>
            </w:pPr>
            <w:r>
              <w:rPr>
                <w:color w:val="auto"/>
                <w:sz w:val="21"/>
                <w:szCs w:val="21"/>
              </w:rPr>
              <w:t>丙</w:t>
            </w:r>
            <w:r>
              <w:rPr>
                <w:color w:val="auto"/>
                <w:sz w:val="21"/>
                <w:szCs w:val="21"/>
                <w:vertAlign w:val="subscript"/>
              </w:rPr>
              <w:t>A</w:t>
            </w:r>
          </w:p>
        </w:tc>
        <w:tc>
          <w:tcPr>
            <w:tcW w:w="2295" w:type="dxa"/>
            <w:noWrap w:val="0"/>
            <w:vAlign w:val="center"/>
          </w:tcPr>
          <w:p>
            <w:pPr>
              <w:widowControl/>
              <w:spacing w:line="350" w:lineRule="exact"/>
              <w:rPr>
                <w:color w:val="auto"/>
                <w:sz w:val="21"/>
                <w:szCs w:val="21"/>
              </w:rPr>
            </w:pPr>
            <w:r>
              <w:rPr>
                <w:color w:val="auto"/>
                <w:kern w:val="0"/>
                <w:sz w:val="21"/>
                <w:szCs w:val="21"/>
              </w:rPr>
              <w:t>易燃液体,类别3</w:t>
            </w:r>
          </w:p>
        </w:tc>
      </w:tr>
    </w:tbl>
    <w:p>
      <w:pPr>
        <w:pStyle w:val="2"/>
        <w:keepNext w:val="0"/>
        <w:keepLines w:val="0"/>
        <w:widowControl/>
        <w:spacing w:before="0" w:after="0" w:line="600" w:lineRule="exact"/>
        <w:rPr>
          <w:rFonts w:ascii="Times New Roman" w:hAnsi="Times New Roman" w:eastAsia="宋体"/>
          <w:b/>
          <w:bCs/>
          <w:color w:val="auto"/>
          <w:kern w:val="2"/>
          <w:szCs w:val="28"/>
        </w:rPr>
      </w:pPr>
      <w:bookmarkStart w:id="236" w:name="_Toc32086"/>
      <w:bookmarkStart w:id="237" w:name="_Toc204419675"/>
      <w:bookmarkStart w:id="238" w:name="_Toc320196006"/>
      <w:bookmarkStart w:id="239" w:name="_Toc209329164"/>
      <w:bookmarkStart w:id="240" w:name="_Toc213684396"/>
      <w:bookmarkStart w:id="241" w:name="_Toc206997395"/>
      <w:bookmarkStart w:id="242" w:name="_Toc215917445"/>
      <w:r>
        <w:rPr>
          <w:rFonts w:ascii="Times New Roman" w:hAnsi="Times New Roman" w:eastAsia="宋体"/>
          <w:b/>
          <w:bCs/>
          <w:color w:val="auto"/>
          <w:kern w:val="2"/>
          <w:szCs w:val="28"/>
        </w:rPr>
        <w:t>3.1.1.1易燃性</w:t>
      </w:r>
      <w:bookmarkEnd w:id="236"/>
      <w:bookmarkEnd w:id="237"/>
      <w:bookmarkEnd w:id="238"/>
      <w:bookmarkEnd w:id="239"/>
      <w:bookmarkEnd w:id="240"/>
      <w:bookmarkEnd w:id="241"/>
      <w:bookmarkEnd w:id="242"/>
    </w:p>
    <w:p>
      <w:pPr>
        <w:snapToGrid w:val="0"/>
        <w:spacing w:line="600" w:lineRule="exact"/>
        <w:ind w:firstLine="560" w:firstLineChars="200"/>
        <w:rPr>
          <w:color w:val="auto"/>
          <w:sz w:val="28"/>
          <w:szCs w:val="28"/>
        </w:rPr>
      </w:pPr>
      <w:r>
        <w:rPr>
          <w:color w:val="auto"/>
          <w:sz w:val="28"/>
          <w:szCs w:val="28"/>
        </w:rPr>
        <w:t>汽油在空气中具有极强的挥发性。常温常压下，如1kg汽油大约蒸发出0.4m³油蒸汽，并且蒸发的空气极易与空气混合，遇明火、高热就会爆炸或燃烧。即使是柴油，也只需要很小的点火能量，便会闪燃。因此，在规范中规定汽油的火灾危险类别为甲</w:t>
      </w:r>
      <w:r>
        <w:rPr>
          <w:color w:val="auto"/>
          <w:sz w:val="28"/>
          <w:szCs w:val="28"/>
          <w:vertAlign w:val="subscript"/>
        </w:rPr>
        <w:t>B</w:t>
      </w:r>
      <w:r>
        <w:rPr>
          <w:color w:val="auto"/>
          <w:sz w:val="28"/>
          <w:szCs w:val="28"/>
        </w:rPr>
        <w:t>类易燃物，柴油为丙</w:t>
      </w:r>
      <w:r>
        <w:rPr>
          <w:color w:val="auto"/>
          <w:sz w:val="28"/>
          <w:szCs w:val="28"/>
          <w:vertAlign w:val="subscript"/>
        </w:rPr>
        <w:t>A</w:t>
      </w:r>
      <w:r>
        <w:rPr>
          <w:color w:val="auto"/>
          <w:sz w:val="28"/>
          <w:szCs w:val="28"/>
        </w:rPr>
        <w:t>类易燃物。</w:t>
      </w:r>
    </w:p>
    <w:p>
      <w:pPr>
        <w:pStyle w:val="2"/>
        <w:keepNext w:val="0"/>
        <w:keepLines w:val="0"/>
        <w:widowControl/>
        <w:spacing w:before="0" w:after="0" w:line="600" w:lineRule="exact"/>
        <w:rPr>
          <w:rFonts w:ascii="Times New Roman" w:hAnsi="Times New Roman" w:eastAsia="宋体"/>
          <w:b/>
          <w:bCs/>
          <w:color w:val="auto"/>
          <w:kern w:val="2"/>
          <w:szCs w:val="28"/>
        </w:rPr>
      </w:pPr>
      <w:bookmarkStart w:id="243" w:name="_Toc209329165"/>
      <w:bookmarkStart w:id="244" w:name="_Toc206997396"/>
      <w:bookmarkStart w:id="245" w:name="_Toc213684397"/>
      <w:bookmarkStart w:id="246" w:name="_Toc204419676"/>
      <w:bookmarkStart w:id="247" w:name="_Toc215917446"/>
      <w:bookmarkStart w:id="248" w:name="_Toc320196007"/>
      <w:bookmarkStart w:id="249" w:name="_Toc27755"/>
      <w:r>
        <w:rPr>
          <w:rFonts w:ascii="Times New Roman" w:hAnsi="Times New Roman" w:eastAsia="宋体"/>
          <w:b/>
          <w:bCs/>
          <w:color w:val="auto"/>
          <w:kern w:val="2"/>
          <w:szCs w:val="28"/>
        </w:rPr>
        <w:t>3.1.1.2易爆性</w:t>
      </w:r>
      <w:bookmarkEnd w:id="243"/>
      <w:bookmarkEnd w:id="244"/>
      <w:bookmarkEnd w:id="245"/>
      <w:bookmarkEnd w:id="246"/>
      <w:bookmarkEnd w:id="247"/>
      <w:bookmarkEnd w:id="248"/>
      <w:bookmarkEnd w:id="249"/>
    </w:p>
    <w:p>
      <w:pPr>
        <w:snapToGrid w:val="0"/>
        <w:spacing w:line="600" w:lineRule="exact"/>
        <w:ind w:firstLine="560" w:firstLineChars="200"/>
        <w:rPr>
          <w:color w:val="auto"/>
          <w:sz w:val="28"/>
          <w:szCs w:val="28"/>
        </w:rPr>
      </w:pPr>
      <w:r>
        <w:rPr>
          <w:color w:val="auto"/>
          <w:sz w:val="28"/>
          <w:szCs w:val="28"/>
        </w:rPr>
        <w:t>汽油因其固有的极易挥发的特性，并在空气中易弥漫，当混合气体中燃料蒸汽浓度达到一定范围时就会达到爆炸条件，这个范围就是燃料的爆炸极限。汽油的爆炸极限为1.1～5.9%，汽油的闪点小于28℃，该</w:t>
      </w:r>
      <w:r>
        <w:rPr>
          <w:rFonts w:hint="eastAsia"/>
          <w:color w:val="auto"/>
          <w:sz w:val="28"/>
          <w:lang w:val="en-US" w:eastAsia="zh-CN"/>
        </w:rPr>
        <w:t>含油废物暂存间</w:t>
      </w:r>
      <w:r>
        <w:rPr>
          <w:color w:val="auto"/>
          <w:sz w:val="28"/>
          <w:szCs w:val="28"/>
        </w:rPr>
        <w:t>柴油闪点不小于60℃，都具有易爆的特点。</w:t>
      </w:r>
    </w:p>
    <w:p>
      <w:pPr>
        <w:pStyle w:val="2"/>
        <w:keepNext w:val="0"/>
        <w:keepLines w:val="0"/>
        <w:spacing w:before="0" w:after="0" w:line="600" w:lineRule="exact"/>
        <w:rPr>
          <w:rFonts w:ascii="Times New Roman" w:hAnsi="Times New Roman"/>
          <w:b/>
          <w:bCs/>
          <w:color w:val="auto"/>
        </w:rPr>
      </w:pPr>
      <w:bookmarkStart w:id="250" w:name="_Toc215917447"/>
      <w:bookmarkStart w:id="251" w:name="_Toc206997397"/>
      <w:bookmarkStart w:id="252" w:name="_Toc209329166"/>
      <w:bookmarkStart w:id="253" w:name="_Toc320196008"/>
      <w:bookmarkStart w:id="254" w:name="_Toc213684398"/>
      <w:bookmarkStart w:id="255" w:name="_Toc204419677"/>
      <w:bookmarkStart w:id="256" w:name="_Toc11580"/>
      <w:r>
        <w:rPr>
          <w:rFonts w:ascii="Times New Roman" w:hAnsi="Times New Roman"/>
          <w:b/>
          <w:bCs/>
          <w:color w:val="auto"/>
        </w:rPr>
        <w:t xml:space="preserve">3.1.1.3 </w:t>
      </w:r>
      <w:r>
        <w:rPr>
          <w:rFonts w:hint="eastAsia" w:ascii="宋体" w:hAnsi="宋体" w:eastAsia="宋体" w:cs="宋体"/>
          <w:b/>
          <w:bCs/>
          <w:color w:val="auto"/>
        </w:rPr>
        <w:t>静电危害性</w:t>
      </w:r>
      <w:bookmarkEnd w:id="250"/>
      <w:bookmarkEnd w:id="251"/>
      <w:bookmarkEnd w:id="252"/>
      <w:bookmarkEnd w:id="253"/>
      <w:bookmarkEnd w:id="254"/>
      <w:bookmarkEnd w:id="255"/>
      <w:bookmarkEnd w:id="256"/>
    </w:p>
    <w:p>
      <w:pPr>
        <w:snapToGrid w:val="0"/>
        <w:spacing w:line="600" w:lineRule="exact"/>
        <w:ind w:firstLine="560" w:firstLineChars="200"/>
        <w:rPr>
          <w:color w:val="auto"/>
          <w:sz w:val="28"/>
          <w:szCs w:val="28"/>
        </w:rPr>
      </w:pPr>
      <w:r>
        <w:rPr>
          <w:color w:val="auto"/>
          <w:sz w:val="28"/>
          <w:szCs w:val="28"/>
        </w:rPr>
        <w:t>两种不同的物体经过磨擦，相互作用就会产生电荷。电荷的产生积聚与物体的导电性和介电常数有关，当物体的电阻率小于10</w:t>
      </w:r>
      <w:r>
        <w:rPr>
          <w:color w:val="auto"/>
          <w:sz w:val="28"/>
          <w:szCs w:val="28"/>
          <w:vertAlign w:val="superscript"/>
        </w:rPr>
        <w:t>10</w:t>
      </w:r>
      <w:r>
        <w:rPr>
          <w:color w:val="auto"/>
          <w:sz w:val="28"/>
          <w:szCs w:val="28"/>
        </w:rPr>
        <w:t>欧姆厘米时为导电体，不致引起静电危害，如原油的电阻率一般不大于10</w:t>
      </w:r>
      <w:r>
        <w:rPr>
          <w:color w:val="auto"/>
          <w:sz w:val="28"/>
          <w:szCs w:val="28"/>
          <w:vertAlign w:val="superscript"/>
        </w:rPr>
        <w:t>10</w:t>
      </w:r>
      <w:r>
        <w:rPr>
          <w:color w:val="auto"/>
          <w:sz w:val="28"/>
          <w:szCs w:val="28"/>
        </w:rPr>
        <w:t>欧姆厘米，一般不考虑带电问题。当物体的电阻率大于10</w:t>
      </w:r>
      <w:r>
        <w:rPr>
          <w:color w:val="auto"/>
          <w:sz w:val="28"/>
          <w:szCs w:val="28"/>
          <w:vertAlign w:val="superscript"/>
        </w:rPr>
        <w:t>12</w:t>
      </w:r>
      <w:r>
        <w:rPr>
          <w:color w:val="auto"/>
          <w:sz w:val="28"/>
          <w:szCs w:val="28"/>
        </w:rPr>
        <w:t>欧姆厘米时，为静电的不良导体，这时电荷容易积聚，不易消散。汽油和柴油均为电阻率大于10</w:t>
      </w:r>
      <w:r>
        <w:rPr>
          <w:color w:val="auto"/>
          <w:sz w:val="28"/>
          <w:szCs w:val="28"/>
          <w:vertAlign w:val="superscript"/>
        </w:rPr>
        <w:t>12</w:t>
      </w:r>
      <w:r>
        <w:rPr>
          <w:color w:val="auto"/>
          <w:sz w:val="28"/>
          <w:szCs w:val="28"/>
        </w:rPr>
        <w:t>欧姆厘米的静电不良导体，在罐装、输送、流动、摩擦中易产生静电荷积聚，而且消散较慢，一旦放电产生火花，将成为引燃、引爆源。</w:t>
      </w:r>
    </w:p>
    <w:p>
      <w:pPr>
        <w:snapToGrid w:val="0"/>
        <w:spacing w:line="600" w:lineRule="exact"/>
        <w:ind w:firstLine="560" w:firstLineChars="200"/>
        <w:rPr>
          <w:color w:val="auto"/>
          <w:sz w:val="28"/>
          <w:szCs w:val="28"/>
        </w:rPr>
      </w:pPr>
      <w:r>
        <w:rPr>
          <w:rFonts w:hint="eastAsia"/>
          <w:color w:val="auto"/>
          <w:sz w:val="28"/>
          <w:szCs w:val="28"/>
          <w:lang w:val="en-US" w:eastAsia="zh-CN"/>
        </w:rPr>
        <w:t>暂存间</w:t>
      </w:r>
      <w:r>
        <w:rPr>
          <w:color w:val="auto"/>
          <w:sz w:val="28"/>
          <w:szCs w:val="28"/>
        </w:rPr>
        <w:t>静电的主要危害是由于静电放电会引起火灾和爆炸。</w:t>
      </w:r>
    </w:p>
    <w:p>
      <w:pPr>
        <w:snapToGrid w:val="0"/>
        <w:spacing w:line="600" w:lineRule="exact"/>
        <w:ind w:firstLine="560" w:firstLineChars="200"/>
        <w:rPr>
          <w:color w:val="auto"/>
          <w:sz w:val="28"/>
          <w:szCs w:val="28"/>
        </w:rPr>
      </w:pPr>
      <w:r>
        <w:rPr>
          <w:color w:val="auto"/>
          <w:sz w:val="28"/>
          <w:szCs w:val="28"/>
        </w:rPr>
        <w:t>在</w:t>
      </w:r>
      <w:r>
        <w:rPr>
          <w:rFonts w:hint="eastAsia"/>
          <w:color w:val="auto"/>
          <w:sz w:val="28"/>
          <w:szCs w:val="28"/>
          <w:lang w:val="en-US" w:eastAsia="zh-CN"/>
        </w:rPr>
        <w:t>暂存间储存</w:t>
      </w:r>
      <w:r>
        <w:rPr>
          <w:color w:val="auto"/>
          <w:sz w:val="28"/>
          <w:szCs w:val="28"/>
        </w:rPr>
        <w:t>作业中，由于静电引起的爆炸事故大致包括以下三类：</w:t>
      </w:r>
    </w:p>
    <w:p>
      <w:pPr>
        <w:snapToGrid w:val="0"/>
        <w:spacing w:line="600" w:lineRule="exact"/>
        <w:ind w:firstLine="560" w:firstLineChars="200"/>
        <w:rPr>
          <w:color w:val="auto"/>
          <w:sz w:val="28"/>
          <w:szCs w:val="28"/>
        </w:rPr>
      </w:pPr>
      <w:r>
        <w:rPr>
          <w:color w:val="auto"/>
          <w:sz w:val="28"/>
          <w:szCs w:val="28"/>
        </w:rPr>
        <w:t>1）</w:t>
      </w:r>
      <w:r>
        <w:rPr>
          <w:rFonts w:hint="eastAsia"/>
          <w:color w:val="auto"/>
          <w:sz w:val="28"/>
          <w:szCs w:val="28"/>
          <w:lang w:val="en-US" w:eastAsia="zh-CN"/>
        </w:rPr>
        <w:t>油桶搬运时，油桶内废矿物油与桶内壁摩擦产生静电</w:t>
      </w:r>
      <w:r>
        <w:rPr>
          <w:color w:val="auto"/>
          <w:sz w:val="28"/>
          <w:szCs w:val="28"/>
        </w:rPr>
        <w:t>。</w:t>
      </w:r>
    </w:p>
    <w:p>
      <w:pPr>
        <w:snapToGrid w:val="0"/>
        <w:spacing w:line="600" w:lineRule="exact"/>
        <w:ind w:firstLine="560" w:firstLineChars="200"/>
        <w:rPr>
          <w:rFonts w:hint="eastAsia" w:eastAsia="宋体"/>
          <w:color w:val="auto"/>
          <w:sz w:val="28"/>
          <w:szCs w:val="28"/>
          <w:lang w:eastAsia="zh-CN"/>
        </w:rPr>
      </w:pPr>
      <w:r>
        <w:rPr>
          <w:color w:val="auto"/>
          <w:sz w:val="28"/>
          <w:szCs w:val="28"/>
        </w:rPr>
        <w:t>2）静电的产生与温差有关，如果桶内外温度相差过大，会增加静电的产生风险</w:t>
      </w:r>
      <w:r>
        <w:rPr>
          <w:rFonts w:hint="eastAsia"/>
          <w:color w:val="auto"/>
          <w:sz w:val="28"/>
          <w:szCs w:val="28"/>
          <w:lang w:eastAsia="zh-CN"/>
        </w:rPr>
        <w:t>。</w:t>
      </w:r>
    </w:p>
    <w:p>
      <w:pPr>
        <w:snapToGrid w:val="0"/>
        <w:spacing w:line="600" w:lineRule="exact"/>
        <w:ind w:firstLine="560" w:firstLineChars="200"/>
        <w:rPr>
          <w:color w:val="auto"/>
          <w:sz w:val="28"/>
          <w:szCs w:val="28"/>
        </w:rPr>
      </w:pPr>
      <w:r>
        <w:rPr>
          <w:color w:val="auto"/>
          <w:sz w:val="28"/>
          <w:szCs w:val="28"/>
        </w:rPr>
        <w:t>3）</w:t>
      </w:r>
      <w:r>
        <w:rPr>
          <w:rFonts w:hint="eastAsia"/>
          <w:color w:val="auto"/>
          <w:sz w:val="28"/>
          <w:szCs w:val="28"/>
          <w:lang w:val="en-US" w:eastAsia="zh-CN"/>
        </w:rPr>
        <w:t>油桶未带有接地线，或作业人员未消除人体静电</w:t>
      </w:r>
      <w:r>
        <w:rPr>
          <w:color w:val="auto"/>
          <w:sz w:val="28"/>
          <w:szCs w:val="28"/>
        </w:rPr>
        <w:t>。</w:t>
      </w:r>
    </w:p>
    <w:p>
      <w:pPr>
        <w:pStyle w:val="2"/>
        <w:keepNext w:val="0"/>
        <w:keepLines w:val="0"/>
        <w:spacing w:before="0" w:after="0" w:line="600" w:lineRule="exact"/>
        <w:rPr>
          <w:rFonts w:ascii="Times New Roman" w:hAnsi="Times New Roman"/>
          <w:b/>
          <w:bCs/>
          <w:color w:val="auto"/>
        </w:rPr>
      </w:pPr>
      <w:bookmarkStart w:id="257" w:name="_Toc10187"/>
      <w:bookmarkStart w:id="258" w:name="_Toc209329167"/>
      <w:bookmarkStart w:id="259" w:name="_Toc204419678"/>
      <w:bookmarkStart w:id="260" w:name="_Toc215917448"/>
      <w:bookmarkStart w:id="261" w:name="_Toc213684399"/>
      <w:bookmarkStart w:id="262" w:name="_Toc320196009"/>
      <w:bookmarkStart w:id="263" w:name="_Toc206997398"/>
      <w:r>
        <w:rPr>
          <w:rFonts w:ascii="Times New Roman" w:hAnsi="Times New Roman"/>
          <w:b/>
          <w:bCs/>
          <w:color w:val="auto"/>
        </w:rPr>
        <w:t>3.1.1.4</w:t>
      </w:r>
      <w:r>
        <w:rPr>
          <w:rFonts w:hint="eastAsia" w:ascii="宋体" w:hAnsi="宋体" w:eastAsia="宋体" w:cs="宋体"/>
          <w:b/>
          <w:bCs/>
          <w:color w:val="auto"/>
        </w:rPr>
        <w:t>易蒸发、易扩散、易流动</w:t>
      </w:r>
      <w:bookmarkEnd w:id="257"/>
      <w:bookmarkEnd w:id="258"/>
      <w:bookmarkEnd w:id="259"/>
      <w:bookmarkEnd w:id="260"/>
      <w:bookmarkEnd w:id="261"/>
      <w:bookmarkEnd w:id="262"/>
      <w:bookmarkEnd w:id="263"/>
    </w:p>
    <w:p>
      <w:pPr>
        <w:snapToGrid w:val="0"/>
        <w:spacing w:line="600" w:lineRule="exact"/>
        <w:ind w:firstLine="560" w:firstLineChars="200"/>
        <w:rPr>
          <w:color w:val="auto"/>
          <w:sz w:val="28"/>
          <w:szCs w:val="28"/>
        </w:rPr>
      </w:pPr>
      <w:r>
        <w:rPr>
          <w:color w:val="auto"/>
          <w:sz w:val="28"/>
          <w:szCs w:val="28"/>
        </w:rPr>
        <w:t>一旦油</w:t>
      </w:r>
      <w:r>
        <w:rPr>
          <w:rFonts w:hint="eastAsia"/>
          <w:color w:val="auto"/>
          <w:sz w:val="28"/>
          <w:szCs w:val="28"/>
          <w:lang w:val="en-US" w:eastAsia="zh-CN"/>
        </w:rPr>
        <w:t>桶</w:t>
      </w:r>
      <w:r>
        <w:rPr>
          <w:color w:val="auto"/>
          <w:sz w:val="28"/>
          <w:szCs w:val="28"/>
        </w:rPr>
        <w:t>破损或</w:t>
      </w:r>
      <w:r>
        <w:rPr>
          <w:rFonts w:hint="eastAsia"/>
          <w:color w:val="auto"/>
          <w:sz w:val="28"/>
          <w:szCs w:val="28"/>
          <w:lang w:val="en-US" w:eastAsia="zh-CN"/>
        </w:rPr>
        <w:t>桶盖</w:t>
      </w:r>
      <w:r>
        <w:rPr>
          <w:color w:val="auto"/>
          <w:sz w:val="28"/>
          <w:szCs w:val="28"/>
        </w:rPr>
        <w:t>关闭不严，就容易发生跑、冒、滴、漏，造成油气扩散、</w:t>
      </w:r>
      <w:r>
        <w:rPr>
          <w:rFonts w:hint="eastAsia"/>
          <w:color w:val="auto"/>
          <w:sz w:val="28"/>
          <w:szCs w:val="28"/>
          <w:lang w:val="en-US" w:eastAsia="zh-CN"/>
        </w:rPr>
        <w:t>含油废物</w:t>
      </w:r>
      <w:r>
        <w:rPr>
          <w:color w:val="auto"/>
          <w:sz w:val="28"/>
          <w:szCs w:val="28"/>
        </w:rPr>
        <w:t>漫流。</w:t>
      </w:r>
      <w:r>
        <w:rPr>
          <w:rFonts w:hint="eastAsia"/>
          <w:color w:val="auto"/>
          <w:sz w:val="28"/>
          <w:szCs w:val="28"/>
          <w:lang w:val="en-US" w:eastAsia="zh-CN"/>
        </w:rPr>
        <w:t>废矿物油</w:t>
      </w:r>
      <w:r>
        <w:rPr>
          <w:color w:val="auto"/>
          <w:sz w:val="28"/>
          <w:szCs w:val="28"/>
        </w:rPr>
        <w:t xml:space="preserve">主要由烷烃、环烷烃组成，在常温常压下，分别以气态、液态两种状态存在。其蒸汽比空气重，可以与空气形成爆炸性蒸汽云，导致燃烧爆炸事故。 </w:t>
      </w:r>
    </w:p>
    <w:p>
      <w:pPr>
        <w:pStyle w:val="2"/>
        <w:keepNext w:val="0"/>
        <w:keepLines w:val="0"/>
        <w:spacing w:before="0" w:after="0" w:line="600" w:lineRule="exact"/>
        <w:rPr>
          <w:rFonts w:ascii="Times New Roman" w:hAnsi="Times New Roman"/>
          <w:b/>
          <w:bCs/>
          <w:color w:val="auto"/>
        </w:rPr>
      </w:pPr>
      <w:bookmarkStart w:id="264" w:name="_Toc204419679"/>
      <w:bookmarkStart w:id="265" w:name="_Toc206997399"/>
      <w:bookmarkStart w:id="266" w:name="_Toc215917449"/>
      <w:bookmarkStart w:id="267" w:name="_Toc213684400"/>
      <w:bookmarkStart w:id="268" w:name="_Toc2957"/>
      <w:bookmarkStart w:id="269" w:name="_Toc320196010"/>
      <w:bookmarkStart w:id="270" w:name="_Toc209329168"/>
      <w:r>
        <w:rPr>
          <w:rFonts w:ascii="Times New Roman" w:hAnsi="Times New Roman"/>
          <w:b/>
          <w:bCs/>
          <w:color w:val="auto"/>
        </w:rPr>
        <w:t>3.1.1.5</w:t>
      </w:r>
      <w:r>
        <w:rPr>
          <w:rFonts w:hint="eastAsia" w:ascii="宋体" w:hAnsi="宋体" w:eastAsia="宋体" w:cs="宋体"/>
          <w:b/>
          <w:bCs/>
          <w:color w:val="auto"/>
        </w:rPr>
        <w:t>热膨胀性</w:t>
      </w:r>
      <w:bookmarkEnd w:id="264"/>
      <w:bookmarkEnd w:id="265"/>
      <w:bookmarkEnd w:id="266"/>
      <w:bookmarkEnd w:id="267"/>
      <w:bookmarkEnd w:id="268"/>
      <w:bookmarkEnd w:id="269"/>
      <w:bookmarkEnd w:id="270"/>
    </w:p>
    <w:p>
      <w:pPr>
        <w:snapToGrid w:val="0"/>
        <w:spacing w:line="600" w:lineRule="exact"/>
        <w:ind w:firstLine="560" w:firstLineChars="200"/>
        <w:rPr>
          <w:color w:val="auto"/>
          <w:sz w:val="28"/>
          <w:szCs w:val="28"/>
        </w:rPr>
      </w:pPr>
      <w:r>
        <w:rPr>
          <w:rFonts w:hint="eastAsia"/>
          <w:color w:val="auto"/>
          <w:sz w:val="28"/>
          <w:szCs w:val="28"/>
          <w:lang w:val="en-US" w:eastAsia="zh-CN"/>
        </w:rPr>
        <w:t>废矿物油</w:t>
      </w:r>
      <w:r>
        <w:rPr>
          <w:color w:val="auto"/>
          <w:sz w:val="28"/>
          <w:szCs w:val="28"/>
        </w:rPr>
        <w:t>的体积随着温度变化而变化，体积膨胀的同时蒸汽压升高，容器罐装过满不及时排空，易导致容器的破损。此外，温度降低，体积收缩，容器中出现负压，也易使容器变形。</w:t>
      </w:r>
    </w:p>
    <w:p>
      <w:pPr>
        <w:pStyle w:val="2"/>
        <w:keepNext w:val="0"/>
        <w:keepLines w:val="0"/>
        <w:spacing w:before="0" w:after="0" w:line="600" w:lineRule="exact"/>
        <w:rPr>
          <w:rFonts w:ascii="Times New Roman" w:hAnsi="Times New Roman"/>
          <w:b/>
          <w:bCs/>
          <w:color w:val="auto"/>
        </w:rPr>
      </w:pPr>
      <w:bookmarkStart w:id="271" w:name="_Toc215917450"/>
      <w:bookmarkStart w:id="272" w:name="_Toc206997400"/>
      <w:bookmarkStart w:id="273" w:name="_Toc209329169"/>
      <w:bookmarkStart w:id="274" w:name="_Toc204419680"/>
      <w:bookmarkStart w:id="275" w:name="_Toc1701"/>
      <w:bookmarkStart w:id="276" w:name="_Toc320196011"/>
      <w:bookmarkStart w:id="277" w:name="_Toc213684401"/>
      <w:r>
        <w:rPr>
          <w:rFonts w:ascii="Times New Roman" w:hAnsi="Times New Roman"/>
          <w:b/>
          <w:bCs/>
          <w:color w:val="auto"/>
        </w:rPr>
        <w:t>3.1.1.6</w:t>
      </w:r>
      <w:r>
        <w:rPr>
          <w:rFonts w:hint="eastAsia" w:ascii="宋体" w:hAnsi="宋体" w:eastAsia="宋体" w:cs="宋体"/>
          <w:b/>
          <w:bCs/>
          <w:color w:val="auto"/>
        </w:rPr>
        <w:t>毒性</w:t>
      </w:r>
      <w:bookmarkEnd w:id="271"/>
      <w:bookmarkEnd w:id="272"/>
      <w:bookmarkEnd w:id="273"/>
      <w:bookmarkEnd w:id="274"/>
      <w:bookmarkEnd w:id="275"/>
      <w:bookmarkEnd w:id="276"/>
      <w:bookmarkEnd w:id="277"/>
    </w:p>
    <w:p>
      <w:pPr>
        <w:snapToGrid w:val="0"/>
        <w:spacing w:line="600" w:lineRule="exact"/>
        <w:ind w:firstLine="560" w:firstLineChars="200"/>
        <w:rPr>
          <w:color w:val="auto"/>
          <w:sz w:val="28"/>
          <w:szCs w:val="28"/>
        </w:rPr>
      </w:pPr>
      <w:r>
        <w:rPr>
          <w:color w:val="auto"/>
          <w:sz w:val="28"/>
          <w:szCs w:val="28"/>
        </w:rPr>
        <w:t>汽油及柴油经口、鼻进入人体的呼吸系统，能使人体器官 损害而产生急性或慢性中毒。当空气中油气含量为0.28%，人在该环境中经过12～14min便会有头晕感；如含量达到1.13%～2.22%，将会使人难以支持；含量更高时，则会使人立即晕倒，失去知觉，造成急性中毒。若皮肤经常与油品接触，则会产生脱脂、干燥、裂口、皮炎或局部神经麻木等症状；油品进入口腔、眼睛时，会使黏膜枯萎，有时还会引起局部充血。</w:t>
      </w:r>
    </w:p>
    <w:p>
      <w:pPr>
        <w:pStyle w:val="4"/>
        <w:keepNext w:val="0"/>
        <w:keepLines w:val="0"/>
        <w:rPr>
          <w:bCs w:val="0"/>
          <w:color w:val="auto"/>
        </w:rPr>
      </w:pPr>
      <w:bookmarkStart w:id="278" w:name="_Toc371059909"/>
      <w:bookmarkStart w:id="279" w:name="_Toc8915"/>
      <w:bookmarkStart w:id="280" w:name="_Toc370907592"/>
      <w:bookmarkStart w:id="281" w:name="_Toc371076275"/>
      <w:bookmarkStart w:id="282" w:name="_Toc370935497"/>
      <w:bookmarkStart w:id="283" w:name="_Toc426966438"/>
      <w:bookmarkStart w:id="284" w:name="_Toc7282"/>
      <w:bookmarkStart w:id="285" w:name="_Toc25006"/>
      <w:r>
        <w:rPr>
          <w:bCs w:val="0"/>
          <w:color w:val="auto"/>
        </w:rPr>
        <w:t>3.2 危险化学品及危险工艺辨识</w:t>
      </w:r>
      <w:bookmarkEnd w:id="229"/>
      <w:bookmarkEnd w:id="230"/>
      <w:bookmarkEnd w:id="231"/>
      <w:bookmarkEnd w:id="232"/>
      <w:bookmarkEnd w:id="233"/>
      <w:bookmarkEnd w:id="278"/>
      <w:bookmarkEnd w:id="279"/>
      <w:bookmarkEnd w:id="280"/>
      <w:bookmarkEnd w:id="281"/>
      <w:bookmarkEnd w:id="282"/>
      <w:bookmarkEnd w:id="283"/>
      <w:bookmarkEnd w:id="284"/>
      <w:bookmarkEnd w:id="285"/>
    </w:p>
    <w:p>
      <w:pPr>
        <w:pStyle w:val="5"/>
        <w:keepNext w:val="0"/>
        <w:keepLines w:val="0"/>
        <w:rPr>
          <w:color w:val="auto"/>
        </w:rPr>
      </w:pPr>
      <w:bookmarkStart w:id="286" w:name="_Toc5482"/>
      <w:bookmarkStart w:id="287" w:name="_Toc29190"/>
      <w:bookmarkStart w:id="288" w:name="_Toc19185"/>
      <w:bookmarkStart w:id="289" w:name="_Toc21142"/>
      <w:bookmarkStart w:id="290" w:name="_Toc32078"/>
      <w:bookmarkStart w:id="291" w:name="_Toc5650"/>
      <w:bookmarkStart w:id="292" w:name="_Toc24471"/>
      <w:r>
        <w:rPr>
          <w:color w:val="auto"/>
        </w:rPr>
        <w:t>3.2.1</w:t>
      </w:r>
      <w:bookmarkEnd w:id="286"/>
      <w:r>
        <w:rPr>
          <w:color w:val="auto"/>
        </w:rPr>
        <w:t>重点监管的危险化学品</w:t>
      </w:r>
      <w:bookmarkEnd w:id="287"/>
      <w:bookmarkEnd w:id="288"/>
      <w:bookmarkEnd w:id="289"/>
      <w:bookmarkEnd w:id="290"/>
      <w:bookmarkEnd w:id="291"/>
      <w:bookmarkEnd w:id="292"/>
    </w:p>
    <w:p>
      <w:pPr>
        <w:spacing w:line="600" w:lineRule="exact"/>
        <w:ind w:firstLine="560" w:firstLineChars="200"/>
        <w:rPr>
          <w:color w:val="auto"/>
          <w:kern w:val="0"/>
          <w:sz w:val="28"/>
          <w:szCs w:val="28"/>
        </w:rPr>
      </w:pPr>
      <w:bookmarkStart w:id="293" w:name="_Toc21637"/>
      <w:r>
        <w:rPr>
          <w:color w:val="auto"/>
          <w:kern w:val="0"/>
          <w:sz w:val="28"/>
          <w:szCs w:val="28"/>
        </w:rPr>
        <w:t>根据《</w:t>
      </w:r>
      <w:r>
        <w:rPr>
          <w:color w:val="auto"/>
          <w:kern w:val="0"/>
          <w:sz w:val="28"/>
        </w:rPr>
        <w:t>重点监管的危险化学品名录》（2013年版）</w:t>
      </w:r>
      <w:r>
        <w:rPr>
          <w:color w:val="auto"/>
          <w:kern w:val="0"/>
          <w:sz w:val="28"/>
          <w:szCs w:val="28"/>
        </w:rPr>
        <w:t>的规定，</w:t>
      </w:r>
      <w:r>
        <w:rPr>
          <w:rFonts w:hint="eastAsia"/>
          <w:color w:val="auto"/>
          <w:sz w:val="28"/>
          <w:lang w:val="en-US" w:eastAsia="zh-CN"/>
        </w:rPr>
        <w:t>危险废物中有液态废矿物油（汽油、柴油），而汽油</w:t>
      </w:r>
      <w:r>
        <w:rPr>
          <w:rFonts w:hint="eastAsia"/>
          <w:color w:val="auto"/>
          <w:sz w:val="28"/>
          <w:szCs w:val="28"/>
          <w:lang w:val="en-US" w:eastAsia="zh-CN"/>
        </w:rPr>
        <w:t>属于</w:t>
      </w:r>
      <w:r>
        <w:rPr>
          <w:color w:val="auto"/>
          <w:kern w:val="0"/>
          <w:sz w:val="28"/>
          <w:szCs w:val="28"/>
        </w:rPr>
        <w:t>重点监管的危险化学品。</w:t>
      </w:r>
    </w:p>
    <w:p>
      <w:pPr>
        <w:pStyle w:val="5"/>
        <w:rPr>
          <w:color w:val="auto"/>
        </w:rPr>
      </w:pPr>
      <w:bookmarkStart w:id="294" w:name="_Toc26541"/>
      <w:r>
        <w:rPr>
          <w:color w:val="auto"/>
        </w:rPr>
        <w:t>3.2.2特别管控危险化学品</w:t>
      </w:r>
      <w:bookmarkEnd w:id="294"/>
    </w:p>
    <w:p>
      <w:pPr>
        <w:pStyle w:val="21"/>
        <w:spacing w:line="580" w:lineRule="exact"/>
        <w:ind w:firstLine="560" w:firstLineChars="200"/>
        <w:jc w:val="left"/>
        <w:rPr>
          <w:color w:val="auto"/>
        </w:rPr>
      </w:pPr>
      <w:r>
        <w:rPr>
          <w:rFonts w:eastAsia="宋体"/>
          <w:color w:val="auto"/>
          <w:szCs w:val="28"/>
        </w:rPr>
        <w:t>根据《特别管控危险化学品目录》应急管理部等四部门公告[2020]第1号的规定，</w:t>
      </w:r>
      <w:r>
        <w:rPr>
          <w:rFonts w:hint="eastAsia" w:eastAsia="宋体"/>
          <w:color w:val="auto"/>
          <w:szCs w:val="28"/>
          <w:lang w:val="en-US" w:eastAsia="zh-CN"/>
        </w:rPr>
        <w:t>危险废物不</w:t>
      </w:r>
      <w:r>
        <w:rPr>
          <w:rFonts w:eastAsia="宋体"/>
          <w:color w:val="auto"/>
          <w:szCs w:val="28"/>
        </w:rPr>
        <w:t>属于特别管控危险化学品。</w:t>
      </w:r>
    </w:p>
    <w:p>
      <w:pPr>
        <w:pStyle w:val="5"/>
        <w:keepNext w:val="0"/>
        <w:keepLines w:val="0"/>
        <w:rPr>
          <w:color w:val="auto"/>
        </w:rPr>
      </w:pPr>
      <w:bookmarkStart w:id="295" w:name="_Toc25878"/>
      <w:bookmarkStart w:id="296" w:name="_Toc30416"/>
      <w:bookmarkStart w:id="297" w:name="_Toc28409"/>
      <w:bookmarkStart w:id="298" w:name="_Toc2765"/>
      <w:bookmarkStart w:id="299" w:name="_Toc12237"/>
      <w:bookmarkStart w:id="300" w:name="_Toc7914"/>
      <w:r>
        <w:rPr>
          <w:color w:val="auto"/>
        </w:rPr>
        <w:t>3.2.</w:t>
      </w:r>
      <w:bookmarkEnd w:id="293"/>
      <w:r>
        <w:rPr>
          <w:color w:val="auto"/>
        </w:rPr>
        <w:t>3剧毒化学品辨识</w:t>
      </w:r>
      <w:bookmarkEnd w:id="295"/>
      <w:bookmarkEnd w:id="296"/>
      <w:bookmarkEnd w:id="297"/>
      <w:bookmarkEnd w:id="298"/>
      <w:bookmarkEnd w:id="299"/>
      <w:bookmarkEnd w:id="300"/>
    </w:p>
    <w:p>
      <w:pPr>
        <w:tabs>
          <w:tab w:val="left" w:pos="3600"/>
        </w:tabs>
        <w:spacing w:line="600" w:lineRule="exact"/>
        <w:ind w:firstLine="560" w:firstLineChars="200"/>
        <w:rPr>
          <w:rFonts w:eastAsia="黑体"/>
          <w:bCs/>
          <w:color w:val="auto"/>
          <w:sz w:val="28"/>
          <w:szCs w:val="28"/>
        </w:rPr>
      </w:pPr>
      <w:r>
        <w:rPr>
          <w:color w:val="auto"/>
          <w:sz w:val="28"/>
        </w:rPr>
        <w:t>根据《危险化学品目录》2015年版的规定，</w:t>
      </w:r>
      <w:r>
        <w:rPr>
          <w:rFonts w:hint="eastAsia"/>
          <w:color w:val="auto"/>
          <w:sz w:val="28"/>
          <w:lang w:val="en-US" w:eastAsia="zh-CN"/>
        </w:rPr>
        <w:t>危险废物</w:t>
      </w:r>
      <w:r>
        <w:rPr>
          <w:color w:val="auto"/>
          <w:sz w:val="28"/>
        </w:rPr>
        <w:t>不</w:t>
      </w:r>
      <w:r>
        <w:rPr>
          <w:color w:val="auto"/>
          <w:sz w:val="28"/>
          <w:szCs w:val="28"/>
        </w:rPr>
        <w:t>涉及剧毒化学品。</w:t>
      </w:r>
    </w:p>
    <w:p>
      <w:pPr>
        <w:pStyle w:val="5"/>
        <w:keepNext w:val="0"/>
        <w:keepLines w:val="0"/>
        <w:rPr>
          <w:color w:val="auto"/>
        </w:rPr>
      </w:pPr>
      <w:bookmarkStart w:id="301" w:name="_Toc27490"/>
      <w:bookmarkStart w:id="302" w:name="_Toc2580"/>
      <w:bookmarkStart w:id="303" w:name="_Toc9883"/>
      <w:bookmarkStart w:id="304" w:name="_Toc18024"/>
      <w:bookmarkStart w:id="305" w:name="_Toc12739"/>
      <w:bookmarkStart w:id="306" w:name="_Toc19431"/>
      <w:r>
        <w:rPr>
          <w:color w:val="auto"/>
        </w:rPr>
        <w:t>3.2.4易制毒化学品辨识</w:t>
      </w:r>
      <w:bookmarkEnd w:id="301"/>
      <w:bookmarkEnd w:id="302"/>
      <w:bookmarkEnd w:id="303"/>
      <w:bookmarkEnd w:id="304"/>
      <w:bookmarkEnd w:id="305"/>
      <w:bookmarkEnd w:id="306"/>
    </w:p>
    <w:p>
      <w:pPr>
        <w:spacing w:line="600" w:lineRule="exact"/>
        <w:ind w:firstLine="560" w:firstLineChars="200"/>
        <w:rPr>
          <w:b/>
          <w:bCs/>
          <w:color w:val="auto"/>
          <w:sz w:val="30"/>
          <w:szCs w:val="30"/>
        </w:rPr>
      </w:pPr>
      <w:bookmarkStart w:id="307" w:name="_Toc21538"/>
      <w:r>
        <w:rPr>
          <w:bCs/>
          <w:color w:val="auto"/>
          <w:kern w:val="0"/>
          <w:sz w:val="28"/>
          <w:szCs w:val="28"/>
        </w:rPr>
        <w:t>根据《易制毒化学品管理条例》的规定</w:t>
      </w:r>
      <w:r>
        <w:rPr>
          <w:color w:val="auto"/>
          <w:sz w:val="28"/>
          <w:szCs w:val="28"/>
        </w:rPr>
        <w:t>，</w:t>
      </w:r>
      <w:r>
        <w:rPr>
          <w:rFonts w:hint="eastAsia"/>
          <w:color w:val="auto"/>
          <w:sz w:val="28"/>
          <w:lang w:val="en-US" w:eastAsia="zh-CN"/>
        </w:rPr>
        <w:t>危险废物</w:t>
      </w:r>
      <w:r>
        <w:rPr>
          <w:color w:val="auto"/>
          <w:sz w:val="28"/>
        </w:rPr>
        <w:t>不涉及易制毒化学品。</w:t>
      </w:r>
    </w:p>
    <w:p>
      <w:pPr>
        <w:pStyle w:val="5"/>
        <w:keepNext w:val="0"/>
        <w:keepLines w:val="0"/>
        <w:rPr>
          <w:color w:val="auto"/>
        </w:rPr>
      </w:pPr>
      <w:bookmarkStart w:id="308" w:name="_Toc30176"/>
      <w:bookmarkStart w:id="309" w:name="_Toc6333"/>
      <w:bookmarkStart w:id="310" w:name="_Toc22506"/>
      <w:bookmarkStart w:id="311" w:name="_Toc20071"/>
      <w:bookmarkStart w:id="312" w:name="_Toc20928"/>
      <w:bookmarkStart w:id="313" w:name="_Toc18754"/>
      <w:r>
        <w:rPr>
          <w:color w:val="auto"/>
        </w:rPr>
        <w:t>3.2.</w:t>
      </w:r>
      <w:bookmarkEnd w:id="307"/>
      <w:r>
        <w:rPr>
          <w:color w:val="auto"/>
        </w:rPr>
        <w:t>5监控化学品</w:t>
      </w:r>
      <w:bookmarkEnd w:id="308"/>
      <w:bookmarkEnd w:id="309"/>
      <w:bookmarkEnd w:id="310"/>
      <w:r>
        <w:rPr>
          <w:color w:val="auto"/>
        </w:rPr>
        <w:t>辨识</w:t>
      </w:r>
      <w:bookmarkEnd w:id="311"/>
      <w:bookmarkEnd w:id="312"/>
      <w:bookmarkEnd w:id="313"/>
    </w:p>
    <w:p>
      <w:pPr>
        <w:spacing w:line="600" w:lineRule="exact"/>
        <w:ind w:firstLine="560" w:firstLineChars="200"/>
        <w:rPr>
          <w:bCs/>
          <w:color w:val="auto"/>
          <w:sz w:val="28"/>
          <w:szCs w:val="28"/>
        </w:rPr>
      </w:pPr>
      <w:r>
        <w:rPr>
          <w:bCs/>
          <w:color w:val="auto"/>
          <w:kern w:val="0"/>
          <w:sz w:val="28"/>
          <w:szCs w:val="28"/>
        </w:rPr>
        <w:t>根据</w:t>
      </w:r>
      <w:r>
        <w:rPr>
          <w:color w:val="auto"/>
          <w:sz w:val="28"/>
          <w:szCs w:val="28"/>
        </w:rPr>
        <w:t>《各类监控化学品名录》工信部【2020】第52号的</w:t>
      </w:r>
      <w:r>
        <w:rPr>
          <w:bCs/>
          <w:color w:val="auto"/>
          <w:kern w:val="0"/>
          <w:sz w:val="28"/>
          <w:szCs w:val="28"/>
        </w:rPr>
        <w:t>规定</w:t>
      </w:r>
      <w:r>
        <w:rPr>
          <w:color w:val="auto"/>
          <w:sz w:val="28"/>
          <w:szCs w:val="28"/>
        </w:rPr>
        <w:t>，</w:t>
      </w:r>
      <w:r>
        <w:rPr>
          <w:rFonts w:hint="eastAsia"/>
          <w:color w:val="auto"/>
          <w:sz w:val="28"/>
          <w:lang w:val="en-US" w:eastAsia="zh-CN"/>
        </w:rPr>
        <w:t>危险废物</w:t>
      </w:r>
      <w:r>
        <w:rPr>
          <w:color w:val="auto"/>
          <w:sz w:val="28"/>
          <w:szCs w:val="28"/>
        </w:rPr>
        <w:t>不涉及</w:t>
      </w:r>
      <w:r>
        <w:rPr>
          <w:bCs/>
          <w:color w:val="auto"/>
          <w:sz w:val="28"/>
          <w:szCs w:val="28"/>
        </w:rPr>
        <w:t>监控化学品。</w:t>
      </w:r>
    </w:p>
    <w:p>
      <w:pPr>
        <w:pStyle w:val="5"/>
        <w:keepNext w:val="0"/>
        <w:keepLines w:val="0"/>
        <w:rPr>
          <w:color w:val="auto"/>
        </w:rPr>
      </w:pPr>
      <w:bookmarkStart w:id="314" w:name="_Toc14826"/>
      <w:bookmarkStart w:id="315" w:name="_Toc30190"/>
      <w:bookmarkStart w:id="316" w:name="_Toc1955"/>
      <w:bookmarkStart w:id="317" w:name="_Toc27448"/>
      <w:bookmarkStart w:id="318" w:name="_Toc10919"/>
      <w:bookmarkStart w:id="319" w:name="_Toc3816"/>
      <w:r>
        <w:rPr>
          <w:color w:val="auto"/>
        </w:rPr>
        <w:t>3.2.6易制爆化学品辨识</w:t>
      </w:r>
      <w:bookmarkEnd w:id="314"/>
      <w:bookmarkEnd w:id="315"/>
      <w:bookmarkEnd w:id="316"/>
      <w:bookmarkEnd w:id="317"/>
      <w:bookmarkEnd w:id="318"/>
      <w:bookmarkEnd w:id="319"/>
    </w:p>
    <w:p>
      <w:pPr>
        <w:spacing w:line="600" w:lineRule="exact"/>
        <w:ind w:firstLine="560" w:firstLineChars="200"/>
        <w:rPr>
          <w:color w:val="auto"/>
          <w:sz w:val="28"/>
        </w:rPr>
      </w:pPr>
      <w:r>
        <w:rPr>
          <w:bCs/>
          <w:color w:val="auto"/>
          <w:sz w:val="28"/>
          <w:szCs w:val="28"/>
        </w:rPr>
        <w:t>根据</w:t>
      </w:r>
      <w:r>
        <w:rPr>
          <w:color w:val="auto"/>
          <w:sz w:val="28"/>
          <w:szCs w:val="28"/>
          <w:shd w:val="clear" w:color="auto" w:fill="FFFFFF"/>
        </w:rPr>
        <w:t>《易制爆危险化学品名录》（2017年版）的规定，</w:t>
      </w:r>
      <w:r>
        <w:rPr>
          <w:rFonts w:hint="eastAsia"/>
          <w:color w:val="auto"/>
          <w:sz w:val="28"/>
          <w:lang w:val="en-US" w:eastAsia="zh-CN"/>
        </w:rPr>
        <w:t>危险废物</w:t>
      </w:r>
      <w:r>
        <w:rPr>
          <w:color w:val="auto"/>
          <w:sz w:val="28"/>
          <w:szCs w:val="28"/>
        </w:rPr>
        <w:t>不涉及易制爆化学品</w:t>
      </w:r>
      <w:r>
        <w:rPr>
          <w:color w:val="auto"/>
          <w:sz w:val="28"/>
        </w:rPr>
        <w:t>。</w:t>
      </w:r>
    </w:p>
    <w:p>
      <w:pPr>
        <w:pStyle w:val="5"/>
        <w:keepNext w:val="0"/>
        <w:keepLines w:val="0"/>
        <w:rPr>
          <w:color w:val="auto"/>
        </w:rPr>
      </w:pPr>
      <w:bookmarkStart w:id="320" w:name="_Toc29872"/>
      <w:bookmarkStart w:id="321" w:name="_Toc14373"/>
      <w:bookmarkStart w:id="322" w:name="_Toc387243295"/>
      <w:bookmarkStart w:id="323" w:name="_Toc3163"/>
      <w:bookmarkStart w:id="324" w:name="_Toc23339"/>
      <w:bookmarkStart w:id="325" w:name="_Toc23641"/>
      <w:bookmarkStart w:id="326" w:name="_Toc25793"/>
      <w:r>
        <w:rPr>
          <w:color w:val="auto"/>
        </w:rPr>
        <w:t>3.2.7危险工艺辨识</w:t>
      </w:r>
      <w:bookmarkEnd w:id="320"/>
      <w:bookmarkEnd w:id="321"/>
      <w:bookmarkEnd w:id="322"/>
      <w:bookmarkEnd w:id="323"/>
      <w:bookmarkEnd w:id="324"/>
      <w:bookmarkEnd w:id="325"/>
      <w:bookmarkEnd w:id="326"/>
    </w:p>
    <w:p>
      <w:pPr>
        <w:tabs>
          <w:tab w:val="left" w:pos="9000"/>
        </w:tabs>
        <w:spacing w:line="600" w:lineRule="exact"/>
        <w:ind w:firstLine="560" w:firstLineChars="200"/>
        <w:rPr>
          <w:color w:val="auto"/>
          <w:kern w:val="0"/>
          <w:sz w:val="28"/>
          <w:szCs w:val="28"/>
        </w:rPr>
      </w:pPr>
      <w:r>
        <w:rPr>
          <w:color w:val="auto"/>
          <w:kern w:val="0"/>
          <w:sz w:val="28"/>
          <w:szCs w:val="28"/>
        </w:rPr>
        <w:t>根据</w:t>
      </w:r>
      <w:r>
        <w:rPr>
          <w:color w:val="auto"/>
          <w:sz w:val="28"/>
          <w:szCs w:val="28"/>
        </w:rPr>
        <w:t>《重点监管的危险化工工艺目录》（2013年完整版）</w:t>
      </w:r>
      <w:r>
        <w:rPr>
          <w:color w:val="auto"/>
          <w:kern w:val="0"/>
          <w:sz w:val="28"/>
          <w:szCs w:val="28"/>
        </w:rPr>
        <w:t>，</w:t>
      </w:r>
      <w:r>
        <w:rPr>
          <w:rFonts w:hint="eastAsia"/>
          <w:color w:val="auto"/>
          <w:sz w:val="28"/>
          <w:lang w:val="en-US" w:eastAsia="zh-CN"/>
        </w:rPr>
        <w:t>危险废物暂存间</w:t>
      </w:r>
      <w:r>
        <w:rPr>
          <w:rFonts w:hint="eastAsia"/>
          <w:color w:val="auto"/>
          <w:kern w:val="0"/>
          <w:sz w:val="28"/>
          <w:szCs w:val="28"/>
          <w:lang w:val="en-US" w:eastAsia="zh-CN"/>
        </w:rPr>
        <w:t>不涉及</w:t>
      </w:r>
      <w:r>
        <w:rPr>
          <w:color w:val="auto"/>
          <w:kern w:val="0"/>
          <w:sz w:val="28"/>
          <w:szCs w:val="28"/>
        </w:rPr>
        <w:t>危险工艺。</w:t>
      </w:r>
    </w:p>
    <w:p>
      <w:pPr>
        <w:pStyle w:val="5"/>
        <w:bidi w:val="0"/>
        <w:rPr>
          <w:rFonts w:hint="eastAsia"/>
          <w:color w:val="auto"/>
          <w:lang w:val="en-US" w:eastAsia="zh-CN"/>
        </w:rPr>
      </w:pPr>
      <w:bookmarkStart w:id="327" w:name="_Toc3847"/>
      <w:r>
        <w:rPr>
          <w:rFonts w:hint="eastAsia"/>
          <w:color w:val="auto"/>
          <w:lang w:val="en-US" w:eastAsia="zh-CN"/>
        </w:rPr>
        <w:t>3.2.8危险废物辨识</w:t>
      </w:r>
      <w:bookmarkEnd w:id="327"/>
    </w:p>
    <w:p>
      <w:pPr>
        <w:ind w:firstLine="560" w:firstLineChars="200"/>
        <w:rPr>
          <w:rFonts w:hint="default"/>
          <w:color w:val="auto"/>
          <w:sz w:val="28"/>
          <w:lang w:val="en-US" w:eastAsia="zh-CN"/>
        </w:rPr>
      </w:pPr>
      <w:r>
        <w:rPr>
          <w:rFonts w:hint="eastAsia"/>
          <w:color w:val="auto"/>
          <w:lang w:val="en-US" w:eastAsia="zh-CN"/>
        </w:rPr>
        <w:t>根据《国家危险废物名录》（2021年版），</w:t>
      </w:r>
      <w:bookmarkStart w:id="328" w:name="_Toc17050"/>
      <w:bookmarkStart w:id="329" w:name="_Toc15131"/>
      <w:bookmarkStart w:id="330" w:name="_Toc425931454"/>
      <w:bookmarkStart w:id="331" w:name="_Toc11179"/>
      <w:bookmarkStart w:id="332" w:name="_Toc14290"/>
      <w:bookmarkStart w:id="333" w:name="_Toc25437"/>
      <w:r>
        <w:rPr>
          <w:rFonts w:hint="eastAsia"/>
          <w:color w:val="auto"/>
          <w:sz w:val="28"/>
          <w:lang w:val="en-US" w:eastAsia="zh-CN"/>
        </w:rPr>
        <w:t>暂存间涉及危险废物：HW-08、HW-49。</w:t>
      </w:r>
    </w:p>
    <w:p>
      <w:pPr>
        <w:pStyle w:val="4"/>
        <w:bidi w:val="0"/>
        <w:rPr>
          <w:color w:val="auto"/>
        </w:rPr>
      </w:pPr>
      <w:bookmarkStart w:id="334" w:name="_Toc27699"/>
      <w:r>
        <w:rPr>
          <w:color w:val="auto"/>
        </w:rPr>
        <w:t>3.3</w:t>
      </w:r>
      <w:r>
        <w:rPr>
          <w:rFonts w:hint="eastAsia"/>
          <w:color w:val="auto"/>
          <w:lang w:val="en-US" w:eastAsia="zh-CN"/>
        </w:rPr>
        <w:t xml:space="preserve"> </w:t>
      </w:r>
      <w:r>
        <w:rPr>
          <w:color w:val="auto"/>
        </w:rPr>
        <w:t>危险化学品重大危险源辨识</w:t>
      </w:r>
      <w:bookmarkEnd w:id="328"/>
      <w:bookmarkEnd w:id="329"/>
      <w:bookmarkEnd w:id="330"/>
      <w:bookmarkEnd w:id="331"/>
      <w:bookmarkEnd w:id="332"/>
      <w:bookmarkEnd w:id="333"/>
      <w:bookmarkEnd w:id="334"/>
    </w:p>
    <w:p>
      <w:pPr>
        <w:pStyle w:val="5"/>
        <w:keepNext w:val="0"/>
        <w:keepLines w:val="0"/>
        <w:spacing w:line="580" w:lineRule="exact"/>
        <w:rPr>
          <w:color w:val="auto"/>
        </w:rPr>
      </w:pPr>
      <w:bookmarkStart w:id="335" w:name="_Toc15924"/>
      <w:bookmarkStart w:id="336" w:name="_Toc2947"/>
      <w:bookmarkStart w:id="337" w:name="_Toc22915"/>
      <w:bookmarkStart w:id="338" w:name="_Toc24895"/>
      <w:bookmarkStart w:id="339" w:name="_Toc25193"/>
      <w:r>
        <w:rPr>
          <w:color w:val="auto"/>
        </w:rPr>
        <w:t>3.3.1重大危险源辨识依据</w:t>
      </w:r>
      <w:bookmarkEnd w:id="335"/>
      <w:bookmarkEnd w:id="336"/>
      <w:bookmarkEnd w:id="337"/>
      <w:bookmarkEnd w:id="338"/>
      <w:bookmarkEnd w:id="339"/>
      <w:r>
        <w:rPr>
          <w:color w:val="auto"/>
        </w:rPr>
        <w:t>　</w:t>
      </w:r>
    </w:p>
    <w:p>
      <w:pPr>
        <w:spacing w:line="580" w:lineRule="exact"/>
        <w:ind w:firstLine="554" w:firstLineChars="200"/>
        <w:rPr>
          <w:b/>
          <w:bCs/>
          <w:color w:val="auto"/>
          <w:spacing w:val="-2"/>
          <w:sz w:val="28"/>
          <w:szCs w:val="28"/>
        </w:rPr>
      </w:pPr>
      <w:bookmarkStart w:id="340" w:name="_Toc11865"/>
      <w:bookmarkStart w:id="341" w:name="_Toc31983"/>
      <w:r>
        <w:rPr>
          <w:b/>
          <w:bCs/>
          <w:color w:val="auto"/>
          <w:spacing w:val="-2"/>
          <w:sz w:val="28"/>
          <w:szCs w:val="28"/>
        </w:rPr>
        <w:t>1、辨识依据</w:t>
      </w:r>
    </w:p>
    <w:p>
      <w:pPr>
        <w:spacing w:line="580" w:lineRule="exact"/>
        <w:ind w:firstLine="552" w:firstLineChars="200"/>
        <w:rPr>
          <w:color w:val="auto"/>
          <w:spacing w:val="-2"/>
          <w:sz w:val="28"/>
          <w:szCs w:val="28"/>
        </w:rPr>
      </w:pPr>
      <w:r>
        <w:rPr>
          <w:color w:val="auto"/>
          <w:spacing w:val="-2"/>
          <w:sz w:val="28"/>
          <w:szCs w:val="28"/>
        </w:rPr>
        <w:t>《危险化学品重大危险源辨识》（GB18218-2018）（简称：标准，下同）中根据物质的不同特性，将危险物质分为急性毒性、爆炸物、易燃气体、气溶胶、氧化性气体、易燃液体、自反应物质和混合物、有机过氧化物、自燃液体和自燃固体、氧化性液体和固体、易燃固体、遇水放出易燃气体的物质和混合物十二大类，标准中给出了部分物质的名称及其临界量，对未列出具体临界量物质规定了相应临界量确定办法。</w:t>
      </w:r>
    </w:p>
    <w:p>
      <w:pPr>
        <w:spacing w:line="580" w:lineRule="exact"/>
        <w:ind w:firstLine="560" w:firstLineChars="200"/>
        <w:rPr>
          <w:color w:val="auto"/>
          <w:sz w:val="28"/>
          <w:szCs w:val="28"/>
        </w:rPr>
      </w:pPr>
      <w:r>
        <w:rPr>
          <w:color w:val="auto"/>
          <w:sz w:val="28"/>
          <w:szCs w:val="28"/>
        </w:rPr>
        <w:t>危险化学品：具有毒害、腐蚀、爆炸、燃烧、助燃等性质，对人体、设施、环境具有危害的剧毒化学品和其他化学品。</w:t>
      </w:r>
    </w:p>
    <w:p>
      <w:pPr>
        <w:spacing w:line="580" w:lineRule="exact"/>
        <w:ind w:firstLine="560" w:firstLineChars="200"/>
        <w:rPr>
          <w:color w:val="auto"/>
          <w:sz w:val="28"/>
          <w:szCs w:val="28"/>
        </w:rPr>
      </w:pPr>
      <w:r>
        <w:rPr>
          <w:color w:val="auto"/>
          <w:sz w:val="28"/>
          <w:szCs w:val="28"/>
        </w:rPr>
        <w:t>单元：涉及危险化学品的生产、储存装置、设施或场所，分为生产单元和储存单元。</w:t>
      </w:r>
    </w:p>
    <w:p>
      <w:pPr>
        <w:spacing w:line="580" w:lineRule="exact"/>
        <w:ind w:firstLine="560" w:firstLineChars="200"/>
        <w:rPr>
          <w:color w:val="auto"/>
          <w:sz w:val="28"/>
          <w:szCs w:val="28"/>
        </w:rPr>
      </w:pPr>
      <w:r>
        <w:rPr>
          <w:color w:val="auto"/>
          <w:sz w:val="28"/>
          <w:szCs w:val="28"/>
        </w:rPr>
        <w:t>生产单元：危险化学品的生产、加工及使用等的装置，当装置及设施之间有切断阀时，以切断阀作为分隔界限划分为独立的单元。</w:t>
      </w:r>
    </w:p>
    <w:p>
      <w:pPr>
        <w:spacing w:line="580" w:lineRule="exact"/>
        <w:ind w:firstLine="560" w:firstLineChars="200"/>
        <w:rPr>
          <w:color w:val="auto"/>
          <w:sz w:val="28"/>
          <w:szCs w:val="28"/>
        </w:rPr>
      </w:pPr>
      <w:r>
        <w:rPr>
          <w:color w:val="auto"/>
          <w:sz w:val="28"/>
          <w:szCs w:val="28"/>
        </w:rPr>
        <w:t>储存单元：用于储存危险化学品的储罐或仓库组成的相对独立的区域，储罐区以罐区防火堤为界限划分为独立的单元，仓库以独立库房（独立建筑物）为界限划分为独立的单元。</w:t>
      </w:r>
    </w:p>
    <w:p>
      <w:pPr>
        <w:spacing w:line="580" w:lineRule="exact"/>
        <w:ind w:firstLine="560" w:firstLineChars="200"/>
        <w:rPr>
          <w:color w:val="auto"/>
          <w:sz w:val="28"/>
          <w:szCs w:val="28"/>
        </w:rPr>
      </w:pPr>
      <w:r>
        <w:rPr>
          <w:color w:val="auto"/>
          <w:sz w:val="28"/>
          <w:szCs w:val="28"/>
        </w:rPr>
        <w:t>临界量：某种或某类危险化学品构成重大危险源所规定的最小数量。</w:t>
      </w:r>
    </w:p>
    <w:p>
      <w:pPr>
        <w:pStyle w:val="179"/>
        <w:spacing w:line="580" w:lineRule="exact"/>
        <w:ind w:firstLine="560" w:firstLineChars="200"/>
        <w:rPr>
          <w:color w:val="auto"/>
          <w:sz w:val="28"/>
          <w:szCs w:val="28"/>
        </w:rPr>
      </w:pPr>
      <w:r>
        <w:rPr>
          <w:color w:val="auto"/>
          <w:sz w:val="28"/>
          <w:szCs w:val="28"/>
        </w:rPr>
        <w:t>危险化学品重大危险源：长期或临时地生产、储存、使用和经营危险化学品，且危险化学品的数量等于或超过临界量的单元。</w:t>
      </w:r>
    </w:p>
    <w:p>
      <w:pPr>
        <w:pStyle w:val="179"/>
        <w:spacing w:line="580" w:lineRule="exact"/>
        <w:ind w:firstLine="560" w:firstLineChars="200"/>
        <w:rPr>
          <w:color w:val="auto"/>
          <w:sz w:val="28"/>
          <w:szCs w:val="28"/>
        </w:rPr>
      </w:pPr>
      <w:r>
        <w:rPr>
          <w:color w:val="auto"/>
          <w:sz w:val="28"/>
          <w:szCs w:val="28"/>
        </w:rPr>
        <w:t>混合物：</w:t>
      </w:r>
      <w:r>
        <w:rPr>
          <w:color w:val="auto"/>
          <w:sz w:val="28"/>
          <w:szCs w:val="28"/>
          <w:lang w:val="zh-CN"/>
        </w:rPr>
        <w:t>由两种或者多种物质组成的混合体或者溶液。</w:t>
      </w:r>
    </w:p>
    <w:p>
      <w:pPr>
        <w:autoSpaceDE w:val="0"/>
        <w:autoSpaceDN w:val="0"/>
        <w:spacing w:line="580" w:lineRule="exact"/>
        <w:ind w:firstLine="560" w:firstLineChars="200"/>
        <w:rPr>
          <w:color w:val="auto"/>
          <w:sz w:val="28"/>
          <w:szCs w:val="28"/>
          <w:lang w:val="zh-CN"/>
        </w:rPr>
      </w:pPr>
      <w:r>
        <w:rPr>
          <w:color w:val="auto"/>
          <w:sz w:val="28"/>
          <w:szCs w:val="28"/>
          <w:lang w:val="zh-CN"/>
        </w:rPr>
        <w:t>生产单元、储存单元内存在的危险化学品为单一品种时，该危险化学品的数量即为单元内危险化学品的总量，若等于或超过相应的临界量，则定为重大危险源。</w:t>
      </w:r>
    </w:p>
    <w:p>
      <w:pPr>
        <w:autoSpaceDE w:val="0"/>
        <w:autoSpaceDN w:val="0"/>
        <w:spacing w:line="580" w:lineRule="exact"/>
        <w:ind w:firstLine="560" w:firstLineChars="200"/>
        <w:rPr>
          <w:color w:val="auto"/>
          <w:sz w:val="28"/>
          <w:szCs w:val="28"/>
          <w:lang w:val="zh-CN"/>
        </w:rPr>
      </w:pPr>
      <w:r>
        <w:rPr>
          <w:color w:val="auto"/>
          <w:sz w:val="28"/>
          <w:szCs w:val="28"/>
          <w:lang w:val="zh-CN"/>
        </w:rPr>
        <w:t>生产单元、储存单元内存在的危险化学品为多品种时，则按下式计算，若满足下面公式，则为重大危险源：</w:t>
      </w:r>
    </w:p>
    <w:p>
      <w:pPr>
        <w:autoSpaceDE w:val="0"/>
        <w:autoSpaceDN w:val="0"/>
        <w:spacing w:line="580" w:lineRule="exact"/>
        <w:ind w:firstLine="560" w:firstLineChars="200"/>
        <w:rPr>
          <w:color w:val="auto"/>
          <w:sz w:val="28"/>
          <w:szCs w:val="28"/>
        </w:rPr>
      </w:pPr>
      <w:r>
        <w:rPr>
          <w:color w:val="auto"/>
          <w:sz w:val="28"/>
          <w:szCs w:val="28"/>
        </w:rPr>
        <w:t>S＝q</w:t>
      </w:r>
      <w:r>
        <w:rPr>
          <w:color w:val="auto"/>
          <w:sz w:val="28"/>
          <w:szCs w:val="28"/>
          <w:vertAlign w:val="subscript"/>
        </w:rPr>
        <w:t>1</w:t>
      </w:r>
      <w:r>
        <w:rPr>
          <w:color w:val="auto"/>
          <w:sz w:val="28"/>
          <w:szCs w:val="28"/>
        </w:rPr>
        <w:t>/Q</w:t>
      </w:r>
      <w:r>
        <w:rPr>
          <w:color w:val="auto"/>
          <w:sz w:val="28"/>
          <w:szCs w:val="28"/>
          <w:vertAlign w:val="subscript"/>
        </w:rPr>
        <w:t>1</w:t>
      </w:r>
      <w:r>
        <w:rPr>
          <w:color w:val="auto"/>
          <w:sz w:val="28"/>
          <w:szCs w:val="28"/>
        </w:rPr>
        <w:t>＋q</w:t>
      </w:r>
      <w:r>
        <w:rPr>
          <w:color w:val="auto"/>
          <w:sz w:val="28"/>
          <w:szCs w:val="28"/>
          <w:vertAlign w:val="subscript"/>
        </w:rPr>
        <w:t>2</w:t>
      </w:r>
      <w:r>
        <w:rPr>
          <w:color w:val="auto"/>
          <w:sz w:val="28"/>
          <w:szCs w:val="28"/>
        </w:rPr>
        <w:t>/Q</w:t>
      </w:r>
      <w:r>
        <w:rPr>
          <w:color w:val="auto"/>
          <w:sz w:val="28"/>
          <w:szCs w:val="28"/>
          <w:vertAlign w:val="subscript"/>
        </w:rPr>
        <w:t>2</w:t>
      </w:r>
      <w:r>
        <w:rPr>
          <w:color w:val="auto"/>
          <w:sz w:val="28"/>
          <w:szCs w:val="28"/>
        </w:rPr>
        <w:t>＋…＋q</w:t>
      </w:r>
      <w:r>
        <w:rPr>
          <w:color w:val="auto"/>
          <w:sz w:val="28"/>
          <w:szCs w:val="28"/>
          <w:vertAlign w:val="subscript"/>
        </w:rPr>
        <w:t>n</w:t>
      </w:r>
      <w:r>
        <w:rPr>
          <w:color w:val="auto"/>
          <w:sz w:val="28"/>
          <w:szCs w:val="28"/>
        </w:rPr>
        <w:t>/Q</w:t>
      </w:r>
      <w:r>
        <w:rPr>
          <w:color w:val="auto"/>
          <w:sz w:val="28"/>
          <w:szCs w:val="28"/>
          <w:vertAlign w:val="subscript"/>
        </w:rPr>
        <w:t>n</w:t>
      </w:r>
      <w:r>
        <w:rPr>
          <w:color w:val="auto"/>
          <w:sz w:val="28"/>
          <w:szCs w:val="28"/>
        </w:rPr>
        <w:t>≥1</w:t>
      </w:r>
    </w:p>
    <w:p>
      <w:pPr>
        <w:autoSpaceDE w:val="0"/>
        <w:autoSpaceDN w:val="0"/>
        <w:spacing w:line="580" w:lineRule="exact"/>
        <w:ind w:firstLine="560" w:firstLineChars="200"/>
        <w:rPr>
          <w:color w:val="auto"/>
          <w:sz w:val="28"/>
          <w:szCs w:val="28"/>
          <w:lang w:val="zh-CN"/>
        </w:rPr>
      </w:pPr>
      <w:r>
        <w:rPr>
          <w:color w:val="auto"/>
          <w:sz w:val="28"/>
          <w:szCs w:val="28"/>
          <w:lang w:val="zh-CN"/>
        </w:rPr>
        <w:t>式中：S－辨识指标；</w:t>
      </w:r>
    </w:p>
    <w:p>
      <w:pPr>
        <w:spacing w:line="580" w:lineRule="exact"/>
        <w:ind w:firstLine="1120" w:firstLineChars="400"/>
        <w:rPr>
          <w:rFonts w:hint="eastAsia" w:eastAsia="宋体"/>
          <w:color w:val="auto"/>
          <w:sz w:val="28"/>
          <w:szCs w:val="28"/>
          <w:lang w:eastAsia="zh-CN"/>
        </w:rPr>
      </w:pPr>
      <w:r>
        <w:rPr>
          <w:color w:val="auto"/>
          <w:sz w:val="28"/>
          <w:szCs w:val="28"/>
        </w:rPr>
        <w:t>q1，q2……qn——每种危险化学品的实际存在量，t。</w:t>
      </w:r>
    </w:p>
    <w:p>
      <w:pPr>
        <w:spacing w:line="580" w:lineRule="exact"/>
        <w:ind w:firstLine="1120" w:firstLineChars="400"/>
        <w:rPr>
          <w:color w:val="auto"/>
          <w:sz w:val="28"/>
          <w:szCs w:val="28"/>
        </w:rPr>
      </w:pPr>
      <w:r>
        <w:rPr>
          <w:color w:val="auto"/>
          <w:sz w:val="28"/>
          <w:szCs w:val="28"/>
        </w:rPr>
        <w:t>　　    Q1，Q2…Qn—与每种危险化学品相对应的临界量，t。</w:t>
      </w:r>
    </w:p>
    <w:p>
      <w:pPr>
        <w:spacing w:line="580" w:lineRule="exact"/>
        <w:ind w:firstLine="562"/>
        <w:rPr>
          <w:b/>
          <w:bCs/>
          <w:color w:val="auto"/>
          <w:sz w:val="28"/>
          <w:szCs w:val="28"/>
        </w:rPr>
      </w:pPr>
      <w:r>
        <w:rPr>
          <w:b/>
          <w:bCs/>
          <w:color w:val="auto"/>
          <w:sz w:val="28"/>
          <w:szCs w:val="28"/>
        </w:rPr>
        <w:t>2、重大危险源分级</w:t>
      </w:r>
    </w:p>
    <w:p>
      <w:pPr>
        <w:spacing w:line="580" w:lineRule="exact"/>
        <w:ind w:firstLine="560" w:firstLineChars="200"/>
        <w:rPr>
          <w:color w:val="auto"/>
          <w:sz w:val="28"/>
          <w:szCs w:val="28"/>
        </w:rPr>
      </w:pPr>
      <w:r>
        <w:rPr>
          <w:color w:val="auto"/>
          <w:sz w:val="28"/>
          <w:szCs w:val="28"/>
        </w:rPr>
        <w:t>根据《危险化学品重大危险源监督管理暂行规定》国家安监总局令第</w:t>
      </w:r>
      <w:r>
        <w:rPr>
          <w:bCs/>
          <w:color w:val="auto"/>
          <w:sz w:val="28"/>
          <w:szCs w:val="28"/>
        </w:rPr>
        <w:t>40</w:t>
      </w:r>
      <w:r>
        <w:rPr>
          <w:color w:val="auto"/>
          <w:sz w:val="28"/>
          <w:szCs w:val="28"/>
        </w:rPr>
        <w:t>号</w:t>
      </w:r>
      <w:r>
        <w:rPr>
          <w:bCs/>
          <w:color w:val="auto"/>
          <w:sz w:val="28"/>
          <w:szCs w:val="28"/>
        </w:rPr>
        <w:t>（安监总局令第79号修正）</w:t>
      </w:r>
      <w:r>
        <w:rPr>
          <w:color w:val="auto"/>
          <w:sz w:val="28"/>
          <w:szCs w:val="28"/>
        </w:rPr>
        <w:t>对重大危险源进行分级。采用单元内各种危险化学品实际存在量与其相对应的临界量比值，经校正系数校正后的比值之和R作为分级指标。</w:t>
      </w:r>
    </w:p>
    <w:p>
      <w:pPr>
        <w:spacing w:line="580" w:lineRule="exact"/>
        <w:ind w:firstLine="560" w:firstLineChars="200"/>
        <w:rPr>
          <w:color w:val="auto"/>
          <w:sz w:val="28"/>
          <w:szCs w:val="28"/>
        </w:rPr>
      </w:pPr>
      <w:r>
        <w:rPr>
          <w:color w:val="auto"/>
          <w:sz w:val="28"/>
          <w:szCs w:val="28"/>
        </w:rPr>
        <w:t>R的计算方法：</w:t>
      </w:r>
    </w:p>
    <w:p>
      <w:pPr>
        <w:spacing w:line="580" w:lineRule="exact"/>
        <w:ind w:firstLine="560" w:firstLineChars="200"/>
        <w:rPr>
          <w:color w:val="auto"/>
          <w:sz w:val="28"/>
          <w:szCs w:val="28"/>
        </w:rPr>
      </w:pPr>
      <w:r>
        <w:rPr>
          <w:color w:val="auto"/>
          <w:sz w:val="28"/>
          <w:szCs w:val="28"/>
        </w:rPr>
        <w:t>R＝</w:t>
      </w:r>
      <w:r>
        <w:rPr>
          <w:rFonts w:eastAsia="仿宋_GB2312"/>
          <w:color w:val="auto"/>
          <w:sz w:val="28"/>
          <w:szCs w:val="28"/>
        </w:rPr>
        <w:t>α×（</w:t>
      </w:r>
      <w:r>
        <w:rPr>
          <w:color w:val="auto"/>
          <w:sz w:val="28"/>
          <w:szCs w:val="28"/>
        </w:rPr>
        <w:t>β</w:t>
      </w:r>
      <w:r>
        <w:rPr>
          <w:color w:val="auto"/>
          <w:sz w:val="28"/>
          <w:szCs w:val="28"/>
          <w:vertAlign w:val="subscript"/>
        </w:rPr>
        <w:t>1</w:t>
      </w:r>
      <w:r>
        <w:rPr>
          <w:color w:val="auto"/>
          <w:sz w:val="28"/>
          <w:szCs w:val="28"/>
        </w:rPr>
        <w:t>q</w:t>
      </w:r>
      <w:r>
        <w:rPr>
          <w:color w:val="auto"/>
          <w:sz w:val="28"/>
          <w:szCs w:val="28"/>
          <w:vertAlign w:val="subscript"/>
        </w:rPr>
        <w:t>1</w:t>
      </w:r>
      <w:r>
        <w:rPr>
          <w:color w:val="auto"/>
          <w:sz w:val="28"/>
          <w:szCs w:val="28"/>
        </w:rPr>
        <w:t>/Q</w:t>
      </w:r>
      <w:r>
        <w:rPr>
          <w:color w:val="auto"/>
          <w:sz w:val="28"/>
          <w:szCs w:val="28"/>
          <w:vertAlign w:val="subscript"/>
        </w:rPr>
        <w:t>1</w:t>
      </w:r>
      <w:r>
        <w:rPr>
          <w:color w:val="auto"/>
          <w:sz w:val="28"/>
          <w:szCs w:val="28"/>
        </w:rPr>
        <w:t>＋β</w:t>
      </w:r>
      <w:r>
        <w:rPr>
          <w:color w:val="auto"/>
          <w:sz w:val="28"/>
          <w:szCs w:val="28"/>
          <w:vertAlign w:val="subscript"/>
        </w:rPr>
        <w:t>2</w:t>
      </w:r>
      <w:r>
        <w:rPr>
          <w:color w:val="auto"/>
          <w:sz w:val="28"/>
          <w:szCs w:val="28"/>
        </w:rPr>
        <w:t>q</w:t>
      </w:r>
      <w:r>
        <w:rPr>
          <w:color w:val="auto"/>
          <w:sz w:val="28"/>
          <w:szCs w:val="28"/>
          <w:vertAlign w:val="subscript"/>
        </w:rPr>
        <w:t>2</w:t>
      </w:r>
      <w:r>
        <w:rPr>
          <w:color w:val="auto"/>
          <w:sz w:val="28"/>
          <w:szCs w:val="28"/>
        </w:rPr>
        <w:t>/Q</w:t>
      </w:r>
      <w:r>
        <w:rPr>
          <w:color w:val="auto"/>
          <w:sz w:val="28"/>
          <w:szCs w:val="28"/>
          <w:vertAlign w:val="subscript"/>
        </w:rPr>
        <w:t>2</w:t>
      </w:r>
      <w:r>
        <w:rPr>
          <w:color w:val="auto"/>
          <w:sz w:val="28"/>
          <w:szCs w:val="28"/>
        </w:rPr>
        <w:t>＋…＋β</w:t>
      </w:r>
      <w:r>
        <w:rPr>
          <w:color w:val="auto"/>
          <w:sz w:val="28"/>
          <w:szCs w:val="28"/>
          <w:vertAlign w:val="subscript"/>
        </w:rPr>
        <w:t>n</w:t>
      </w:r>
      <w:r>
        <w:rPr>
          <w:color w:val="auto"/>
          <w:sz w:val="28"/>
          <w:szCs w:val="28"/>
        </w:rPr>
        <w:t>q</w:t>
      </w:r>
      <w:r>
        <w:rPr>
          <w:color w:val="auto"/>
          <w:sz w:val="28"/>
          <w:szCs w:val="28"/>
          <w:vertAlign w:val="subscript"/>
        </w:rPr>
        <w:t>n</w:t>
      </w:r>
      <w:r>
        <w:rPr>
          <w:color w:val="auto"/>
          <w:sz w:val="28"/>
          <w:szCs w:val="28"/>
        </w:rPr>
        <w:t>/Q</w:t>
      </w:r>
      <w:r>
        <w:rPr>
          <w:color w:val="auto"/>
          <w:sz w:val="28"/>
          <w:szCs w:val="28"/>
          <w:vertAlign w:val="subscript"/>
        </w:rPr>
        <w:t>n</w:t>
      </w:r>
      <w:r>
        <w:rPr>
          <w:color w:val="auto"/>
          <w:sz w:val="28"/>
          <w:szCs w:val="28"/>
        </w:rPr>
        <w:t>）</w:t>
      </w:r>
    </w:p>
    <w:p>
      <w:pPr>
        <w:spacing w:line="580" w:lineRule="exact"/>
        <w:ind w:firstLine="560" w:firstLineChars="200"/>
        <w:rPr>
          <w:color w:val="auto"/>
          <w:sz w:val="28"/>
          <w:szCs w:val="28"/>
        </w:rPr>
      </w:pPr>
      <w:r>
        <w:rPr>
          <w:color w:val="auto"/>
          <w:sz w:val="28"/>
          <w:szCs w:val="28"/>
        </w:rPr>
        <w:t>式中：R</w:t>
      </w:r>
      <w:r>
        <w:rPr>
          <w:color w:val="auto"/>
          <w:sz w:val="28"/>
          <w:szCs w:val="28"/>
          <w:lang w:val="zh-CN"/>
        </w:rPr>
        <w:t>－重大危险源分级指标；</w:t>
      </w:r>
    </w:p>
    <w:p>
      <w:pPr>
        <w:spacing w:line="580" w:lineRule="exact"/>
        <w:ind w:firstLine="560" w:firstLineChars="200"/>
        <w:rPr>
          <w:color w:val="auto"/>
          <w:sz w:val="28"/>
          <w:szCs w:val="28"/>
        </w:rPr>
      </w:pPr>
      <w:r>
        <w:rPr>
          <w:color w:val="auto"/>
          <w:sz w:val="28"/>
          <w:szCs w:val="28"/>
        </w:rPr>
        <w:t>α— 该危险化学品重大危险源厂区外暴露人员的校正系数；</w:t>
      </w:r>
    </w:p>
    <w:p>
      <w:pPr>
        <w:spacing w:line="580" w:lineRule="exact"/>
        <w:ind w:firstLine="560" w:firstLineChars="200"/>
        <w:rPr>
          <w:color w:val="auto"/>
          <w:sz w:val="28"/>
          <w:szCs w:val="28"/>
        </w:rPr>
      </w:pPr>
      <w:r>
        <w:rPr>
          <w:color w:val="auto"/>
          <w:sz w:val="28"/>
          <w:szCs w:val="28"/>
        </w:rPr>
        <w:t>β</w:t>
      </w:r>
      <w:r>
        <w:rPr>
          <w:color w:val="auto"/>
          <w:sz w:val="28"/>
          <w:szCs w:val="28"/>
          <w:vertAlign w:val="subscript"/>
        </w:rPr>
        <w:t>1</w:t>
      </w:r>
      <w:r>
        <w:rPr>
          <w:color w:val="auto"/>
          <w:sz w:val="28"/>
          <w:szCs w:val="28"/>
        </w:rPr>
        <w:t>，β</w:t>
      </w:r>
      <w:r>
        <w:rPr>
          <w:color w:val="auto"/>
          <w:sz w:val="28"/>
          <w:szCs w:val="28"/>
          <w:vertAlign w:val="subscript"/>
        </w:rPr>
        <w:t>2</w:t>
      </w:r>
      <w:r>
        <w:rPr>
          <w:color w:val="auto"/>
          <w:sz w:val="28"/>
          <w:szCs w:val="28"/>
        </w:rPr>
        <w:t>…,β</w:t>
      </w:r>
      <w:r>
        <w:rPr>
          <w:color w:val="auto"/>
          <w:sz w:val="28"/>
          <w:szCs w:val="28"/>
          <w:vertAlign w:val="subscript"/>
        </w:rPr>
        <w:t>n</w:t>
      </w:r>
      <w:r>
        <w:rPr>
          <w:color w:val="auto"/>
          <w:sz w:val="28"/>
          <w:szCs w:val="28"/>
        </w:rPr>
        <w:t>— 与每种危险化学品相对应的校正系数；</w:t>
      </w:r>
    </w:p>
    <w:p>
      <w:pPr>
        <w:spacing w:line="580" w:lineRule="exact"/>
        <w:ind w:firstLine="560" w:firstLineChars="200"/>
        <w:rPr>
          <w:color w:val="auto"/>
          <w:sz w:val="28"/>
          <w:szCs w:val="28"/>
        </w:rPr>
      </w:pPr>
      <w:r>
        <w:rPr>
          <w:color w:val="auto"/>
          <w:sz w:val="28"/>
          <w:szCs w:val="28"/>
        </w:rPr>
        <w:t>q</w:t>
      </w:r>
      <w:r>
        <w:rPr>
          <w:color w:val="auto"/>
          <w:sz w:val="28"/>
          <w:szCs w:val="28"/>
          <w:vertAlign w:val="subscript"/>
        </w:rPr>
        <w:t>1</w:t>
      </w:r>
      <w:r>
        <w:rPr>
          <w:color w:val="auto"/>
          <w:sz w:val="28"/>
          <w:szCs w:val="28"/>
        </w:rPr>
        <w:t>,q</w:t>
      </w:r>
      <w:r>
        <w:rPr>
          <w:color w:val="auto"/>
          <w:sz w:val="28"/>
          <w:szCs w:val="28"/>
          <w:vertAlign w:val="subscript"/>
        </w:rPr>
        <w:t>2</w:t>
      </w:r>
      <w:r>
        <w:rPr>
          <w:color w:val="auto"/>
          <w:sz w:val="28"/>
          <w:szCs w:val="28"/>
        </w:rPr>
        <w:t>,…,q</w:t>
      </w:r>
      <w:r>
        <w:rPr>
          <w:color w:val="auto"/>
          <w:sz w:val="28"/>
          <w:szCs w:val="28"/>
          <w:vertAlign w:val="subscript"/>
        </w:rPr>
        <w:t>n</w:t>
      </w:r>
      <w:r>
        <w:rPr>
          <w:color w:val="auto"/>
          <w:sz w:val="28"/>
          <w:szCs w:val="28"/>
        </w:rPr>
        <w:t xml:space="preserve"> —每种危险化学品的实际存在量，t；</w:t>
      </w:r>
    </w:p>
    <w:p>
      <w:pPr>
        <w:spacing w:line="580" w:lineRule="exact"/>
        <w:ind w:firstLine="560" w:firstLineChars="200"/>
        <w:rPr>
          <w:color w:val="auto"/>
          <w:sz w:val="28"/>
          <w:szCs w:val="28"/>
        </w:rPr>
      </w:pPr>
      <w:r>
        <w:rPr>
          <w:color w:val="auto"/>
          <w:sz w:val="28"/>
          <w:szCs w:val="28"/>
        </w:rPr>
        <w:t>Q</w:t>
      </w:r>
      <w:r>
        <w:rPr>
          <w:color w:val="auto"/>
          <w:sz w:val="28"/>
          <w:szCs w:val="28"/>
          <w:vertAlign w:val="subscript"/>
        </w:rPr>
        <w:t>1</w:t>
      </w:r>
      <w:r>
        <w:rPr>
          <w:color w:val="auto"/>
          <w:sz w:val="28"/>
          <w:szCs w:val="28"/>
        </w:rPr>
        <w:t>,Q</w:t>
      </w:r>
      <w:r>
        <w:rPr>
          <w:color w:val="auto"/>
          <w:sz w:val="28"/>
          <w:szCs w:val="28"/>
          <w:vertAlign w:val="subscript"/>
        </w:rPr>
        <w:t>2</w:t>
      </w:r>
      <w:r>
        <w:rPr>
          <w:color w:val="auto"/>
          <w:sz w:val="28"/>
          <w:szCs w:val="28"/>
        </w:rPr>
        <w:t>,…,Q</w:t>
      </w:r>
      <w:r>
        <w:rPr>
          <w:color w:val="auto"/>
          <w:sz w:val="28"/>
          <w:szCs w:val="28"/>
          <w:vertAlign w:val="subscript"/>
        </w:rPr>
        <w:t>n</w:t>
      </w:r>
      <w:r>
        <w:rPr>
          <w:color w:val="auto"/>
          <w:sz w:val="28"/>
          <w:szCs w:val="28"/>
        </w:rPr>
        <w:t xml:space="preserve"> —与每种危险化学品相对应的临界量，t；</w:t>
      </w:r>
    </w:p>
    <w:p>
      <w:pPr>
        <w:spacing w:line="580" w:lineRule="exact"/>
        <w:ind w:firstLine="560" w:firstLineChars="200"/>
        <w:rPr>
          <w:color w:val="auto"/>
          <w:sz w:val="28"/>
          <w:szCs w:val="28"/>
        </w:rPr>
      </w:pPr>
      <w:r>
        <w:rPr>
          <w:color w:val="auto"/>
          <w:sz w:val="28"/>
          <w:szCs w:val="28"/>
        </w:rPr>
        <w:t>分级标准：</w:t>
      </w:r>
    </w:p>
    <w:p>
      <w:pPr>
        <w:spacing w:line="580" w:lineRule="exact"/>
        <w:ind w:firstLine="560" w:firstLineChars="200"/>
        <w:rPr>
          <w:color w:val="auto"/>
          <w:sz w:val="28"/>
          <w:szCs w:val="28"/>
          <w:lang w:val="zh-CN"/>
        </w:rPr>
      </w:pPr>
      <w:r>
        <w:rPr>
          <w:color w:val="auto"/>
          <w:sz w:val="28"/>
          <w:szCs w:val="28"/>
          <w:lang w:val="zh-CN"/>
        </w:rPr>
        <w:t>α取值的要求见表</w:t>
      </w:r>
      <w:r>
        <w:rPr>
          <w:color w:val="auto"/>
          <w:sz w:val="28"/>
          <w:szCs w:val="28"/>
        </w:rPr>
        <w:t>3.3</w:t>
      </w:r>
      <w:r>
        <w:rPr>
          <w:color w:val="auto"/>
          <w:sz w:val="28"/>
          <w:szCs w:val="28"/>
          <w:lang w:val="zh-CN"/>
        </w:rPr>
        <w:t>-</w:t>
      </w:r>
      <w:r>
        <w:rPr>
          <w:color w:val="auto"/>
          <w:sz w:val="28"/>
          <w:szCs w:val="28"/>
        </w:rPr>
        <w:t>1</w:t>
      </w:r>
      <w:r>
        <w:rPr>
          <w:color w:val="auto"/>
          <w:sz w:val="28"/>
          <w:szCs w:val="28"/>
          <w:lang w:val="zh-CN"/>
        </w:rPr>
        <w:t>。</w:t>
      </w:r>
    </w:p>
    <w:p>
      <w:pPr>
        <w:spacing w:line="580" w:lineRule="exact"/>
        <w:ind w:firstLine="560" w:firstLineChars="200"/>
        <w:rPr>
          <w:b/>
          <w:bCs/>
          <w:color w:val="auto"/>
          <w:sz w:val="28"/>
          <w:szCs w:val="28"/>
        </w:rPr>
      </w:pPr>
      <w:r>
        <w:rPr>
          <w:color w:val="auto"/>
          <w:sz w:val="28"/>
          <w:szCs w:val="28"/>
          <w:lang w:val="zh-CN"/>
        </w:rPr>
        <w:t>根据危险化学品重大危险源的厂区边界向外扩展</w:t>
      </w:r>
      <w:r>
        <w:rPr>
          <w:color w:val="auto"/>
          <w:sz w:val="28"/>
          <w:szCs w:val="28"/>
        </w:rPr>
        <w:t>500m范围内常驻人口数量，按照下表设定暴露人员校正系数</w:t>
      </w:r>
      <w:r>
        <w:rPr>
          <w:color w:val="auto"/>
          <w:sz w:val="28"/>
          <w:szCs w:val="28"/>
          <w:lang w:val="zh-CN"/>
        </w:rPr>
        <w:t>α。</w:t>
      </w:r>
    </w:p>
    <w:p>
      <w:pPr>
        <w:spacing w:line="600" w:lineRule="exact"/>
        <w:jc w:val="center"/>
        <w:rPr>
          <w:b/>
          <w:bCs/>
          <w:color w:val="auto"/>
          <w:sz w:val="24"/>
          <w:lang w:val="zh-CN"/>
        </w:rPr>
      </w:pPr>
      <w:r>
        <w:rPr>
          <w:b/>
          <w:bCs/>
          <w:color w:val="auto"/>
          <w:sz w:val="24"/>
          <w:lang w:val="zh-CN"/>
        </w:rPr>
        <w:t>表</w:t>
      </w:r>
      <w:r>
        <w:rPr>
          <w:b/>
          <w:bCs/>
          <w:color w:val="auto"/>
          <w:sz w:val="24"/>
        </w:rPr>
        <w:t xml:space="preserve">3.3-1  </w:t>
      </w:r>
      <w:r>
        <w:rPr>
          <w:b/>
          <w:bCs/>
          <w:color w:val="auto"/>
          <w:sz w:val="24"/>
          <w:lang w:val="zh-CN"/>
        </w:rPr>
        <w:t>α取值表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7"/>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517" w:type="dxa"/>
            <w:noWrap w:val="0"/>
            <w:vAlign w:val="center"/>
          </w:tcPr>
          <w:p>
            <w:pPr>
              <w:snapToGrid w:val="0"/>
              <w:spacing w:line="400" w:lineRule="exact"/>
              <w:ind w:firstLine="420"/>
              <w:jc w:val="center"/>
              <w:rPr>
                <w:color w:val="auto"/>
                <w:sz w:val="21"/>
                <w:szCs w:val="21"/>
              </w:rPr>
            </w:pPr>
            <w:r>
              <w:rPr>
                <w:color w:val="auto"/>
                <w:sz w:val="21"/>
                <w:szCs w:val="21"/>
              </w:rPr>
              <w:t>厂外可能暴露人员数量</w:t>
            </w:r>
          </w:p>
        </w:tc>
        <w:tc>
          <w:tcPr>
            <w:tcW w:w="4709" w:type="dxa"/>
            <w:noWrap w:val="0"/>
            <w:vAlign w:val="center"/>
          </w:tcPr>
          <w:p>
            <w:pPr>
              <w:snapToGrid w:val="0"/>
              <w:spacing w:line="400" w:lineRule="exact"/>
              <w:ind w:firstLine="420"/>
              <w:jc w:val="center"/>
              <w:rPr>
                <w:color w:val="auto"/>
                <w:sz w:val="21"/>
                <w:szCs w:val="21"/>
              </w:rPr>
            </w:pPr>
            <w:r>
              <w:rPr>
                <w:color w:val="auto"/>
                <w:sz w:val="21"/>
                <w:szCs w:val="21"/>
              </w:rPr>
              <w:t>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517" w:type="dxa"/>
            <w:noWrap w:val="0"/>
            <w:vAlign w:val="center"/>
          </w:tcPr>
          <w:p>
            <w:pPr>
              <w:snapToGrid w:val="0"/>
              <w:spacing w:line="400" w:lineRule="exact"/>
              <w:ind w:firstLine="420"/>
              <w:jc w:val="center"/>
              <w:rPr>
                <w:color w:val="auto"/>
                <w:sz w:val="21"/>
                <w:szCs w:val="21"/>
              </w:rPr>
            </w:pPr>
            <w:r>
              <w:rPr>
                <w:color w:val="auto"/>
                <w:sz w:val="21"/>
                <w:szCs w:val="21"/>
              </w:rPr>
              <w:t>100人以上</w:t>
            </w:r>
          </w:p>
        </w:tc>
        <w:tc>
          <w:tcPr>
            <w:tcW w:w="4709" w:type="dxa"/>
            <w:noWrap w:val="0"/>
            <w:vAlign w:val="center"/>
          </w:tcPr>
          <w:p>
            <w:pPr>
              <w:snapToGrid w:val="0"/>
              <w:spacing w:line="400" w:lineRule="exact"/>
              <w:ind w:firstLine="420"/>
              <w:jc w:val="center"/>
              <w:rPr>
                <w:color w:val="auto"/>
                <w:sz w:val="21"/>
                <w:szCs w:val="21"/>
              </w:rPr>
            </w:pPr>
            <w:r>
              <w:rPr>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517" w:type="dxa"/>
            <w:noWrap w:val="0"/>
            <w:vAlign w:val="center"/>
          </w:tcPr>
          <w:p>
            <w:pPr>
              <w:snapToGrid w:val="0"/>
              <w:spacing w:line="400" w:lineRule="exact"/>
              <w:ind w:firstLine="420"/>
              <w:jc w:val="center"/>
              <w:rPr>
                <w:color w:val="auto"/>
                <w:sz w:val="21"/>
                <w:szCs w:val="21"/>
              </w:rPr>
            </w:pPr>
            <w:r>
              <w:rPr>
                <w:color w:val="auto"/>
                <w:sz w:val="21"/>
                <w:szCs w:val="21"/>
              </w:rPr>
              <w:t>50人～99人</w:t>
            </w:r>
          </w:p>
        </w:tc>
        <w:tc>
          <w:tcPr>
            <w:tcW w:w="4709" w:type="dxa"/>
            <w:noWrap w:val="0"/>
            <w:vAlign w:val="center"/>
          </w:tcPr>
          <w:p>
            <w:pPr>
              <w:snapToGrid w:val="0"/>
              <w:spacing w:line="400" w:lineRule="exact"/>
              <w:ind w:firstLine="420"/>
              <w:jc w:val="center"/>
              <w:rPr>
                <w:color w:val="auto"/>
                <w:sz w:val="21"/>
                <w:szCs w:val="21"/>
              </w:rPr>
            </w:pPr>
            <w:r>
              <w:rPr>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17" w:type="dxa"/>
            <w:noWrap w:val="0"/>
            <w:vAlign w:val="center"/>
          </w:tcPr>
          <w:p>
            <w:pPr>
              <w:snapToGrid w:val="0"/>
              <w:spacing w:line="400" w:lineRule="exact"/>
              <w:ind w:firstLine="420"/>
              <w:jc w:val="center"/>
              <w:rPr>
                <w:color w:val="auto"/>
                <w:sz w:val="21"/>
                <w:szCs w:val="21"/>
              </w:rPr>
            </w:pPr>
            <w:r>
              <w:rPr>
                <w:color w:val="auto"/>
                <w:sz w:val="21"/>
                <w:szCs w:val="21"/>
              </w:rPr>
              <w:t>30人～49人</w:t>
            </w:r>
          </w:p>
        </w:tc>
        <w:tc>
          <w:tcPr>
            <w:tcW w:w="4709" w:type="dxa"/>
            <w:noWrap w:val="0"/>
            <w:vAlign w:val="center"/>
          </w:tcPr>
          <w:p>
            <w:pPr>
              <w:snapToGrid w:val="0"/>
              <w:spacing w:line="400" w:lineRule="exact"/>
              <w:ind w:firstLine="420"/>
              <w:jc w:val="center"/>
              <w:rPr>
                <w:color w:val="auto"/>
                <w:sz w:val="21"/>
                <w:szCs w:val="21"/>
              </w:rPr>
            </w:pPr>
            <w:r>
              <w:rPr>
                <w:color w:val="auto"/>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517" w:type="dxa"/>
            <w:noWrap w:val="0"/>
            <w:vAlign w:val="center"/>
          </w:tcPr>
          <w:p>
            <w:pPr>
              <w:snapToGrid w:val="0"/>
              <w:spacing w:line="400" w:lineRule="exact"/>
              <w:ind w:firstLine="420"/>
              <w:jc w:val="center"/>
              <w:rPr>
                <w:color w:val="auto"/>
                <w:sz w:val="21"/>
                <w:szCs w:val="21"/>
              </w:rPr>
            </w:pPr>
            <w:r>
              <w:rPr>
                <w:color w:val="auto"/>
                <w:sz w:val="21"/>
                <w:szCs w:val="21"/>
              </w:rPr>
              <w:t>1～29人</w:t>
            </w:r>
          </w:p>
        </w:tc>
        <w:tc>
          <w:tcPr>
            <w:tcW w:w="4709" w:type="dxa"/>
            <w:noWrap w:val="0"/>
            <w:vAlign w:val="center"/>
          </w:tcPr>
          <w:p>
            <w:pPr>
              <w:snapToGrid w:val="0"/>
              <w:spacing w:line="400" w:lineRule="exact"/>
              <w:ind w:firstLine="420"/>
              <w:jc w:val="center"/>
              <w:rPr>
                <w:color w:val="auto"/>
                <w:sz w:val="21"/>
                <w:szCs w:val="21"/>
              </w:rPr>
            </w:pPr>
            <w:r>
              <w:rPr>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17" w:type="dxa"/>
            <w:noWrap w:val="0"/>
            <w:vAlign w:val="center"/>
          </w:tcPr>
          <w:p>
            <w:pPr>
              <w:snapToGrid w:val="0"/>
              <w:spacing w:line="400" w:lineRule="exact"/>
              <w:ind w:firstLine="420"/>
              <w:jc w:val="center"/>
              <w:rPr>
                <w:color w:val="auto"/>
                <w:sz w:val="21"/>
                <w:szCs w:val="21"/>
              </w:rPr>
            </w:pPr>
            <w:r>
              <w:rPr>
                <w:color w:val="auto"/>
                <w:sz w:val="21"/>
                <w:szCs w:val="21"/>
              </w:rPr>
              <w:t>0人</w:t>
            </w:r>
          </w:p>
        </w:tc>
        <w:tc>
          <w:tcPr>
            <w:tcW w:w="4709" w:type="dxa"/>
            <w:noWrap w:val="0"/>
            <w:vAlign w:val="center"/>
          </w:tcPr>
          <w:p>
            <w:pPr>
              <w:snapToGrid w:val="0"/>
              <w:spacing w:line="400" w:lineRule="exact"/>
              <w:ind w:firstLine="420"/>
              <w:jc w:val="center"/>
              <w:rPr>
                <w:color w:val="auto"/>
                <w:sz w:val="21"/>
                <w:szCs w:val="21"/>
              </w:rPr>
            </w:pPr>
            <w:r>
              <w:rPr>
                <w:color w:val="auto"/>
                <w:sz w:val="21"/>
                <w:szCs w:val="21"/>
              </w:rPr>
              <w:t>0.5</w:t>
            </w:r>
          </w:p>
        </w:tc>
      </w:tr>
    </w:tbl>
    <w:p>
      <w:pPr>
        <w:spacing w:line="600" w:lineRule="exact"/>
        <w:ind w:firstLine="560" w:firstLineChars="200"/>
        <w:rPr>
          <w:color w:val="auto"/>
          <w:sz w:val="28"/>
          <w:szCs w:val="28"/>
          <w:lang w:val="zh-CN"/>
        </w:rPr>
      </w:pPr>
      <w:r>
        <w:rPr>
          <w:color w:val="auto"/>
          <w:sz w:val="28"/>
          <w:szCs w:val="28"/>
          <w:lang w:val="zh-CN"/>
        </w:rPr>
        <w:t>β值的确定：见表3.</w:t>
      </w:r>
      <w:r>
        <w:rPr>
          <w:color w:val="auto"/>
          <w:sz w:val="28"/>
          <w:szCs w:val="28"/>
        </w:rPr>
        <w:t>3</w:t>
      </w:r>
      <w:r>
        <w:rPr>
          <w:color w:val="auto"/>
          <w:sz w:val="28"/>
          <w:szCs w:val="28"/>
          <w:lang w:val="zh-CN"/>
        </w:rPr>
        <w:t>-2、附表3.</w:t>
      </w:r>
      <w:r>
        <w:rPr>
          <w:color w:val="auto"/>
          <w:sz w:val="28"/>
          <w:szCs w:val="28"/>
        </w:rPr>
        <w:t>3</w:t>
      </w:r>
      <w:r>
        <w:rPr>
          <w:color w:val="auto"/>
          <w:sz w:val="28"/>
          <w:szCs w:val="28"/>
          <w:lang w:val="zh-CN"/>
        </w:rPr>
        <w:t>-3。</w:t>
      </w:r>
    </w:p>
    <w:p>
      <w:pPr>
        <w:spacing w:line="600" w:lineRule="exact"/>
        <w:jc w:val="center"/>
        <w:rPr>
          <w:b/>
          <w:bCs/>
          <w:color w:val="auto"/>
          <w:sz w:val="24"/>
          <w:lang w:val="zh-CN"/>
        </w:rPr>
      </w:pPr>
      <w:r>
        <w:rPr>
          <w:b/>
          <w:bCs/>
          <w:color w:val="auto"/>
          <w:sz w:val="24"/>
          <w:lang w:val="zh-CN"/>
        </w:rPr>
        <w:t>表3.</w:t>
      </w:r>
      <w:r>
        <w:rPr>
          <w:b/>
          <w:bCs/>
          <w:color w:val="auto"/>
          <w:sz w:val="24"/>
        </w:rPr>
        <w:t>3</w:t>
      </w:r>
      <w:r>
        <w:rPr>
          <w:b/>
          <w:bCs/>
          <w:color w:val="auto"/>
          <w:sz w:val="24"/>
          <w:lang w:val="zh-CN"/>
        </w:rPr>
        <w:t>-2</w:t>
      </w:r>
      <w:r>
        <w:rPr>
          <w:b/>
          <w:bCs/>
          <w:color w:val="auto"/>
          <w:sz w:val="24"/>
        </w:rPr>
        <w:t xml:space="preserve">  </w:t>
      </w:r>
      <w:r>
        <w:rPr>
          <w:b/>
          <w:bCs/>
          <w:color w:val="auto"/>
          <w:sz w:val="24"/>
          <w:lang w:val="zh-CN"/>
        </w:rPr>
        <w:t>毒性气体β值的确定</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0"/>
        <w:gridCol w:w="4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4680" w:type="dxa"/>
            <w:noWrap w:val="0"/>
            <w:vAlign w:val="top"/>
          </w:tcPr>
          <w:p>
            <w:pPr>
              <w:spacing w:line="320" w:lineRule="exact"/>
              <w:ind w:firstLine="420"/>
              <w:jc w:val="center"/>
              <w:rPr>
                <w:bCs/>
                <w:color w:val="auto"/>
                <w:sz w:val="21"/>
                <w:szCs w:val="21"/>
              </w:rPr>
            </w:pPr>
            <w:r>
              <w:rPr>
                <w:bCs/>
                <w:color w:val="auto"/>
                <w:sz w:val="21"/>
                <w:szCs w:val="21"/>
              </w:rPr>
              <w:t>名称</w:t>
            </w:r>
          </w:p>
        </w:tc>
        <w:tc>
          <w:tcPr>
            <w:tcW w:w="4506" w:type="dxa"/>
            <w:noWrap w:val="0"/>
            <w:vAlign w:val="top"/>
          </w:tcPr>
          <w:p>
            <w:pPr>
              <w:spacing w:line="320" w:lineRule="exact"/>
              <w:ind w:firstLine="420"/>
              <w:jc w:val="center"/>
              <w:rPr>
                <w:bCs/>
                <w:color w:val="auto"/>
                <w:sz w:val="21"/>
                <w:szCs w:val="21"/>
              </w:rPr>
            </w:pPr>
            <w:r>
              <w:rPr>
                <w:bCs/>
                <w:color w:val="auto"/>
                <w:sz w:val="21"/>
                <w:szCs w:val="21"/>
              </w:rPr>
              <w:t>校正系数β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一氧化碳</w:t>
            </w:r>
          </w:p>
        </w:tc>
        <w:tc>
          <w:tcPr>
            <w:tcW w:w="4506" w:type="dxa"/>
            <w:noWrap w:val="0"/>
            <w:vAlign w:val="top"/>
          </w:tcPr>
          <w:p>
            <w:pPr>
              <w:spacing w:line="320" w:lineRule="exact"/>
              <w:ind w:firstLine="420"/>
              <w:jc w:val="center"/>
              <w:rPr>
                <w:bCs/>
                <w:color w:val="auto"/>
                <w:sz w:val="21"/>
                <w:szCs w:val="21"/>
              </w:rPr>
            </w:pPr>
            <w:r>
              <w:rPr>
                <w:bCs/>
                <w:color w:val="auto"/>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二氧化硫</w:t>
            </w:r>
          </w:p>
        </w:tc>
        <w:tc>
          <w:tcPr>
            <w:tcW w:w="4506" w:type="dxa"/>
            <w:noWrap w:val="0"/>
            <w:vAlign w:val="top"/>
          </w:tcPr>
          <w:p>
            <w:pPr>
              <w:spacing w:line="320" w:lineRule="exact"/>
              <w:ind w:firstLine="420"/>
              <w:jc w:val="center"/>
              <w:rPr>
                <w:bCs/>
                <w:color w:val="auto"/>
                <w:sz w:val="21"/>
                <w:szCs w:val="21"/>
              </w:rPr>
            </w:pPr>
            <w:r>
              <w:rPr>
                <w:bCs/>
                <w:color w:val="auto"/>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氨</w:t>
            </w:r>
          </w:p>
        </w:tc>
        <w:tc>
          <w:tcPr>
            <w:tcW w:w="4506" w:type="dxa"/>
            <w:noWrap w:val="0"/>
            <w:vAlign w:val="top"/>
          </w:tcPr>
          <w:p>
            <w:pPr>
              <w:spacing w:line="320" w:lineRule="exact"/>
              <w:ind w:firstLine="420"/>
              <w:jc w:val="center"/>
              <w:rPr>
                <w:bCs/>
                <w:color w:val="auto"/>
                <w:sz w:val="21"/>
                <w:szCs w:val="21"/>
              </w:rPr>
            </w:pPr>
            <w:r>
              <w:rPr>
                <w:bCs/>
                <w:color w:val="auto"/>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环氧乙烷</w:t>
            </w:r>
          </w:p>
        </w:tc>
        <w:tc>
          <w:tcPr>
            <w:tcW w:w="4506" w:type="dxa"/>
            <w:noWrap w:val="0"/>
            <w:vAlign w:val="top"/>
          </w:tcPr>
          <w:p>
            <w:pPr>
              <w:spacing w:line="320" w:lineRule="exact"/>
              <w:ind w:firstLine="420"/>
              <w:jc w:val="center"/>
              <w:rPr>
                <w:bCs/>
                <w:color w:val="auto"/>
                <w:sz w:val="21"/>
                <w:szCs w:val="21"/>
              </w:rPr>
            </w:pPr>
            <w:r>
              <w:rPr>
                <w:bCs/>
                <w:color w:val="auto"/>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氯化氢</w:t>
            </w:r>
          </w:p>
        </w:tc>
        <w:tc>
          <w:tcPr>
            <w:tcW w:w="4506" w:type="dxa"/>
            <w:noWrap w:val="0"/>
            <w:vAlign w:val="top"/>
          </w:tcPr>
          <w:p>
            <w:pPr>
              <w:spacing w:line="320" w:lineRule="exact"/>
              <w:ind w:firstLine="420"/>
              <w:jc w:val="center"/>
              <w:rPr>
                <w:bCs/>
                <w:color w:val="auto"/>
                <w:sz w:val="21"/>
                <w:szCs w:val="21"/>
              </w:rPr>
            </w:pPr>
            <w:r>
              <w:rPr>
                <w:bCs/>
                <w:color w:val="auto"/>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溴甲烷</w:t>
            </w:r>
          </w:p>
        </w:tc>
        <w:tc>
          <w:tcPr>
            <w:tcW w:w="4506" w:type="dxa"/>
            <w:noWrap w:val="0"/>
            <w:vAlign w:val="top"/>
          </w:tcPr>
          <w:p>
            <w:pPr>
              <w:spacing w:line="320" w:lineRule="exact"/>
              <w:ind w:firstLine="420"/>
              <w:jc w:val="center"/>
              <w:rPr>
                <w:bCs/>
                <w:color w:val="auto"/>
                <w:sz w:val="21"/>
                <w:szCs w:val="21"/>
              </w:rPr>
            </w:pPr>
            <w:r>
              <w:rPr>
                <w:bCs/>
                <w:color w:val="auto"/>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氯</w:t>
            </w:r>
          </w:p>
        </w:tc>
        <w:tc>
          <w:tcPr>
            <w:tcW w:w="4506" w:type="dxa"/>
            <w:noWrap w:val="0"/>
            <w:vAlign w:val="top"/>
          </w:tcPr>
          <w:p>
            <w:pPr>
              <w:spacing w:line="320" w:lineRule="exact"/>
              <w:ind w:firstLine="420"/>
              <w:jc w:val="center"/>
              <w:rPr>
                <w:bCs/>
                <w:color w:val="auto"/>
                <w:sz w:val="21"/>
                <w:szCs w:val="21"/>
              </w:rPr>
            </w:pPr>
            <w:r>
              <w:rPr>
                <w:bCs/>
                <w:color w:val="auto"/>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硫化氢</w:t>
            </w:r>
          </w:p>
        </w:tc>
        <w:tc>
          <w:tcPr>
            <w:tcW w:w="4506" w:type="dxa"/>
            <w:noWrap w:val="0"/>
            <w:vAlign w:val="top"/>
          </w:tcPr>
          <w:p>
            <w:pPr>
              <w:spacing w:line="320" w:lineRule="exact"/>
              <w:ind w:firstLine="420"/>
              <w:jc w:val="center"/>
              <w:rPr>
                <w:bCs/>
                <w:color w:val="auto"/>
                <w:sz w:val="21"/>
                <w:szCs w:val="21"/>
              </w:rPr>
            </w:pPr>
            <w:r>
              <w:rPr>
                <w:bCs/>
                <w:color w:val="auto"/>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氟化氢</w:t>
            </w:r>
          </w:p>
        </w:tc>
        <w:tc>
          <w:tcPr>
            <w:tcW w:w="4506" w:type="dxa"/>
            <w:noWrap w:val="0"/>
            <w:vAlign w:val="top"/>
          </w:tcPr>
          <w:p>
            <w:pPr>
              <w:spacing w:line="320" w:lineRule="exact"/>
              <w:ind w:firstLine="420"/>
              <w:jc w:val="center"/>
              <w:rPr>
                <w:bCs/>
                <w:color w:val="auto"/>
                <w:sz w:val="21"/>
                <w:szCs w:val="21"/>
              </w:rPr>
            </w:pPr>
            <w:r>
              <w:rPr>
                <w:bCs/>
                <w:color w:val="auto"/>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二氧化氮</w:t>
            </w:r>
          </w:p>
        </w:tc>
        <w:tc>
          <w:tcPr>
            <w:tcW w:w="4506" w:type="dxa"/>
            <w:noWrap w:val="0"/>
            <w:vAlign w:val="top"/>
          </w:tcPr>
          <w:p>
            <w:pPr>
              <w:spacing w:line="320" w:lineRule="exact"/>
              <w:ind w:firstLine="420"/>
              <w:jc w:val="center"/>
              <w:rPr>
                <w:bCs/>
                <w:color w:val="auto"/>
                <w:sz w:val="21"/>
                <w:szCs w:val="21"/>
              </w:rPr>
            </w:pPr>
            <w:r>
              <w:rPr>
                <w:bCs/>
                <w:color w:val="auto"/>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氰化氢</w:t>
            </w:r>
          </w:p>
        </w:tc>
        <w:tc>
          <w:tcPr>
            <w:tcW w:w="4506" w:type="dxa"/>
            <w:noWrap w:val="0"/>
            <w:vAlign w:val="top"/>
          </w:tcPr>
          <w:p>
            <w:pPr>
              <w:spacing w:line="320" w:lineRule="exact"/>
              <w:ind w:firstLine="420"/>
              <w:jc w:val="center"/>
              <w:rPr>
                <w:bCs/>
                <w:color w:val="auto"/>
                <w:sz w:val="21"/>
                <w:szCs w:val="21"/>
              </w:rPr>
            </w:pPr>
            <w:r>
              <w:rPr>
                <w:bCs/>
                <w:color w:val="auto"/>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碳酰氯</w:t>
            </w:r>
          </w:p>
        </w:tc>
        <w:tc>
          <w:tcPr>
            <w:tcW w:w="4506" w:type="dxa"/>
            <w:noWrap w:val="0"/>
            <w:vAlign w:val="top"/>
          </w:tcPr>
          <w:p>
            <w:pPr>
              <w:spacing w:line="320" w:lineRule="exact"/>
              <w:ind w:firstLine="420"/>
              <w:jc w:val="center"/>
              <w:rPr>
                <w:bCs/>
                <w:color w:val="auto"/>
                <w:sz w:val="21"/>
                <w:szCs w:val="21"/>
              </w:rPr>
            </w:pPr>
            <w:r>
              <w:rPr>
                <w:bCs/>
                <w:color w:val="auto"/>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磷化氢</w:t>
            </w:r>
          </w:p>
        </w:tc>
        <w:tc>
          <w:tcPr>
            <w:tcW w:w="4506" w:type="dxa"/>
            <w:noWrap w:val="0"/>
            <w:vAlign w:val="top"/>
          </w:tcPr>
          <w:p>
            <w:pPr>
              <w:spacing w:line="320" w:lineRule="exact"/>
              <w:ind w:firstLine="420"/>
              <w:jc w:val="center"/>
              <w:rPr>
                <w:bCs/>
                <w:color w:val="auto"/>
                <w:sz w:val="21"/>
                <w:szCs w:val="21"/>
              </w:rPr>
            </w:pPr>
            <w:r>
              <w:rPr>
                <w:bCs/>
                <w:color w:val="auto"/>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680" w:type="dxa"/>
            <w:noWrap w:val="0"/>
            <w:vAlign w:val="center"/>
          </w:tcPr>
          <w:p>
            <w:pPr>
              <w:spacing w:line="320" w:lineRule="exact"/>
              <w:ind w:firstLine="420"/>
              <w:jc w:val="center"/>
              <w:rPr>
                <w:bCs/>
                <w:color w:val="auto"/>
                <w:sz w:val="21"/>
                <w:szCs w:val="21"/>
              </w:rPr>
            </w:pPr>
            <w:r>
              <w:rPr>
                <w:bCs/>
                <w:color w:val="auto"/>
                <w:sz w:val="21"/>
                <w:szCs w:val="21"/>
              </w:rPr>
              <w:t>异氰酸甲酯</w:t>
            </w:r>
          </w:p>
        </w:tc>
        <w:tc>
          <w:tcPr>
            <w:tcW w:w="4506" w:type="dxa"/>
            <w:noWrap w:val="0"/>
            <w:vAlign w:val="top"/>
          </w:tcPr>
          <w:p>
            <w:pPr>
              <w:spacing w:line="320" w:lineRule="exact"/>
              <w:ind w:firstLine="420"/>
              <w:jc w:val="center"/>
              <w:rPr>
                <w:bCs/>
                <w:color w:val="auto"/>
                <w:sz w:val="21"/>
                <w:szCs w:val="21"/>
              </w:rPr>
            </w:pPr>
            <w:r>
              <w:rPr>
                <w:bCs/>
                <w:color w:val="auto"/>
                <w:sz w:val="21"/>
                <w:szCs w:val="21"/>
              </w:rPr>
              <w:t>20</w:t>
            </w:r>
          </w:p>
        </w:tc>
      </w:tr>
    </w:tbl>
    <w:p>
      <w:pPr>
        <w:spacing w:line="600" w:lineRule="exact"/>
        <w:jc w:val="center"/>
        <w:rPr>
          <w:b/>
          <w:bCs/>
          <w:color w:val="auto"/>
          <w:sz w:val="24"/>
          <w:lang w:val="zh-CN"/>
        </w:rPr>
      </w:pPr>
      <w:r>
        <w:rPr>
          <w:b/>
          <w:bCs/>
          <w:color w:val="auto"/>
          <w:sz w:val="24"/>
          <w:lang w:val="zh-CN"/>
        </w:rPr>
        <w:t>表3.</w:t>
      </w:r>
      <w:r>
        <w:rPr>
          <w:b/>
          <w:bCs/>
          <w:color w:val="auto"/>
          <w:sz w:val="24"/>
        </w:rPr>
        <w:t>3</w:t>
      </w:r>
      <w:r>
        <w:rPr>
          <w:b/>
          <w:bCs/>
          <w:color w:val="auto"/>
          <w:sz w:val="24"/>
          <w:lang w:val="zh-CN"/>
        </w:rPr>
        <w:t>-3</w:t>
      </w:r>
      <w:r>
        <w:rPr>
          <w:b/>
          <w:bCs/>
          <w:color w:val="auto"/>
          <w:sz w:val="24"/>
        </w:rPr>
        <w:t xml:space="preserve">  </w:t>
      </w:r>
      <w:r>
        <w:rPr>
          <w:b/>
          <w:bCs/>
          <w:color w:val="auto"/>
          <w:sz w:val="24"/>
          <w:lang w:val="zh-CN"/>
        </w:rPr>
        <w:t>未列举的其他危险化学品β值的确定</w:t>
      </w:r>
    </w:p>
    <w:tbl>
      <w:tblPr>
        <w:tblStyle w:val="47"/>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4"/>
        <w:gridCol w:w="2092"/>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noWrap w:val="0"/>
            <w:vAlign w:val="center"/>
          </w:tcPr>
          <w:p>
            <w:pPr>
              <w:snapToGrid w:val="0"/>
              <w:spacing w:line="240" w:lineRule="exact"/>
              <w:ind w:firstLine="420"/>
              <w:jc w:val="center"/>
              <w:rPr>
                <w:bCs/>
                <w:color w:val="auto"/>
                <w:sz w:val="21"/>
                <w:szCs w:val="21"/>
              </w:rPr>
            </w:pPr>
            <w:r>
              <w:rPr>
                <w:bCs/>
                <w:color w:val="auto"/>
                <w:sz w:val="21"/>
                <w:szCs w:val="21"/>
              </w:rPr>
              <w:t>类别</w:t>
            </w:r>
          </w:p>
        </w:tc>
        <w:tc>
          <w:tcPr>
            <w:tcW w:w="2092" w:type="dxa"/>
            <w:noWrap w:val="0"/>
            <w:vAlign w:val="center"/>
          </w:tcPr>
          <w:p>
            <w:pPr>
              <w:snapToGrid w:val="0"/>
              <w:spacing w:line="240" w:lineRule="exact"/>
              <w:ind w:firstLine="420"/>
              <w:jc w:val="center"/>
              <w:rPr>
                <w:bCs/>
                <w:color w:val="auto"/>
                <w:sz w:val="21"/>
                <w:szCs w:val="21"/>
              </w:rPr>
            </w:pPr>
            <w:r>
              <w:rPr>
                <w:bCs/>
                <w:color w:val="auto"/>
                <w:sz w:val="21"/>
                <w:szCs w:val="21"/>
              </w:rPr>
              <w:t>符号</w:t>
            </w:r>
          </w:p>
        </w:tc>
        <w:tc>
          <w:tcPr>
            <w:tcW w:w="2892" w:type="dxa"/>
            <w:noWrap w:val="0"/>
            <w:vAlign w:val="center"/>
          </w:tcPr>
          <w:p>
            <w:pPr>
              <w:snapToGrid w:val="0"/>
              <w:spacing w:line="240" w:lineRule="exact"/>
              <w:ind w:firstLine="420"/>
              <w:jc w:val="center"/>
              <w:rPr>
                <w:bCs/>
                <w:color w:val="auto"/>
                <w:sz w:val="21"/>
                <w:szCs w:val="21"/>
              </w:rPr>
            </w:pPr>
            <w:r>
              <w:rPr>
                <w:bCs/>
                <w:color w:val="auto"/>
                <w:sz w:val="21"/>
                <w:szCs w:val="21"/>
              </w:rPr>
              <w:t>校正系数β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restart"/>
            <w:noWrap w:val="0"/>
            <w:vAlign w:val="center"/>
          </w:tcPr>
          <w:p>
            <w:pPr>
              <w:spacing w:line="240" w:lineRule="exact"/>
              <w:ind w:firstLine="420"/>
              <w:jc w:val="center"/>
              <w:rPr>
                <w:bCs/>
                <w:color w:val="auto"/>
                <w:sz w:val="21"/>
                <w:szCs w:val="21"/>
              </w:rPr>
            </w:pPr>
            <w:r>
              <w:rPr>
                <w:bCs/>
                <w:color w:val="auto"/>
                <w:sz w:val="21"/>
                <w:szCs w:val="21"/>
              </w:rPr>
              <w:t>急性毒性</w:t>
            </w:r>
          </w:p>
        </w:tc>
        <w:tc>
          <w:tcPr>
            <w:tcW w:w="2092" w:type="dxa"/>
            <w:noWrap w:val="0"/>
            <w:vAlign w:val="center"/>
          </w:tcPr>
          <w:p>
            <w:pPr>
              <w:spacing w:line="240" w:lineRule="exact"/>
              <w:ind w:firstLine="420"/>
              <w:jc w:val="center"/>
              <w:rPr>
                <w:bCs/>
                <w:color w:val="auto"/>
                <w:sz w:val="21"/>
                <w:szCs w:val="21"/>
              </w:rPr>
            </w:pPr>
            <w:r>
              <w:rPr>
                <w:bCs/>
                <w:color w:val="auto"/>
                <w:sz w:val="21"/>
                <w:szCs w:val="21"/>
              </w:rPr>
              <w:t>J1</w:t>
            </w:r>
          </w:p>
        </w:tc>
        <w:tc>
          <w:tcPr>
            <w:tcW w:w="2892" w:type="dxa"/>
            <w:noWrap w:val="0"/>
            <w:vAlign w:val="center"/>
          </w:tcPr>
          <w:p>
            <w:pPr>
              <w:spacing w:line="240" w:lineRule="exact"/>
              <w:ind w:firstLine="420"/>
              <w:jc w:val="center"/>
              <w:rPr>
                <w:bCs/>
                <w:color w:val="auto"/>
                <w:sz w:val="21"/>
                <w:szCs w:val="21"/>
              </w:rPr>
            </w:pPr>
            <w:r>
              <w:rPr>
                <w:bCs/>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J2</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J3</w:t>
            </w:r>
          </w:p>
        </w:tc>
        <w:tc>
          <w:tcPr>
            <w:tcW w:w="2892" w:type="dxa"/>
            <w:noWrap w:val="0"/>
            <w:vAlign w:val="center"/>
          </w:tcPr>
          <w:p>
            <w:pPr>
              <w:spacing w:line="240" w:lineRule="exact"/>
              <w:ind w:firstLine="420"/>
              <w:jc w:val="center"/>
              <w:rPr>
                <w:bCs/>
                <w:color w:val="auto"/>
                <w:sz w:val="21"/>
                <w:szCs w:val="21"/>
              </w:rPr>
            </w:pPr>
            <w:r>
              <w:rPr>
                <w:bCs/>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J4</w:t>
            </w:r>
          </w:p>
        </w:tc>
        <w:tc>
          <w:tcPr>
            <w:tcW w:w="2892" w:type="dxa"/>
            <w:noWrap w:val="0"/>
            <w:vAlign w:val="center"/>
          </w:tcPr>
          <w:p>
            <w:pPr>
              <w:spacing w:line="240" w:lineRule="exact"/>
              <w:ind w:firstLine="420"/>
              <w:jc w:val="center"/>
              <w:rPr>
                <w:bCs/>
                <w:color w:val="auto"/>
                <w:sz w:val="21"/>
                <w:szCs w:val="21"/>
              </w:rPr>
            </w:pPr>
            <w:r>
              <w:rPr>
                <w:bCs/>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J5</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restart"/>
            <w:noWrap w:val="0"/>
            <w:vAlign w:val="center"/>
          </w:tcPr>
          <w:p>
            <w:pPr>
              <w:spacing w:line="240" w:lineRule="exact"/>
              <w:ind w:firstLine="420"/>
              <w:jc w:val="center"/>
              <w:rPr>
                <w:bCs/>
                <w:color w:val="auto"/>
                <w:sz w:val="21"/>
                <w:szCs w:val="21"/>
              </w:rPr>
            </w:pPr>
            <w:r>
              <w:rPr>
                <w:bCs/>
                <w:color w:val="auto"/>
                <w:sz w:val="21"/>
                <w:szCs w:val="21"/>
              </w:rPr>
              <w:t>爆炸物</w:t>
            </w:r>
          </w:p>
        </w:tc>
        <w:tc>
          <w:tcPr>
            <w:tcW w:w="2092" w:type="dxa"/>
            <w:noWrap w:val="0"/>
            <w:vAlign w:val="center"/>
          </w:tcPr>
          <w:p>
            <w:pPr>
              <w:spacing w:line="240" w:lineRule="exact"/>
              <w:ind w:firstLine="420"/>
              <w:jc w:val="center"/>
              <w:rPr>
                <w:bCs/>
                <w:color w:val="auto"/>
                <w:sz w:val="21"/>
                <w:szCs w:val="21"/>
              </w:rPr>
            </w:pPr>
            <w:r>
              <w:rPr>
                <w:bCs/>
                <w:color w:val="auto"/>
                <w:sz w:val="21"/>
                <w:szCs w:val="21"/>
              </w:rPr>
              <w:t>W1.1</w:t>
            </w:r>
          </w:p>
        </w:tc>
        <w:tc>
          <w:tcPr>
            <w:tcW w:w="2892" w:type="dxa"/>
            <w:noWrap w:val="0"/>
            <w:vAlign w:val="center"/>
          </w:tcPr>
          <w:p>
            <w:pPr>
              <w:spacing w:line="240" w:lineRule="exact"/>
              <w:ind w:firstLine="420"/>
              <w:jc w:val="center"/>
              <w:rPr>
                <w:bCs/>
                <w:color w:val="auto"/>
                <w:sz w:val="21"/>
                <w:szCs w:val="21"/>
              </w:rPr>
            </w:pPr>
            <w:r>
              <w:rPr>
                <w:bCs/>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W1.2</w:t>
            </w:r>
          </w:p>
        </w:tc>
        <w:tc>
          <w:tcPr>
            <w:tcW w:w="2892" w:type="dxa"/>
            <w:noWrap w:val="0"/>
            <w:vAlign w:val="center"/>
          </w:tcPr>
          <w:p>
            <w:pPr>
              <w:spacing w:line="240" w:lineRule="exact"/>
              <w:ind w:firstLine="420"/>
              <w:jc w:val="center"/>
              <w:rPr>
                <w:bCs/>
                <w:color w:val="auto"/>
                <w:sz w:val="21"/>
                <w:szCs w:val="21"/>
              </w:rPr>
            </w:pPr>
            <w:r>
              <w:rPr>
                <w:bCs/>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W1.3</w:t>
            </w:r>
          </w:p>
        </w:tc>
        <w:tc>
          <w:tcPr>
            <w:tcW w:w="2892" w:type="dxa"/>
            <w:noWrap w:val="0"/>
            <w:vAlign w:val="center"/>
          </w:tcPr>
          <w:p>
            <w:pPr>
              <w:spacing w:line="240" w:lineRule="exact"/>
              <w:ind w:firstLine="420"/>
              <w:jc w:val="center"/>
              <w:rPr>
                <w:bCs/>
                <w:color w:val="auto"/>
                <w:sz w:val="21"/>
                <w:szCs w:val="21"/>
              </w:rPr>
            </w:pPr>
            <w:r>
              <w:rPr>
                <w:bCs/>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noWrap w:val="0"/>
            <w:vAlign w:val="center"/>
          </w:tcPr>
          <w:p>
            <w:pPr>
              <w:spacing w:line="240" w:lineRule="exact"/>
              <w:ind w:firstLine="420"/>
              <w:jc w:val="center"/>
              <w:rPr>
                <w:bCs/>
                <w:color w:val="auto"/>
                <w:sz w:val="21"/>
                <w:szCs w:val="21"/>
              </w:rPr>
            </w:pPr>
            <w:r>
              <w:rPr>
                <w:bCs/>
                <w:color w:val="auto"/>
                <w:sz w:val="21"/>
                <w:szCs w:val="21"/>
              </w:rPr>
              <w:t>易燃气体</w:t>
            </w:r>
          </w:p>
        </w:tc>
        <w:tc>
          <w:tcPr>
            <w:tcW w:w="2092" w:type="dxa"/>
            <w:noWrap w:val="0"/>
            <w:vAlign w:val="center"/>
          </w:tcPr>
          <w:p>
            <w:pPr>
              <w:spacing w:line="240" w:lineRule="exact"/>
              <w:ind w:firstLine="420"/>
              <w:jc w:val="center"/>
              <w:rPr>
                <w:bCs/>
                <w:color w:val="auto"/>
                <w:sz w:val="21"/>
                <w:szCs w:val="21"/>
              </w:rPr>
            </w:pPr>
            <w:r>
              <w:rPr>
                <w:bCs/>
                <w:color w:val="auto"/>
                <w:sz w:val="21"/>
                <w:szCs w:val="21"/>
              </w:rPr>
              <w:t>W2</w:t>
            </w:r>
          </w:p>
        </w:tc>
        <w:tc>
          <w:tcPr>
            <w:tcW w:w="2892" w:type="dxa"/>
            <w:noWrap w:val="0"/>
            <w:vAlign w:val="center"/>
          </w:tcPr>
          <w:p>
            <w:pPr>
              <w:spacing w:line="240" w:lineRule="exact"/>
              <w:ind w:firstLine="420"/>
              <w:jc w:val="center"/>
              <w:rPr>
                <w:bCs/>
                <w:color w:val="auto"/>
                <w:sz w:val="21"/>
                <w:szCs w:val="21"/>
              </w:rPr>
            </w:pPr>
            <w:r>
              <w:rPr>
                <w:bCs/>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noWrap w:val="0"/>
            <w:vAlign w:val="center"/>
          </w:tcPr>
          <w:p>
            <w:pPr>
              <w:spacing w:line="240" w:lineRule="exact"/>
              <w:ind w:firstLine="420"/>
              <w:jc w:val="center"/>
              <w:rPr>
                <w:bCs/>
                <w:color w:val="auto"/>
                <w:sz w:val="21"/>
                <w:szCs w:val="21"/>
              </w:rPr>
            </w:pPr>
            <w:r>
              <w:rPr>
                <w:bCs/>
                <w:color w:val="auto"/>
                <w:sz w:val="21"/>
                <w:szCs w:val="21"/>
              </w:rPr>
              <w:t>气溶胶</w:t>
            </w:r>
          </w:p>
        </w:tc>
        <w:tc>
          <w:tcPr>
            <w:tcW w:w="2092" w:type="dxa"/>
            <w:noWrap w:val="0"/>
            <w:vAlign w:val="center"/>
          </w:tcPr>
          <w:p>
            <w:pPr>
              <w:spacing w:line="240" w:lineRule="exact"/>
              <w:ind w:firstLine="420"/>
              <w:jc w:val="center"/>
              <w:rPr>
                <w:bCs/>
                <w:color w:val="auto"/>
                <w:sz w:val="21"/>
                <w:szCs w:val="21"/>
              </w:rPr>
            </w:pPr>
            <w:r>
              <w:rPr>
                <w:bCs/>
                <w:color w:val="auto"/>
                <w:sz w:val="21"/>
                <w:szCs w:val="21"/>
              </w:rPr>
              <w:t>W3</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4" w:type="dxa"/>
            <w:noWrap w:val="0"/>
            <w:vAlign w:val="center"/>
          </w:tcPr>
          <w:p>
            <w:pPr>
              <w:spacing w:line="240" w:lineRule="exact"/>
              <w:ind w:firstLine="420"/>
              <w:jc w:val="center"/>
              <w:rPr>
                <w:bCs/>
                <w:color w:val="auto"/>
                <w:sz w:val="21"/>
                <w:szCs w:val="21"/>
              </w:rPr>
            </w:pPr>
            <w:r>
              <w:rPr>
                <w:bCs/>
                <w:color w:val="auto"/>
                <w:sz w:val="21"/>
                <w:szCs w:val="21"/>
              </w:rPr>
              <w:t>氧化性气体</w:t>
            </w:r>
          </w:p>
        </w:tc>
        <w:tc>
          <w:tcPr>
            <w:tcW w:w="2092" w:type="dxa"/>
            <w:noWrap w:val="0"/>
            <w:vAlign w:val="center"/>
          </w:tcPr>
          <w:p>
            <w:pPr>
              <w:spacing w:line="240" w:lineRule="exact"/>
              <w:ind w:firstLine="420"/>
              <w:jc w:val="center"/>
              <w:rPr>
                <w:bCs/>
                <w:color w:val="auto"/>
                <w:sz w:val="21"/>
                <w:szCs w:val="21"/>
              </w:rPr>
            </w:pPr>
            <w:r>
              <w:rPr>
                <w:bCs/>
                <w:color w:val="auto"/>
                <w:sz w:val="21"/>
                <w:szCs w:val="21"/>
              </w:rPr>
              <w:t>W4</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restart"/>
            <w:noWrap w:val="0"/>
            <w:vAlign w:val="center"/>
          </w:tcPr>
          <w:p>
            <w:pPr>
              <w:spacing w:line="240" w:lineRule="exact"/>
              <w:ind w:firstLine="420"/>
              <w:jc w:val="center"/>
              <w:rPr>
                <w:bCs/>
                <w:color w:val="auto"/>
                <w:sz w:val="21"/>
                <w:szCs w:val="21"/>
              </w:rPr>
            </w:pPr>
            <w:r>
              <w:rPr>
                <w:bCs/>
                <w:color w:val="auto"/>
                <w:sz w:val="21"/>
                <w:szCs w:val="21"/>
              </w:rPr>
              <w:t>易燃液体</w:t>
            </w:r>
          </w:p>
        </w:tc>
        <w:tc>
          <w:tcPr>
            <w:tcW w:w="2092" w:type="dxa"/>
            <w:noWrap w:val="0"/>
            <w:vAlign w:val="center"/>
          </w:tcPr>
          <w:p>
            <w:pPr>
              <w:spacing w:line="240" w:lineRule="exact"/>
              <w:ind w:firstLine="420"/>
              <w:jc w:val="center"/>
              <w:rPr>
                <w:bCs/>
                <w:color w:val="auto"/>
                <w:sz w:val="21"/>
                <w:szCs w:val="21"/>
              </w:rPr>
            </w:pPr>
            <w:r>
              <w:rPr>
                <w:bCs/>
                <w:color w:val="auto"/>
                <w:sz w:val="21"/>
                <w:szCs w:val="21"/>
              </w:rPr>
              <w:t>W5.1</w:t>
            </w:r>
          </w:p>
        </w:tc>
        <w:tc>
          <w:tcPr>
            <w:tcW w:w="2892" w:type="dxa"/>
            <w:noWrap w:val="0"/>
            <w:vAlign w:val="center"/>
          </w:tcPr>
          <w:p>
            <w:pPr>
              <w:spacing w:line="240" w:lineRule="exact"/>
              <w:ind w:firstLine="420"/>
              <w:jc w:val="center"/>
              <w:rPr>
                <w:bCs/>
                <w:color w:val="auto"/>
                <w:sz w:val="21"/>
                <w:szCs w:val="21"/>
              </w:rPr>
            </w:pPr>
            <w:r>
              <w:rPr>
                <w:bCs/>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W5.2</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W5.3</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W5.4</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restart"/>
            <w:noWrap w:val="0"/>
            <w:vAlign w:val="center"/>
          </w:tcPr>
          <w:p>
            <w:pPr>
              <w:spacing w:line="240" w:lineRule="exact"/>
              <w:ind w:firstLine="420"/>
              <w:jc w:val="center"/>
              <w:rPr>
                <w:bCs/>
                <w:color w:val="auto"/>
                <w:sz w:val="21"/>
                <w:szCs w:val="21"/>
              </w:rPr>
            </w:pPr>
            <w:r>
              <w:rPr>
                <w:bCs/>
                <w:color w:val="auto"/>
                <w:sz w:val="21"/>
                <w:szCs w:val="21"/>
              </w:rPr>
              <w:t>自反应物质和混合物</w:t>
            </w:r>
          </w:p>
        </w:tc>
        <w:tc>
          <w:tcPr>
            <w:tcW w:w="2092" w:type="dxa"/>
            <w:noWrap w:val="0"/>
            <w:vAlign w:val="center"/>
          </w:tcPr>
          <w:p>
            <w:pPr>
              <w:spacing w:line="240" w:lineRule="exact"/>
              <w:ind w:firstLine="420"/>
              <w:jc w:val="center"/>
              <w:rPr>
                <w:bCs/>
                <w:color w:val="auto"/>
                <w:sz w:val="21"/>
                <w:szCs w:val="21"/>
              </w:rPr>
            </w:pPr>
            <w:r>
              <w:rPr>
                <w:bCs/>
                <w:color w:val="auto"/>
                <w:sz w:val="21"/>
                <w:szCs w:val="21"/>
              </w:rPr>
              <w:t>W6.1</w:t>
            </w:r>
          </w:p>
        </w:tc>
        <w:tc>
          <w:tcPr>
            <w:tcW w:w="2892" w:type="dxa"/>
            <w:noWrap w:val="0"/>
            <w:vAlign w:val="center"/>
          </w:tcPr>
          <w:p>
            <w:pPr>
              <w:spacing w:line="240" w:lineRule="exact"/>
              <w:ind w:firstLine="420"/>
              <w:jc w:val="center"/>
              <w:rPr>
                <w:bCs/>
                <w:color w:val="auto"/>
                <w:sz w:val="21"/>
                <w:szCs w:val="21"/>
              </w:rPr>
            </w:pPr>
            <w:r>
              <w:rPr>
                <w:bCs/>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W6.2</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restart"/>
            <w:noWrap w:val="0"/>
            <w:vAlign w:val="center"/>
          </w:tcPr>
          <w:p>
            <w:pPr>
              <w:spacing w:line="240" w:lineRule="exact"/>
              <w:ind w:firstLine="420"/>
              <w:jc w:val="center"/>
              <w:rPr>
                <w:bCs/>
                <w:color w:val="auto"/>
                <w:sz w:val="21"/>
                <w:szCs w:val="21"/>
              </w:rPr>
            </w:pPr>
            <w:r>
              <w:rPr>
                <w:bCs/>
                <w:color w:val="auto"/>
                <w:sz w:val="21"/>
                <w:szCs w:val="21"/>
              </w:rPr>
              <w:t>有机过氧化物</w:t>
            </w:r>
          </w:p>
        </w:tc>
        <w:tc>
          <w:tcPr>
            <w:tcW w:w="2092" w:type="dxa"/>
            <w:noWrap w:val="0"/>
            <w:vAlign w:val="center"/>
          </w:tcPr>
          <w:p>
            <w:pPr>
              <w:spacing w:line="240" w:lineRule="exact"/>
              <w:ind w:firstLine="420"/>
              <w:jc w:val="center"/>
              <w:rPr>
                <w:bCs/>
                <w:color w:val="auto"/>
                <w:sz w:val="21"/>
                <w:szCs w:val="21"/>
              </w:rPr>
            </w:pPr>
            <w:r>
              <w:rPr>
                <w:bCs/>
                <w:color w:val="auto"/>
                <w:sz w:val="21"/>
                <w:szCs w:val="21"/>
              </w:rPr>
              <w:t>W7.1</w:t>
            </w:r>
          </w:p>
        </w:tc>
        <w:tc>
          <w:tcPr>
            <w:tcW w:w="2892" w:type="dxa"/>
            <w:noWrap w:val="0"/>
            <w:vAlign w:val="center"/>
          </w:tcPr>
          <w:p>
            <w:pPr>
              <w:spacing w:line="240" w:lineRule="exact"/>
              <w:ind w:firstLine="420"/>
              <w:jc w:val="center"/>
              <w:rPr>
                <w:bCs/>
                <w:color w:val="auto"/>
                <w:sz w:val="21"/>
                <w:szCs w:val="21"/>
              </w:rPr>
            </w:pPr>
            <w:r>
              <w:rPr>
                <w:bCs/>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W7.2</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4" w:type="dxa"/>
            <w:noWrap w:val="0"/>
            <w:vAlign w:val="center"/>
          </w:tcPr>
          <w:p>
            <w:pPr>
              <w:spacing w:line="240" w:lineRule="exact"/>
              <w:ind w:firstLine="420"/>
              <w:jc w:val="center"/>
              <w:rPr>
                <w:bCs/>
                <w:color w:val="auto"/>
                <w:sz w:val="21"/>
                <w:szCs w:val="21"/>
              </w:rPr>
            </w:pPr>
            <w:r>
              <w:rPr>
                <w:bCs/>
                <w:color w:val="auto"/>
                <w:sz w:val="21"/>
                <w:szCs w:val="21"/>
              </w:rPr>
              <w:t>自燃液体和自燃固体</w:t>
            </w:r>
          </w:p>
        </w:tc>
        <w:tc>
          <w:tcPr>
            <w:tcW w:w="2092" w:type="dxa"/>
            <w:noWrap w:val="0"/>
            <w:vAlign w:val="center"/>
          </w:tcPr>
          <w:p>
            <w:pPr>
              <w:spacing w:line="240" w:lineRule="exact"/>
              <w:ind w:firstLine="420"/>
              <w:jc w:val="center"/>
              <w:rPr>
                <w:bCs/>
                <w:color w:val="auto"/>
                <w:sz w:val="21"/>
                <w:szCs w:val="21"/>
              </w:rPr>
            </w:pPr>
            <w:r>
              <w:rPr>
                <w:bCs/>
                <w:color w:val="auto"/>
                <w:sz w:val="21"/>
                <w:szCs w:val="21"/>
              </w:rPr>
              <w:t>W8</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14" w:type="dxa"/>
            <w:vMerge w:val="restart"/>
            <w:noWrap w:val="0"/>
            <w:vAlign w:val="center"/>
          </w:tcPr>
          <w:p>
            <w:pPr>
              <w:spacing w:line="240" w:lineRule="exact"/>
              <w:ind w:firstLine="420"/>
              <w:jc w:val="center"/>
              <w:rPr>
                <w:bCs/>
                <w:color w:val="auto"/>
                <w:sz w:val="21"/>
                <w:szCs w:val="21"/>
              </w:rPr>
            </w:pPr>
            <w:r>
              <w:rPr>
                <w:bCs/>
                <w:color w:val="auto"/>
                <w:sz w:val="21"/>
                <w:szCs w:val="21"/>
              </w:rPr>
              <w:t>氧化性固体和液体</w:t>
            </w:r>
          </w:p>
        </w:tc>
        <w:tc>
          <w:tcPr>
            <w:tcW w:w="2092" w:type="dxa"/>
            <w:noWrap w:val="0"/>
            <w:vAlign w:val="center"/>
          </w:tcPr>
          <w:p>
            <w:pPr>
              <w:spacing w:line="240" w:lineRule="exact"/>
              <w:ind w:firstLine="420"/>
              <w:jc w:val="center"/>
              <w:rPr>
                <w:bCs/>
                <w:color w:val="auto"/>
                <w:sz w:val="21"/>
                <w:szCs w:val="21"/>
              </w:rPr>
            </w:pPr>
            <w:r>
              <w:rPr>
                <w:bCs/>
                <w:color w:val="auto"/>
                <w:sz w:val="21"/>
                <w:szCs w:val="21"/>
              </w:rPr>
              <w:t>W9.1</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4" w:type="dxa"/>
            <w:vMerge w:val="continue"/>
            <w:noWrap w:val="0"/>
            <w:vAlign w:val="center"/>
          </w:tcPr>
          <w:p>
            <w:pPr>
              <w:spacing w:line="240" w:lineRule="exact"/>
              <w:ind w:firstLine="420"/>
              <w:jc w:val="center"/>
              <w:rPr>
                <w:bCs/>
                <w:color w:val="auto"/>
                <w:sz w:val="21"/>
                <w:szCs w:val="21"/>
              </w:rPr>
            </w:pPr>
          </w:p>
        </w:tc>
        <w:tc>
          <w:tcPr>
            <w:tcW w:w="2092" w:type="dxa"/>
            <w:noWrap w:val="0"/>
            <w:vAlign w:val="center"/>
          </w:tcPr>
          <w:p>
            <w:pPr>
              <w:spacing w:line="240" w:lineRule="exact"/>
              <w:ind w:firstLine="420"/>
              <w:jc w:val="center"/>
              <w:rPr>
                <w:bCs/>
                <w:color w:val="auto"/>
                <w:sz w:val="21"/>
                <w:szCs w:val="21"/>
              </w:rPr>
            </w:pPr>
            <w:r>
              <w:rPr>
                <w:bCs/>
                <w:color w:val="auto"/>
                <w:sz w:val="21"/>
                <w:szCs w:val="21"/>
              </w:rPr>
              <w:t>W9.2</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4" w:type="dxa"/>
            <w:noWrap w:val="0"/>
            <w:vAlign w:val="center"/>
          </w:tcPr>
          <w:p>
            <w:pPr>
              <w:spacing w:line="240" w:lineRule="exact"/>
              <w:ind w:firstLine="420"/>
              <w:jc w:val="center"/>
              <w:rPr>
                <w:bCs/>
                <w:color w:val="auto"/>
                <w:sz w:val="21"/>
                <w:szCs w:val="21"/>
              </w:rPr>
            </w:pPr>
            <w:r>
              <w:rPr>
                <w:bCs/>
                <w:color w:val="auto"/>
                <w:sz w:val="21"/>
                <w:szCs w:val="21"/>
              </w:rPr>
              <w:t>易燃固体</w:t>
            </w:r>
          </w:p>
        </w:tc>
        <w:tc>
          <w:tcPr>
            <w:tcW w:w="2092" w:type="dxa"/>
            <w:noWrap w:val="0"/>
            <w:vAlign w:val="center"/>
          </w:tcPr>
          <w:p>
            <w:pPr>
              <w:spacing w:line="240" w:lineRule="exact"/>
              <w:ind w:firstLine="420"/>
              <w:jc w:val="center"/>
              <w:rPr>
                <w:bCs/>
                <w:color w:val="auto"/>
                <w:sz w:val="21"/>
                <w:szCs w:val="21"/>
              </w:rPr>
            </w:pPr>
            <w:r>
              <w:rPr>
                <w:bCs/>
                <w:color w:val="auto"/>
                <w:sz w:val="21"/>
                <w:szCs w:val="21"/>
              </w:rPr>
              <w:t>W10</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314" w:type="dxa"/>
            <w:noWrap w:val="0"/>
            <w:vAlign w:val="center"/>
          </w:tcPr>
          <w:p>
            <w:pPr>
              <w:spacing w:line="240" w:lineRule="exact"/>
              <w:ind w:firstLine="420"/>
              <w:jc w:val="center"/>
              <w:rPr>
                <w:bCs/>
                <w:color w:val="auto"/>
                <w:sz w:val="21"/>
                <w:szCs w:val="21"/>
              </w:rPr>
            </w:pPr>
            <w:r>
              <w:rPr>
                <w:bCs/>
                <w:color w:val="auto"/>
                <w:sz w:val="21"/>
                <w:szCs w:val="21"/>
              </w:rPr>
              <w:t>遇水放出易燃气体的物质和混合物</w:t>
            </w:r>
          </w:p>
        </w:tc>
        <w:tc>
          <w:tcPr>
            <w:tcW w:w="2092" w:type="dxa"/>
            <w:noWrap w:val="0"/>
            <w:vAlign w:val="center"/>
          </w:tcPr>
          <w:p>
            <w:pPr>
              <w:spacing w:line="240" w:lineRule="exact"/>
              <w:ind w:firstLine="420"/>
              <w:jc w:val="center"/>
              <w:rPr>
                <w:bCs/>
                <w:color w:val="auto"/>
                <w:sz w:val="21"/>
                <w:szCs w:val="21"/>
              </w:rPr>
            </w:pPr>
            <w:r>
              <w:rPr>
                <w:bCs/>
                <w:color w:val="auto"/>
                <w:sz w:val="21"/>
                <w:szCs w:val="21"/>
              </w:rPr>
              <w:t>W11</w:t>
            </w:r>
          </w:p>
        </w:tc>
        <w:tc>
          <w:tcPr>
            <w:tcW w:w="2892" w:type="dxa"/>
            <w:noWrap w:val="0"/>
            <w:vAlign w:val="center"/>
          </w:tcPr>
          <w:p>
            <w:pPr>
              <w:spacing w:line="240" w:lineRule="exact"/>
              <w:ind w:firstLine="420"/>
              <w:jc w:val="center"/>
              <w:rPr>
                <w:bCs/>
                <w:color w:val="auto"/>
                <w:sz w:val="21"/>
                <w:szCs w:val="21"/>
              </w:rPr>
            </w:pPr>
            <w:r>
              <w:rPr>
                <w:bCs/>
                <w:color w:val="auto"/>
                <w:sz w:val="21"/>
                <w:szCs w:val="21"/>
              </w:rPr>
              <w:t>1</w:t>
            </w:r>
          </w:p>
        </w:tc>
      </w:tr>
    </w:tbl>
    <w:p>
      <w:pPr>
        <w:autoSpaceDE w:val="0"/>
        <w:autoSpaceDN w:val="0"/>
        <w:adjustRightInd w:val="0"/>
        <w:ind w:firstLine="560" w:firstLineChars="200"/>
        <w:jc w:val="center"/>
        <w:rPr>
          <w:color w:val="auto"/>
          <w:sz w:val="28"/>
          <w:szCs w:val="28"/>
        </w:rPr>
      </w:pPr>
      <w:r>
        <w:rPr>
          <w:color w:val="auto"/>
          <w:sz w:val="28"/>
          <w:szCs w:val="28"/>
        </w:rPr>
        <w:t>根据计算出来的R值，按表3.3-4确定危险化学品重大危险源的级别。</w:t>
      </w:r>
    </w:p>
    <w:p>
      <w:pPr>
        <w:autoSpaceDE w:val="0"/>
        <w:autoSpaceDN w:val="0"/>
        <w:adjustRightInd w:val="0"/>
        <w:ind w:firstLine="482" w:firstLineChars="200"/>
        <w:jc w:val="center"/>
        <w:rPr>
          <w:rFonts w:eastAsia="仿宋_GB2312"/>
          <w:b/>
          <w:bCs/>
          <w:color w:val="auto"/>
          <w:sz w:val="24"/>
        </w:rPr>
      </w:pPr>
      <w:r>
        <w:rPr>
          <w:b/>
          <w:bCs/>
          <w:color w:val="auto"/>
          <w:sz w:val="24"/>
        </w:rPr>
        <w:t>表3.3-4</w:t>
      </w:r>
      <w:r>
        <w:rPr>
          <w:rFonts w:eastAsia="仿宋_GB2312"/>
          <w:b/>
          <w:bCs/>
          <w:color w:val="auto"/>
          <w:sz w:val="24"/>
        </w:rPr>
        <w:t xml:space="preserve">  </w:t>
      </w:r>
      <w:r>
        <w:rPr>
          <w:b/>
          <w:bCs/>
          <w:color w:val="auto"/>
          <w:sz w:val="24"/>
        </w:rPr>
        <w:t>危险化学品重大危险源级别和R值的对应关系</w:t>
      </w:r>
    </w:p>
    <w:tbl>
      <w:tblPr>
        <w:tblStyle w:val="47"/>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0"/>
        <w:gridCol w:w="4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4760" w:type="dxa"/>
            <w:noWrap w:val="0"/>
            <w:vAlign w:val="top"/>
          </w:tcPr>
          <w:p>
            <w:pPr>
              <w:spacing w:line="400" w:lineRule="exact"/>
              <w:ind w:firstLine="420"/>
              <w:jc w:val="center"/>
              <w:rPr>
                <w:color w:val="auto"/>
                <w:sz w:val="21"/>
                <w:szCs w:val="21"/>
              </w:rPr>
            </w:pPr>
            <w:r>
              <w:rPr>
                <w:color w:val="auto"/>
                <w:sz w:val="21"/>
                <w:szCs w:val="21"/>
              </w:rPr>
              <w:t>危险化学品重大危险源级别</w:t>
            </w:r>
          </w:p>
        </w:tc>
        <w:tc>
          <w:tcPr>
            <w:tcW w:w="4479" w:type="dxa"/>
            <w:noWrap w:val="0"/>
            <w:vAlign w:val="top"/>
          </w:tcPr>
          <w:p>
            <w:pPr>
              <w:spacing w:line="400" w:lineRule="exact"/>
              <w:ind w:firstLine="420"/>
              <w:jc w:val="center"/>
              <w:rPr>
                <w:color w:val="auto"/>
                <w:sz w:val="21"/>
                <w:szCs w:val="21"/>
              </w:rPr>
            </w:pPr>
            <w:r>
              <w:rPr>
                <w:color w:val="auto"/>
                <w:sz w:val="21"/>
                <w:szCs w:val="21"/>
              </w:rPr>
              <w:t>R值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4760" w:type="dxa"/>
            <w:noWrap w:val="0"/>
            <w:vAlign w:val="top"/>
          </w:tcPr>
          <w:p>
            <w:pPr>
              <w:spacing w:line="400" w:lineRule="exact"/>
              <w:ind w:firstLine="420"/>
              <w:jc w:val="center"/>
              <w:rPr>
                <w:color w:val="auto"/>
                <w:sz w:val="21"/>
                <w:szCs w:val="21"/>
              </w:rPr>
            </w:pPr>
            <w:r>
              <w:rPr>
                <w:color w:val="auto"/>
                <w:sz w:val="21"/>
                <w:szCs w:val="21"/>
              </w:rPr>
              <w:t>一级</w:t>
            </w:r>
          </w:p>
        </w:tc>
        <w:tc>
          <w:tcPr>
            <w:tcW w:w="4479" w:type="dxa"/>
            <w:noWrap w:val="0"/>
            <w:vAlign w:val="top"/>
          </w:tcPr>
          <w:p>
            <w:pPr>
              <w:spacing w:line="400" w:lineRule="exact"/>
              <w:ind w:firstLine="420"/>
              <w:jc w:val="center"/>
              <w:rPr>
                <w:color w:val="auto"/>
                <w:sz w:val="21"/>
                <w:szCs w:val="21"/>
              </w:rPr>
            </w:pPr>
            <w:r>
              <w:rPr>
                <w:color w:val="auto"/>
                <w:sz w:val="21"/>
                <w:szCs w:val="21"/>
              </w:rPr>
              <w:t>R≥100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4760" w:type="dxa"/>
            <w:noWrap w:val="0"/>
            <w:vAlign w:val="top"/>
          </w:tcPr>
          <w:p>
            <w:pPr>
              <w:spacing w:line="400" w:lineRule="exact"/>
              <w:ind w:firstLine="420"/>
              <w:jc w:val="center"/>
              <w:rPr>
                <w:color w:val="auto"/>
                <w:sz w:val="21"/>
                <w:szCs w:val="21"/>
              </w:rPr>
            </w:pPr>
            <w:r>
              <w:rPr>
                <w:color w:val="auto"/>
                <w:sz w:val="21"/>
                <w:szCs w:val="21"/>
              </w:rPr>
              <w:t>二级</w:t>
            </w:r>
          </w:p>
        </w:tc>
        <w:tc>
          <w:tcPr>
            <w:tcW w:w="4479" w:type="dxa"/>
            <w:noWrap w:val="0"/>
            <w:vAlign w:val="top"/>
          </w:tcPr>
          <w:p>
            <w:pPr>
              <w:spacing w:line="400" w:lineRule="exact"/>
              <w:ind w:firstLine="420"/>
              <w:jc w:val="center"/>
              <w:rPr>
                <w:color w:val="auto"/>
                <w:sz w:val="21"/>
                <w:szCs w:val="21"/>
              </w:rPr>
            </w:pPr>
            <w:r>
              <w:rPr>
                <w:color w:val="auto"/>
                <w:sz w:val="21"/>
                <w:szCs w:val="21"/>
              </w:rPr>
              <w:t>100&gt;R≥50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4760" w:type="dxa"/>
            <w:noWrap w:val="0"/>
            <w:vAlign w:val="top"/>
          </w:tcPr>
          <w:p>
            <w:pPr>
              <w:spacing w:line="400" w:lineRule="exact"/>
              <w:ind w:firstLine="420"/>
              <w:jc w:val="center"/>
              <w:rPr>
                <w:color w:val="auto"/>
                <w:sz w:val="21"/>
                <w:szCs w:val="21"/>
              </w:rPr>
            </w:pPr>
            <w:r>
              <w:rPr>
                <w:color w:val="auto"/>
                <w:sz w:val="21"/>
                <w:szCs w:val="21"/>
              </w:rPr>
              <w:t>三级</w:t>
            </w:r>
          </w:p>
        </w:tc>
        <w:tc>
          <w:tcPr>
            <w:tcW w:w="4479" w:type="dxa"/>
            <w:noWrap w:val="0"/>
            <w:vAlign w:val="top"/>
          </w:tcPr>
          <w:p>
            <w:pPr>
              <w:spacing w:line="400" w:lineRule="exact"/>
              <w:ind w:firstLine="420"/>
              <w:jc w:val="center"/>
              <w:rPr>
                <w:color w:val="auto"/>
                <w:sz w:val="21"/>
                <w:szCs w:val="21"/>
              </w:rPr>
            </w:pPr>
            <w:r>
              <w:rPr>
                <w:color w:val="auto"/>
                <w:sz w:val="21"/>
                <w:szCs w:val="21"/>
              </w:rPr>
              <w:t>50&gt;R≥10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4760" w:type="dxa"/>
            <w:noWrap w:val="0"/>
            <w:vAlign w:val="top"/>
          </w:tcPr>
          <w:p>
            <w:pPr>
              <w:spacing w:line="400" w:lineRule="exact"/>
              <w:ind w:firstLine="420"/>
              <w:jc w:val="center"/>
              <w:rPr>
                <w:color w:val="auto"/>
                <w:sz w:val="21"/>
                <w:szCs w:val="21"/>
              </w:rPr>
            </w:pPr>
            <w:r>
              <w:rPr>
                <w:color w:val="auto"/>
                <w:sz w:val="21"/>
                <w:szCs w:val="21"/>
              </w:rPr>
              <w:t>四级</w:t>
            </w:r>
          </w:p>
        </w:tc>
        <w:tc>
          <w:tcPr>
            <w:tcW w:w="4479" w:type="dxa"/>
            <w:noWrap w:val="0"/>
            <w:vAlign w:val="top"/>
          </w:tcPr>
          <w:p>
            <w:pPr>
              <w:spacing w:line="400" w:lineRule="exact"/>
              <w:ind w:firstLine="420"/>
              <w:jc w:val="center"/>
              <w:rPr>
                <w:color w:val="auto"/>
                <w:sz w:val="21"/>
                <w:szCs w:val="21"/>
              </w:rPr>
            </w:pPr>
            <w:r>
              <w:rPr>
                <w:color w:val="auto"/>
                <w:sz w:val="21"/>
                <w:szCs w:val="21"/>
              </w:rPr>
              <w:t>R&lt;10</w:t>
            </w:r>
          </w:p>
        </w:tc>
      </w:tr>
    </w:tbl>
    <w:p>
      <w:pPr>
        <w:pStyle w:val="5"/>
        <w:rPr>
          <w:color w:val="auto"/>
        </w:rPr>
      </w:pPr>
      <w:bookmarkStart w:id="342" w:name="_Toc14984"/>
      <w:bookmarkStart w:id="343" w:name="_Toc13888"/>
      <w:bookmarkStart w:id="344" w:name="_Toc12680"/>
      <w:r>
        <w:rPr>
          <w:color w:val="auto"/>
        </w:rPr>
        <w:t>3.3.2重大危险源辨识</w:t>
      </w:r>
      <w:bookmarkEnd w:id="340"/>
      <w:bookmarkEnd w:id="341"/>
      <w:r>
        <w:rPr>
          <w:color w:val="auto"/>
        </w:rPr>
        <w:t>情况</w:t>
      </w:r>
      <w:bookmarkEnd w:id="342"/>
      <w:bookmarkEnd w:id="343"/>
      <w:bookmarkEnd w:id="344"/>
    </w:p>
    <w:p>
      <w:pPr>
        <w:spacing w:line="600" w:lineRule="exact"/>
        <w:ind w:firstLine="562" w:firstLineChars="200"/>
        <w:rPr>
          <w:b/>
          <w:bCs/>
          <w:color w:val="auto"/>
          <w:sz w:val="28"/>
          <w:szCs w:val="28"/>
        </w:rPr>
      </w:pPr>
      <w:bookmarkStart w:id="345" w:name="_Toc3073"/>
      <w:bookmarkStart w:id="346" w:name="_Toc24671"/>
      <w:bookmarkStart w:id="347" w:name="_Toc30205"/>
      <w:r>
        <w:rPr>
          <w:b/>
          <w:bCs/>
          <w:color w:val="auto"/>
          <w:sz w:val="28"/>
          <w:szCs w:val="28"/>
        </w:rPr>
        <w:t>1、重大危险源物质种类辨识</w:t>
      </w:r>
    </w:p>
    <w:p>
      <w:pPr>
        <w:pStyle w:val="168"/>
        <w:spacing w:line="600" w:lineRule="exact"/>
        <w:ind w:firstLine="560" w:firstLineChars="200"/>
        <w:rPr>
          <w:rFonts w:hint="eastAsia" w:ascii="Times New Roman" w:hAnsi="Times New Roman"/>
          <w:color w:val="auto"/>
          <w:sz w:val="28"/>
          <w:szCs w:val="28"/>
          <w:lang w:eastAsia="zh-CN"/>
        </w:rPr>
      </w:pPr>
      <w:r>
        <w:rPr>
          <w:rFonts w:ascii="Times New Roman" w:hAnsi="Times New Roman"/>
          <w:color w:val="auto"/>
          <w:sz w:val="28"/>
        </w:rPr>
        <w:t>根据《危险化学品重大危险源辨识》</w:t>
      </w:r>
      <w:r>
        <w:rPr>
          <w:rFonts w:ascii="Times New Roman" w:hAnsi="Times New Roman"/>
          <w:color w:val="auto"/>
          <w:sz w:val="28"/>
          <w:szCs w:val="28"/>
        </w:rPr>
        <w:t>（GB18218-2018）</w:t>
      </w:r>
      <w:r>
        <w:rPr>
          <w:rFonts w:ascii="Times New Roman" w:hAnsi="Times New Roman"/>
          <w:color w:val="auto"/>
          <w:sz w:val="28"/>
        </w:rPr>
        <w:t>的规定</w:t>
      </w:r>
      <w:r>
        <w:rPr>
          <w:rFonts w:ascii="Times New Roman" w:hAnsi="Times New Roman"/>
          <w:bCs/>
          <w:color w:val="auto"/>
          <w:sz w:val="28"/>
          <w:szCs w:val="28"/>
        </w:rPr>
        <w:t>，</w:t>
      </w:r>
      <w:r>
        <w:rPr>
          <w:rFonts w:ascii="Times New Roman" w:hAnsi="Times New Roman"/>
          <w:color w:val="auto"/>
          <w:sz w:val="28"/>
        </w:rPr>
        <w:t>汽油（表1，第66项）、</w:t>
      </w:r>
      <w:r>
        <w:rPr>
          <w:rFonts w:ascii="Times New Roman" w:hAnsi="Times New Roman"/>
          <w:color w:val="auto"/>
          <w:sz w:val="28"/>
          <w:szCs w:val="28"/>
        </w:rPr>
        <w:t>柴油（表2，易燃液体类别3，W5.4）属于重大危险源辨识范畴内物质</w:t>
      </w:r>
      <w:r>
        <w:rPr>
          <w:rFonts w:hint="eastAsia" w:ascii="Times New Roman" w:hAnsi="Times New Roman"/>
          <w:color w:val="auto"/>
          <w:sz w:val="28"/>
          <w:szCs w:val="28"/>
          <w:lang w:eastAsia="zh-CN"/>
        </w:rPr>
        <w:t>。</w:t>
      </w:r>
    </w:p>
    <w:p>
      <w:pPr>
        <w:pStyle w:val="168"/>
        <w:spacing w:line="600" w:lineRule="exact"/>
        <w:ind w:firstLine="560" w:firstLineChars="200"/>
        <w:rPr>
          <w:rFonts w:ascii="Times New Roman" w:hAnsi="Times New Roman"/>
          <w:color w:val="auto"/>
          <w:sz w:val="28"/>
          <w:szCs w:val="28"/>
        </w:rPr>
      </w:pPr>
      <w:r>
        <w:rPr>
          <w:rFonts w:hint="eastAsia" w:ascii="Times New Roman" w:hAnsi="Times New Roman"/>
          <w:bCs/>
          <w:color w:val="auto"/>
          <w:sz w:val="28"/>
          <w:szCs w:val="28"/>
          <w:lang w:val="en-US" w:eastAsia="zh-CN"/>
        </w:rPr>
        <w:t>因暂存间的危险废物中废矿物油为液态（汽油、柴油），故参照成品汽油、柴油进行辨识，</w:t>
      </w:r>
      <w:r>
        <w:rPr>
          <w:rFonts w:ascii="Times New Roman" w:hAnsi="Times New Roman"/>
          <w:color w:val="auto"/>
          <w:sz w:val="28"/>
          <w:szCs w:val="28"/>
        </w:rPr>
        <w:t>辨识依据见下表：</w:t>
      </w:r>
    </w:p>
    <w:p>
      <w:pPr>
        <w:spacing w:line="600" w:lineRule="exact"/>
        <w:ind w:firstLine="482"/>
        <w:jc w:val="center"/>
        <w:rPr>
          <w:b/>
          <w:bCs/>
          <w:color w:val="auto"/>
          <w:sz w:val="24"/>
        </w:rPr>
      </w:pPr>
      <w:r>
        <w:rPr>
          <w:b/>
          <w:bCs/>
          <w:color w:val="auto"/>
          <w:sz w:val="24"/>
        </w:rPr>
        <w:t>表3.3-5　GB18218-2018表1列出的物质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385"/>
        <w:gridCol w:w="1011"/>
        <w:gridCol w:w="1843"/>
        <w:gridCol w:w="1485"/>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41" w:type="dxa"/>
            <w:noWrap w:val="0"/>
            <w:vAlign w:val="center"/>
          </w:tcPr>
          <w:p>
            <w:pPr>
              <w:autoSpaceDE w:val="0"/>
              <w:autoSpaceDN w:val="0"/>
              <w:jc w:val="center"/>
              <w:rPr>
                <w:color w:val="auto"/>
                <w:sz w:val="21"/>
                <w:szCs w:val="21"/>
                <w:lang w:val="zh-CN"/>
              </w:rPr>
            </w:pPr>
            <w:r>
              <w:rPr>
                <w:color w:val="auto"/>
                <w:sz w:val="21"/>
                <w:szCs w:val="21"/>
                <w:lang w:val="zh-CN"/>
              </w:rPr>
              <w:t>危化品目录序号</w:t>
            </w:r>
          </w:p>
        </w:tc>
        <w:tc>
          <w:tcPr>
            <w:tcW w:w="2385" w:type="dxa"/>
            <w:noWrap w:val="0"/>
            <w:vAlign w:val="center"/>
          </w:tcPr>
          <w:p>
            <w:pPr>
              <w:autoSpaceDE w:val="0"/>
              <w:autoSpaceDN w:val="0"/>
              <w:jc w:val="center"/>
              <w:rPr>
                <w:color w:val="auto"/>
                <w:sz w:val="21"/>
                <w:szCs w:val="21"/>
                <w:lang w:val="zh-CN"/>
              </w:rPr>
            </w:pPr>
            <w:r>
              <w:rPr>
                <w:color w:val="auto"/>
                <w:sz w:val="21"/>
                <w:szCs w:val="21"/>
                <w:lang w:val="zh-CN"/>
              </w:rPr>
              <w:t>危险化学品名称和说明</w:t>
            </w:r>
          </w:p>
        </w:tc>
        <w:tc>
          <w:tcPr>
            <w:tcW w:w="1011" w:type="dxa"/>
            <w:noWrap w:val="0"/>
            <w:vAlign w:val="center"/>
          </w:tcPr>
          <w:p>
            <w:pPr>
              <w:autoSpaceDE w:val="0"/>
              <w:autoSpaceDN w:val="0"/>
              <w:jc w:val="center"/>
              <w:rPr>
                <w:color w:val="auto"/>
                <w:sz w:val="21"/>
                <w:szCs w:val="21"/>
                <w:lang w:val="zh-CN"/>
              </w:rPr>
            </w:pPr>
            <w:r>
              <w:rPr>
                <w:color w:val="auto"/>
                <w:sz w:val="21"/>
                <w:szCs w:val="21"/>
                <w:lang w:val="zh-CN"/>
              </w:rPr>
              <w:t>别名</w:t>
            </w:r>
          </w:p>
        </w:tc>
        <w:tc>
          <w:tcPr>
            <w:tcW w:w="1843" w:type="dxa"/>
            <w:noWrap w:val="0"/>
            <w:vAlign w:val="center"/>
          </w:tcPr>
          <w:p>
            <w:pPr>
              <w:autoSpaceDE w:val="0"/>
              <w:autoSpaceDN w:val="0"/>
              <w:jc w:val="center"/>
              <w:rPr>
                <w:color w:val="auto"/>
                <w:sz w:val="21"/>
                <w:szCs w:val="21"/>
                <w:lang w:val="zh-CN"/>
              </w:rPr>
            </w:pPr>
            <w:r>
              <w:rPr>
                <w:color w:val="auto"/>
                <w:sz w:val="21"/>
                <w:szCs w:val="21"/>
                <w:lang w:val="zh-CN"/>
              </w:rPr>
              <w:t>CAS号</w:t>
            </w:r>
          </w:p>
        </w:tc>
        <w:tc>
          <w:tcPr>
            <w:tcW w:w="1485" w:type="dxa"/>
            <w:noWrap w:val="0"/>
            <w:vAlign w:val="center"/>
          </w:tcPr>
          <w:p>
            <w:pPr>
              <w:autoSpaceDE w:val="0"/>
              <w:autoSpaceDN w:val="0"/>
              <w:jc w:val="center"/>
              <w:rPr>
                <w:color w:val="auto"/>
                <w:sz w:val="21"/>
                <w:szCs w:val="21"/>
                <w:lang w:val="zh-CN"/>
              </w:rPr>
            </w:pPr>
            <w:r>
              <w:rPr>
                <w:color w:val="auto"/>
                <w:sz w:val="21"/>
                <w:szCs w:val="21"/>
                <w:lang w:val="zh-CN"/>
              </w:rPr>
              <w:t>临界量（吨）</w:t>
            </w:r>
          </w:p>
        </w:tc>
        <w:tc>
          <w:tcPr>
            <w:tcW w:w="1055" w:type="dxa"/>
            <w:noWrap w:val="0"/>
            <w:vAlign w:val="center"/>
          </w:tcPr>
          <w:p>
            <w:pPr>
              <w:autoSpaceDE w:val="0"/>
              <w:autoSpaceDN w:val="0"/>
              <w:jc w:val="center"/>
              <w:rPr>
                <w:color w:val="auto"/>
                <w:sz w:val="21"/>
                <w:szCs w:val="21"/>
                <w:lang w:val="zh-CN"/>
              </w:rPr>
            </w:pPr>
            <w:r>
              <w:rPr>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noWrap w:val="0"/>
            <w:vAlign w:val="center"/>
          </w:tcPr>
          <w:p>
            <w:pPr>
              <w:autoSpaceDE w:val="0"/>
              <w:autoSpaceDN w:val="0"/>
              <w:ind w:firstLine="210" w:firstLineChars="100"/>
              <w:rPr>
                <w:color w:val="auto"/>
                <w:sz w:val="21"/>
                <w:szCs w:val="21"/>
              </w:rPr>
            </w:pPr>
            <w:r>
              <w:rPr>
                <w:color w:val="auto"/>
                <w:sz w:val="21"/>
                <w:szCs w:val="21"/>
              </w:rPr>
              <w:t>66</w:t>
            </w:r>
          </w:p>
        </w:tc>
        <w:tc>
          <w:tcPr>
            <w:tcW w:w="2385" w:type="dxa"/>
            <w:noWrap w:val="0"/>
            <w:vAlign w:val="center"/>
          </w:tcPr>
          <w:p>
            <w:pPr>
              <w:autoSpaceDE w:val="0"/>
              <w:autoSpaceDN w:val="0"/>
              <w:jc w:val="center"/>
              <w:rPr>
                <w:color w:val="auto"/>
                <w:sz w:val="21"/>
                <w:szCs w:val="21"/>
              </w:rPr>
            </w:pPr>
            <w:r>
              <w:rPr>
                <w:color w:val="auto"/>
                <w:sz w:val="21"/>
                <w:szCs w:val="21"/>
              </w:rPr>
              <w:t>汽油</w:t>
            </w:r>
          </w:p>
        </w:tc>
        <w:tc>
          <w:tcPr>
            <w:tcW w:w="1011" w:type="dxa"/>
            <w:noWrap w:val="0"/>
            <w:vAlign w:val="center"/>
          </w:tcPr>
          <w:p>
            <w:pPr>
              <w:autoSpaceDE w:val="0"/>
              <w:autoSpaceDN w:val="0"/>
              <w:ind w:firstLine="420"/>
              <w:rPr>
                <w:color w:val="auto"/>
                <w:sz w:val="21"/>
                <w:szCs w:val="21"/>
              </w:rPr>
            </w:pPr>
            <w:r>
              <w:rPr>
                <w:color w:val="auto"/>
                <w:sz w:val="21"/>
                <w:szCs w:val="21"/>
              </w:rPr>
              <w:t>-</w:t>
            </w:r>
          </w:p>
        </w:tc>
        <w:tc>
          <w:tcPr>
            <w:tcW w:w="1843" w:type="dxa"/>
            <w:noWrap w:val="0"/>
            <w:vAlign w:val="center"/>
          </w:tcPr>
          <w:p>
            <w:pPr>
              <w:autoSpaceDE w:val="0"/>
              <w:autoSpaceDN w:val="0"/>
              <w:ind w:firstLine="420"/>
              <w:rPr>
                <w:color w:val="auto"/>
                <w:kern w:val="0"/>
                <w:sz w:val="21"/>
                <w:szCs w:val="21"/>
              </w:rPr>
            </w:pPr>
            <w:r>
              <w:rPr>
                <w:color w:val="auto"/>
                <w:kern w:val="0"/>
                <w:sz w:val="21"/>
                <w:szCs w:val="21"/>
              </w:rPr>
              <w:t>86290-81-5</w:t>
            </w:r>
          </w:p>
        </w:tc>
        <w:tc>
          <w:tcPr>
            <w:tcW w:w="1485" w:type="dxa"/>
            <w:noWrap w:val="0"/>
            <w:vAlign w:val="center"/>
          </w:tcPr>
          <w:p>
            <w:pPr>
              <w:autoSpaceDE w:val="0"/>
              <w:autoSpaceDN w:val="0"/>
              <w:ind w:firstLine="420"/>
              <w:rPr>
                <w:color w:val="auto"/>
                <w:sz w:val="21"/>
                <w:szCs w:val="21"/>
              </w:rPr>
            </w:pPr>
            <w:r>
              <w:rPr>
                <w:color w:val="auto"/>
                <w:sz w:val="21"/>
                <w:szCs w:val="21"/>
              </w:rPr>
              <w:t>200</w:t>
            </w:r>
          </w:p>
        </w:tc>
        <w:tc>
          <w:tcPr>
            <w:tcW w:w="1055" w:type="dxa"/>
            <w:noWrap w:val="0"/>
            <w:vAlign w:val="center"/>
          </w:tcPr>
          <w:p>
            <w:pPr>
              <w:autoSpaceDE w:val="0"/>
              <w:autoSpaceDN w:val="0"/>
              <w:ind w:firstLine="420"/>
              <w:rPr>
                <w:color w:val="auto"/>
                <w:sz w:val="21"/>
                <w:szCs w:val="21"/>
                <w:lang w:val="zh-CN"/>
              </w:rPr>
            </w:pPr>
          </w:p>
        </w:tc>
      </w:tr>
    </w:tbl>
    <w:p>
      <w:pPr>
        <w:spacing w:line="600" w:lineRule="exact"/>
        <w:jc w:val="center"/>
        <w:rPr>
          <w:b/>
          <w:bCs/>
          <w:color w:val="auto"/>
          <w:sz w:val="24"/>
        </w:rPr>
      </w:pPr>
      <w:r>
        <w:rPr>
          <w:b/>
          <w:bCs/>
          <w:color w:val="auto"/>
          <w:sz w:val="24"/>
        </w:rPr>
        <w:t>表3.3-6　GB18218-2018表2列出的物质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410"/>
        <w:gridCol w:w="2669"/>
        <w:gridCol w:w="1325"/>
        <w:gridCol w:w="1467"/>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06" w:type="dxa"/>
            <w:noWrap w:val="0"/>
            <w:vAlign w:val="center"/>
          </w:tcPr>
          <w:p>
            <w:pPr>
              <w:autoSpaceDE w:val="0"/>
              <w:autoSpaceDN w:val="0"/>
              <w:jc w:val="center"/>
              <w:rPr>
                <w:color w:val="auto"/>
                <w:sz w:val="21"/>
                <w:szCs w:val="21"/>
                <w:lang w:val="zh-CN"/>
              </w:rPr>
            </w:pPr>
            <w:r>
              <w:rPr>
                <w:color w:val="auto"/>
                <w:sz w:val="21"/>
                <w:szCs w:val="21"/>
                <w:lang w:val="zh-CN"/>
              </w:rPr>
              <w:t>危化品目录序号</w:t>
            </w:r>
          </w:p>
        </w:tc>
        <w:tc>
          <w:tcPr>
            <w:tcW w:w="1410" w:type="dxa"/>
            <w:noWrap w:val="0"/>
            <w:vAlign w:val="center"/>
          </w:tcPr>
          <w:p>
            <w:pPr>
              <w:autoSpaceDE w:val="0"/>
              <w:autoSpaceDN w:val="0"/>
              <w:jc w:val="center"/>
              <w:rPr>
                <w:color w:val="auto"/>
                <w:sz w:val="21"/>
                <w:szCs w:val="21"/>
                <w:lang w:val="zh-CN"/>
              </w:rPr>
            </w:pPr>
            <w:r>
              <w:rPr>
                <w:color w:val="auto"/>
                <w:sz w:val="21"/>
                <w:szCs w:val="21"/>
                <w:lang w:val="zh-CN"/>
              </w:rPr>
              <w:t>名称</w:t>
            </w:r>
          </w:p>
        </w:tc>
        <w:tc>
          <w:tcPr>
            <w:tcW w:w="2669" w:type="dxa"/>
            <w:noWrap w:val="0"/>
            <w:vAlign w:val="center"/>
          </w:tcPr>
          <w:p>
            <w:pPr>
              <w:autoSpaceDE w:val="0"/>
              <w:autoSpaceDN w:val="0"/>
              <w:jc w:val="center"/>
              <w:rPr>
                <w:color w:val="auto"/>
                <w:sz w:val="21"/>
                <w:szCs w:val="21"/>
                <w:lang w:val="zh-CN"/>
              </w:rPr>
            </w:pPr>
            <w:r>
              <w:rPr>
                <w:color w:val="auto"/>
                <w:sz w:val="21"/>
                <w:szCs w:val="21"/>
                <w:lang w:val="zh-CN"/>
              </w:rPr>
              <w:t>危险性分类及说明</w:t>
            </w:r>
          </w:p>
        </w:tc>
        <w:tc>
          <w:tcPr>
            <w:tcW w:w="1325" w:type="dxa"/>
            <w:noWrap w:val="0"/>
            <w:vAlign w:val="center"/>
          </w:tcPr>
          <w:p>
            <w:pPr>
              <w:autoSpaceDE w:val="0"/>
              <w:autoSpaceDN w:val="0"/>
              <w:jc w:val="center"/>
              <w:rPr>
                <w:color w:val="auto"/>
                <w:sz w:val="21"/>
                <w:szCs w:val="21"/>
                <w:lang w:val="zh-CN"/>
              </w:rPr>
            </w:pPr>
            <w:r>
              <w:rPr>
                <w:color w:val="auto"/>
                <w:sz w:val="21"/>
                <w:szCs w:val="21"/>
                <w:lang w:val="zh-CN"/>
              </w:rPr>
              <w:t>CAS号</w:t>
            </w:r>
          </w:p>
        </w:tc>
        <w:tc>
          <w:tcPr>
            <w:tcW w:w="1467" w:type="dxa"/>
            <w:noWrap w:val="0"/>
            <w:vAlign w:val="center"/>
          </w:tcPr>
          <w:p>
            <w:pPr>
              <w:autoSpaceDE w:val="0"/>
              <w:autoSpaceDN w:val="0"/>
              <w:jc w:val="center"/>
              <w:rPr>
                <w:color w:val="auto"/>
                <w:sz w:val="21"/>
                <w:szCs w:val="21"/>
                <w:lang w:val="zh-CN"/>
              </w:rPr>
            </w:pPr>
            <w:r>
              <w:rPr>
                <w:color w:val="auto"/>
                <w:sz w:val="21"/>
                <w:szCs w:val="21"/>
                <w:lang w:val="zh-CN"/>
              </w:rPr>
              <w:t>临界量（吨）</w:t>
            </w:r>
          </w:p>
        </w:tc>
        <w:tc>
          <w:tcPr>
            <w:tcW w:w="903" w:type="dxa"/>
            <w:noWrap w:val="0"/>
            <w:vAlign w:val="center"/>
          </w:tcPr>
          <w:p>
            <w:pPr>
              <w:autoSpaceDE w:val="0"/>
              <w:autoSpaceDN w:val="0"/>
              <w:jc w:val="center"/>
              <w:rPr>
                <w:color w:val="auto"/>
                <w:sz w:val="21"/>
                <w:szCs w:val="21"/>
                <w:lang w:val="zh-CN"/>
              </w:rPr>
            </w:pPr>
            <w:r>
              <w:rPr>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06" w:type="dxa"/>
            <w:noWrap w:val="0"/>
            <w:vAlign w:val="center"/>
          </w:tcPr>
          <w:p>
            <w:pPr>
              <w:autoSpaceDE w:val="0"/>
              <w:autoSpaceDN w:val="0"/>
              <w:jc w:val="center"/>
              <w:rPr>
                <w:color w:val="auto"/>
                <w:sz w:val="21"/>
                <w:szCs w:val="21"/>
                <w:lang w:val="zh-CN"/>
              </w:rPr>
            </w:pPr>
            <w:r>
              <w:rPr>
                <w:color w:val="auto"/>
                <w:sz w:val="21"/>
                <w:szCs w:val="21"/>
              </w:rPr>
              <w:t>1674</w:t>
            </w:r>
          </w:p>
        </w:tc>
        <w:tc>
          <w:tcPr>
            <w:tcW w:w="1410" w:type="dxa"/>
            <w:noWrap w:val="0"/>
            <w:vAlign w:val="center"/>
          </w:tcPr>
          <w:p>
            <w:pPr>
              <w:autoSpaceDE w:val="0"/>
              <w:autoSpaceDN w:val="0"/>
              <w:jc w:val="center"/>
              <w:rPr>
                <w:color w:val="auto"/>
                <w:sz w:val="21"/>
                <w:szCs w:val="21"/>
                <w:lang w:val="zh-CN"/>
              </w:rPr>
            </w:pPr>
            <w:r>
              <w:rPr>
                <w:color w:val="auto"/>
                <w:sz w:val="21"/>
                <w:szCs w:val="21"/>
                <w:lang w:val="zh-CN"/>
              </w:rPr>
              <w:t>柴油</w:t>
            </w:r>
          </w:p>
        </w:tc>
        <w:tc>
          <w:tcPr>
            <w:tcW w:w="2669" w:type="dxa"/>
            <w:noWrap w:val="0"/>
            <w:vAlign w:val="center"/>
          </w:tcPr>
          <w:p>
            <w:pPr>
              <w:autoSpaceDE w:val="0"/>
              <w:autoSpaceDN w:val="0"/>
              <w:jc w:val="center"/>
              <w:rPr>
                <w:color w:val="auto"/>
                <w:sz w:val="21"/>
                <w:szCs w:val="21"/>
                <w:lang w:val="zh-CN"/>
              </w:rPr>
            </w:pPr>
            <w:r>
              <w:rPr>
                <w:color w:val="auto"/>
                <w:sz w:val="21"/>
                <w:szCs w:val="21"/>
                <w:lang w:val="zh-CN"/>
              </w:rPr>
              <w:t>易燃液体：不属于</w:t>
            </w:r>
            <w:r>
              <w:rPr>
                <w:color w:val="auto"/>
                <w:sz w:val="21"/>
                <w:szCs w:val="21"/>
              </w:rPr>
              <w:t>w5.1或w5.2的其他</w:t>
            </w:r>
            <w:r>
              <w:rPr>
                <w:color w:val="auto"/>
                <w:sz w:val="21"/>
                <w:szCs w:val="21"/>
                <w:lang w:val="zh-CN"/>
              </w:rPr>
              <w:t>类别</w:t>
            </w:r>
            <w:r>
              <w:rPr>
                <w:color w:val="auto"/>
                <w:sz w:val="21"/>
                <w:szCs w:val="21"/>
              </w:rPr>
              <w:t>3</w:t>
            </w:r>
          </w:p>
        </w:tc>
        <w:tc>
          <w:tcPr>
            <w:tcW w:w="1325" w:type="dxa"/>
            <w:noWrap w:val="0"/>
            <w:vAlign w:val="center"/>
          </w:tcPr>
          <w:p>
            <w:pPr>
              <w:autoSpaceDE w:val="0"/>
              <w:autoSpaceDN w:val="0"/>
              <w:jc w:val="center"/>
              <w:rPr>
                <w:color w:val="auto"/>
                <w:sz w:val="21"/>
                <w:szCs w:val="21"/>
                <w:lang w:val="zh-CN"/>
              </w:rPr>
            </w:pPr>
            <w:r>
              <w:rPr>
                <w:color w:val="auto"/>
                <w:sz w:val="21"/>
                <w:szCs w:val="21"/>
              </w:rPr>
              <w:t>-</w:t>
            </w:r>
          </w:p>
        </w:tc>
        <w:tc>
          <w:tcPr>
            <w:tcW w:w="1467" w:type="dxa"/>
            <w:noWrap w:val="0"/>
            <w:vAlign w:val="center"/>
          </w:tcPr>
          <w:p>
            <w:pPr>
              <w:autoSpaceDE w:val="0"/>
              <w:autoSpaceDN w:val="0"/>
              <w:jc w:val="center"/>
              <w:rPr>
                <w:color w:val="auto"/>
                <w:sz w:val="21"/>
                <w:szCs w:val="21"/>
              </w:rPr>
            </w:pPr>
            <w:r>
              <w:rPr>
                <w:color w:val="auto"/>
                <w:sz w:val="21"/>
                <w:szCs w:val="21"/>
              </w:rPr>
              <w:t>5000</w:t>
            </w:r>
          </w:p>
        </w:tc>
        <w:tc>
          <w:tcPr>
            <w:tcW w:w="903" w:type="dxa"/>
            <w:noWrap w:val="0"/>
            <w:vAlign w:val="center"/>
          </w:tcPr>
          <w:p>
            <w:pPr>
              <w:autoSpaceDE w:val="0"/>
              <w:autoSpaceDN w:val="0"/>
              <w:jc w:val="center"/>
              <w:rPr>
                <w:color w:val="auto"/>
                <w:sz w:val="21"/>
                <w:szCs w:val="21"/>
                <w:lang w:val="zh-CN"/>
              </w:rPr>
            </w:pPr>
          </w:p>
        </w:tc>
      </w:tr>
    </w:tbl>
    <w:p>
      <w:pPr>
        <w:spacing w:line="600" w:lineRule="exact"/>
        <w:ind w:firstLine="562" w:firstLineChars="200"/>
        <w:rPr>
          <w:b/>
          <w:bCs/>
          <w:color w:val="auto"/>
          <w:sz w:val="28"/>
        </w:rPr>
      </w:pPr>
      <w:r>
        <w:rPr>
          <w:b/>
          <w:bCs/>
          <w:color w:val="auto"/>
          <w:sz w:val="28"/>
        </w:rPr>
        <w:t>2、单元划分及辨识</w:t>
      </w:r>
    </w:p>
    <w:p>
      <w:pPr>
        <w:spacing w:line="600" w:lineRule="exact"/>
        <w:ind w:firstLine="528" w:firstLineChars="200"/>
        <w:rPr>
          <w:color w:val="auto"/>
          <w:spacing w:val="-8"/>
          <w:sz w:val="28"/>
          <w:szCs w:val="28"/>
        </w:rPr>
      </w:pPr>
      <w:r>
        <w:rPr>
          <w:color w:val="auto"/>
          <w:spacing w:val="-8"/>
          <w:sz w:val="28"/>
        </w:rPr>
        <w:t>根据《危险化学品重大危险源辨识》GB18218-2018，该</w:t>
      </w:r>
      <w:r>
        <w:rPr>
          <w:rFonts w:hint="eastAsia"/>
          <w:color w:val="auto"/>
          <w:sz w:val="28"/>
          <w:lang w:val="en-US" w:eastAsia="zh-CN"/>
        </w:rPr>
        <w:t>暂存间</w:t>
      </w:r>
      <w:r>
        <w:rPr>
          <w:color w:val="auto"/>
          <w:spacing w:val="-8"/>
          <w:sz w:val="28"/>
        </w:rPr>
        <w:t>单元</w:t>
      </w:r>
      <w:r>
        <w:rPr>
          <w:rFonts w:hint="eastAsia"/>
          <w:color w:val="auto"/>
          <w:spacing w:val="-8"/>
          <w:sz w:val="28"/>
          <w:lang w:val="en-US" w:eastAsia="zh-CN"/>
        </w:rPr>
        <w:t>为单纯收集、储存危险废物</w:t>
      </w:r>
      <w:r>
        <w:rPr>
          <w:rFonts w:hint="eastAsia"/>
          <w:color w:val="auto"/>
          <w:spacing w:val="-8"/>
          <w:sz w:val="28"/>
          <w:lang w:eastAsia="zh-CN"/>
        </w:rPr>
        <w:t>，</w:t>
      </w:r>
      <w:r>
        <w:rPr>
          <w:rFonts w:hint="eastAsia"/>
          <w:color w:val="auto"/>
          <w:spacing w:val="-8"/>
          <w:sz w:val="28"/>
          <w:lang w:val="en-US" w:eastAsia="zh-CN"/>
        </w:rPr>
        <w:t>其中，涉及危险物质的废矿物油的主要有害成分为：汽油、柴油</w:t>
      </w:r>
      <w:r>
        <w:rPr>
          <w:color w:val="auto"/>
          <w:spacing w:val="-8"/>
          <w:sz w:val="28"/>
          <w:szCs w:val="28"/>
        </w:rPr>
        <w:t>。</w:t>
      </w:r>
    </w:p>
    <w:p>
      <w:pPr>
        <w:pageBreakBefore w:val="0"/>
        <w:widowControl w:val="0"/>
        <w:tabs>
          <w:tab w:val="left" w:pos="5535"/>
        </w:tabs>
        <w:kinsoku/>
        <w:wordWrap/>
        <w:overflowPunct/>
        <w:topLinePunct w:val="0"/>
        <w:autoSpaceDE/>
        <w:autoSpaceDN/>
        <w:bidi w:val="0"/>
        <w:snapToGrid/>
        <w:spacing w:line="600" w:lineRule="exact"/>
        <w:ind w:firstLine="560" w:firstLineChars="200"/>
        <w:textAlignment w:val="auto"/>
        <w:rPr>
          <w:color w:val="auto"/>
          <w:sz w:val="28"/>
          <w:szCs w:val="28"/>
        </w:rPr>
      </w:pPr>
      <w:r>
        <w:rPr>
          <w:color w:val="auto"/>
          <w:sz w:val="28"/>
          <w:szCs w:val="28"/>
        </w:rPr>
        <w:t>存在量：</w:t>
      </w:r>
    </w:p>
    <w:p>
      <w:pPr>
        <w:bidi w:val="0"/>
        <w:ind w:firstLine="560" w:firstLineChars="200"/>
        <w:rPr>
          <w:rFonts w:hint="default"/>
          <w:color w:val="auto"/>
          <w:lang w:val="en-US" w:eastAsia="zh-CN"/>
        </w:rPr>
      </w:pPr>
      <w:r>
        <w:rPr>
          <w:rFonts w:hint="eastAsia"/>
          <w:color w:val="auto"/>
          <w:lang w:val="en-US" w:eastAsia="zh-CN"/>
        </w:rPr>
        <w:t>暂存间内废矿物油主要来源为质检作业的样品油，为更好的经济效益，油库后期的样品油将进行回收利用。同时，其它来源的废矿物油的产生量极小，暂存间废矿物油最大贮存量目前维持在200L。</w:t>
      </w:r>
    </w:p>
    <w:p>
      <w:pPr>
        <w:pageBreakBefore w:val="0"/>
        <w:widowControl w:val="0"/>
        <w:numPr>
          <w:ilvl w:val="0"/>
          <w:numId w:val="6"/>
        </w:numPr>
        <w:tabs>
          <w:tab w:val="left" w:pos="5535"/>
        </w:tabs>
        <w:kinsoku/>
        <w:wordWrap/>
        <w:overflowPunct/>
        <w:topLinePunct w:val="0"/>
        <w:autoSpaceDE/>
        <w:autoSpaceDN/>
        <w:bidi w:val="0"/>
        <w:snapToGrid/>
        <w:spacing w:line="600" w:lineRule="exact"/>
        <w:ind w:firstLine="560" w:firstLineChars="200"/>
        <w:textAlignment w:val="auto"/>
        <w:rPr>
          <w:color w:val="auto"/>
          <w:sz w:val="28"/>
          <w:szCs w:val="28"/>
        </w:rPr>
      </w:pPr>
      <w:r>
        <w:rPr>
          <w:rFonts w:hint="eastAsia"/>
          <w:color w:val="auto"/>
          <w:sz w:val="28"/>
          <w:szCs w:val="28"/>
          <w:lang w:val="en-US" w:eastAsia="zh-CN"/>
        </w:rPr>
        <w:t>废矿物油（汽油）</w:t>
      </w:r>
      <w:r>
        <w:rPr>
          <w:color w:val="auto"/>
          <w:sz w:val="28"/>
          <w:szCs w:val="28"/>
        </w:rPr>
        <w:t>：</w:t>
      </w:r>
      <w:r>
        <w:rPr>
          <w:rFonts w:hint="eastAsia"/>
          <w:color w:val="auto"/>
          <w:sz w:val="28"/>
          <w:szCs w:val="28"/>
          <w:lang w:val="en-US" w:eastAsia="zh-CN"/>
        </w:rPr>
        <w:t>油桶容积200L，容积按储存量1桶计算，密度按纯汽油密度计算，则汽油存在量为：油桶容积0.2m</w:t>
      </w:r>
      <w:r>
        <w:rPr>
          <w:rFonts w:hint="eastAsia"/>
          <w:color w:val="auto"/>
          <w:sz w:val="28"/>
          <w:szCs w:val="28"/>
          <w:vertAlign w:val="superscript"/>
          <w:lang w:val="en-US" w:eastAsia="zh-CN"/>
        </w:rPr>
        <w:t>3</w:t>
      </w:r>
      <w:r>
        <w:rPr>
          <w:color w:val="auto"/>
          <w:sz w:val="28"/>
          <w:szCs w:val="28"/>
        </w:rPr>
        <w:t>×</w:t>
      </w:r>
      <w:r>
        <w:rPr>
          <w:rFonts w:hint="eastAsia"/>
          <w:color w:val="auto"/>
          <w:sz w:val="28"/>
          <w:szCs w:val="28"/>
          <w:vertAlign w:val="baseline"/>
          <w:lang w:val="en-US" w:eastAsia="zh-CN"/>
        </w:rPr>
        <w:t>1桶</w:t>
      </w:r>
      <w:r>
        <w:rPr>
          <w:color w:val="auto"/>
          <w:sz w:val="28"/>
          <w:szCs w:val="28"/>
        </w:rPr>
        <w:t>×密度0.75</w:t>
      </w:r>
      <w:r>
        <w:rPr>
          <w:rFonts w:hint="eastAsia"/>
          <w:color w:val="auto"/>
          <w:sz w:val="28"/>
          <w:szCs w:val="28"/>
          <w:lang w:val="en-US" w:eastAsia="zh-CN"/>
        </w:rPr>
        <w:t>=0.15t</w:t>
      </w:r>
      <w:r>
        <w:rPr>
          <w:color w:val="auto"/>
          <w:sz w:val="28"/>
          <w:szCs w:val="28"/>
        </w:rPr>
        <w:t>。</w:t>
      </w:r>
    </w:p>
    <w:p>
      <w:pPr>
        <w:tabs>
          <w:tab w:val="left" w:pos="5535"/>
        </w:tabs>
        <w:spacing w:line="600" w:lineRule="exact"/>
        <w:ind w:firstLine="560" w:firstLineChars="200"/>
        <w:rPr>
          <w:color w:val="auto"/>
          <w:sz w:val="28"/>
          <w:szCs w:val="28"/>
        </w:rPr>
      </w:pPr>
      <w:r>
        <w:rPr>
          <w:color w:val="auto"/>
          <w:sz w:val="28"/>
          <w:szCs w:val="28"/>
        </w:rPr>
        <w:t>（2）</w:t>
      </w:r>
      <w:r>
        <w:rPr>
          <w:rFonts w:hint="eastAsia"/>
          <w:color w:val="auto"/>
          <w:sz w:val="28"/>
          <w:szCs w:val="28"/>
          <w:lang w:val="en-US" w:eastAsia="zh-CN"/>
        </w:rPr>
        <w:t>废矿物油（柴油）</w:t>
      </w:r>
      <w:r>
        <w:rPr>
          <w:color w:val="auto"/>
          <w:sz w:val="28"/>
          <w:szCs w:val="28"/>
        </w:rPr>
        <w:t>：</w:t>
      </w:r>
      <w:r>
        <w:rPr>
          <w:rFonts w:hint="eastAsia"/>
          <w:color w:val="auto"/>
          <w:sz w:val="28"/>
          <w:szCs w:val="28"/>
          <w:lang w:val="en-US" w:eastAsia="zh-CN"/>
        </w:rPr>
        <w:t>油桶容积200L，容积按储存量1桶计算，密度按纯柴油密度计算，则柴油存在量为：油桶容积0.2m</w:t>
      </w:r>
      <w:r>
        <w:rPr>
          <w:rFonts w:hint="eastAsia"/>
          <w:color w:val="auto"/>
          <w:sz w:val="28"/>
          <w:szCs w:val="28"/>
          <w:vertAlign w:val="superscript"/>
          <w:lang w:val="en-US" w:eastAsia="zh-CN"/>
        </w:rPr>
        <w:t>3</w:t>
      </w:r>
      <w:r>
        <w:rPr>
          <w:color w:val="auto"/>
          <w:sz w:val="28"/>
          <w:szCs w:val="28"/>
        </w:rPr>
        <w:t>×</w:t>
      </w:r>
      <w:r>
        <w:rPr>
          <w:rFonts w:hint="eastAsia"/>
          <w:color w:val="auto"/>
          <w:sz w:val="28"/>
          <w:szCs w:val="28"/>
          <w:lang w:val="en-US" w:eastAsia="zh-CN"/>
        </w:rPr>
        <w:t>1桶</w:t>
      </w:r>
      <w:r>
        <w:rPr>
          <w:color w:val="auto"/>
          <w:sz w:val="28"/>
          <w:szCs w:val="28"/>
        </w:rPr>
        <w:t>×密度0.</w:t>
      </w:r>
      <w:r>
        <w:rPr>
          <w:rFonts w:hint="eastAsia"/>
          <w:color w:val="auto"/>
          <w:sz w:val="28"/>
          <w:szCs w:val="28"/>
          <w:lang w:val="en-US" w:eastAsia="zh-CN"/>
        </w:rPr>
        <w:t>8=0.16t</w:t>
      </w:r>
      <w:r>
        <w:rPr>
          <w:color w:val="auto"/>
          <w:sz w:val="28"/>
          <w:szCs w:val="28"/>
        </w:rPr>
        <w:t>。</w:t>
      </w:r>
    </w:p>
    <w:p>
      <w:pPr>
        <w:pStyle w:val="179"/>
        <w:spacing w:line="600" w:lineRule="exact"/>
        <w:ind w:firstLine="560" w:firstLineChars="200"/>
        <w:rPr>
          <w:b/>
          <w:color w:val="auto"/>
          <w:sz w:val="28"/>
          <w:szCs w:val="28"/>
        </w:rPr>
      </w:pPr>
      <w:r>
        <w:rPr>
          <w:color w:val="auto"/>
          <w:sz w:val="28"/>
          <w:szCs w:val="28"/>
        </w:rPr>
        <w:t>辨识情况见下表。</w:t>
      </w:r>
    </w:p>
    <w:p>
      <w:pPr>
        <w:autoSpaceDE w:val="0"/>
        <w:autoSpaceDN w:val="0"/>
        <w:adjustRightInd w:val="0"/>
        <w:spacing w:line="600" w:lineRule="exact"/>
        <w:jc w:val="center"/>
        <w:rPr>
          <w:b/>
          <w:color w:val="auto"/>
          <w:sz w:val="28"/>
          <w:szCs w:val="28"/>
          <w:lang w:val="zh-CN"/>
        </w:rPr>
      </w:pPr>
      <w:r>
        <w:rPr>
          <w:b/>
          <w:color w:val="auto"/>
          <w:sz w:val="24"/>
          <w:lang w:val="zh-CN"/>
        </w:rPr>
        <w:t>表</w:t>
      </w:r>
      <w:r>
        <w:rPr>
          <w:b/>
          <w:color w:val="auto"/>
          <w:sz w:val="24"/>
        </w:rPr>
        <w:t>3.3</w:t>
      </w:r>
      <w:r>
        <w:rPr>
          <w:b/>
          <w:color w:val="auto"/>
          <w:sz w:val="24"/>
          <w:lang w:val="zh-CN"/>
        </w:rPr>
        <w:t>-</w:t>
      </w:r>
      <w:r>
        <w:rPr>
          <w:b/>
          <w:color w:val="auto"/>
          <w:sz w:val="24"/>
        </w:rPr>
        <w:t xml:space="preserve">7 </w:t>
      </w:r>
      <w:r>
        <w:rPr>
          <w:rFonts w:hint="eastAsia"/>
          <w:b/>
          <w:color w:val="auto"/>
          <w:sz w:val="24"/>
          <w:lang w:val="en-US" w:eastAsia="zh-CN"/>
        </w:rPr>
        <w:t>暂存间</w:t>
      </w:r>
      <w:r>
        <w:rPr>
          <w:b/>
          <w:color w:val="auto"/>
          <w:sz w:val="24"/>
        </w:rPr>
        <w:t>危险化学品重大危险源辨识表</w:t>
      </w:r>
    </w:p>
    <w:tbl>
      <w:tblPr>
        <w:tblStyle w:val="47"/>
        <w:tblW w:w="9296" w:type="dxa"/>
        <w:jc w:val="center"/>
        <w:tblLayout w:type="fixed"/>
        <w:tblCellMar>
          <w:top w:w="0" w:type="dxa"/>
          <w:left w:w="108" w:type="dxa"/>
          <w:bottom w:w="0" w:type="dxa"/>
          <w:right w:w="108" w:type="dxa"/>
        </w:tblCellMar>
      </w:tblPr>
      <w:tblGrid>
        <w:gridCol w:w="718"/>
        <w:gridCol w:w="1476"/>
        <w:gridCol w:w="794"/>
        <w:gridCol w:w="2081"/>
        <w:gridCol w:w="1576"/>
        <w:gridCol w:w="1489"/>
        <w:gridCol w:w="1162"/>
      </w:tblGrid>
      <w:tr>
        <w:tblPrEx>
          <w:tblCellMar>
            <w:top w:w="0" w:type="dxa"/>
            <w:left w:w="108" w:type="dxa"/>
            <w:bottom w:w="0" w:type="dxa"/>
            <w:right w:w="108" w:type="dxa"/>
          </w:tblCellMar>
        </w:tblPrEx>
        <w:trPr>
          <w:trHeight w:val="503" w:hRule="atLeast"/>
          <w:jc w:val="center"/>
        </w:trPr>
        <w:tc>
          <w:tcPr>
            <w:tcW w:w="71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lang w:val="zh-CN"/>
              </w:rPr>
            </w:pPr>
            <w:r>
              <w:rPr>
                <w:color w:val="auto"/>
                <w:sz w:val="21"/>
                <w:szCs w:val="21"/>
                <w:lang w:val="zh-CN"/>
              </w:rPr>
              <w:t>序号</w:t>
            </w:r>
          </w:p>
        </w:tc>
        <w:tc>
          <w:tcPr>
            <w:tcW w:w="227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lang w:val="zh-CN"/>
              </w:rPr>
            </w:pPr>
            <w:r>
              <w:rPr>
                <w:color w:val="auto"/>
                <w:sz w:val="21"/>
                <w:szCs w:val="21"/>
                <w:lang w:val="zh-CN"/>
              </w:rPr>
              <w:t>物质</w:t>
            </w:r>
          </w:p>
        </w:tc>
        <w:tc>
          <w:tcPr>
            <w:tcW w:w="2081"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ind w:firstLine="205" w:firstLineChars="98"/>
              <w:jc w:val="center"/>
              <w:rPr>
                <w:color w:val="auto"/>
                <w:sz w:val="21"/>
                <w:szCs w:val="21"/>
                <w:lang w:val="zh-CN"/>
              </w:rPr>
            </w:pPr>
            <w:r>
              <w:rPr>
                <w:color w:val="auto"/>
                <w:sz w:val="21"/>
                <w:szCs w:val="21"/>
                <w:lang w:val="zh-CN"/>
              </w:rPr>
              <w:t>危险性分类</w:t>
            </w:r>
          </w:p>
        </w:tc>
        <w:tc>
          <w:tcPr>
            <w:tcW w:w="157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lang w:val="zh-CN"/>
              </w:rPr>
            </w:pPr>
            <w:r>
              <w:rPr>
                <w:color w:val="auto"/>
                <w:sz w:val="21"/>
                <w:szCs w:val="21"/>
              </w:rPr>
              <w:t>临界量（</w:t>
            </w:r>
            <w:r>
              <w:rPr>
                <w:color w:val="auto"/>
                <w:sz w:val="21"/>
                <w:szCs w:val="21"/>
                <w:lang w:val="zh-CN"/>
              </w:rPr>
              <w:t>t</w:t>
            </w:r>
            <w:r>
              <w:rPr>
                <w:color w:val="auto"/>
                <w:sz w:val="21"/>
                <w:szCs w:val="21"/>
              </w:rPr>
              <w:t>）</w:t>
            </w:r>
          </w:p>
        </w:tc>
        <w:tc>
          <w:tcPr>
            <w:tcW w:w="1489"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lang w:val="zh-CN"/>
              </w:rPr>
            </w:pPr>
            <w:r>
              <w:rPr>
                <w:color w:val="auto"/>
                <w:sz w:val="21"/>
                <w:szCs w:val="21"/>
                <w:lang w:val="zh-CN"/>
              </w:rPr>
              <w:t>存在量</w:t>
            </w:r>
            <w:r>
              <w:rPr>
                <w:color w:val="auto"/>
                <w:sz w:val="21"/>
                <w:szCs w:val="21"/>
              </w:rPr>
              <w:t>（</w:t>
            </w:r>
            <w:r>
              <w:rPr>
                <w:color w:val="auto"/>
                <w:sz w:val="21"/>
                <w:szCs w:val="21"/>
                <w:lang w:val="zh-CN"/>
              </w:rPr>
              <w:t>t</w:t>
            </w:r>
            <w:r>
              <w:rPr>
                <w:color w:val="auto"/>
                <w:sz w:val="21"/>
                <w:szCs w:val="21"/>
              </w:rPr>
              <w:t>）</w:t>
            </w:r>
          </w:p>
        </w:tc>
        <w:tc>
          <w:tcPr>
            <w:tcW w:w="1162"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lang w:val="zh-CN"/>
              </w:rPr>
            </w:pPr>
            <w:r>
              <w:rPr>
                <w:color w:val="auto"/>
                <w:kern w:val="0"/>
                <w:sz w:val="21"/>
                <w:szCs w:val="21"/>
              </w:rPr>
              <w:t>qn/Qn</w:t>
            </w:r>
          </w:p>
        </w:tc>
      </w:tr>
      <w:tr>
        <w:tblPrEx>
          <w:tblCellMar>
            <w:top w:w="0" w:type="dxa"/>
            <w:left w:w="108" w:type="dxa"/>
            <w:bottom w:w="0" w:type="dxa"/>
            <w:right w:w="108" w:type="dxa"/>
          </w:tblCellMar>
        </w:tblPrEx>
        <w:trPr>
          <w:trHeight w:val="503" w:hRule="atLeast"/>
          <w:jc w:val="center"/>
        </w:trPr>
        <w:tc>
          <w:tcPr>
            <w:tcW w:w="7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exact"/>
              <w:jc w:val="center"/>
              <w:rPr>
                <w:color w:val="auto"/>
                <w:sz w:val="21"/>
                <w:szCs w:val="21"/>
              </w:rPr>
            </w:pPr>
            <w:r>
              <w:rPr>
                <w:color w:val="auto"/>
                <w:sz w:val="21"/>
                <w:szCs w:val="21"/>
              </w:rPr>
              <w:t>1</w:t>
            </w:r>
          </w:p>
        </w:tc>
        <w:tc>
          <w:tcPr>
            <w:tcW w:w="227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rPr>
            </w:pPr>
            <w:r>
              <w:rPr>
                <w:color w:val="auto"/>
                <w:sz w:val="21"/>
                <w:szCs w:val="21"/>
              </w:rPr>
              <w:t>汽油</w:t>
            </w:r>
          </w:p>
        </w:tc>
        <w:tc>
          <w:tcPr>
            <w:tcW w:w="2081"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color w:val="auto"/>
                <w:spacing w:val="-10"/>
                <w:kern w:val="0"/>
                <w:sz w:val="21"/>
                <w:szCs w:val="21"/>
              </w:rPr>
            </w:pPr>
            <w:r>
              <w:rPr>
                <w:color w:val="auto"/>
                <w:sz w:val="21"/>
                <w:szCs w:val="21"/>
                <w:lang w:val="zh-CN"/>
              </w:rPr>
              <w:t>易燃液体</w:t>
            </w:r>
          </w:p>
        </w:tc>
        <w:tc>
          <w:tcPr>
            <w:tcW w:w="157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color w:val="auto"/>
                <w:sz w:val="21"/>
                <w:szCs w:val="21"/>
              </w:rPr>
            </w:pPr>
            <w:r>
              <w:rPr>
                <w:color w:val="auto"/>
                <w:sz w:val="21"/>
                <w:szCs w:val="21"/>
                <w:lang w:val="zh-CN"/>
              </w:rPr>
              <w:t>200</w:t>
            </w:r>
          </w:p>
        </w:tc>
        <w:tc>
          <w:tcPr>
            <w:tcW w:w="1489"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eastAsia="宋体"/>
                <w:color w:val="auto"/>
                <w:sz w:val="21"/>
                <w:szCs w:val="21"/>
                <w:lang w:val="en-US" w:eastAsia="zh-CN"/>
              </w:rPr>
            </w:pPr>
            <w:r>
              <w:rPr>
                <w:rFonts w:hint="eastAsia"/>
                <w:color w:val="auto"/>
                <w:sz w:val="21"/>
                <w:szCs w:val="21"/>
                <w:lang w:val="en-US" w:eastAsia="zh-CN"/>
              </w:rPr>
              <w:t>0.15</w:t>
            </w:r>
          </w:p>
        </w:tc>
        <w:tc>
          <w:tcPr>
            <w:tcW w:w="1162"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eastAsia="宋体"/>
                <w:color w:val="auto"/>
                <w:kern w:val="0"/>
                <w:sz w:val="21"/>
                <w:szCs w:val="21"/>
                <w:lang w:val="en-US" w:eastAsia="zh-CN"/>
              </w:rPr>
            </w:pPr>
            <w:r>
              <w:rPr>
                <w:rFonts w:hint="eastAsia"/>
                <w:color w:val="auto"/>
                <w:kern w:val="0"/>
                <w:sz w:val="21"/>
                <w:szCs w:val="21"/>
                <w:lang w:val="en-US" w:eastAsia="zh-CN"/>
              </w:rPr>
              <w:t>0.00075</w:t>
            </w:r>
          </w:p>
        </w:tc>
      </w:tr>
      <w:tr>
        <w:tblPrEx>
          <w:tblCellMar>
            <w:top w:w="0" w:type="dxa"/>
            <w:left w:w="108" w:type="dxa"/>
            <w:bottom w:w="0" w:type="dxa"/>
            <w:right w:w="108" w:type="dxa"/>
          </w:tblCellMar>
        </w:tblPrEx>
        <w:trPr>
          <w:trHeight w:val="503" w:hRule="atLeast"/>
          <w:jc w:val="center"/>
        </w:trPr>
        <w:tc>
          <w:tcPr>
            <w:tcW w:w="718" w:type="dxa"/>
            <w:vMerge w:val="continue"/>
            <w:tcBorders>
              <w:left w:val="single" w:color="auto" w:sz="6" w:space="0"/>
              <w:bottom w:val="single" w:color="auto" w:sz="4" w:space="0"/>
              <w:right w:val="single" w:color="auto" w:sz="4" w:space="0"/>
            </w:tcBorders>
            <w:noWrap w:val="0"/>
            <w:vAlign w:val="center"/>
          </w:tcPr>
          <w:p>
            <w:pPr>
              <w:autoSpaceDE w:val="0"/>
              <w:autoSpaceDN w:val="0"/>
              <w:adjustRightInd w:val="0"/>
              <w:spacing w:line="240" w:lineRule="exact"/>
              <w:jc w:val="center"/>
              <w:rPr>
                <w:color w:val="auto"/>
                <w:sz w:val="21"/>
                <w:szCs w:val="21"/>
              </w:rPr>
            </w:pPr>
          </w:p>
        </w:tc>
        <w:tc>
          <w:tcPr>
            <w:tcW w:w="2270" w:type="dxa"/>
            <w:gridSpan w:val="2"/>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240" w:lineRule="exact"/>
              <w:jc w:val="center"/>
              <w:rPr>
                <w:color w:val="auto"/>
                <w:sz w:val="21"/>
                <w:szCs w:val="21"/>
              </w:rPr>
            </w:pPr>
            <w:r>
              <w:rPr>
                <w:color w:val="auto"/>
                <w:sz w:val="21"/>
                <w:szCs w:val="21"/>
              </w:rPr>
              <w:t>柴油</w:t>
            </w:r>
          </w:p>
        </w:tc>
        <w:tc>
          <w:tcPr>
            <w:tcW w:w="2081"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color w:val="auto"/>
                <w:spacing w:val="-10"/>
                <w:kern w:val="0"/>
                <w:sz w:val="21"/>
                <w:szCs w:val="21"/>
              </w:rPr>
            </w:pPr>
            <w:r>
              <w:rPr>
                <w:color w:val="auto"/>
                <w:sz w:val="21"/>
                <w:szCs w:val="21"/>
                <w:lang w:val="zh-CN"/>
              </w:rPr>
              <w:t>易燃液体</w:t>
            </w:r>
          </w:p>
        </w:tc>
        <w:tc>
          <w:tcPr>
            <w:tcW w:w="157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color w:val="auto"/>
                <w:sz w:val="21"/>
                <w:szCs w:val="21"/>
              </w:rPr>
            </w:pPr>
            <w:r>
              <w:rPr>
                <w:color w:val="auto"/>
                <w:sz w:val="21"/>
                <w:szCs w:val="21"/>
              </w:rPr>
              <w:t>5000</w:t>
            </w:r>
          </w:p>
        </w:tc>
        <w:tc>
          <w:tcPr>
            <w:tcW w:w="1489"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eastAsia="宋体"/>
                <w:color w:val="auto"/>
                <w:sz w:val="21"/>
                <w:szCs w:val="21"/>
                <w:lang w:val="en-US" w:eastAsia="zh-CN"/>
              </w:rPr>
            </w:pPr>
            <w:r>
              <w:rPr>
                <w:rFonts w:hint="eastAsia"/>
                <w:color w:val="auto"/>
                <w:sz w:val="21"/>
                <w:szCs w:val="21"/>
                <w:lang w:val="en-US" w:eastAsia="zh-CN"/>
              </w:rPr>
              <w:t>0.16</w:t>
            </w:r>
          </w:p>
        </w:tc>
        <w:tc>
          <w:tcPr>
            <w:tcW w:w="1162" w:type="dxa"/>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spacing w:line="240" w:lineRule="exact"/>
              <w:jc w:val="center"/>
              <w:rPr>
                <w:rFonts w:hint="default"/>
                <w:color w:val="auto"/>
                <w:kern w:val="0"/>
                <w:sz w:val="21"/>
                <w:szCs w:val="21"/>
                <w:lang w:val="en-US"/>
              </w:rPr>
            </w:pPr>
            <w:r>
              <w:rPr>
                <w:color w:val="auto"/>
                <w:kern w:val="0"/>
                <w:sz w:val="21"/>
                <w:szCs w:val="21"/>
              </w:rPr>
              <w:t>0.00</w:t>
            </w:r>
            <w:r>
              <w:rPr>
                <w:rFonts w:hint="eastAsia"/>
                <w:color w:val="auto"/>
                <w:kern w:val="0"/>
                <w:sz w:val="21"/>
                <w:szCs w:val="21"/>
                <w:lang w:val="en-US" w:eastAsia="zh-CN"/>
              </w:rPr>
              <w:t>0032</w:t>
            </w:r>
          </w:p>
        </w:tc>
      </w:tr>
      <w:tr>
        <w:tblPrEx>
          <w:tblCellMar>
            <w:top w:w="0" w:type="dxa"/>
            <w:left w:w="108" w:type="dxa"/>
            <w:bottom w:w="0" w:type="dxa"/>
            <w:right w:w="108" w:type="dxa"/>
          </w:tblCellMar>
        </w:tblPrEx>
        <w:trPr>
          <w:trHeight w:val="517" w:hRule="atLeast"/>
          <w:jc w:val="center"/>
        </w:trPr>
        <w:tc>
          <w:tcPr>
            <w:tcW w:w="2194" w:type="dxa"/>
            <w:gridSpan w:val="2"/>
            <w:tcBorders>
              <w:left w:val="single" w:color="auto" w:sz="6" w:space="0"/>
              <w:bottom w:val="single" w:color="auto" w:sz="4" w:space="0"/>
              <w:right w:val="single" w:color="auto" w:sz="4" w:space="0"/>
            </w:tcBorders>
            <w:noWrap w:val="0"/>
            <w:vAlign w:val="center"/>
          </w:tcPr>
          <w:p>
            <w:pPr>
              <w:autoSpaceDE w:val="0"/>
              <w:autoSpaceDN w:val="0"/>
              <w:adjustRightInd w:val="0"/>
              <w:spacing w:line="240" w:lineRule="exact"/>
              <w:jc w:val="center"/>
              <w:rPr>
                <w:color w:val="auto"/>
                <w:sz w:val="21"/>
                <w:szCs w:val="21"/>
              </w:rPr>
            </w:pPr>
            <w:r>
              <w:rPr>
                <w:color w:val="auto"/>
                <w:sz w:val="21"/>
                <w:szCs w:val="21"/>
              </w:rPr>
              <w:t>合计</w:t>
            </w:r>
          </w:p>
        </w:tc>
        <w:tc>
          <w:tcPr>
            <w:tcW w:w="7102" w:type="dxa"/>
            <w:gridSpan w:val="5"/>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color w:val="auto"/>
                <w:kern w:val="0"/>
                <w:sz w:val="21"/>
                <w:szCs w:val="21"/>
              </w:rPr>
            </w:pPr>
            <w:r>
              <w:rPr>
                <w:color w:val="auto"/>
                <w:kern w:val="0"/>
                <w:sz w:val="21"/>
                <w:szCs w:val="21"/>
              </w:rPr>
              <w:t>0.</w:t>
            </w:r>
            <w:r>
              <w:rPr>
                <w:rFonts w:hint="eastAsia"/>
                <w:color w:val="auto"/>
                <w:kern w:val="0"/>
                <w:sz w:val="21"/>
                <w:szCs w:val="21"/>
                <w:lang w:val="en-US" w:eastAsia="zh-CN"/>
              </w:rPr>
              <w:t>00075</w:t>
            </w:r>
            <w:r>
              <w:rPr>
                <w:color w:val="auto"/>
                <w:kern w:val="0"/>
                <w:sz w:val="21"/>
                <w:szCs w:val="21"/>
              </w:rPr>
              <w:t>+0.00</w:t>
            </w:r>
            <w:r>
              <w:rPr>
                <w:rFonts w:hint="eastAsia"/>
                <w:color w:val="auto"/>
                <w:kern w:val="0"/>
                <w:sz w:val="21"/>
                <w:szCs w:val="21"/>
                <w:lang w:val="en-US" w:eastAsia="zh-CN"/>
              </w:rPr>
              <w:t>0032</w:t>
            </w:r>
            <w:r>
              <w:rPr>
                <w:color w:val="auto"/>
                <w:kern w:val="0"/>
                <w:sz w:val="21"/>
                <w:szCs w:val="21"/>
              </w:rPr>
              <w:t>=0.</w:t>
            </w:r>
            <w:r>
              <w:rPr>
                <w:rFonts w:hint="eastAsia"/>
                <w:color w:val="auto"/>
                <w:kern w:val="0"/>
                <w:sz w:val="21"/>
                <w:szCs w:val="21"/>
                <w:lang w:val="en-US" w:eastAsia="zh-CN"/>
              </w:rPr>
              <w:t>000782</w:t>
            </w:r>
            <w:r>
              <w:rPr>
                <w:color w:val="auto"/>
                <w:sz w:val="21"/>
                <w:szCs w:val="21"/>
              </w:rPr>
              <w:t>1，不构成重大危险源</w:t>
            </w:r>
          </w:p>
        </w:tc>
      </w:tr>
    </w:tbl>
    <w:p>
      <w:pPr>
        <w:tabs>
          <w:tab w:val="left" w:pos="5535"/>
        </w:tabs>
        <w:spacing w:line="600" w:lineRule="exact"/>
        <w:ind w:firstLine="573"/>
        <w:rPr>
          <w:rFonts w:hint="default" w:eastAsia="宋体"/>
          <w:color w:val="auto"/>
          <w:lang w:val="en-US" w:eastAsia="zh-CN"/>
        </w:rPr>
      </w:pPr>
      <w:r>
        <w:rPr>
          <w:color w:val="auto"/>
          <w:spacing w:val="-4"/>
          <w:sz w:val="28"/>
          <w:szCs w:val="28"/>
        </w:rPr>
        <w:t>由上表可知，</w:t>
      </w:r>
      <w:r>
        <w:rPr>
          <w:rFonts w:hint="eastAsia"/>
          <w:color w:val="auto"/>
          <w:sz w:val="28"/>
          <w:lang w:val="en-US" w:eastAsia="zh-CN"/>
        </w:rPr>
        <w:t>暂存间</w:t>
      </w:r>
      <w:r>
        <w:rPr>
          <w:bCs/>
          <w:color w:val="auto"/>
          <w:spacing w:val="-4"/>
          <w:sz w:val="28"/>
          <w:szCs w:val="28"/>
        </w:rPr>
        <w:t>不构成危险化学品重大危险源。</w:t>
      </w:r>
    </w:p>
    <w:bookmarkEnd w:id="345"/>
    <w:bookmarkEnd w:id="346"/>
    <w:bookmarkEnd w:id="347"/>
    <w:p>
      <w:pPr>
        <w:pStyle w:val="4"/>
        <w:rPr>
          <w:bCs w:val="0"/>
          <w:color w:val="auto"/>
        </w:rPr>
      </w:pPr>
      <w:bookmarkStart w:id="348" w:name="_Toc370935508"/>
      <w:bookmarkStart w:id="349" w:name="_Toc274377392"/>
      <w:bookmarkStart w:id="350" w:name="_Toc334818943"/>
      <w:bookmarkStart w:id="351" w:name="_Toc332118207"/>
      <w:bookmarkStart w:id="352" w:name="_Toc5587"/>
      <w:bookmarkStart w:id="353" w:name="_Toc3180"/>
      <w:bookmarkStart w:id="354" w:name="_Toc371076286"/>
      <w:bookmarkStart w:id="355" w:name="_Toc426966439"/>
      <w:bookmarkStart w:id="356" w:name="_Toc370907603"/>
      <w:bookmarkStart w:id="357" w:name="_Toc334819273"/>
      <w:bookmarkStart w:id="358" w:name="_Toc371059920"/>
      <w:bookmarkStart w:id="359" w:name="_Toc332485522"/>
      <w:bookmarkStart w:id="360" w:name="_Toc334730933"/>
      <w:bookmarkStart w:id="361" w:name="_Toc24086"/>
      <w:r>
        <w:rPr>
          <w:bCs w:val="0"/>
          <w:color w:val="auto"/>
        </w:rPr>
        <w:t>3.4 危险有害、因素分析</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5"/>
        <w:rPr>
          <w:color w:val="auto"/>
          <w:szCs w:val="24"/>
        </w:rPr>
      </w:pPr>
      <w:bookmarkStart w:id="362" w:name="_Toc332485523"/>
      <w:bookmarkStart w:id="363" w:name="_Toc370935509"/>
      <w:bookmarkStart w:id="364" w:name="_Toc274377393"/>
      <w:bookmarkStart w:id="365" w:name="_Toc371076287"/>
      <w:bookmarkStart w:id="366" w:name="_Toc332118208"/>
      <w:bookmarkStart w:id="367" w:name="_Toc334730934"/>
      <w:bookmarkStart w:id="368" w:name="_Toc334819274"/>
      <w:bookmarkStart w:id="369" w:name="_Toc371059921"/>
      <w:bookmarkStart w:id="370" w:name="_Toc334818944"/>
      <w:bookmarkStart w:id="371" w:name="_Toc370907604"/>
      <w:bookmarkStart w:id="372" w:name="_Toc15644"/>
      <w:r>
        <w:rPr>
          <w:color w:val="auto"/>
          <w:szCs w:val="24"/>
        </w:rPr>
        <w:t xml:space="preserve">3.4.1 </w:t>
      </w:r>
      <w:bookmarkEnd w:id="362"/>
      <w:bookmarkEnd w:id="363"/>
      <w:bookmarkEnd w:id="364"/>
      <w:bookmarkEnd w:id="365"/>
      <w:bookmarkEnd w:id="366"/>
      <w:bookmarkEnd w:id="367"/>
      <w:bookmarkEnd w:id="368"/>
      <w:bookmarkEnd w:id="369"/>
      <w:bookmarkEnd w:id="370"/>
      <w:bookmarkEnd w:id="371"/>
      <w:bookmarkStart w:id="373" w:name="_Toc267469183"/>
      <w:bookmarkStart w:id="374" w:name="_Toc239869686"/>
      <w:bookmarkStart w:id="375" w:name="_Toc261360555"/>
      <w:bookmarkStart w:id="376" w:name="_Toc18464"/>
      <w:bookmarkStart w:id="377" w:name="_Toc31062"/>
      <w:bookmarkStart w:id="378" w:name="_Toc25356"/>
      <w:r>
        <w:rPr>
          <w:color w:val="auto"/>
          <w:szCs w:val="24"/>
        </w:rPr>
        <w:t>主要危险、有害因素</w:t>
      </w:r>
      <w:bookmarkEnd w:id="373"/>
      <w:bookmarkEnd w:id="374"/>
      <w:bookmarkEnd w:id="375"/>
      <w:r>
        <w:rPr>
          <w:color w:val="auto"/>
          <w:szCs w:val="24"/>
        </w:rPr>
        <w:t>概述</w:t>
      </w:r>
      <w:bookmarkEnd w:id="372"/>
      <w:bookmarkEnd w:id="376"/>
      <w:bookmarkEnd w:id="377"/>
      <w:bookmarkEnd w:id="378"/>
    </w:p>
    <w:p>
      <w:pPr>
        <w:spacing w:line="600" w:lineRule="exact"/>
        <w:ind w:firstLine="528" w:firstLineChars="200"/>
        <w:rPr>
          <w:color w:val="auto"/>
          <w:spacing w:val="-8"/>
          <w:sz w:val="28"/>
          <w:szCs w:val="28"/>
        </w:rPr>
      </w:pPr>
      <w:bookmarkStart w:id="379" w:name="_Toc265666540"/>
      <w:bookmarkStart w:id="380" w:name="_Toc370935511"/>
      <w:bookmarkStart w:id="381" w:name="_Toc371076289"/>
      <w:bookmarkStart w:id="382" w:name="_Toc334730936"/>
      <w:bookmarkStart w:id="383" w:name="_Toc274377395"/>
      <w:bookmarkStart w:id="384" w:name="_Toc334818946"/>
      <w:bookmarkStart w:id="385" w:name="_Toc370907606"/>
      <w:bookmarkStart w:id="386" w:name="_Toc426966440"/>
      <w:bookmarkStart w:id="387" w:name="_Toc371059923"/>
      <w:bookmarkStart w:id="388" w:name="_Toc332118210"/>
      <w:bookmarkStart w:id="389" w:name="_Toc332485525"/>
      <w:bookmarkStart w:id="390" w:name="_Toc334819276"/>
      <w:r>
        <w:rPr>
          <w:color w:val="auto"/>
          <w:spacing w:val="-8"/>
          <w:sz w:val="28"/>
          <w:szCs w:val="28"/>
        </w:rPr>
        <w:t>按导致事故的直接原因进行分析，根据《生产过程危险和有害因素分类与代码》（GB/T13861-20</w:t>
      </w:r>
      <w:r>
        <w:rPr>
          <w:rFonts w:hint="eastAsia"/>
          <w:color w:val="auto"/>
          <w:spacing w:val="-8"/>
          <w:sz w:val="28"/>
          <w:szCs w:val="28"/>
          <w:lang w:val="en-US" w:eastAsia="zh-CN"/>
        </w:rPr>
        <w:t>22</w:t>
      </w:r>
      <w:r>
        <w:rPr>
          <w:color w:val="auto"/>
          <w:spacing w:val="-8"/>
          <w:sz w:val="28"/>
          <w:szCs w:val="28"/>
        </w:rPr>
        <w:t>）的规定，该</w:t>
      </w:r>
      <w:r>
        <w:rPr>
          <w:rFonts w:hint="eastAsia"/>
          <w:color w:val="auto"/>
          <w:sz w:val="28"/>
          <w:lang w:val="en-US" w:eastAsia="zh-CN"/>
        </w:rPr>
        <w:t>暂存间</w:t>
      </w:r>
      <w:r>
        <w:rPr>
          <w:color w:val="auto"/>
          <w:spacing w:val="-8"/>
          <w:sz w:val="28"/>
          <w:szCs w:val="28"/>
        </w:rPr>
        <w:t>主要存在以下四类危险、有害因素。</w:t>
      </w:r>
    </w:p>
    <w:p>
      <w:pPr>
        <w:spacing w:line="600" w:lineRule="exact"/>
        <w:ind w:firstLine="560" w:firstLineChars="200"/>
        <w:rPr>
          <w:color w:val="auto"/>
          <w:sz w:val="28"/>
          <w:szCs w:val="28"/>
        </w:rPr>
      </w:pPr>
      <w:r>
        <w:rPr>
          <w:color w:val="auto"/>
          <w:sz w:val="28"/>
          <w:szCs w:val="28"/>
        </w:rPr>
        <w:t>一、物的因素</w:t>
      </w:r>
    </w:p>
    <w:p>
      <w:pPr>
        <w:spacing w:line="600" w:lineRule="exact"/>
        <w:ind w:firstLine="560" w:firstLineChars="200"/>
        <w:rPr>
          <w:color w:val="auto"/>
          <w:sz w:val="28"/>
        </w:rPr>
      </w:pPr>
      <w:r>
        <w:rPr>
          <w:color w:val="auto"/>
          <w:sz w:val="28"/>
        </w:rPr>
        <w:t xml:space="preserve">1、物理性危险和有害因素 </w:t>
      </w:r>
    </w:p>
    <w:p>
      <w:pPr>
        <w:spacing w:line="600" w:lineRule="exact"/>
        <w:ind w:firstLine="560" w:firstLineChars="200"/>
        <w:rPr>
          <w:color w:val="auto"/>
          <w:sz w:val="28"/>
        </w:rPr>
      </w:pPr>
      <w:r>
        <w:rPr>
          <w:color w:val="auto"/>
          <w:sz w:val="28"/>
        </w:rPr>
        <w:t xml:space="preserve">1）设备、设施缺陷 </w:t>
      </w:r>
    </w:p>
    <w:p>
      <w:pPr>
        <w:spacing w:line="600" w:lineRule="exact"/>
        <w:ind w:firstLine="560" w:firstLineChars="200"/>
        <w:rPr>
          <w:color w:val="auto"/>
          <w:sz w:val="28"/>
        </w:rPr>
      </w:pPr>
      <w:r>
        <w:rPr>
          <w:color w:val="auto"/>
          <w:sz w:val="28"/>
        </w:rPr>
        <w:t>该</w:t>
      </w:r>
      <w:r>
        <w:rPr>
          <w:rFonts w:hint="eastAsia"/>
          <w:color w:val="auto"/>
          <w:sz w:val="28"/>
          <w:lang w:val="en-US" w:eastAsia="zh-CN"/>
        </w:rPr>
        <w:t>暂存间</w:t>
      </w:r>
      <w:r>
        <w:rPr>
          <w:color w:val="auto"/>
          <w:sz w:val="28"/>
        </w:rPr>
        <w:t>中存在</w:t>
      </w:r>
      <w:r>
        <w:rPr>
          <w:rFonts w:hint="eastAsia"/>
          <w:color w:val="auto"/>
          <w:sz w:val="28"/>
          <w:lang w:val="en-US" w:eastAsia="zh-CN"/>
        </w:rPr>
        <w:t>摄像头</w:t>
      </w:r>
      <w:r>
        <w:rPr>
          <w:color w:val="auto"/>
          <w:sz w:val="28"/>
        </w:rPr>
        <w:t>、</w:t>
      </w:r>
      <w:r>
        <w:rPr>
          <w:rFonts w:hint="eastAsia"/>
          <w:color w:val="auto"/>
          <w:sz w:val="28"/>
          <w:lang w:val="en-US" w:eastAsia="zh-CN"/>
        </w:rPr>
        <w:t>排风机</w:t>
      </w:r>
      <w:r>
        <w:rPr>
          <w:color w:val="auto"/>
          <w:sz w:val="28"/>
        </w:rPr>
        <w:t>等设施等设施，如因设备基础、本体腐蚀、强度不够、安装质量低、运动件外露等可能引发各类事故。</w:t>
      </w:r>
    </w:p>
    <w:p>
      <w:pPr>
        <w:spacing w:line="600" w:lineRule="exact"/>
        <w:ind w:firstLine="560" w:firstLineChars="200"/>
        <w:rPr>
          <w:color w:val="auto"/>
          <w:sz w:val="28"/>
        </w:rPr>
      </w:pPr>
      <w:r>
        <w:rPr>
          <w:rFonts w:hint="eastAsia"/>
          <w:color w:val="auto"/>
          <w:sz w:val="28"/>
          <w:lang w:val="en-US" w:eastAsia="zh-CN"/>
        </w:rPr>
        <w:t>2</w:t>
      </w:r>
      <w:r>
        <w:rPr>
          <w:color w:val="auto"/>
          <w:sz w:val="28"/>
        </w:rPr>
        <w:t>）电危害</w:t>
      </w:r>
      <w:r>
        <w:rPr>
          <w:color w:val="auto"/>
          <w:sz w:val="28"/>
          <w:szCs w:val="28"/>
        </w:rPr>
        <w:t xml:space="preserve"> </w:t>
      </w:r>
    </w:p>
    <w:p>
      <w:pPr>
        <w:spacing w:line="600" w:lineRule="exact"/>
        <w:ind w:firstLine="560" w:firstLineChars="200"/>
        <w:rPr>
          <w:color w:val="auto"/>
          <w:sz w:val="28"/>
        </w:rPr>
      </w:pPr>
      <w:r>
        <w:rPr>
          <w:color w:val="auto"/>
          <w:sz w:val="28"/>
        </w:rPr>
        <w:t>该</w:t>
      </w:r>
      <w:r>
        <w:rPr>
          <w:rFonts w:hint="eastAsia"/>
          <w:color w:val="auto"/>
          <w:sz w:val="28"/>
          <w:lang w:val="en-US" w:eastAsia="zh-CN"/>
        </w:rPr>
        <w:t>暂存间</w:t>
      </w:r>
      <w:r>
        <w:rPr>
          <w:color w:val="auto"/>
          <w:sz w:val="28"/>
        </w:rPr>
        <w:t>设置配电设施、电气设备、设施，可能发生带电部位裸露、漏电、雷电、静电、电火花等电危害。</w:t>
      </w:r>
    </w:p>
    <w:p>
      <w:pPr>
        <w:numPr>
          <w:ilvl w:val="0"/>
          <w:numId w:val="0"/>
        </w:numPr>
        <w:spacing w:line="600" w:lineRule="exact"/>
        <w:ind w:firstLine="560" w:firstLineChars="200"/>
        <w:rPr>
          <w:color w:val="auto"/>
          <w:sz w:val="28"/>
          <w:szCs w:val="28"/>
        </w:rPr>
      </w:pPr>
      <w:r>
        <w:rPr>
          <w:rFonts w:hint="eastAsia"/>
          <w:color w:val="auto"/>
          <w:kern w:val="2"/>
          <w:sz w:val="28"/>
          <w:szCs w:val="28"/>
          <w:lang w:val="en-US" w:eastAsia="zh-CN" w:bidi="ar-SA"/>
        </w:rPr>
        <w:t>3</w:t>
      </w:r>
      <w:r>
        <w:rPr>
          <w:rFonts w:ascii="Times New Roman" w:hAnsi="Times New Roman" w:eastAsia="宋体"/>
          <w:color w:val="auto"/>
          <w:kern w:val="2"/>
          <w:sz w:val="28"/>
          <w:szCs w:val="28"/>
          <w:lang w:val="en-US" w:eastAsia="zh-CN" w:bidi="ar-SA"/>
        </w:rPr>
        <w:t>）</w:t>
      </w:r>
      <w:r>
        <w:rPr>
          <w:color w:val="auto"/>
          <w:sz w:val="28"/>
        </w:rPr>
        <w:t>运动物危害</w:t>
      </w:r>
      <w:r>
        <w:rPr>
          <w:color w:val="auto"/>
          <w:sz w:val="28"/>
          <w:szCs w:val="28"/>
        </w:rPr>
        <w:t xml:space="preserve"> </w:t>
      </w:r>
    </w:p>
    <w:p>
      <w:pPr>
        <w:spacing w:line="600" w:lineRule="exact"/>
        <w:ind w:firstLine="560" w:firstLineChars="200"/>
        <w:rPr>
          <w:color w:val="auto"/>
          <w:sz w:val="28"/>
        </w:rPr>
      </w:pPr>
      <w:r>
        <w:rPr>
          <w:color w:val="auto"/>
          <w:sz w:val="28"/>
        </w:rPr>
        <w:t>该</w:t>
      </w:r>
      <w:r>
        <w:rPr>
          <w:rFonts w:hint="eastAsia"/>
          <w:color w:val="auto"/>
          <w:sz w:val="28"/>
          <w:lang w:val="en-US" w:eastAsia="zh-CN"/>
        </w:rPr>
        <w:t>暂存间</w:t>
      </w:r>
      <w:r>
        <w:rPr>
          <w:color w:val="auto"/>
          <w:sz w:val="28"/>
        </w:rPr>
        <w:t>高处未固定好的物体或检修工具、器落下、飞出等。</w:t>
      </w:r>
    </w:p>
    <w:p>
      <w:pPr>
        <w:spacing w:line="600" w:lineRule="exact"/>
        <w:ind w:firstLine="560" w:firstLineChars="200"/>
        <w:rPr>
          <w:color w:val="auto"/>
          <w:sz w:val="28"/>
        </w:rPr>
      </w:pPr>
      <w:r>
        <w:rPr>
          <w:rFonts w:hint="eastAsia"/>
          <w:color w:val="auto"/>
          <w:sz w:val="28"/>
          <w:lang w:val="en-US" w:eastAsia="zh-CN"/>
        </w:rPr>
        <w:t>4</w:t>
      </w:r>
      <w:r>
        <w:rPr>
          <w:color w:val="auto"/>
          <w:sz w:val="28"/>
        </w:rPr>
        <w:t>）明火</w:t>
      </w:r>
      <w:r>
        <w:rPr>
          <w:color w:val="auto"/>
          <w:sz w:val="28"/>
          <w:szCs w:val="28"/>
        </w:rPr>
        <w:t xml:space="preserve"> </w:t>
      </w:r>
    </w:p>
    <w:p>
      <w:pPr>
        <w:spacing w:line="600" w:lineRule="exact"/>
        <w:ind w:firstLine="544" w:firstLineChars="200"/>
        <w:rPr>
          <w:color w:val="auto"/>
          <w:spacing w:val="-4"/>
          <w:sz w:val="28"/>
          <w:szCs w:val="28"/>
        </w:rPr>
      </w:pPr>
      <w:r>
        <w:rPr>
          <w:color w:val="auto"/>
          <w:spacing w:val="-4"/>
          <w:sz w:val="28"/>
          <w:szCs w:val="28"/>
        </w:rPr>
        <w:t>包括检修动火，违章吸烟及汽车排气管尾气带火等。</w:t>
      </w:r>
    </w:p>
    <w:p>
      <w:pPr>
        <w:spacing w:line="600" w:lineRule="exact"/>
        <w:ind w:firstLine="560" w:firstLineChars="200"/>
        <w:rPr>
          <w:color w:val="auto"/>
          <w:sz w:val="28"/>
        </w:rPr>
      </w:pPr>
      <w:r>
        <w:rPr>
          <w:rFonts w:hint="eastAsia"/>
          <w:color w:val="auto"/>
          <w:sz w:val="28"/>
          <w:lang w:val="en-US" w:eastAsia="zh-CN"/>
        </w:rPr>
        <w:t>5</w:t>
      </w:r>
      <w:r>
        <w:rPr>
          <w:color w:val="auto"/>
          <w:sz w:val="28"/>
        </w:rPr>
        <w:t>）作业环境不良</w:t>
      </w:r>
    </w:p>
    <w:p>
      <w:pPr>
        <w:spacing w:line="600" w:lineRule="exact"/>
        <w:ind w:firstLine="560" w:firstLineChars="200"/>
        <w:rPr>
          <w:color w:val="auto"/>
          <w:sz w:val="28"/>
        </w:rPr>
      </w:pPr>
      <w:r>
        <w:rPr>
          <w:color w:val="auto"/>
          <w:sz w:val="28"/>
        </w:rPr>
        <w:t>该</w:t>
      </w:r>
      <w:r>
        <w:rPr>
          <w:rFonts w:hint="eastAsia"/>
          <w:color w:val="auto"/>
          <w:sz w:val="28"/>
          <w:lang w:val="en-US" w:eastAsia="zh-CN"/>
        </w:rPr>
        <w:t>暂存间</w:t>
      </w:r>
      <w:r>
        <w:rPr>
          <w:color w:val="auto"/>
          <w:sz w:val="28"/>
        </w:rPr>
        <w:t>作业环境不良主要包括高温高湿环境、有毒有害物质及自然灾害等。</w:t>
      </w:r>
    </w:p>
    <w:p>
      <w:pPr>
        <w:numPr>
          <w:ilvl w:val="0"/>
          <w:numId w:val="0"/>
        </w:numPr>
        <w:spacing w:line="600" w:lineRule="exact"/>
        <w:ind w:firstLine="560" w:firstLineChars="200"/>
        <w:rPr>
          <w:color w:val="auto"/>
          <w:sz w:val="28"/>
        </w:rPr>
      </w:pPr>
      <w:r>
        <w:rPr>
          <w:rFonts w:hint="eastAsia"/>
          <w:color w:val="auto"/>
          <w:kern w:val="2"/>
          <w:sz w:val="28"/>
          <w:szCs w:val="24"/>
          <w:lang w:val="en-US" w:eastAsia="zh-CN" w:bidi="ar-SA"/>
        </w:rPr>
        <w:t>5</w:t>
      </w:r>
      <w:r>
        <w:rPr>
          <w:rFonts w:ascii="Times New Roman" w:hAnsi="Times New Roman" w:eastAsia="宋体"/>
          <w:color w:val="auto"/>
          <w:kern w:val="2"/>
          <w:sz w:val="28"/>
          <w:szCs w:val="24"/>
          <w:lang w:val="en-US" w:eastAsia="zh-CN" w:bidi="ar-SA"/>
        </w:rPr>
        <w:t>）</w:t>
      </w:r>
      <w:r>
        <w:rPr>
          <w:color w:val="auto"/>
          <w:sz w:val="28"/>
        </w:rPr>
        <w:t xml:space="preserve">标志缺陷 </w:t>
      </w:r>
    </w:p>
    <w:p>
      <w:pPr>
        <w:spacing w:line="600" w:lineRule="exact"/>
        <w:ind w:firstLine="560" w:firstLineChars="200"/>
        <w:rPr>
          <w:color w:val="auto"/>
          <w:sz w:val="28"/>
        </w:rPr>
      </w:pPr>
      <w:r>
        <w:rPr>
          <w:color w:val="auto"/>
          <w:sz w:val="28"/>
        </w:rPr>
        <w:t>该</w:t>
      </w:r>
      <w:r>
        <w:rPr>
          <w:rFonts w:hint="eastAsia"/>
          <w:color w:val="auto"/>
          <w:sz w:val="28"/>
          <w:lang w:val="en-US" w:eastAsia="zh-CN"/>
        </w:rPr>
        <w:t>暂存间</w:t>
      </w:r>
      <w:r>
        <w:rPr>
          <w:color w:val="auto"/>
          <w:sz w:val="28"/>
        </w:rPr>
        <w:t>标志缺陷主要可能在于未设置警示标志或标志不规范，不符合规定等。</w:t>
      </w:r>
    </w:p>
    <w:p>
      <w:pPr>
        <w:spacing w:line="600" w:lineRule="exact"/>
        <w:ind w:firstLine="560" w:firstLineChars="200"/>
        <w:rPr>
          <w:color w:val="auto"/>
          <w:sz w:val="28"/>
        </w:rPr>
      </w:pPr>
      <w:r>
        <w:rPr>
          <w:color w:val="auto"/>
          <w:sz w:val="28"/>
        </w:rPr>
        <w:t>2、化学性危险、有害因素</w:t>
      </w:r>
      <w:r>
        <w:rPr>
          <w:color w:val="auto"/>
          <w:sz w:val="28"/>
          <w:szCs w:val="28"/>
        </w:rPr>
        <w:t xml:space="preserve"> </w:t>
      </w:r>
    </w:p>
    <w:p>
      <w:pPr>
        <w:spacing w:line="600" w:lineRule="exact"/>
        <w:ind w:firstLine="560" w:firstLineChars="200"/>
        <w:rPr>
          <w:color w:val="auto"/>
        </w:rPr>
      </w:pPr>
      <w:r>
        <w:rPr>
          <w:color w:val="auto"/>
          <w:sz w:val="28"/>
        </w:rPr>
        <w:t>1）易燃易爆性物质</w:t>
      </w:r>
    </w:p>
    <w:p>
      <w:pPr>
        <w:pStyle w:val="239"/>
        <w:spacing w:line="600" w:lineRule="exact"/>
        <w:jc w:val="both"/>
        <w:rPr>
          <w:rFonts w:ascii="Times New Roman" w:hAnsi="Times New Roman"/>
          <w:color w:val="auto"/>
        </w:rPr>
      </w:pPr>
      <w:r>
        <w:rPr>
          <w:rFonts w:ascii="Times New Roman" w:hAnsi="Times New Roman"/>
          <w:color w:val="auto"/>
        </w:rPr>
        <w:t>该</w:t>
      </w:r>
      <w:r>
        <w:rPr>
          <w:rFonts w:hint="eastAsia"/>
          <w:color w:val="auto"/>
          <w:sz w:val="28"/>
          <w:lang w:val="en-US" w:eastAsia="zh-CN"/>
        </w:rPr>
        <w:t>暂存间</w:t>
      </w:r>
      <w:r>
        <w:rPr>
          <w:rFonts w:ascii="Times New Roman" w:hAnsi="Times New Roman"/>
          <w:color w:val="auto"/>
        </w:rPr>
        <w:t>中</w:t>
      </w:r>
      <w:r>
        <w:rPr>
          <w:rFonts w:hint="eastAsia" w:ascii="Times New Roman" w:hAnsi="Times New Roman"/>
          <w:color w:val="auto"/>
          <w:lang w:val="en-US" w:eastAsia="zh-CN"/>
        </w:rPr>
        <w:t>储存</w:t>
      </w:r>
      <w:r>
        <w:rPr>
          <w:rFonts w:ascii="Times New Roman" w:hAnsi="Times New Roman"/>
          <w:color w:val="auto"/>
        </w:rPr>
        <w:t>的可燃物质有：</w:t>
      </w:r>
      <w:r>
        <w:rPr>
          <w:rFonts w:hint="eastAsia" w:ascii="Times New Roman" w:hAnsi="Times New Roman"/>
          <w:color w:val="auto"/>
          <w:lang w:val="en-US" w:eastAsia="zh-CN"/>
        </w:rPr>
        <w:t>废矿物油（汽油、柴油）</w:t>
      </w:r>
      <w:r>
        <w:rPr>
          <w:rFonts w:ascii="Times New Roman" w:hAnsi="Times New Roman"/>
          <w:color w:val="auto"/>
        </w:rPr>
        <w:t>。因此该</w:t>
      </w:r>
      <w:r>
        <w:rPr>
          <w:rFonts w:hint="eastAsia"/>
          <w:color w:val="auto"/>
          <w:sz w:val="28"/>
          <w:lang w:val="en-US" w:eastAsia="zh-CN"/>
        </w:rPr>
        <w:t>暂存间</w:t>
      </w:r>
      <w:r>
        <w:rPr>
          <w:rFonts w:ascii="Times New Roman" w:hAnsi="Times New Roman"/>
          <w:color w:val="auto"/>
        </w:rPr>
        <w:t>存在火灾爆炸危险因素。</w:t>
      </w:r>
    </w:p>
    <w:p>
      <w:pPr>
        <w:spacing w:line="600" w:lineRule="exact"/>
        <w:ind w:firstLine="560" w:firstLineChars="200"/>
        <w:rPr>
          <w:color w:val="auto"/>
          <w:sz w:val="28"/>
        </w:rPr>
      </w:pPr>
      <w:r>
        <w:rPr>
          <w:color w:val="auto"/>
          <w:sz w:val="28"/>
        </w:rPr>
        <w:t>2）有毒、有害物质</w:t>
      </w:r>
    </w:p>
    <w:p>
      <w:pPr>
        <w:pStyle w:val="239"/>
        <w:spacing w:line="600" w:lineRule="exact"/>
        <w:jc w:val="both"/>
        <w:rPr>
          <w:rFonts w:ascii="Times New Roman" w:hAnsi="Times New Roman"/>
          <w:color w:val="auto"/>
        </w:rPr>
      </w:pPr>
      <w:r>
        <w:rPr>
          <w:rFonts w:ascii="Times New Roman" w:hAnsi="Times New Roman"/>
          <w:color w:val="auto"/>
        </w:rPr>
        <w:t>根据《职业性接触毒物危害程度分级》：该</w:t>
      </w:r>
      <w:r>
        <w:rPr>
          <w:rFonts w:hint="eastAsia"/>
          <w:color w:val="auto"/>
          <w:sz w:val="28"/>
          <w:lang w:val="en-US" w:eastAsia="zh-CN"/>
        </w:rPr>
        <w:t>暂存间</w:t>
      </w:r>
      <w:r>
        <w:rPr>
          <w:rFonts w:ascii="Times New Roman" w:hAnsi="Times New Roman"/>
          <w:color w:val="auto"/>
        </w:rPr>
        <w:t>涉及有毒、有害物质，如</w:t>
      </w:r>
      <w:r>
        <w:rPr>
          <w:rFonts w:hint="eastAsia" w:ascii="Times New Roman" w:hAnsi="Times New Roman"/>
          <w:color w:val="auto"/>
          <w:lang w:val="en-US" w:eastAsia="zh-CN"/>
        </w:rPr>
        <w:t>废矿物油</w:t>
      </w:r>
      <w:r>
        <w:rPr>
          <w:rFonts w:ascii="Times New Roman" w:hAnsi="Times New Roman"/>
          <w:color w:val="auto"/>
        </w:rPr>
        <w:t>等</w:t>
      </w:r>
      <w:r>
        <w:rPr>
          <w:rFonts w:hint="eastAsia" w:ascii="Times New Roman" w:hAnsi="Times New Roman"/>
          <w:color w:val="auto"/>
          <w:lang w:eastAsia="zh-CN"/>
        </w:rPr>
        <w:t>，</w:t>
      </w:r>
      <w:r>
        <w:rPr>
          <w:rFonts w:hint="eastAsia" w:ascii="Times New Roman" w:hAnsi="Times New Roman"/>
          <w:color w:val="auto"/>
          <w:lang w:val="en-US" w:eastAsia="zh-CN"/>
        </w:rPr>
        <w:t>职业性接触毒物危害为轻度危害（Ⅳ）</w:t>
      </w:r>
      <w:r>
        <w:rPr>
          <w:rFonts w:ascii="Times New Roman" w:hAnsi="Times New Roman"/>
          <w:color w:val="auto"/>
        </w:rPr>
        <w:t>。</w:t>
      </w:r>
    </w:p>
    <w:p>
      <w:pPr>
        <w:spacing w:line="600" w:lineRule="exact"/>
        <w:ind w:firstLine="560" w:firstLineChars="200"/>
        <w:rPr>
          <w:color w:val="auto"/>
          <w:sz w:val="28"/>
          <w:szCs w:val="28"/>
        </w:rPr>
      </w:pPr>
      <w:r>
        <w:rPr>
          <w:color w:val="auto"/>
          <w:sz w:val="28"/>
          <w:szCs w:val="28"/>
        </w:rPr>
        <w:t>二、人的因素</w:t>
      </w:r>
    </w:p>
    <w:p>
      <w:pPr>
        <w:spacing w:line="600" w:lineRule="exact"/>
        <w:ind w:firstLine="560" w:firstLineChars="200"/>
        <w:rPr>
          <w:color w:val="auto"/>
          <w:sz w:val="28"/>
        </w:rPr>
      </w:pPr>
      <w:r>
        <w:rPr>
          <w:color w:val="auto"/>
          <w:sz w:val="28"/>
        </w:rPr>
        <w:t>1、心理、生理性危险、有害因素</w:t>
      </w:r>
    </w:p>
    <w:p>
      <w:pPr>
        <w:spacing w:line="600" w:lineRule="exact"/>
        <w:ind w:firstLine="560" w:firstLineChars="200"/>
        <w:rPr>
          <w:color w:val="auto"/>
          <w:sz w:val="28"/>
        </w:rPr>
      </w:pPr>
      <w:r>
        <w:rPr>
          <w:color w:val="auto"/>
          <w:sz w:val="28"/>
        </w:rPr>
        <w:t xml:space="preserve">企业员工存在年龄、体质、受教育程度、操作熟练程度、心理承受能力、对事物的反应速度、休息好坏等差异。在生产过程中，存在过度疲劳、健康异常、心理异常（如情绪异常、过度紧张等）或有职业禁忌症，反应迟钝等，从而不能及时判断处理故障发生事故或引发事故。   </w:t>
      </w:r>
    </w:p>
    <w:p>
      <w:pPr>
        <w:spacing w:line="600" w:lineRule="exact"/>
        <w:ind w:firstLine="560" w:firstLineChars="200"/>
        <w:rPr>
          <w:color w:val="auto"/>
          <w:sz w:val="28"/>
        </w:rPr>
      </w:pPr>
      <w:r>
        <w:rPr>
          <w:color w:val="auto"/>
          <w:sz w:val="28"/>
        </w:rPr>
        <w:t>2、行为性危险、有害因素</w:t>
      </w:r>
    </w:p>
    <w:p>
      <w:pPr>
        <w:spacing w:line="600" w:lineRule="exact"/>
        <w:ind w:firstLine="560" w:firstLineChars="200"/>
        <w:rPr>
          <w:color w:val="auto"/>
          <w:sz w:val="28"/>
        </w:rPr>
      </w:pPr>
      <w:r>
        <w:rPr>
          <w:color w:val="auto"/>
          <w:sz w:val="28"/>
        </w:rPr>
        <w:t>行为性危险、有害因素主要表现为指挥错误（如违章指挥，对故障或危险因素判断指挥错误等）、操作错误（如误操作、违章操作）或监护错误（如监护时未采取有效的监护手段及措施，监护时分心或脱离岗位等）。</w:t>
      </w:r>
    </w:p>
    <w:p>
      <w:pPr>
        <w:spacing w:line="600" w:lineRule="exact"/>
        <w:ind w:firstLine="560" w:firstLineChars="200"/>
        <w:rPr>
          <w:color w:val="auto"/>
          <w:sz w:val="28"/>
        </w:rPr>
      </w:pPr>
      <w:r>
        <w:rPr>
          <w:color w:val="auto"/>
          <w:sz w:val="28"/>
        </w:rPr>
        <w:t>该</w:t>
      </w:r>
      <w:r>
        <w:rPr>
          <w:rFonts w:hint="eastAsia"/>
          <w:color w:val="auto"/>
          <w:sz w:val="28"/>
          <w:lang w:val="en-US" w:eastAsia="zh-CN"/>
        </w:rPr>
        <w:t>暂存间</w:t>
      </w:r>
      <w:r>
        <w:rPr>
          <w:color w:val="auto"/>
          <w:sz w:val="28"/>
        </w:rPr>
        <w:t>中其他危险、有害因素主要表现为周边环境、公用辅助设施的保证及职业卫生安全管理等。</w:t>
      </w:r>
    </w:p>
    <w:p>
      <w:pPr>
        <w:spacing w:line="600" w:lineRule="exact"/>
        <w:ind w:firstLine="560" w:firstLineChars="200"/>
        <w:rPr>
          <w:bCs/>
          <w:color w:val="auto"/>
          <w:sz w:val="28"/>
        </w:rPr>
      </w:pPr>
      <w:r>
        <w:rPr>
          <w:bCs/>
          <w:color w:val="auto"/>
          <w:sz w:val="28"/>
        </w:rPr>
        <w:t>三、环境因素</w:t>
      </w:r>
    </w:p>
    <w:p>
      <w:pPr>
        <w:spacing w:line="600" w:lineRule="exact"/>
        <w:ind w:firstLine="560" w:firstLineChars="200"/>
        <w:rPr>
          <w:bCs/>
          <w:color w:val="auto"/>
          <w:sz w:val="28"/>
          <w:szCs w:val="28"/>
        </w:rPr>
      </w:pPr>
      <w:r>
        <w:rPr>
          <w:color w:val="auto"/>
          <w:sz w:val="28"/>
        </w:rPr>
        <w:t>该</w:t>
      </w:r>
      <w:r>
        <w:rPr>
          <w:rFonts w:hint="eastAsia"/>
          <w:color w:val="auto"/>
          <w:sz w:val="28"/>
          <w:lang w:val="en-US" w:eastAsia="zh-CN"/>
        </w:rPr>
        <w:t>暂存间</w:t>
      </w:r>
      <w:r>
        <w:rPr>
          <w:bCs/>
          <w:color w:val="auto"/>
          <w:sz w:val="28"/>
          <w:szCs w:val="28"/>
        </w:rPr>
        <w:t>作业环境不良主要包括</w:t>
      </w:r>
      <w:r>
        <w:rPr>
          <w:rFonts w:hint="eastAsia"/>
          <w:color w:val="auto"/>
          <w:sz w:val="28"/>
          <w:lang w:val="en-US" w:eastAsia="zh-CN"/>
        </w:rPr>
        <w:t>暂存间</w:t>
      </w:r>
      <w:r>
        <w:rPr>
          <w:bCs/>
          <w:color w:val="auto"/>
          <w:sz w:val="28"/>
          <w:szCs w:val="28"/>
        </w:rPr>
        <w:t>地面</w:t>
      </w:r>
      <w:r>
        <w:rPr>
          <w:rFonts w:hint="eastAsia"/>
          <w:bCs/>
          <w:color w:val="auto"/>
          <w:sz w:val="28"/>
          <w:szCs w:val="28"/>
          <w:lang w:val="en-US" w:eastAsia="zh-CN"/>
        </w:rPr>
        <w:t>湿</w:t>
      </w:r>
      <w:r>
        <w:rPr>
          <w:bCs/>
          <w:color w:val="auto"/>
          <w:sz w:val="28"/>
          <w:szCs w:val="28"/>
        </w:rPr>
        <w:t>滑、通道狭窄、作业场所杂乱等。</w:t>
      </w:r>
    </w:p>
    <w:p>
      <w:pPr>
        <w:spacing w:line="600" w:lineRule="exact"/>
        <w:ind w:firstLine="560" w:firstLineChars="200"/>
        <w:rPr>
          <w:bCs/>
          <w:color w:val="auto"/>
          <w:sz w:val="28"/>
          <w:szCs w:val="28"/>
        </w:rPr>
      </w:pPr>
      <w:r>
        <w:rPr>
          <w:bCs/>
          <w:color w:val="auto"/>
          <w:sz w:val="28"/>
          <w:szCs w:val="28"/>
        </w:rPr>
        <w:t>四、管理因素</w:t>
      </w:r>
    </w:p>
    <w:p>
      <w:pPr>
        <w:spacing w:line="600" w:lineRule="exact"/>
        <w:ind w:firstLine="560" w:firstLineChars="200"/>
        <w:rPr>
          <w:bCs/>
          <w:color w:val="auto"/>
          <w:sz w:val="28"/>
          <w:szCs w:val="28"/>
        </w:rPr>
      </w:pPr>
      <w:r>
        <w:rPr>
          <w:color w:val="auto"/>
          <w:sz w:val="28"/>
        </w:rPr>
        <w:t>该</w:t>
      </w:r>
      <w:r>
        <w:rPr>
          <w:rFonts w:hint="eastAsia"/>
          <w:color w:val="auto"/>
          <w:sz w:val="28"/>
          <w:lang w:val="en-US" w:eastAsia="zh-CN"/>
        </w:rPr>
        <w:t>暂存间</w:t>
      </w:r>
      <w:r>
        <w:rPr>
          <w:bCs/>
          <w:color w:val="auto"/>
          <w:sz w:val="28"/>
          <w:szCs w:val="28"/>
        </w:rPr>
        <w:t>存在建设项目“三同时”制度未落实；</w:t>
      </w:r>
    </w:p>
    <w:p>
      <w:pPr>
        <w:spacing w:line="600" w:lineRule="exact"/>
        <w:ind w:firstLine="560" w:firstLineChars="200"/>
        <w:rPr>
          <w:bCs/>
          <w:color w:val="auto"/>
          <w:sz w:val="28"/>
          <w:szCs w:val="28"/>
        </w:rPr>
      </w:pPr>
      <w:r>
        <w:rPr>
          <w:bCs/>
          <w:color w:val="auto"/>
          <w:sz w:val="28"/>
          <w:szCs w:val="28"/>
        </w:rPr>
        <w:t xml:space="preserve">操作规程不规范； </w:t>
      </w:r>
    </w:p>
    <w:p>
      <w:pPr>
        <w:spacing w:line="600" w:lineRule="exact"/>
        <w:ind w:firstLine="560" w:firstLineChars="200"/>
        <w:rPr>
          <w:bCs/>
          <w:color w:val="auto"/>
          <w:sz w:val="28"/>
          <w:szCs w:val="28"/>
        </w:rPr>
      </w:pPr>
      <w:r>
        <w:rPr>
          <w:bCs/>
          <w:color w:val="auto"/>
          <w:sz w:val="28"/>
          <w:szCs w:val="28"/>
        </w:rPr>
        <w:t xml:space="preserve">事故应急预案及响应缺陷； </w:t>
      </w:r>
    </w:p>
    <w:p>
      <w:pPr>
        <w:spacing w:line="600" w:lineRule="exact"/>
        <w:ind w:firstLine="560" w:firstLineChars="200"/>
        <w:rPr>
          <w:rFonts w:ascii="Times New Roman" w:hAnsi="Times New Roman" w:cs="Times New Roman"/>
          <w:bCs/>
          <w:color w:val="auto"/>
          <w:sz w:val="28"/>
          <w:szCs w:val="28"/>
        </w:rPr>
      </w:pPr>
      <w:r>
        <w:rPr>
          <w:bCs/>
          <w:color w:val="auto"/>
          <w:sz w:val="28"/>
          <w:szCs w:val="28"/>
        </w:rPr>
        <w:t xml:space="preserve">培训制度不完善 </w:t>
      </w:r>
      <w:r>
        <w:rPr>
          <w:rFonts w:ascii="Times New Roman" w:hAnsi="Times New Roman" w:cs="Times New Roman"/>
          <w:bCs/>
          <w:color w:val="auto"/>
          <w:sz w:val="28"/>
          <w:szCs w:val="28"/>
        </w:rPr>
        <w:t>。</w:t>
      </w:r>
    </w:p>
    <w:p>
      <w:pPr>
        <w:bidi w:val="0"/>
        <w:ind w:firstLine="560" w:firstLineChars="200"/>
        <w:rPr>
          <w:rFonts w:hint="default"/>
          <w:color w:val="auto"/>
          <w:lang w:val="en-US" w:eastAsia="zh-CN"/>
        </w:rPr>
      </w:pPr>
      <w:r>
        <w:rPr>
          <w:rFonts w:hint="eastAsia"/>
          <w:color w:val="auto"/>
          <w:lang w:val="en-US" w:eastAsia="zh-CN"/>
        </w:rPr>
        <w:t>危废处理单位无资质。</w:t>
      </w:r>
    </w:p>
    <w:p>
      <w:pPr>
        <w:pStyle w:val="5"/>
        <w:rPr>
          <w:color w:val="auto"/>
          <w:szCs w:val="24"/>
        </w:rPr>
      </w:pPr>
      <w:bookmarkStart w:id="391" w:name="_Toc24503"/>
      <w:bookmarkStart w:id="392" w:name="_Toc6819"/>
      <w:r>
        <w:rPr>
          <w:color w:val="auto"/>
          <w:szCs w:val="24"/>
        </w:rPr>
        <w:t>3.4.2 危险因素的辨识与分析</w:t>
      </w:r>
      <w:bookmarkEnd w:id="379"/>
      <w:bookmarkEnd w:id="391"/>
      <w:bookmarkEnd w:id="392"/>
    </w:p>
    <w:p>
      <w:pPr>
        <w:spacing w:line="600" w:lineRule="exact"/>
        <w:ind w:firstLine="560" w:firstLineChars="200"/>
        <w:rPr>
          <w:color w:val="auto"/>
          <w:sz w:val="28"/>
          <w:szCs w:val="28"/>
        </w:rPr>
      </w:pPr>
      <w:r>
        <w:rPr>
          <w:color w:val="auto"/>
          <w:sz w:val="28"/>
          <w:szCs w:val="28"/>
        </w:rPr>
        <w:t>该</w:t>
      </w:r>
      <w:r>
        <w:rPr>
          <w:rFonts w:hint="eastAsia"/>
          <w:color w:val="auto"/>
          <w:sz w:val="28"/>
          <w:lang w:val="en-US" w:eastAsia="zh-CN"/>
        </w:rPr>
        <w:t>暂存间</w:t>
      </w:r>
      <w:r>
        <w:rPr>
          <w:color w:val="auto"/>
          <w:sz w:val="28"/>
          <w:szCs w:val="28"/>
        </w:rPr>
        <w:t>作业包括储存、装卸等。储存过程中危险有害因素包括以下几个方面。</w:t>
      </w:r>
    </w:p>
    <w:p>
      <w:pPr>
        <w:spacing w:line="600" w:lineRule="exact"/>
        <w:ind w:firstLine="562" w:firstLineChars="200"/>
        <w:rPr>
          <w:rFonts w:hint="eastAsia" w:eastAsia="宋体"/>
          <w:color w:val="auto"/>
          <w:sz w:val="28"/>
          <w:szCs w:val="28"/>
          <w:lang w:eastAsia="zh-CN"/>
        </w:rPr>
      </w:pPr>
      <w:r>
        <w:rPr>
          <w:b/>
          <w:bCs/>
          <w:color w:val="auto"/>
          <w:sz w:val="28"/>
          <w:szCs w:val="28"/>
        </w:rPr>
        <w:t>1、</w:t>
      </w:r>
      <w:r>
        <w:rPr>
          <w:rFonts w:hint="eastAsia"/>
          <w:b/>
          <w:bCs/>
          <w:color w:val="auto"/>
          <w:sz w:val="28"/>
          <w:szCs w:val="28"/>
          <w:lang w:val="en-US" w:eastAsia="zh-CN"/>
        </w:rPr>
        <w:t>收集搬运</w:t>
      </w:r>
    </w:p>
    <w:p>
      <w:pPr>
        <w:spacing w:line="600" w:lineRule="exact"/>
        <w:ind w:firstLine="560" w:firstLineChars="200"/>
        <w:rPr>
          <w:color w:val="auto"/>
          <w:sz w:val="28"/>
          <w:szCs w:val="28"/>
        </w:rPr>
      </w:pPr>
      <w:r>
        <w:rPr>
          <w:rFonts w:hint="eastAsia"/>
          <w:color w:val="auto"/>
          <w:sz w:val="28"/>
          <w:szCs w:val="28"/>
          <w:lang w:val="en-US" w:eastAsia="zh-CN"/>
        </w:rPr>
        <w:t>收集搬运危险废物</w:t>
      </w:r>
      <w:r>
        <w:rPr>
          <w:color w:val="auto"/>
          <w:sz w:val="28"/>
          <w:szCs w:val="28"/>
        </w:rPr>
        <w:t>环节潜在的危险有害因素及可能引发的事故有：</w:t>
      </w:r>
      <w:r>
        <w:rPr>
          <w:rFonts w:hint="eastAsia"/>
          <w:color w:val="auto"/>
          <w:sz w:val="28"/>
          <w:szCs w:val="28"/>
          <w:lang w:val="en-US" w:eastAsia="zh-CN"/>
        </w:rPr>
        <w:t>废矿物油</w:t>
      </w:r>
      <w:r>
        <w:rPr>
          <w:color w:val="auto"/>
          <w:sz w:val="28"/>
          <w:szCs w:val="28"/>
        </w:rPr>
        <w:t>蒸气外泄、</w:t>
      </w:r>
      <w:r>
        <w:rPr>
          <w:rFonts w:hint="eastAsia"/>
          <w:color w:val="auto"/>
          <w:sz w:val="28"/>
          <w:szCs w:val="28"/>
          <w:lang w:val="en-US" w:eastAsia="zh-CN"/>
        </w:rPr>
        <w:t>废矿物油液体</w:t>
      </w:r>
      <w:r>
        <w:rPr>
          <w:color w:val="auto"/>
          <w:sz w:val="28"/>
          <w:szCs w:val="28"/>
        </w:rPr>
        <w:t>外溢；产生静电火花或电气火花；遭遇雷电火花或明火，发生火灾。其产生的原因如下：</w:t>
      </w:r>
    </w:p>
    <w:p>
      <w:pPr>
        <w:spacing w:line="600" w:lineRule="exact"/>
        <w:ind w:firstLine="560" w:firstLineChars="200"/>
        <w:rPr>
          <w:color w:val="auto"/>
          <w:sz w:val="28"/>
          <w:szCs w:val="28"/>
        </w:rPr>
      </w:pPr>
      <w:r>
        <w:rPr>
          <w:color w:val="auto"/>
          <w:sz w:val="28"/>
          <w:szCs w:val="28"/>
        </w:rPr>
        <w:t>1）</w:t>
      </w:r>
      <w:r>
        <w:rPr>
          <w:rFonts w:hint="eastAsia"/>
          <w:color w:val="auto"/>
          <w:sz w:val="28"/>
          <w:szCs w:val="28"/>
          <w:lang w:val="en-US" w:eastAsia="zh-CN"/>
        </w:rPr>
        <w:t>废矿物油</w:t>
      </w:r>
      <w:r>
        <w:rPr>
          <w:color w:val="auto"/>
          <w:sz w:val="28"/>
          <w:szCs w:val="28"/>
        </w:rPr>
        <w:t>蒸气外泄。</w:t>
      </w:r>
    </w:p>
    <w:p>
      <w:pPr>
        <w:spacing w:line="600" w:lineRule="exact"/>
        <w:ind w:firstLine="560" w:firstLineChars="200"/>
        <w:rPr>
          <w:color w:val="auto"/>
          <w:sz w:val="28"/>
          <w:szCs w:val="28"/>
        </w:rPr>
      </w:pPr>
      <w:r>
        <w:rPr>
          <w:color w:val="auto"/>
          <w:sz w:val="28"/>
          <w:szCs w:val="28"/>
        </w:rPr>
        <w:t>2）</w:t>
      </w:r>
      <w:r>
        <w:rPr>
          <w:rFonts w:hint="eastAsia"/>
          <w:color w:val="auto"/>
          <w:sz w:val="28"/>
          <w:szCs w:val="28"/>
          <w:lang w:val="en-US" w:eastAsia="zh-CN"/>
        </w:rPr>
        <w:t>废矿物油液体</w:t>
      </w:r>
      <w:r>
        <w:rPr>
          <w:color w:val="auto"/>
          <w:sz w:val="28"/>
          <w:szCs w:val="28"/>
        </w:rPr>
        <w:t>外溢。由于</w:t>
      </w:r>
      <w:r>
        <w:rPr>
          <w:rFonts w:hint="eastAsia"/>
          <w:color w:val="auto"/>
          <w:sz w:val="28"/>
          <w:szCs w:val="28"/>
          <w:lang w:val="en-US" w:eastAsia="zh-CN"/>
        </w:rPr>
        <w:t>工作人</w:t>
      </w:r>
      <w:r>
        <w:rPr>
          <w:color w:val="auto"/>
          <w:sz w:val="28"/>
          <w:szCs w:val="28"/>
        </w:rPr>
        <w:t>员操作不当或</w:t>
      </w:r>
      <w:r>
        <w:rPr>
          <w:rFonts w:hint="eastAsia"/>
          <w:color w:val="auto"/>
          <w:sz w:val="28"/>
          <w:szCs w:val="28"/>
          <w:lang w:val="en-US" w:eastAsia="zh-CN"/>
        </w:rPr>
        <w:t>收集漏斗破损</w:t>
      </w:r>
      <w:r>
        <w:rPr>
          <w:color w:val="auto"/>
          <w:sz w:val="28"/>
          <w:szCs w:val="28"/>
        </w:rPr>
        <w:t>等原因，可能导致</w:t>
      </w:r>
      <w:r>
        <w:rPr>
          <w:rFonts w:hint="eastAsia"/>
          <w:color w:val="auto"/>
          <w:sz w:val="28"/>
          <w:szCs w:val="28"/>
          <w:lang w:val="en-US" w:eastAsia="zh-CN"/>
        </w:rPr>
        <w:t>含油液体</w:t>
      </w:r>
      <w:r>
        <w:rPr>
          <w:color w:val="auto"/>
          <w:sz w:val="28"/>
          <w:szCs w:val="28"/>
        </w:rPr>
        <w:t>外溢。</w:t>
      </w:r>
    </w:p>
    <w:p>
      <w:pPr>
        <w:spacing w:line="600" w:lineRule="exact"/>
        <w:ind w:firstLine="560" w:firstLineChars="200"/>
        <w:rPr>
          <w:color w:val="auto"/>
          <w:sz w:val="28"/>
          <w:szCs w:val="28"/>
        </w:rPr>
      </w:pPr>
      <w:r>
        <w:rPr>
          <w:color w:val="auto"/>
          <w:sz w:val="28"/>
          <w:szCs w:val="28"/>
        </w:rPr>
        <w:t>3）产生静电火花或电气火花。</w:t>
      </w:r>
      <w:r>
        <w:rPr>
          <w:rFonts w:hint="eastAsia"/>
          <w:color w:val="auto"/>
          <w:sz w:val="28"/>
          <w:szCs w:val="28"/>
          <w:lang w:val="en-US" w:eastAsia="zh-CN"/>
        </w:rPr>
        <w:t>收集搬运</w:t>
      </w:r>
      <w:r>
        <w:rPr>
          <w:color w:val="auto"/>
          <w:sz w:val="28"/>
          <w:szCs w:val="28"/>
        </w:rPr>
        <w:t>时由于防静电接地线与油</w:t>
      </w:r>
      <w:r>
        <w:rPr>
          <w:rFonts w:hint="eastAsia"/>
          <w:color w:val="auto"/>
          <w:sz w:val="28"/>
          <w:szCs w:val="28"/>
          <w:lang w:val="en-US" w:eastAsia="zh-CN"/>
        </w:rPr>
        <w:t>桶</w:t>
      </w:r>
      <w:r>
        <w:rPr>
          <w:color w:val="auto"/>
          <w:sz w:val="28"/>
          <w:szCs w:val="28"/>
        </w:rPr>
        <w:t>接触不良、</w:t>
      </w:r>
      <w:r>
        <w:rPr>
          <w:rFonts w:hint="eastAsia"/>
          <w:color w:val="auto"/>
          <w:sz w:val="28"/>
          <w:szCs w:val="28"/>
          <w:lang w:val="en-US" w:eastAsia="zh-CN"/>
        </w:rPr>
        <w:t>废矿物油</w:t>
      </w:r>
      <w:r>
        <w:rPr>
          <w:color w:val="auto"/>
          <w:sz w:val="28"/>
          <w:szCs w:val="28"/>
        </w:rPr>
        <w:t>流速过快或喷溅。使用手机以及穿、脱、拍打化纤服装等形成静电；电气火花、使用非防爆照明灯具、防爆电气设备故障等原因，均有可能产生静电火花或电气火花。</w:t>
      </w:r>
    </w:p>
    <w:p>
      <w:pPr>
        <w:spacing w:line="600" w:lineRule="exact"/>
        <w:ind w:firstLine="560" w:firstLineChars="200"/>
        <w:rPr>
          <w:color w:val="auto"/>
          <w:sz w:val="28"/>
          <w:szCs w:val="28"/>
        </w:rPr>
      </w:pPr>
      <w:r>
        <w:rPr>
          <w:color w:val="auto"/>
          <w:sz w:val="28"/>
          <w:szCs w:val="28"/>
        </w:rPr>
        <w:t>4）发生火灾、爆炸。</w:t>
      </w:r>
      <w:r>
        <w:rPr>
          <w:rFonts w:hint="eastAsia"/>
          <w:color w:val="auto"/>
          <w:sz w:val="28"/>
          <w:szCs w:val="28"/>
          <w:lang w:val="en-US" w:eastAsia="zh-CN"/>
        </w:rPr>
        <w:t>手机搬运废矿物油</w:t>
      </w:r>
      <w:r>
        <w:rPr>
          <w:color w:val="auto"/>
          <w:sz w:val="28"/>
          <w:szCs w:val="28"/>
        </w:rPr>
        <w:t>时外泄或外溢的</w:t>
      </w:r>
      <w:r>
        <w:rPr>
          <w:rFonts w:hint="eastAsia"/>
          <w:color w:val="auto"/>
          <w:sz w:val="28"/>
          <w:szCs w:val="28"/>
          <w:lang w:val="en-US" w:eastAsia="zh-CN"/>
        </w:rPr>
        <w:t>含油废物</w:t>
      </w:r>
      <w:r>
        <w:rPr>
          <w:color w:val="auto"/>
          <w:sz w:val="28"/>
          <w:szCs w:val="28"/>
        </w:rPr>
        <w:t>若遇前述的各类火源，可能引发火灾、爆炸事故。</w:t>
      </w:r>
    </w:p>
    <w:p>
      <w:pPr>
        <w:spacing w:line="600" w:lineRule="exact"/>
        <w:ind w:firstLine="560" w:firstLineChars="200"/>
        <w:rPr>
          <w:color w:val="auto"/>
          <w:sz w:val="28"/>
          <w:szCs w:val="28"/>
        </w:rPr>
      </w:pPr>
      <w:r>
        <w:rPr>
          <w:rFonts w:hint="eastAsia"/>
          <w:color w:val="auto"/>
          <w:sz w:val="28"/>
          <w:szCs w:val="28"/>
          <w:lang w:val="en-US" w:eastAsia="zh-CN"/>
        </w:rPr>
        <w:t>5</w:t>
      </w:r>
      <w:r>
        <w:rPr>
          <w:color w:val="auto"/>
          <w:sz w:val="28"/>
          <w:szCs w:val="28"/>
        </w:rPr>
        <w:t>）</w:t>
      </w:r>
      <w:r>
        <w:rPr>
          <w:rFonts w:hint="eastAsia"/>
          <w:color w:val="auto"/>
          <w:sz w:val="28"/>
          <w:szCs w:val="28"/>
          <w:lang w:val="en-US" w:eastAsia="zh-CN"/>
        </w:rPr>
        <w:t>收集作业</w:t>
      </w:r>
      <w:r>
        <w:rPr>
          <w:color w:val="auto"/>
          <w:sz w:val="28"/>
          <w:szCs w:val="28"/>
        </w:rPr>
        <w:t>，由于长时间的开、关会使的</w:t>
      </w:r>
      <w:r>
        <w:rPr>
          <w:rFonts w:hint="eastAsia"/>
          <w:color w:val="auto"/>
          <w:sz w:val="28"/>
          <w:szCs w:val="28"/>
          <w:lang w:val="en-US" w:eastAsia="zh-CN"/>
        </w:rPr>
        <w:t>油桶盖</w:t>
      </w:r>
      <w:r>
        <w:rPr>
          <w:color w:val="auto"/>
          <w:sz w:val="28"/>
          <w:szCs w:val="28"/>
        </w:rPr>
        <w:t>密封间隙变大，</w:t>
      </w:r>
      <w:r>
        <w:rPr>
          <w:rFonts w:hint="eastAsia"/>
          <w:color w:val="auto"/>
          <w:sz w:val="28"/>
          <w:szCs w:val="28"/>
          <w:lang w:val="en-US" w:eastAsia="zh-CN"/>
        </w:rPr>
        <w:t>油桶</w:t>
      </w:r>
      <w:r>
        <w:rPr>
          <w:color w:val="auto"/>
          <w:sz w:val="28"/>
          <w:szCs w:val="28"/>
        </w:rPr>
        <w:t>盖</w:t>
      </w:r>
      <w:r>
        <w:rPr>
          <w:rFonts w:hint="eastAsia"/>
          <w:color w:val="auto"/>
          <w:sz w:val="28"/>
          <w:szCs w:val="28"/>
          <w:lang w:val="en-US" w:eastAsia="zh-CN"/>
        </w:rPr>
        <w:t>密封</w:t>
      </w:r>
      <w:r>
        <w:rPr>
          <w:color w:val="auto"/>
          <w:sz w:val="28"/>
          <w:szCs w:val="28"/>
        </w:rPr>
        <w:t>不紧会发生</w:t>
      </w:r>
      <w:r>
        <w:rPr>
          <w:rFonts w:hint="eastAsia"/>
          <w:color w:val="auto"/>
          <w:sz w:val="28"/>
          <w:szCs w:val="28"/>
          <w:lang w:val="en-US" w:eastAsia="zh-CN"/>
        </w:rPr>
        <w:t>废矿物油</w:t>
      </w:r>
      <w:r>
        <w:rPr>
          <w:color w:val="auto"/>
          <w:sz w:val="28"/>
          <w:szCs w:val="28"/>
        </w:rPr>
        <w:t>的跑、冒、滴、漏，量大时也会与周围空气混合集聚，形成爆炸性混合气体。</w:t>
      </w:r>
    </w:p>
    <w:p>
      <w:pPr>
        <w:spacing w:line="600" w:lineRule="exact"/>
        <w:ind w:firstLine="560" w:firstLineChars="200"/>
        <w:rPr>
          <w:color w:val="auto"/>
          <w:sz w:val="28"/>
          <w:szCs w:val="28"/>
        </w:rPr>
      </w:pPr>
      <w:r>
        <w:rPr>
          <w:rFonts w:hint="eastAsia"/>
          <w:color w:val="auto"/>
          <w:sz w:val="28"/>
          <w:szCs w:val="28"/>
          <w:lang w:val="en-US" w:eastAsia="zh-CN"/>
        </w:rPr>
        <w:t>6</w:t>
      </w:r>
      <w:r>
        <w:rPr>
          <w:color w:val="auto"/>
          <w:sz w:val="28"/>
          <w:szCs w:val="28"/>
        </w:rPr>
        <w:t>）若</w:t>
      </w:r>
      <w:r>
        <w:rPr>
          <w:rFonts w:hint="eastAsia"/>
          <w:color w:val="auto"/>
          <w:sz w:val="28"/>
          <w:szCs w:val="28"/>
          <w:lang w:val="en-US" w:eastAsia="zh-CN"/>
        </w:rPr>
        <w:t>油桶材质选用不当</w:t>
      </w:r>
      <w:r>
        <w:rPr>
          <w:color w:val="auto"/>
          <w:sz w:val="28"/>
          <w:szCs w:val="28"/>
        </w:rPr>
        <w:t>，</w:t>
      </w:r>
      <w:r>
        <w:rPr>
          <w:rFonts w:hint="eastAsia"/>
          <w:color w:val="auto"/>
          <w:sz w:val="28"/>
          <w:szCs w:val="28"/>
          <w:lang w:val="en-US" w:eastAsia="zh-CN"/>
        </w:rPr>
        <w:t>油桶装太满</w:t>
      </w:r>
      <w:r>
        <w:rPr>
          <w:color w:val="auto"/>
          <w:sz w:val="28"/>
          <w:szCs w:val="28"/>
        </w:rPr>
        <w:t>，</w:t>
      </w:r>
      <w:r>
        <w:rPr>
          <w:rFonts w:hint="eastAsia"/>
          <w:color w:val="auto"/>
          <w:sz w:val="28"/>
          <w:szCs w:val="28"/>
          <w:lang w:val="en-US" w:eastAsia="zh-CN"/>
        </w:rPr>
        <w:t>内外温差较大时均会</w:t>
      </w:r>
      <w:r>
        <w:rPr>
          <w:color w:val="auto"/>
          <w:sz w:val="28"/>
          <w:szCs w:val="28"/>
        </w:rPr>
        <w:t>产生静电荷，当静电荷积累到一定量，若</w:t>
      </w:r>
      <w:r>
        <w:rPr>
          <w:rFonts w:hint="eastAsia"/>
          <w:color w:val="auto"/>
          <w:sz w:val="28"/>
          <w:szCs w:val="28"/>
          <w:lang w:val="en-US" w:eastAsia="zh-CN"/>
        </w:rPr>
        <w:t>油桶</w:t>
      </w:r>
      <w:r>
        <w:rPr>
          <w:color w:val="auto"/>
          <w:sz w:val="28"/>
          <w:szCs w:val="28"/>
        </w:rPr>
        <w:t>无防静电接地或防静电接地装置损坏或不符合规定阻值，便会产生静电火花，如遇油蒸气爆炸性混合气体，便会点燃引爆，发生爆炸事故。</w:t>
      </w:r>
    </w:p>
    <w:p>
      <w:pPr>
        <w:spacing w:line="600" w:lineRule="exact"/>
        <w:ind w:firstLine="560" w:firstLineChars="200"/>
        <w:rPr>
          <w:color w:val="auto"/>
          <w:sz w:val="28"/>
          <w:szCs w:val="28"/>
        </w:rPr>
      </w:pPr>
      <w:r>
        <w:rPr>
          <w:rFonts w:hint="eastAsia"/>
          <w:color w:val="auto"/>
          <w:sz w:val="28"/>
          <w:szCs w:val="28"/>
          <w:lang w:val="en-US" w:eastAsia="zh-CN"/>
        </w:rPr>
        <w:t>7</w:t>
      </w:r>
      <w:r>
        <w:rPr>
          <w:color w:val="auto"/>
          <w:sz w:val="28"/>
          <w:szCs w:val="28"/>
        </w:rPr>
        <w:t>）</w:t>
      </w:r>
      <w:r>
        <w:rPr>
          <w:rFonts w:hint="eastAsia"/>
          <w:color w:val="auto"/>
          <w:sz w:val="28"/>
          <w:szCs w:val="28"/>
          <w:lang w:val="en-US" w:eastAsia="zh-CN"/>
        </w:rPr>
        <w:t>轴流排风机、监控摄像头、照明灯</w:t>
      </w:r>
      <w:r>
        <w:rPr>
          <w:color w:val="auto"/>
          <w:sz w:val="28"/>
          <w:szCs w:val="28"/>
        </w:rPr>
        <w:t>，这些电气设备和线路均须是合格的防爆型或者隔爆型的，它们的安装、使用、维护、检修均须按防爆规范要求进行，假若选用时不是防爆型或者隔爆型，电气线路未按防爆规范施工，则会产生各种电气火花，再遇以上爆炸性混合气体，则可发生火灾、爆炸事故。</w:t>
      </w:r>
    </w:p>
    <w:p>
      <w:pPr>
        <w:spacing w:line="600" w:lineRule="exact"/>
        <w:ind w:firstLine="560" w:firstLineChars="200"/>
        <w:rPr>
          <w:color w:val="auto"/>
          <w:sz w:val="28"/>
          <w:szCs w:val="28"/>
        </w:rPr>
      </w:pPr>
      <w:r>
        <w:rPr>
          <w:rFonts w:hint="eastAsia"/>
          <w:color w:val="auto"/>
          <w:sz w:val="28"/>
          <w:szCs w:val="28"/>
          <w:lang w:val="en-US" w:eastAsia="zh-CN"/>
        </w:rPr>
        <w:t>8</w:t>
      </w:r>
      <w:r>
        <w:rPr>
          <w:color w:val="auto"/>
          <w:sz w:val="28"/>
          <w:szCs w:val="28"/>
        </w:rPr>
        <w:t>）若</w:t>
      </w:r>
      <w:r>
        <w:rPr>
          <w:rFonts w:hint="eastAsia"/>
          <w:color w:val="auto"/>
          <w:sz w:val="28"/>
          <w:szCs w:val="28"/>
          <w:lang w:val="en-US" w:eastAsia="zh-CN"/>
        </w:rPr>
        <w:t>收集搬运</w:t>
      </w:r>
      <w:r>
        <w:rPr>
          <w:color w:val="auto"/>
          <w:sz w:val="28"/>
          <w:szCs w:val="28"/>
        </w:rPr>
        <w:t>时是在雷雨天气，</w:t>
      </w:r>
      <w:r>
        <w:rPr>
          <w:rFonts w:hint="eastAsia"/>
          <w:color w:val="auto"/>
          <w:sz w:val="28"/>
          <w:szCs w:val="28"/>
          <w:lang w:val="en-US" w:eastAsia="zh-CN"/>
        </w:rPr>
        <w:t>含油废物暂存间</w:t>
      </w:r>
      <w:r>
        <w:rPr>
          <w:color w:val="auto"/>
          <w:sz w:val="28"/>
          <w:szCs w:val="28"/>
        </w:rPr>
        <w:t>无防雷装置或不在防雷装置的保护范围内，防雷装置损坏或不符合规定阻值要求，则会遭到雷电的袭扰而引起燃爆事故。</w:t>
      </w:r>
    </w:p>
    <w:p>
      <w:pPr>
        <w:spacing w:line="600" w:lineRule="exact"/>
        <w:ind w:firstLine="560" w:firstLineChars="200"/>
        <w:rPr>
          <w:color w:val="auto"/>
          <w:sz w:val="28"/>
          <w:szCs w:val="28"/>
        </w:rPr>
      </w:pPr>
      <w:r>
        <w:rPr>
          <w:rFonts w:hint="eastAsia"/>
          <w:color w:val="auto"/>
          <w:sz w:val="28"/>
          <w:szCs w:val="28"/>
          <w:lang w:val="en-US" w:eastAsia="zh-CN"/>
        </w:rPr>
        <w:t>9</w:t>
      </w:r>
      <w:r>
        <w:rPr>
          <w:color w:val="auto"/>
          <w:sz w:val="28"/>
          <w:szCs w:val="28"/>
        </w:rPr>
        <w:t>）若有人在</w:t>
      </w:r>
      <w:r>
        <w:rPr>
          <w:rFonts w:hint="eastAsia"/>
          <w:color w:val="auto"/>
          <w:sz w:val="28"/>
          <w:szCs w:val="28"/>
          <w:lang w:val="en-US" w:eastAsia="zh-CN"/>
        </w:rPr>
        <w:t>收集搬运</w:t>
      </w:r>
      <w:r>
        <w:rPr>
          <w:color w:val="auto"/>
          <w:sz w:val="28"/>
          <w:szCs w:val="28"/>
        </w:rPr>
        <w:t>现场吸烟或违章动火，或使用铁制工具敲击设备等，或有人在有易燃液体挥发蒸气的环境中使用手机或者其他不防爆电气设备，铁钉鞋撞击地面，都会引起以上爆炸性气体混合物的燃爆。</w:t>
      </w:r>
    </w:p>
    <w:p>
      <w:pPr>
        <w:spacing w:line="600" w:lineRule="exact"/>
        <w:ind w:firstLine="562" w:firstLineChars="200"/>
        <w:rPr>
          <w:b/>
          <w:bCs/>
          <w:color w:val="auto"/>
          <w:sz w:val="28"/>
          <w:szCs w:val="28"/>
        </w:rPr>
      </w:pPr>
      <w:r>
        <w:rPr>
          <w:rFonts w:hint="eastAsia"/>
          <w:b/>
          <w:bCs/>
          <w:color w:val="auto"/>
          <w:sz w:val="28"/>
          <w:szCs w:val="28"/>
          <w:lang w:val="en-US" w:eastAsia="zh-CN"/>
        </w:rPr>
        <w:t>2</w:t>
      </w:r>
      <w:r>
        <w:rPr>
          <w:b/>
          <w:bCs/>
          <w:color w:val="auto"/>
          <w:sz w:val="28"/>
          <w:szCs w:val="28"/>
        </w:rPr>
        <w:t>、储存</w:t>
      </w:r>
    </w:p>
    <w:p>
      <w:pPr>
        <w:spacing w:line="600" w:lineRule="exact"/>
        <w:ind w:firstLine="560" w:firstLineChars="200"/>
        <w:rPr>
          <w:color w:val="auto"/>
          <w:sz w:val="28"/>
          <w:szCs w:val="28"/>
        </w:rPr>
      </w:pPr>
      <w:r>
        <w:rPr>
          <w:color w:val="auto"/>
          <w:sz w:val="28"/>
          <w:szCs w:val="28"/>
        </w:rPr>
        <w:t>储存环节潜在的危险有害因素或可能引发的事故有：</w:t>
      </w:r>
      <w:r>
        <w:rPr>
          <w:rFonts w:hint="eastAsia"/>
          <w:color w:val="auto"/>
          <w:sz w:val="28"/>
          <w:szCs w:val="28"/>
          <w:lang w:val="en-US" w:eastAsia="zh-CN"/>
        </w:rPr>
        <w:t>废矿物油</w:t>
      </w:r>
      <w:r>
        <w:rPr>
          <w:color w:val="auto"/>
          <w:sz w:val="28"/>
          <w:szCs w:val="28"/>
        </w:rPr>
        <w:t>渗漏；外渗或外漏的油蒸气聚集；产生静电火花、遭遇雷电或明火而发生燃烧、爆炸。其产生的原因如下：</w:t>
      </w:r>
    </w:p>
    <w:p>
      <w:pPr>
        <w:spacing w:line="600" w:lineRule="exact"/>
        <w:ind w:firstLine="560" w:firstLineChars="200"/>
        <w:rPr>
          <w:color w:val="auto"/>
          <w:sz w:val="28"/>
          <w:szCs w:val="28"/>
        </w:rPr>
      </w:pPr>
      <w:r>
        <w:rPr>
          <w:color w:val="auto"/>
          <w:sz w:val="28"/>
          <w:szCs w:val="28"/>
        </w:rPr>
        <w:t>1）</w:t>
      </w:r>
      <w:r>
        <w:rPr>
          <w:rFonts w:hint="eastAsia"/>
          <w:color w:val="auto"/>
          <w:sz w:val="28"/>
          <w:szCs w:val="28"/>
          <w:lang w:val="en-US" w:eastAsia="zh-CN"/>
        </w:rPr>
        <w:t>废矿物油</w:t>
      </w:r>
      <w:r>
        <w:rPr>
          <w:color w:val="auto"/>
          <w:sz w:val="28"/>
          <w:szCs w:val="28"/>
        </w:rPr>
        <w:t>渗漏。油</w:t>
      </w:r>
      <w:r>
        <w:rPr>
          <w:rFonts w:hint="eastAsia"/>
          <w:color w:val="auto"/>
          <w:sz w:val="28"/>
          <w:szCs w:val="28"/>
          <w:lang w:val="en-US" w:eastAsia="zh-CN"/>
        </w:rPr>
        <w:t>桶</w:t>
      </w:r>
      <w:r>
        <w:rPr>
          <w:color w:val="auto"/>
          <w:sz w:val="28"/>
          <w:szCs w:val="28"/>
        </w:rPr>
        <w:t>于制造缺陷或受到</w:t>
      </w:r>
      <w:r>
        <w:rPr>
          <w:rFonts w:hint="eastAsia"/>
          <w:color w:val="auto"/>
          <w:sz w:val="28"/>
          <w:szCs w:val="28"/>
          <w:lang w:val="en-US" w:eastAsia="zh-CN"/>
        </w:rPr>
        <w:t>外部侵害</w:t>
      </w:r>
      <w:r>
        <w:rPr>
          <w:color w:val="auto"/>
          <w:sz w:val="28"/>
          <w:szCs w:val="28"/>
        </w:rPr>
        <w:t>，</w:t>
      </w:r>
      <w:r>
        <w:rPr>
          <w:rFonts w:hint="eastAsia"/>
          <w:color w:val="auto"/>
          <w:sz w:val="28"/>
          <w:szCs w:val="28"/>
          <w:lang w:val="en-US" w:eastAsia="zh-CN"/>
        </w:rPr>
        <w:t>油桶盖密封</w:t>
      </w:r>
      <w:r>
        <w:rPr>
          <w:color w:val="auto"/>
          <w:sz w:val="28"/>
          <w:szCs w:val="28"/>
        </w:rPr>
        <w:t>不严等原因，可能导致油品渗漏。</w:t>
      </w:r>
    </w:p>
    <w:p>
      <w:pPr>
        <w:spacing w:line="600" w:lineRule="exact"/>
        <w:ind w:firstLine="560" w:firstLineChars="200"/>
        <w:rPr>
          <w:color w:val="auto"/>
          <w:sz w:val="28"/>
          <w:szCs w:val="28"/>
        </w:rPr>
      </w:pPr>
      <w:r>
        <w:rPr>
          <w:color w:val="auto"/>
          <w:sz w:val="28"/>
          <w:szCs w:val="28"/>
        </w:rPr>
        <w:t>2）外渗或外漏的油蒸气聚集。由于油蒸气相对密度大，在通风不良的情况下，外泄、外漏的油蒸气易在管沟等低洼处聚集。</w:t>
      </w:r>
    </w:p>
    <w:p>
      <w:pPr>
        <w:spacing w:line="600" w:lineRule="exact"/>
        <w:ind w:firstLine="560" w:firstLineChars="200"/>
        <w:rPr>
          <w:color w:val="auto"/>
          <w:sz w:val="28"/>
          <w:szCs w:val="28"/>
        </w:rPr>
      </w:pPr>
      <w:r>
        <w:rPr>
          <w:color w:val="auto"/>
          <w:sz w:val="28"/>
          <w:szCs w:val="28"/>
        </w:rPr>
        <w:t>3）产生静电火花。由于油</w:t>
      </w:r>
      <w:r>
        <w:rPr>
          <w:rFonts w:hint="eastAsia"/>
          <w:color w:val="auto"/>
          <w:sz w:val="28"/>
          <w:szCs w:val="28"/>
          <w:lang w:val="en-US" w:eastAsia="zh-CN"/>
        </w:rPr>
        <w:t>桶及</w:t>
      </w:r>
      <w:r>
        <w:rPr>
          <w:color w:val="auto"/>
          <w:sz w:val="28"/>
          <w:szCs w:val="28"/>
        </w:rPr>
        <w:t>相关设施无防静电接地装置；未设置人体静电导除设施或接地装置损坏；或接地电阻不符合安全要求等原因，在一定条件下可导致静电的产生、积聚、放电、产生火花。</w:t>
      </w:r>
    </w:p>
    <w:p>
      <w:pPr>
        <w:spacing w:line="600" w:lineRule="exact"/>
        <w:ind w:firstLine="560" w:firstLineChars="200"/>
        <w:rPr>
          <w:color w:val="auto"/>
          <w:sz w:val="28"/>
          <w:szCs w:val="28"/>
        </w:rPr>
      </w:pPr>
      <w:r>
        <w:rPr>
          <w:color w:val="auto"/>
          <w:sz w:val="28"/>
          <w:szCs w:val="28"/>
        </w:rPr>
        <w:t>4）遭遇雷电或明火。如果没有采取可靠的防雷措施，导致雷电直接击中油</w:t>
      </w:r>
      <w:r>
        <w:rPr>
          <w:rFonts w:hint="eastAsia"/>
          <w:color w:val="auto"/>
          <w:sz w:val="28"/>
          <w:szCs w:val="28"/>
          <w:lang w:val="en-US" w:eastAsia="zh-CN"/>
        </w:rPr>
        <w:t>桶</w:t>
      </w:r>
      <w:r>
        <w:rPr>
          <w:color w:val="auto"/>
          <w:sz w:val="28"/>
          <w:szCs w:val="28"/>
        </w:rPr>
        <w:t>；或在油</w:t>
      </w:r>
      <w:r>
        <w:rPr>
          <w:rFonts w:hint="eastAsia"/>
          <w:color w:val="auto"/>
          <w:sz w:val="28"/>
          <w:szCs w:val="28"/>
          <w:lang w:val="en-US" w:eastAsia="zh-CN"/>
        </w:rPr>
        <w:t>桶</w:t>
      </w:r>
      <w:r>
        <w:rPr>
          <w:color w:val="auto"/>
          <w:sz w:val="28"/>
          <w:szCs w:val="28"/>
        </w:rPr>
        <w:t>上产生感应电荷、积聚放电。违章人员在</w:t>
      </w:r>
      <w:r>
        <w:rPr>
          <w:rFonts w:hint="eastAsia"/>
          <w:color w:val="auto"/>
          <w:sz w:val="28"/>
          <w:lang w:val="en-US" w:eastAsia="zh-CN"/>
        </w:rPr>
        <w:t>含油废物暂存间</w:t>
      </w:r>
      <w:r>
        <w:rPr>
          <w:color w:val="auto"/>
          <w:sz w:val="28"/>
          <w:szCs w:val="28"/>
        </w:rPr>
        <w:t>吸烟或违章动火等等。</w:t>
      </w:r>
    </w:p>
    <w:p>
      <w:pPr>
        <w:spacing w:line="600" w:lineRule="exact"/>
        <w:ind w:firstLine="560" w:firstLineChars="200"/>
        <w:rPr>
          <w:color w:val="auto"/>
          <w:sz w:val="28"/>
          <w:szCs w:val="28"/>
        </w:rPr>
      </w:pPr>
      <w:r>
        <w:rPr>
          <w:color w:val="auto"/>
          <w:sz w:val="28"/>
          <w:szCs w:val="28"/>
        </w:rPr>
        <w:t>5）发生燃烧、爆炸。外渗、外漏的</w:t>
      </w:r>
      <w:r>
        <w:rPr>
          <w:rFonts w:hint="eastAsia"/>
          <w:color w:val="auto"/>
          <w:sz w:val="28"/>
          <w:szCs w:val="28"/>
          <w:lang w:val="en-US" w:eastAsia="zh-CN"/>
        </w:rPr>
        <w:t>废矿物油</w:t>
      </w:r>
      <w:r>
        <w:rPr>
          <w:color w:val="auto"/>
          <w:sz w:val="28"/>
          <w:szCs w:val="28"/>
        </w:rPr>
        <w:t>经挥发、聚集并达到其爆炸极限后，若遇前述的各类火源，易发生燃烧、爆炸事故。</w:t>
      </w:r>
    </w:p>
    <w:p>
      <w:pPr>
        <w:spacing w:line="600" w:lineRule="exact"/>
        <w:ind w:firstLine="560" w:firstLineChars="200"/>
        <w:rPr>
          <w:rFonts w:hint="eastAsia" w:ascii="宋体" w:hAnsi="宋体" w:eastAsia="宋体" w:cs="宋体"/>
          <w:i w:val="0"/>
          <w:iCs w:val="0"/>
          <w:caps w:val="0"/>
          <w:color w:val="auto"/>
          <w:spacing w:val="0"/>
          <w:sz w:val="28"/>
          <w:szCs w:val="28"/>
          <w:shd w:val="clear" w:color="auto" w:fill="FFFFFF"/>
          <w:lang w:eastAsia="zh-CN"/>
        </w:rPr>
      </w:pPr>
      <w:r>
        <w:rPr>
          <w:color w:val="auto"/>
          <w:sz w:val="28"/>
          <w:szCs w:val="28"/>
        </w:rPr>
        <w:t>6）由于</w:t>
      </w:r>
      <w:r>
        <w:rPr>
          <w:rFonts w:hint="eastAsia"/>
          <w:color w:val="auto"/>
          <w:sz w:val="28"/>
          <w:lang w:val="en-US" w:eastAsia="zh-CN"/>
        </w:rPr>
        <w:t>通风不良或排风机失效，</w:t>
      </w:r>
      <w:r>
        <w:rPr>
          <w:rFonts w:hint="eastAsia"/>
          <w:color w:val="auto"/>
          <w:sz w:val="28"/>
          <w:szCs w:val="28"/>
          <w:lang w:val="en-US" w:eastAsia="zh-CN"/>
        </w:rPr>
        <w:t>导致室内</w:t>
      </w:r>
      <w:r>
        <w:rPr>
          <w:color w:val="auto"/>
          <w:sz w:val="28"/>
          <w:szCs w:val="28"/>
        </w:rPr>
        <w:t>温度升高，</w:t>
      </w:r>
      <w:r>
        <w:rPr>
          <w:rFonts w:hint="eastAsia" w:ascii="宋体" w:hAnsi="宋体" w:eastAsia="宋体" w:cs="宋体"/>
          <w:i w:val="0"/>
          <w:iCs w:val="0"/>
          <w:caps w:val="0"/>
          <w:color w:val="auto"/>
          <w:spacing w:val="0"/>
          <w:sz w:val="28"/>
          <w:szCs w:val="28"/>
          <w:shd w:val="clear" w:color="auto" w:fill="FFFFFF"/>
        </w:rPr>
        <w:t>桶内外温度相差过大，会增加静电的产生风险</w:t>
      </w:r>
      <w:r>
        <w:rPr>
          <w:rFonts w:hint="eastAsia" w:ascii="宋体" w:hAnsi="宋体" w:eastAsia="宋体" w:cs="宋体"/>
          <w:i w:val="0"/>
          <w:iCs w:val="0"/>
          <w:caps w:val="0"/>
          <w:color w:val="auto"/>
          <w:spacing w:val="0"/>
          <w:sz w:val="28"/>
          <w:szCs w:val="28"/>
          <w:shd w:val="clear" w:color="auto" w:fill="FFFFFF"/>
          <w:lang w:eastAsia="zh-CN"/>
        </w:rPr>
        <w:t>，</w:t>
      </w:r>
      <w:r>
        <w:rPr>
          <w:color w:val="auto"/>
          <w:sz w:val="28"/>
          <w:szCs w:val="28"/>
        </w:rPr>
        <w:t>易发生燃烧、爆炸事故</w:t>
      </w:r>
      <w:r>
        <w:rPr>
          <w:rFonts w:hint="eastAsia"/>
          <w:color w:val="auto"/>
          <w:sz w:val="28"/>
          <w:szCs w:val="28"/>
          <w:lang w:eastAsia="zh-CN"/>
        </w:rPr>
        <w:t>。</w:t>
      </w:r>
    </w:p>
    <w:p>
      <w:pPr>
        <w:spacing w:line="600" w:lineRule="exact"/>
        <w:ind w:firstLine="560" w:firstLineChars="200"/>
        <w:rPr>
          <w:color w:val="auto"/>
          <w:sz w:val="28"/>
          <w:szCs w:val="28"/>
        </w:rPr>
      </w:pPr>
      <w:bookmarkStart w:id="393" w:name="_Toc236717025"/>
      <w:bookmarkStart w:id="394" w:name="_Toc239238301"/>
      <w:bookmarkStart w:id="395" w:name="_Toc240199691"/>
      <w:bookmarkStart w:id="396" w:name="_Toc236717136"/>
      <w:bookmarkStart w:id="397" w:name="_Toc236717135"/>
      <w:bookmarkStart w:id="398" w:name="_Toc236717024"/>
      <w:r>
        <w:rPr>
          <w:rFonts w:hint="eastAsia"/>
          <w:color w:val="auto"/>
          <w:sz w:val="28"/>
          <w:szCs w:val="28"/>
          <w:lang w:val="en-US" w:eastAsia="zh-CN"/>
        </w:rPr>
        <w:t>7</w:t>
      </w:r>
      <w:r>
        <w:rPr>
          <w:color w:val="auto"/>
          <w:sz w:val="28"/>
          <w:szCs w:val="28"/>
        </w:rPr>
        <w:t>）操作中违反操作规程而导致</w:t>
      </w:r>
      <w:r>
        <w:rPr>
          <w:rFonts w:hint="eastAsia"/>
          <w:color w:val="auto"/>
          <w:sz w:val="28"/>
          <w:szCs w:val="28"/>
          <w:lang w:val="en-US" w:eastAsia="zh-CN"/>
        </w:rPr>
        <w:t>含油废物</w:t>
      </w:r>
      <w:r>
        <w:rPr>
          <w:color w:val="auto"/>
          <w:sz w:val="28"/>
          <w:szCs w:val="28"/>
        </w:rPr>
        <w:t>外泄，可引起火灾事故；</w:t>
      </w:r>
      <w:bookmarkEnd w:id="393"/>
      <w:bookmarkEnd w:id="394"/>
      <w:bookmarkEnd w:id="395"/>
      <w:bookmarkEnd w:id="396"/>
    </w:p>
    <w:p>
      <w:pPr>
        <w:spacing w:line="600" w:lineRule="exact"/>
        <w:ind w:firstLine="560" w:firstLineChars="200"/>
        <w:rPr>
          <w:color w:val="auto"/>
          <w:sz w:val="28"/>
          <w:szCs w:val="28"/>
        </w:rPr>
      </w:pPr>
      <w:r>
        <w:rPr>
          <w:rFonts w:hint="eastAsia"/>
          <w:color w:val="auto"/>
          <w:sz w:val="28"/>
          <w:szCs w:val="28"/>
          <w:lang w:val="en-US" w:eastAsia="zh-CN"/>
        </w:rPr>
        <w:t>8</w:t>
      </w:r>
      <w:r>
        <w:rPr>
          <w:color w:val="auto"/>
          <w:sz w:val="28"/>
          <w:szCs w:val="28"/>
        </w:rPr>
        <w:t>）检修作业中动火制度不落实、安全措施不力等违章行为，可引起火灾爆炸事故。</w:t>
      </w:r>
    </w:p>
    <w:p>
      <w:pPr>
        <w:spacing w:line="600" w:lineRule="exact"/>
        <w:ind w:firstLine="560" w:firstLineChars="200"/>
        <w:rPr>
          <w:color w:val="auto"/>
          <w:sz w:val="28"/>
          <w:szCs w:val="28"/>
        </w:rPr>
      </w:pPr>
      <w:r>
        <w:rPr>
          <w:rFonts w:hint="eastAsia"/>
          <w:color w:val="auto"/>
          <w:sz w:val="28"/>
          <w:szCs w:val="28"/>
          <w:lang w:val="en-US" w:eastAsia="zh-CN"/>
        </w:rPr>
        <w:t>9</w:t>
      </w:r>
      <w:r>
        <w:rPr>
          <w:color w:val="auto"/>
          <w:sz w:val="28"/>
          <w:szCs w:val="28"/>
        </w:rPr>
        <w:t xml:space="preserve">）在易燃易爆区抽烟、使用非防爆工具、手机等也可能触发火灾爆炸事故。 </w:t>
      </w:r>
    </w:p>
    <w:p>
      <w:pPr>
        <w:spacing w:line="600" w:lineRule="exact"/>
        <w:ind w:firstLine="560" w:firstLineChars="200"/>
        <w:rPr>
          <w:color w:val="auto"/>
          <w:sz w:val="28"/>
          <w:szCs w:val="28"/>
        </w:rPr>
      </w:pPr>
      <w:r>
        <w:rPr>
          <w:rFonts w:hint="eastAsia"/>
          <w:color w:val="auto"/>
          <w:sz w:val="28"/>
          <w:szCs w:val="28"/>
          <w:lang w:val="en-US" w:eastAsia="zh-CN"/>
        </w:rPr>
        <w:t>10</w:t>
      </w:r>
      <w:r>
        <w:rPr>
          <w:color w:val="auto"/>
          <w:sz w:val="28"/>
          <w:szCs w:val="28"/>
        </w:rPr>
        <w:t>）</w:t>
      </w:r>
      <w:r>
        <w:rPr>
          <w:rFonts w:hint="eastAsia"/>
          <w:color w:val="auto"/>
          <w:sz w:val="28"/>
          <w:szCs w:val="28"/>
          <w:lang w:val="en-US" w:eastAsia="zh-CN"/>
        </w:rPr>
        <w:t>废矿物油暂存间</w:t>
      </w:r>
      <w:r>
        <w:rPr>
          <w:color w:val="auto"/>
          <w:sz w:val="28"/>
          <w:szCs w:val="28"/>
        </w:rPr>
        <w:t>所在地的地震基本烈度为6度，发生地震的危险比较小。另一方面一旦</w:t>
      </w:r>
      <w:r>
        <w:rPr>
          <w:rFonts w:hint="eastAsia"/>
          <w:color w:val="auto"/>
          <w:sz w:val="28"/>
          <w:szCs w:val="28"/>
          <w:lang w:val="en-US" w:eastAsia="zh-CN"/>
        </w:rPr>
        <w:t>油废物暂存间</w:t>
      </w:r>
      <w:r>
        <w:rPr>
          <w:color w:val="auto"/>
          <w:sz w:val="28"/>
          <w:szCs w:val="28"/>
        </w:rPr>
        <w:t>基础不好可能会发生沉陷。以上两种情况下都有可能造成</w:t>
      </w:r>
      <w:r>
        <w:rPr>
          <w:rFonts w:hint="eastAsia"/>
          <w:color w:val="auto"/>
          <w:sz w:val="28"/>
          <w:szCs w:val="28"/>
          <w:lang w:val="en-US" w:eastAsia="zh-CN"/>
        </w:rPr>
        <w:t>废矿物油</w:t>
      </w:r>
      <w:r>
        <w:rPr>
          <w:color w:val="auto"/>
          <w:sz w:val="28"/>
          <w:szCs w:val="28"/>
        </w:rPr>
        <w:t>油</w:t>
      </w:r>
      <w:r>
        <w:rPr>
          <w:rFonts w:hint="eastAsia"/>
          <w:color w:val="auto"/>
          <w:sz w:val="28"/>
          <w:szCs w:val="28"/>
          <w:lang w:val="en-US" w:eastAsia="zh-CN"/>
        </w:rPr>
        <w:t>桶</w:t>
      </w:r>
      <w:r>
        <w:rPr>
          <w:color w:val="auto"/>
          <w:sz w:val="28"/>
          <w:szCs w:val="28"/>
        </w:rPr>
        <w:t>的</w:t>
      </w:r>
      <w:r>
        <w:rPr>
          <w:rFonts w:hint="eastAsia"/>
          <w:color w:val="auto"/>
          <w:sz w:val="28"/>
          <w:szCs w:val="28"/>
          <w:lang w:val="en-US" w:eastAsia="zh-CN"/>
        </w:rPr>
        <w:t>倾覆</w:t>
      </w:r>
      <w:r>
        <w:rPr>
          <w:color w:val="auto"/>
          <w:sz w:val="28"/>
          <w:szCs w:val="28"/>
        </w:rPr>
        <w:t>甚至破裂而导致漏油事故。</w:t>
      </w:r>
    </w:p>
    <w:p>
      <w:pPr>
        <w:spacing w:line="600" w:lineRule="exact"/>
        <w:ind w:firstLine="562" w:firstLineChars="200"/>
        <w:rPr>
          <w:b/>
          <w:bCs/>
          <w:color w:val="auto"/>
          <w:sz w:val="28"/>
          <w:szCs w:val="28"/>
          <w:lang w:val="zh-CN"/>
        </w:rPr>
      </w:pPr>
      <w:bookmarkStart w:id="399" w:name="_Toc227556631"/>
      <w:bookmarkStart w:id="400" w:name="_Toc209329195"/>
      <w:bookmarkStart w:id="401" w:name="_Toc213684425"/>
      <w:bookmarkStart w:id="402" w:name="_Toc204419706"/>
      <w:bookmarkStart w:id="403" w:name="_Toc326156959"/>
      <w:bookmarkStart w:id="404" w:name="_Toc525724896"/>
      <w:bookmarkStart w:id="405" w:name="_Toc215917474"/>
      <w:bookmarkStart w:id="406" w:name="_Toc206997426"/>
      <w:r>
        <w:rPr>
          <w:rFonts w:hint="eastAsia"/>
          <w:b/>
          <w:bCs/>
          <w:color w:val="auto"/>
          <w:sz w:val="28"/>
          <w:szCs w:val="28"/>
          <w:lang w:val="en-US" w:eastAsia="zh-CN"/>
        </w:rPr>
        <w:t>3</w:t>
      </w:r>
      <w:r>
        <w:rPr>
          <w:b/>
          <w:bCs/>
          <w:color w:val="auto"/>
          <w:sz w:val="28"/>
          <w:szCs w:val="28"/>
        </w:rPr>
        <w:t>、误操作危险性</w:t>
      </w:r>
      <w:bookmarkEnd w:id="399"/>
      <w:bookmarkEnd w:id="400"/>
      <w:bookmarkEnd w:id="401"/>
      <w:bookmarkEnd w:id="402"/>
      <w:bookmarkEnd w:id="403"/>
      <w:bookmarkEnd w:id="404"/>
      <w:bookmarkEnd w:id="405"/>
      <w:bookmarkEnd w:id="406"/>
    </w:p>
    <w:p>
      <w:pPr>
        <w:spacing w:line="600" w:lineRule="exact"/>
        <w:ind w:firstLine="560" w:firstLineChars="200"/>
        <w:rPr>
          <w:color w:val="auto"/>
          <w:sz w:val="28"/>
          <w:szCs w:val="28"/>
        </w:rPr>
      </w:pPr>
      <w:r>
        <w:rPr>
          <w:color w:val="auto"/>
          <w:sz w:val="28"/>
          <w:szCs w:val="28"/>
        </w:rPr>
        <w:t>操作规程是生产和安全管理的基本依据。不按规程操作，甚至玩忽职守，事故在所难免。</w:t>
      </w:r>
    </w:p>
    <w:p>
      <w:pPr>
        <w:spacing w:line="600" w:lineRule="exact"/>
        <w:ind w:firstLine="560" w:firstLineChars="200"/>
        <w:rPr>
          <w:color w:val="auto"/>
          <w:sz w:val="28"/>
          <w:szCs w:val="28"/>
        </w:rPr>
      </w:pPr>
      <w:r>
        <w:rPr>
          <w:color w:val="auto"/>
          <w:sz w:val="28"/>
          <w:szCs w:val="28"/>
        </w:rPr>
        <w:t>违章作业包括违章指挥、违章操作、操作错误等，已成为</w:t>
      </w:r>
      <w:r>
        <w:rPr>
          <w:rFonts w:hint="eastAsia"/>
          <w:color w:val="auto"/>
          <w:sz w:val="28"/>
          <w:szCs w:val="28"/>
          <w:lang w:val="en-US" w:eastAsia="zh-CN"/>
        </w:rPr>
        <w:t>企业</w:t>
      </w:r>
      <w:r>
        <w:rPr>
          <w:color w:val="auto"/>
          <w:sz w:val="28"/>
          <w:szCs w:val="28"/>
        </w:rPr>
        <w:t>主要危险有害因素之一；责任心不强、技术不熟练、紧急状况下处理不当等产生的操作失误也是导致发生事故的原因。</w:t>
      </w:r>
    </w:p>
    <w:p>
      <w:pPr>
        <w:spacing w:line="600" w:lineRule="exact"/>
        <w:ind w:firstLine="560" w:firstLineChars="200"/>
        <w:rPr>
          <w:color w:val="auto"/>
          <w:sz w:val="28"/>
          <w:szCs w:val="28"/>
        </w:rPr>
      </w:pPr>
      <w:r>
        <w:rPr>
          <w:color w:val="auto"/>
          <w:sz w:val="28"/>
          <w:szCs w:val="28"/>
        </w:rPr>
        <w:t>引发</w:t>
      </w:r>
      <w:r>
        <w:rPr>
          <w:rFonts w:hint="eastAsia"/>
          <w:color w:val="auto"/>
          <w:sz w:val="28"/>
          <w:szCs w:val="28"/>
          <w:lang w:val="en-US" w:eastAsia="zh-CN"/>
        </w:rPr>
        <w:t>暂存间</w:t>
      </w:r>
      <w:r>
        <w:rPr>
          <w:color w:val="auto"/>
          <w:sz w:val="28"/>
          <w:szCs w:val="28"/>
        </w:rPr>
        <w:t>事故的违章作业主要表现为以下几个方面：</w:t>
      </w:r>
    </w:p>
    <w:p>
      <w:pPr>
        <w:spacing w:line="600" w:lineRule="exact"/>
        <w:ind w:firstLine="560" w:firstLineChars="200"/>
        <w:rPr>
          <w:color w:val="auto"/>
          <w:sz w:val="28"/>
          <w:szCs w:val="28"/>
        </w:rPr>
      </w:pPr>
      <w:r>
        <w:rPr>
          <w:color w:val="auto"/>
          <w:sz w:val="28"/>
          <w:szCs w:val="28"/>
        </w:rPr>
        <w:t>1）违章动火。在危险作业场所进行动火作业时，管理人员在系统达不到动火条件下，指挥作业人员动火，或作业人员无视有关动火规程，擅自动火，结果造成重大安全事故。</w:t>
      </w:r>
    </w:p>
    <w:p>
      <w:pPr>
        <w:spacing w:line="600" w:lineRule="exact"/>
        <w:ind w:firstLine="560" w:firstLineChars="200"/>
        <w:rPr>
          <w:color w:val="auto"/>
          <w:sz w:val="28"/>
          <w:szCs w:val="28"/>
        </w:rPr>
      </w:pPr>
      <w:r>
        <w:rPr>
          <w:color w:val="auto"/>
          <w:sz w:val="28"/>
          <w:szCs w:val="28"/>
        </w:rPr>
        <w:t>2）违章电操作</w:t>
      </w:r>
    </w:p>
    <w:p>
      <w:pPr>
        <w:spacing w:line="600" w:lineRule="exact"/>
        <w:ind w:firstLine="560" w:firstLineChars="200"/>
        <w:rPr>
          <w:color w:val="auto"/>
          <w:sz w:val="28"/>
          <w:szCs w:val="28"/>
        </w:rPr>
      </w:pPr>
      <w:r>
        <w:rPr>
          <w:color w:val="auto"/>
          <w:sz w:val="28"/>
          <w:szCs w:val="28"/>
        </w:rPr>
        <w:t>如果使用防爆性能等级不符合要求的电缆线、电气设施，将造成设备损坏、电气起火等事故。</w:t>
      </w:r>
    </w:p>
    <w:p>
      <w:pPr>
        <w:spacing w:line="600" w:lineRule="exact"/>
        <w:ind w:firstLine="560" w:firstLineChars="200"/>
        <w:rPr>
          <w:color w:val="auto"/>
          <w:sz w:val="28"/>
          <w:szCs w:val="28"/>
        </w:rPr>
      </w:pPr>
      <w:r>
        <w:rPr>
          <w:rFonts w:hint="eastAsia"/>
          <w:color w:val="auto"/>
          <w:sz w:val="28"/>
          <w:szCs w:val="28"/>
          <w:lang w:val="en-US" w:eastAsia="zh-CN"/>
        </w:rPr>
        <w:t>3</w:t>
      </w:r>
      <w:r>
        <w:rPr>
          <w:color w:val="auto"/>
          <w:sz w:val="28"/>
          <w:szCs w:val="28"/>
        </w:rPr>
        <w:t>）检修、抢修操作违章</w:t>
      </w:r>
    </w:p>
    <w:p>
      <w:pPr>
        <w:spacing w:line="600" w:lineRule="exact"/>
        <w:ind w:firstLine="560" w:firstLineChars="200"/>
        <w:rPr>
          <w:color w:val="auto"/>
        </w:rPr>
      </w:pPr>
      <w:r>
        <w:rPr>
          <w:color w:val="auto"/>
          <w:sz w:val="28"/>
          <w:szCs w:val="28"/>
        </w:rPr>
        <w:t>检修</w:t>
      </w:r>
      <w:r>
        <w:rPr>
          <w:rFonts w:hint="eastAsia"/>
          <w:color w:val="auto"/>
          <w:sz w:val="28"/>
          <w:szCs w:val="28"/>
          <w:lang w:eastAsia="zh-CN"/>
        </w:rPr>
        <w:t>、</w:t>
      </w:r>
      <w:r>
        <w:rPr>
          <w:rFonts w:hint="eastAsia"/>
          <w:color w:val="auto"/>
          <w:sz w:val="28"/>
          <w:szCs w:val="28"/>
          <w:lang w:val="en-US" w:eastAsia="zh-CN"/>
        </w:rPr>
        <w:t>抢修</w:t>
      </w:r>
      <w:r>
        <w:rPr>
          <w:color w:val="auto"/>
          <w:sz w:val="28"/>
          <w:szCs w:val="28"/>
        </w:rPr>
        <w:t>时，如果安全条件不具备、安全措施不落实、作业方法不恰当；采用不许使用的作业工具等，都有可能产生安全事故。</w:t>
      </w:r>
    </w:p>
    <w:bookmarkEnd w:id="397"/>
    <w:bookmarkEnd w:id="398"/>
    <w:p>
      <w:pPr>
        <w:pStyle w:val="5"/>
        <w:rPr>
          <w:rFonts w:eastAsia="楷体_GB2312"/>
          <w:color w:val="auto"/>
          <w:sz w:val="32"/>
        </w:rPr>
      </w:pPr>
      <w:bookmarkStart w:id="407" w:name="_Toc25554"/>
      <w:bookmarkStart w:id="408" w:name="_Toc22580"/>
      <w:bookmarkStart w:id="409" w:name="_Toc265666542"/>
      <w:r>
        <w:rPr>
          <w:color w:val="auto"/>
          <w:szCs w:val="24"/>
        </w:rPr>
        <w:t>3.4.4公用工程及辅助系统的危险因素辨识</w:t>
      </w:r>
      <w:bookmarkEnd w:id="407"/>
      <w:bookmarkEnd w:id="408"/>
    </w:p>
    <w:p>
      <w:pPr>
        <w:spacing w:line="600" w:lineRule="exact"/>
        <w:ind w:firstLine="562" w:firstLineChars="200"/>
        <w:rPr>
          <w:b/>
          <w:bCs/>
          <w:color w:val="auto"/>
          <w:sz w:val="28"/>
          <w:szCs w:val="28"/>
        </w:rPr>
      </w:pPr>
      <w:r>
        <w:rPr>
          <w:b/>
          <w:bCs/>
          <w:color w:val="auto"/>
          <w:sz w:val="28"/>
          <w:szCs w:val="28"/>
        </w:rPr>
        <w:t>1、供配电系统</w:t>
      </w:r>
    </w:p>
    <w:p>
      <w:pPr>
        <w:spacing w:line="600" w:lineRule="exact"/>
        <w:ind w:firstLine="560" w:firstLineChars="200"/>
        <w:rPr>
          <w:color w:val="auto"/>
          <w:sz w:val="28"/>
          <w:szCs w:val="28"/>
        </w:rPr>
      </w:pPr>
      <w:r>
        <w:rPr>
          <w:color w:val="auto"/>
          <w:sz w:val="28"/>
          <w:szCs w:val="28"/>
        </w:rPr>
        <w:t>1）触电</w:t>
      </w:r>
    </w:p>
    <w:p>
      <w:pPr>
        <w:spacing w:line="600" w:lineRule="exact"/>
        <w:ind w:firstLine="560" w:firstLineChars="200"/>
        <w:rPr>
          <w:color w:val="auto"/>
          <w:sz w:val="28"/>
          <w:szCs w:val="28"/>
        </w:rPr>
      </w:pPr>
      <w:r>
        <w:rPr>
          <w:color w:val="auto"/>
          <w:sz w:val="28"/>
          <w:szCs w:val="28"/>
        </w:rPr>
        <w:t>开关柜、照明配电柜等均存在直接接触电击及间接接触电击的可能。如电气线路或电气设备在设计、安装上存在缺陷，或在运行中，缺乏必要的检修维护，使设备或线路存在漏电、过热、短路、接头松脱、折线碰壳、绝缘老化、绝缘击穿、绝缘损坏、PE线断线等隐患，致使直接接触和间接接触的防护措施不到位；没有完成必要的保证安全的技术措施(如停电、验电、装设接地线、悬挂标志牌和装设遮拦)；电气设备运行管理不当，安全管理制度不完善；没有必要的保证安全的组织措施(工作票制度、工作许可制度、工作监护制度、工作间断转移和终结制度)；电工或机电设备操作人员的操作失误，或违章作业等；操作无监护或监护不力意外触及带电体；未按规程正确使用电工安全用具(绝缘用具、屏护、警示牌等)；带负荷(特别是感性负荷)拉开裸露的闸刀开关；绝缘破坏、设备漏电；误操作引起短路；线路短路、开启式熔断器熔断时，炽热的金属微粒飞溅；人体过于接近带电体等；误操作引起短路；以上原因均可能导致触电。</w:t>
      </w:r>
    </w:p>
    <w:p>
      <w:pPr>
        <w:spacing w:line="600" w:lineRule="exact"/>
        <w:ind w:firstLine="560" w:firstLineChars="200"/>
        <w:rPr>
          <w:color w:val="auto"/>
          <w:sz w:val="28"/>
          <w:szCs w:val="28"/>
        </w:rPr>
      </w:pPr>
      <w:r>
        <w:rPr>
          <w:color w:val="auto"/>
          <w:sz w:val="28"/>
        </w:rPr>
        <w:t>该</w:t>
      </w:r>
      <w:r>
        <w:rPr>
          <w:rFonts w:hint="eastAsia"/>
          <w:color w:val="auto"/>
          <w:sz w:val="28"/>
          <w:lang w:val="en-US" w:eastAsia="zh-CN"/>
        </w:rPr>
        <w:t>暂存间</w:t>
      </w:r>
      <w:r>
        <w:rPr>
          <w:color w:val="auto"/>
          <w:sz w:val="28"/>
          <w:szCs w:val="28"/>
        </w:rPr>
        <w:t>使用了电气设备和电线电缆。</w:t>
      </w:r>
    </w:p>
    <w:p>
      <w:pPr>
        <w:spacing w:line="600" w:lineRule="exact"/>
        <w:ind w:firstLine="560" w:firstLineChars="200"/>
        <w:rPr>
          <w:color w:val="auto"/>
          <w:sz w:val="28"/>
          <w:szCs w:val="28"/>
        </w:rPr>
      </w:pPr>
      <w:r>
        <w:rPr>
          <w:color w:val="auto"/>
          <w:sz w:val="28"/>
          <w:szCs w:val="28"/>
        </w:rPr>
        <w:t>如果电气设备或线路绝缘因击穿、老化、腐蚀、机械损坏等失效；电气设备未装设屏护装置将带电体与外界相隔离；带电体与地面、其它带电体和人体范围之间的安全距离不符合要求；低压电气设备未装设漏电保护装置或漏电保护装置失效；人体不可避免的长期接触的有触电危险的场所未采用相应等级的安全电压；用电设备金属外壳保护接地不良及人员操作、监护、防护缺陷等等，均可能导致触电。</w:t>
      </w:r>
    </w:p>
    <w:p>
      <w:pPr>
        <w:spacing w:line="600" w:lineRule="exact"/>
        <w:ind w:firstLine="562" w:firstLineChars="200"/>
        <w:rPr>
          <w:b/>
          <w:bCs/>
          <w:color w:val="auto"/>
          <w:sz w:val="28"/>
          <w:szCs w:val="28"/>
        </w:rPr>
      </w:pPr>
      <w:r>
        <w:rPr>
          <w:b/>
          <w:bCs/>
          <w:color w:val="auto"/>
          <w:sz w:val="28"/>
          <w:szCs w:val="28"/>
        </w:rPr>
        <w:t>2）火灾、爆炸</w:t>
      </w:r>
    </w:p>
    <w:p>
      <w:pPr>
        <w:spacing w:line="600" w:lineRule="exact"/>
        <w:ind w:firstLine="560" w:firstLineChars="200"/>
        <w:rPr>
          <w:color w:val="auto"/>
          <w:sz w:val="28"/>
          <w:szCs w:val="28"/>
        </w:rPr>
      </w:pPr>
      <w:r>
        <w:rPr>
          <w:color w:val="auto"/>
          <w:sz w:val="28"/>
          <w:szCs w:val="28"/>
        </w:rPr>
        <w:t>电气线路火灾</w:t>
      </w:r>
    </w:p>
    <w:p>
      <w:pPr>
        <w:spacing w:line="600" w:lineRule="exact"/>
        <w:ind w:firstLine="560" w:firstLineChars="200"/>
        <w:rPr>
          <w:color w:val="auto"/>
          <w:sz w:val="28"/>
          <w:szCs w:val="28"/>
        </w:rPr>
      </w:pPr>
      <w:r>
        <w:rPr>
          <w:color w:val="auto"/>
          <w:sz w:val="28"/>
          <w:szCs w:val="28"/>
        </w:rPr>
        <w:t>短路：短路时由于电阻突然减小则电流将突然增大，因此线路短路时在  极短的时间内会发出很大的热量。这个热量不仅能使绝缘层燃烧，而且能使金属熔化，引起邻近的易燃、可燃物质燃烧，从而造成火灾。</w:t>
      </w:r>
    </w:p>
    <w:p>
      <w:pPr>
        <w:spacing w:line="600" w:lineRule="exact"/>
        <w:ind w:firstLine="560" w:firstLineChars="200"/>
        <w:rPr>
          <w:color w:val="auto"/>
          <w:sz w:val="28"/>
          <w:szCs w:val="28"/>
        </w:rPr>
      </w:pPr>
      <w:r>
        <w:rPr>
          <w:color w:val="auto"/>
          <w:sz w:val="28"/>
          <w:szCs w:val="28"/>
        </w:rPr>
        <w:t>过载(超负荷)：电气线路中允许连续通过而不致于使电线过热的电流  量，称为安全载流量或安全电流。如导线流过的电流超过安全电流值，就  叫导线过载。一般导线的最高允许工作温度为65℃。当过载时，导线的温  度超过这个温度值，会使绝缘加速老化，甚至损坏，引起短路火灾事故。</w:t>
      </w:r>
    </w:p>
    <w:p>
      <w:pPr>
        <w:spacing w:line="600" w:lineRule="exact"/>
        <w:ind w:firstLine="560" w:firstLineChars="200"/>
        <w:rPr>
          <w:color w:val="auto"/>
          <w:sz w:val="28"/>
          <w:szCs w:val="28"/>
        </w:rPr>
      </w:pPr>
      <w:r>
        <w:rPr>
          <w:color w:val="auto"/>
          <w:sz w:val="28"/>
          <w:szCs w:val="28"/>
        </w:rPr>
        <w:t>接触电阻过大：导体连接时，在接触面上形成的电阻称为接触电阻。接头处理良好，则接触电阻小；连接不牢或其他原因，使接头接触不良，则会导致局部接触电阻过大，产生高温，使金属变色甚至熔化，引起绝缘材料中可燃物燃烧。电缆铺设不当影响通风散热。</w:t>
      </w:r>
    </w:p>
    <w:p>
      <w:pPr>
        <w:spacing w:line="600" w:lineRule="exact"/>
        <w:ind w:firstLine="560" w:firstLineChars="200"/>
        <w:rPr>
          <w:color w:val="auto"/>
          <w:sz w:val="28"/>
          <w:szCs w:val="28"/>
        </w:rPr>
      </w:pPr>
      <w:r>
        <w:rPr>
          <w:color w:val="auto"/>
          <w:sz w:val="28"/>
          <w:szCs w:val="28"/>
        </w:rPr>
        <w:t>电火花及电弧：电火花是极间的击穿放电。电弧是大量的电火花汇集而  成的。一般电火花的温度都很高，特别是电弧，温度可高达6000℃。因此，电火花不仅能引起绝缘物质的燃烧，而且可以引起金属熔化、飞溅，是危险火源。</w:t>
      </w:r>
    </w:p>
    <w:p>
      <w:pPr>
        <w:pStyle w:val="5"/>
        <w:rPr>
          <w:color w:val="auto"/>
          <w:szCs w:val="24"/>
        </w:rPr>
      </w:pPr>
      <w:bookmarkStart w:id="410" w:name="_Toc32577"/>
      <w:bookmarkStart w:id="411" w:name="_Toc2879"/>
      <w:r>
        <w:rPr>
          <w:color w:val="auto"/>
          <w:szCs w:val="24"/>
        </w:rPr>
        <w:t>3.4.5其他危险有害因素分析</w:t>
      </w:r>
      <w:bookmarkEnd w:id="409"/>
      <w:bookmarkEnd w:id="410"/>
      <w:bookmarkEnd w:id="411"/>
    </w:p>
    <w:p>
      <w:pPr>
        <w:spacing w:line="600" w:lineRule="exact"/>
        <w:ind w:firstLine="562" w:firstLineChars="200"/>
        <w:rPr>
          <w:b/>
          <w:bCs/>
          <w:color w:val="auto"/>
          <w:sz w:val="28"/>
          <w:szCs w:val="28"/>
        </w:rPr>
      </w:pPr>
      <w:r>
        <w:rPr>
          <w:rFonts w:hint="eastAsia"/>
          <w:b/>
          <w:bCs/>
          <w:color w:val="auto"/>
          <w:sz w:val="28"/>
          <w:szCs w:val="28"/>
          <w:lang w:val="en-US" w:eastAsia="zh-CN"/>
        </w:rPr>
        <w:t>1</w:t>
      </w:r>
      <w:r>
        <w:rPr>
          <w:b/>
          <w:bCs/>
          <w:color w:val="auto"/>
          <w:sz w:val="28"/>
          <w:szCs w:val="28"/>
        </w:rPr>
        <w:t>、高处坠落</w:t>
      </w:r>
    </w:p>
    <w:p>
      <w:pPr>
        <w:spacing w:line="600" w:lineRule="exact"/>
        <w:ind w:firstLine="560" w:firstLineChars="200"/>
        <w:rPr>
          <w:color w:val="auto"/>
          <w:sz w:val="28"/>
          <w:szCs w:val="28"/>
        </w:rPr>
      </w:pPr>
      <w:r>
        <w:rPr>
          <w:color w:val="auto"/>
          <w:sz w:val="28"/>
          <w:szCs w:val="28"/>
        </w:rPr>
        <w:t>高处坠落是指作业人员在高处作业中发生坠落造成的伤亡事故，如从设备上、高处平台坠落下来。对此要求登高作业人员必须系安全带；高处作业平台加装必要的防护栏；高处施工点下面加装安全网；上下梯子应设置扶手及护栏；现场工作人员必须戴安全帽，非工作人员远离现场等。</w:t>
      </w:r>
    </w:p>
    <w:p>
      <w:pPr>
        <w:spacing w:line="600" w:lineRule="exact"/>
        <w:ind w:firstLine="560" w:firstLineChars="200"/>
        <w:rPr>
          <w:color w:val="auto"/>
          <w:sz w:val="28"/>
          <w:szCs w:val="28"/>
        </w:rPr>
      </w:pPr>
      <w:r>
        <w:rPr>
          <w:color w:val="auto"/>
          <w:sz w:val="28"/>
        </w:rPr>
        <w:t>该</w:t>
      </w:r>
      <w:r>
        <w:rPr>
          <w:rFonts w:hint="eastAsia"/>
          <w:color w:val="auto"/>
          <w:sz w:val="28"/>
          <w:lang w:val="en-US" w:eastAsia="zh-CN"/>
        </w:rPr>
        <w:t>暂存间内不</w:t>
      </w:r>
      <w:r>
        <w:rPr>
          <w:color w:val="auto"/>
          <w:sz w:val="28"/>
          <w:szCs w:val="28"/>
        </w:rPr>
        <w:t>存在坠落基准面2m及以上的作业及巡检通道、平台，</w:t>
      </w:r>
      <w:r>
        <w:rPr>
          <w:rFonts w:hint="eastAsia"/>
          <w:color w:val="auto"/>
          <w:sz w:val="28"/>
          <w:szCs w:val="28"/>
          <w:lang w:val="en-US" w:eastAsia="zh-CN"/>
        </w:rPr>
        <w:t>但存在电气（照明灯、摄像头）或屋面检维修的高处作业的可能</w:t>
      </w:r>
      <w:r>
        <w:rPr>
          <w:color w:val="auto"/>
          <w:sz w:val="28"/>
          <w:szCs w:val="28"/>
        </w:rPr>
        <w:t>，可能由于</w:t>
      </w:r>
      <w:r>
        <w:rPr>
          <w:rFonts w:hint="eastAsia"/>
          <w:color w:val="auto"/>
          <w:sz w:val="28"/>
          <w:szCs w:val="28"/>
          <w:lang w:val="en-US" w:eastAsia="zh-CN"/>
        </w:rPr>
        <w:t>维修梯</w:t>
      </w:r>
      <w:r>
        <w:rPr>
          <w:color w:val="auto"/>
          <w:sz w:val="28"/>
          <w:szCs w:val="28"/>
        </w:rPr>
        <w:t>缺陷、临时脚手架缺陷；高处作业未使用防护用品，思想麻痹、身体、精神状态不良等发生高处坠落事故。造成高处坠落的主要因素是：</w:t>
      </w:r>
    </w:p>
    <w:p>
      <w:pPr>
        <w:spacing w:line="600" w:lineRule="exact"/>
        <w:ind w:firstLine="560" w:firstLineChars="200"/>
        <w:rPr>
          <w:color w:val="auto"/>
          <w:sz w:val="28"/>
          <w:szCs w:val="28"/>
        </w:rPr>
      </w:pPr>
      <w:r>
        <w:rPr>
          <w:color w:val="auto"/>
          <w:sz w:val="28"/>
          <w:szCs w:val="28"/>
        </w:rPr>
        <w:t>1）没有按要求使用安全带。</w:t>
      </w:r>
    </w:p>
    <w:p>
      <w:pPr>
        <w:spacing w:line="600" w:lineRule="exact"/>
        <w:ind w:firstLine="560" w:firstLineChars="200"/>
        <w:rPr>
          <w:color w:val="auto"/>
          <w:sz w:val="28"/>
          <w:szCs w:val="28"/>
        </w:rPr>
      </w:pPr>
      <w:r>
        <w:rPr>
          <w:color w:val="auto"/>
          <w:sz w:val="28"/>
          <w:szCs w:val="28"/>
        </w:rPr>
        <w:t>2）高处作业时安全防护设施损坏。</w:t>
      </w:r>
    </w:p>
    <w:p>
      <w:pPr>
        <w:spacing w:line="600" w:lineRule="exact"/>
        <w:ind w:firstLine="560" w:firstLineChars="200"/>
        <w:rPr>
          <w:color w:val="auto"/>
          <w:sz w:val="28"/>
          <w:szCs w:val="28"/>
        </w:rPr>
      </w:pPr>
      <w:r>
        <w:rPr>
          <w:color w:val="auto"/>
          <w:sz w:val="28"/>
          <w:szCs w:val="28"/>
        </w:rPr>
        <w:t>3）使用安全保护装置不完善或在缺乏安全设备、设施上进行作业。</w:t>
      </w:r>
    </w:p>
    <w:p>
      <w:pPr>
        <w:spacing w:line="600" w:lineRule="exact"/>
        <w:ind w:firstLine="560" w:firstLineChars="200"/>
        <w:rPr>
          <w:color w:val="auto"/>
          <w:sz w:val="28"/>
          <w:szCs w:val="28"/>
        </w:rPr>
      </w:pPr>
      <w:r>
        <w:rPr>
          <w:color w:val="auto"/>
          <w:sz w:val="28"/>
          <w:szCs w:val="28"/>
        </w:rPr>
        <w:t>4）工作责任心不强，主观判断失误。</w:t>
      </w:r>
    </w:p>
    <w:p>
      <w:pPr>
        <w:spacing w:line="600" w:lineRule="exact"/>
        <w:ind w:firstLine="560" w:firstLineChars="200"/>
        <w:rPr>
          <w:color w:val="auto"/>
          <w:sz w:val="28"/>
          <w:szCs w:val="28"/>
        </w:rPr>
      </w:pPr>
      <w:r>
        <w:rPr>
          <w:color w:val="auto"/>
          <w:sz w:val="28"/>
          <w:szCs w:val="28"/>
        </w:rPr>
        <w:t>5）作业人员疏忽大意，疲劳过度。</w:t>
      </w:r>
    </w:p>
    <w:p>
      <w:pPr>
        <w:spacing w:line="600" w:lineRule="exact"/>
        <w:ind w:firstLine="560" w:firstLineChars="200"/>
        <w:rPr>
          <w:color w:val="auto"/>
          <w:sz w:val="28"/>
          <w:szCs w:val="28"/>
        </w:rPr>
      </w:pPr>
      <w:r>
        <w:rPr>
          <w:color w:val="auto"/>
          <w:sz w:val="28"/>
          <w:szCs w:val="28"/>
        </w:rPr>
        <w:t>6）高处作业安全管理不到位。</w:t>
      </w:r>
    </w:p>
    <w:p>
      <w:pPr>
        <w:spacing w:line="600" w:lineRule="exact"/>
        <w:ind w:firstLine="560" w:firstLineChars="200"/>
        <w:rPr>
          <w:color w:val="auto"/>
          <w:sz w:val="28"/>
          <w:szCs w:val="28"/>
        </w:rPr>
      </w:pPr>
      <w:r>
        <w:rPr>
          <w:color w:val="auto"/>
          <w:sz w:val="28"/>
          <w:szCs w:val="28"/>
        </w:rPr>
        <w:t>7）没有按要求穿防滑性能良好的软底鞋等。</w:t>
      </w:r>
    </w:p>
    <w:p>
      <w:pPr>
        <w:spacing w:line="600" w:lineRule="exact"/>
        <w:ind w:firstLine="562" w:firstLineChars="200"/>
        <w:rPr>
          <w:b/>
          <w:bCs/>
          <w:color w:val="auto"/>
          <w:sz w:val="28"/>
          <w:szCs w:val="28"/>
        </w:rPr>
      </w:pPr>
      <w:r>
        <w:rPr>
          <w:rFonts w:hint="eastAsia"/>
          <w:b/>
          <w:bCs/>
          <w:color w:val="auto"/>
          <w:sz w:val="28"/>
          <w:szCs w:val="28"/>
          <w:lang w:val="en-US" w:eastAsia="zh-CN"/>
        </w:rPr>
        <w:t>2</w:t>
      </w:r>
      <w:r>
        <w:rPr>
          <w:b/>
          <w:bCs/>
          <w:color w:val="auto"/>
          <w:sz w:val="28"/>
          <w:szCs w:val="28"/>
        </w:rPr>
        <w:t>、物体打击</w:t>
      </w:r>
    </w:p>
    <w:p>
      <w:pPr>
        <w:spacing w:line="600" w:lineRule="exact"/>
        <w:ind w:firstLine="560" w:firstLineChars="200"/>
        <w:rPr>
          <w:color w:val="auto"/>
          <w:sz w:val="28"/>
          <w:szCs w:val="28"/>
        </w:rPr>
      </w:pPr>
      <w:r>
        <w:rPr>
          <w:color w:val="auto"/>
          <w:sz w:val="28"/>
        </w:rPr>
        <w:t>该</w:t>
      </w:r>
      <w:r>
        <w:rPr>
          <w:rFonts w:hint="eastAsia"/>
          <w:color w:val="auto"/>
          <w:sz w:val="28"/>
          <w:lang w:val="en-US" w:eastAsia="zh-CN"/>
        </w:rPr>
        <w:t>暂存间</w:t>
      </w:r>
      <w:r>
        <w:rPr>
          <w:color w:val="auto"/>
          <w:sz w:val="28"/>
          <w:szCs w:val="28"/>
        </w:rPr>
        <w:t>潜在的物体打击事故主要发生在高处检修作业中，操作人员违反操作规程乱放工具或备件，物品落下而导致砸伤下面人员。</w:t>
      </w:r>
    </w:p>
    <w:p>
      <w:pPr>
        <w:spacing w:line="600" w:lineRule="exact"/>
        <w:ind w:firstLine="562" w:firstLineChars="200"/>
        <w:rPr>
          <w:b/>
          <w:bCs/>
          <w:color w:val="auto"/>
          <w:sz w:val="28"/>
          <w:szCs w:val="28"/>
        </w:rPr>
      </w:pPr>
      <w:bookmarkStart w:id="412" w:name="_Toc382309699"/>
      <w:bookmarkStart w:id="413" w:name="_Toc237873193"/>
      <w:bookmarkStart w:id="414" w:name="_Toc233793143"/>
      <w:bookmarkStart w:id="415" w:name="_Toc226003607"/>
      <w:bookmarkStart w:id="416" w:name="_Toc231608329"/>
      <w:bookmarkStart w:id="417" w:name="_Toc231986617"/>
      <w:bookmarkStart w:id="418" w:name="_Toc238875748"/>
      <w:bookmarkStart w:id="419" w:name="_Toc223145323"/>
      <w:bookmarkStart w:id="420" w:name="_Toc219559458"/>
      <w:r>
        <w:rPr>
          <w:rFonts w:hint="eastAsia"/>
          <w:b/>
          <w:bCs/>
          <w:color w:val="auto"/>
          <w:sz w:val="28"/>
          <w:szCs w:val="28"/>
          <w:lang w:val="en-US" w:eastAsia="zh-CN"/>
        </w:rPr>
        <w:t>3</w:t>
      </w:r>
      <w:r>
        <w:rPr>
          <w:b/>
          <w:bCs/>
          <w:color w:val="auto"/>
          <w:sz w:val="28"/>
          <w:szCs w:val="28"/>
        </w:rPr>
        <w:t>、毒物危害</w:t>
      </w:r>
      <w:bookmarkEnd w:id="412"/>
    </w:p>
    <w:p>
      <w:pPr>
        <w:spacing w:line="600" w:lineRule="exact"/>
        <w:ind w:firstLine="560" w:firstLineChars="200"/>
        <w:rPr>
          <w:color w:val="auto"/>
          <w:sz w:val="28"/>
          <w:szCs w:val="28"/>
        </w:rPr>
      </w:pPr>
      <w:r>
        <w:rPr>
          <w:color w:val="auto"/>
          <w:sz w:val="28"/>
          <w:szCs w:val="28"/>
        </w:rPr>
        <w:t>泄漏的</w:t>
      </w:r>
      <w:r>
        <w:rPr>
          <w:rFonts w:hint="eastAsia"/>
          <w:color w:val="auto"/>
          <w:sz w:val="28"/>
          <w:szCs w:val="28"/>
          <w:lang w:val="en-US" w:eastAsia="zh-CN"/>
        </w:rPr>
        <w:t>含油废物</w:t>
      </w:r>
      <w:r>
        <w:rPr>
          <w:color w:val="auto"/>
          <w:sz w:val="28"/>
          <w:szCs w:val="28"/>
        </w:rPr>
        <w:t>等具有毒性。一般属于低毒，属于刺激型、麻醉型，在特殊的情况下具有较高的毒性。</w:t>
      </w:r>
    </w:p>
    <w:p>
      <w:pPr>
        <w:spacing w:line="600" w:lineRule="exact"/>
        <w:ind w:firstLine="560" w:firstLineChars="200"/>
        <w:rPr>
          <w:color w:val="auto"/>
          <w:sz w:val="28"/>
          <w:szCs w:val="28"/>
        </w:rPr>
      </w:pPr>
      <w:r>
        <w:rPr>
          <w:color w:val="auto"/>
          <w:sz w:val="28"/>
          <w:szCs w:val="28"/>
        </w:rPr>
        <w:t>汽油、柴油产生的硫化氢气体会对人体造成毒害。侵入途径可通过呼吸、食入、皮肤接触对人体造成伤害。急性吸入后，好像有毛发沉在舌头上的感觉，大部份可由呼吸道排出。小部分在肝脏中被氧化，与葡萄糖醛酸结合可经肾脏排出，毒害作用表现在中枢神经系统机能紊乱，条件反射改变，严重时可造成呼吸中枢麻痹。误食后可经肝脏处理大部份，对脂肪代谢有特殊影响，引起血脂波动，胆固醇和磷脂改变。</w:t>
      </w:r>
    </w:p>
    <w:p>
      <w:pPr>
        <w:spacing w:line="600" w:lineRule="exact"/>
        <w:ind w:firstLine="560" w:firstLineChars="200"/>
        <w:rPr>
          <w:color w:val="auto"/>
          <w:sz w:val="28"/>
          <w:szCs w:val="28"/>
        </w:rPr>
      </w:pPr>
      <w:r>
        <w:rPr>
          <w:color w:val="auto"/>
          <w:sz w:val="28"/>
          <w:szCs w:val="28"/>
        </w:rPr>
        <w:t>皮肤接触，可经毛细血管进入血液循环系统散布全身。</w:t>
      </w:r>
    </w:p>
    <w:p>
      <w:pPr>
        <w:spacing w:line="600" w:lineRule="exact"/>
        <w:ind w:firstLine="560" w:firstLineChars="200"/>
        <w:rPr>
          <w:color w:val="auto"/>
          <w:sz w:val="28"/>
          <w:szCs w:val="28"/>
        </w:rPr>
      </w:pPr>
      <w:r>
        <w:rPr>
          <w:color w:val="auto"/>
          <w:sz w:val="28"/>
          <w:szCs w:val="28"/>
        </w:rPr>
        <w:t>人体吸入油蒸气会引起急、慢性中毒及职业病。</w:t>
      </w:r>
    </w:p>
    <w:p>
      <w:pPr>
        <w:spacing w:line="600" w:lineRule="exact"/>
        <w:ind w:firstLine="560" w:firstLineChars="200"/>
        <w:rPr>
          <w:color w:val="auto"/>
          <w:sz w:val="28"/>
          <w:szCs w:val="28"/>
        </w:rPr>
      </w:pPr>
      <w:r>
        <w:rPr>
          <w:color w:val="auto"/>
          <w:sz w:val="28"/>
          <w:szCs w:val="28"/>
        </w:rPr>
        <w:t>在</w:t>
      </w:r>
      <w:r>
        <w:rPr>
          <w:rFonts w:hint="eastAsia"/>
          <w:color w:val="auto"/>
          <w:sz w:val="28"/>
          <w:szCs w:val="28"/>
          <w:lang w:val="en-US" w:eastAsia="zh-CN"/>
        </w:rPr>
        <w:t>转运</w:t>
      </w:r>
      <w:r>
        <w:rPr>
          <w:color w:val="auto"/>
          <w:sz w:val="28"/>
          <w:szCs w:val="28"/>
        </w:rPr>
        <w:t>、储存及</w:t>
      </w:r>
      <w:r>
        <w:rPr>
          <w:rFonts w:hint="eastAsia"/>
          <w:color w:val="auto"/>
          <w:sz w:val="28"/>
          <w:szCs w:val="28"/>
          <w:lang w:val="en-US" w:eastAsia="zh-CN"/>
        </w:rPr>
        <w:t>收集</w:t>
      </w:r>
      <w:r>
        <w:rPr>
          <w:color w:val="auto"/>
          <w:sz w:val="28"/>
          <w:szCs w:val="28"/>
        </w:rPr>
        <w:t>过程中因泄漏或放散而造成局部空间长期含有某种或多种有害气体，而造成人员身体或生理机能的损害。</w:t>
      </w:r>
    </w:p>
    <w:bookmarkEnd w:id="413"/>
    <w:bookmarkEnd w:id="414"/>
    <w:bookmarkEnd w:id="415"/>
    <w:bookmarkEnd w:id="416"/>
    <w:bookmarkEnd w:id="417"/>
    <w:bookmarkEnd w:id="418"/>
    <w:bookmarkEnd w:id="419"/>
    <w:bookmarkEnd w:id="420"/>
    <w:p>
      <w:pPr>
        <w:spacing w:line="600" w:lineRule="exact"/>
        <w:ind w:firstLine="562" w:firstLineChars="200"/>
        <w:rPr>
          <w:b/>
          <w:bCs/>
          <w:color w:val="auto"/>
          <w:sz w:val="28"/>
          <w:szCs w:val="28"/>
        </w:rPr>
      </w:pPr>
      <w:bookmarkStart w:id="421" w:name="_Toc223406383"/>
      <w:bookmarkStart w:id="422" w:name="_Toc382309703"/>
      <w:r>
        <w:rPr>
          <w:rFonts w:hint="eastAsia"/>
          <w:b/>
          <w:bCs/>
          <w:color w:val="auto"/>
          <w:sz w:val="28"/>
          <w:szCs w:val="28"/>
          <w:lang w:val="en-US" w:eastAsia="zh-CN"/>
        </w:rPr>
        <w:t>4</w:t>
      </w:r>
      <w:r>
        <w:rPr>
          <w:b/>
          <w:bCs/>
          <w:color w:val="auto"/>
          <w:sz w:val="28"/>
          <w:szCs w:val="28"/>
        </w:rPr>
        <w:t>、高温、热辐射</w:t>
      </w:r>
      <w:bookmarkEnd w:id="421"/>
      <w:r>
        <w:rPr>
          <w:b/>
          <w:bCs/>
          <w:color w:val="auto"/>
          <w:sz w:val="28"/>
          <w:szCs w:val="28"/>
        </w:rPr>
        <w:t>及低温冻伤</w:t>
      </w:r>
      <w:bookmarkEnd w:id="422"/>
    </w:p>
    <w:p>
      <w:pPr>
        <w:spacing w:line="600" w:lineRule="exact"/>
        <w:ind w:firstLine="560" w:firstLineChars="200"/>
        <w:rPr>
          <w:color w:val="auto"/>
          <w:sz w:val="28"/>
          <w:szCs w:val="28"/>
        </w:rPr>
      </w:pPr>
      <w:r>
        <w:rPr>
          <w:color w:val="auto"/>
          <w:sz w:val="28"/>
          <w:szCs w:val="28"/>
        </w:rPr>
        <w:t>高温易使人疲劳，精神不振，可导致人体提问调节中枢功能紊乱，甚至发生中暑等。</w:t>
      </w:r>
    </w:p>
    <w:p>
      <w:pPr>
        <w:spacing w:line="600" w:lineRule="exact"/>
        <w:ind w:firstLine="560" w:firstLineChars="200"/>
        <w:rPr>
          <w:color w:val="auto"/>
          <w:sz w:val="28"/>
          <w:szCs w:val="28"/>
        </w:rPr>
      </w:pPr>
      <w:r>
        <w:rPr>
          <w:color w:val="auto"/>
          <w:sz w:val="28"/>
          <w:szCs w:val="28"/>
        </w:rPr>
        <w:t>工业高温环境是生产劳动中经常遇到的，尤其在有自然高温条件和工业热源迭加的场所。自然高温环境系由日光辐射引起，主要出现于夏季。</w:t>
      </w:r>
    </w:p>
    <w:p>
      <w:pPr>
        <w:spacing w:line="600" w:lineRule="exact"/>
        <w:ind w:firstLine="560" w:firstLineChars="200"/>
        <w:rPr>
          <w:color w:val="auto"/>
          <w:sz w:val="28"/>
          <w:szCs w:val="28"/>
        </w:rPr>
      </w:pPr>
      <w:r>
        <w:rPr>
          <w:color w:val="auto"/>
          <w:sz w:val="28"/>
          <w:szCs w:val="28"/>
        </w:rPr>
        <w:t>该</w:t>
      </w:r>
      <w:r>
        <w:rPr>
          <w:rFonts w:hint="eastAsia"/>
          <w:color w:val="auto"/>
          <w:sz w:val="28"/>
          <w:szCs w:val="28"/>
          <w:lang w:val="en-US" w:eastAsia="zh-CN"/>
        </w:rPr>
        <w:t>暂存间</w:t>
      </w:r>
      <w:r>
        <w:rPr>
          <w:color w:val="auto"/>
          <w:sz w:val="28"/>
          <w:szCs w:val="28"/>
        </w:rPr>
        <w:t>无生产性热源。</w:t>
      </w:r>
    </w:p>
    <w:p>
      <w:pPr>
        <w:spacing w:line="600" w:lineRule="exact"/>
        <w:ind w:firstLine="560" w:firstLineChars="200"/>
        <w:rPr>
          <w:color w:val="auto"/>
          <w:sz w:val="28"/>
          <w:szCs w:val="28"/>
        </w:rPr>
      </w:pPr>
      <w:r>
        <w:rPr>
          <w:color w:val="auto"/>
          <w:sz w:val="28"/>
          <w:szCs w:val="28"/>
        </w:rPr>
        <w:t>该</w:t>
      </w:r>
      <w:r>
        <w:rPr>
          <w:rFonts w:hint="eastAsia"/>
          <w:color w:val="auto"/>
          <w:sz w:val="28"/>
          <w:szCs w:val="28"/>
          <w:lang w:val="en-US" w:eastAsia="zh-CN"/>
        </w:rPr>
        <w:t>暂存间</w:t>
      </w:r>
      <w:r>
        <w:rPr>
          <w:color w:val="auto"/>
          <w:sz w:val="28"/>
          <w:szCs w:val="28"/>
        </w:rPr>
        <w:t>处于亚热带季风地区，常年夏季气温高，持续时间长。高温及热辐射危害主要发生在高温季节的露天作业。特别是在夏季烈日下，处于露天及</w:t>
      </w:r>
      <w:r>
        <w:rPr>
          <w:rFonts w:hint="eastAsia"/>
          <w:color w:val="auto"/>
          <w:sz w:val="28"/>
          <w:szCs w:val="28"/>
          <w:lang w:val="en-US" w:eastAsia="zh-CN"/>
        </w:rPr>
        <w:t>暂存间屋顶</w:t>
      </w:r>
      <w:r>
        <w:rPr>
          <w:color w:val="auto"/>
          <w:sz w:val="28"/>
          <w:szCs w:val="28"/>
        </w:rPr>
        <w:t>顶作业时，高温及热辐射的危害尤其突出。</w:t>
      </w:r>
    </w:p>
    <w:p>
      <w:pPr>
        <w:spacing w:line="600" w:lineRule="exact"/>
        <w:ind w:firstLine="560" w:firstLineChars="200"/>
        <w:rPr>
          <w:rFonts w:hint="eastAsia"/>
          <w:color w:val="auto"/>
          <w:sz w:val="28"/>
          <w:szCs w:val="28"/>
        </w:rPr>
      </w:pPr>
      <w:r>
        <w:rPr>
          <w:color w:val="auto"/>
          <w:sz w:val="28"/>
          <w:szCs w:val="28"/>
        </w:rPr>
        <w:t>在高温作业环境下作业，人的体温往往有不同程度的增加，人体为维持正常体温，体表血管反射性扩张，皮肤血流量增加，皮肤温度增高，通过辐射和对流使皮肤的散热增加。同时汗腺增加汗液分泌功能，通过汗液蒸发使人体散热增加。由于汗的主要成分为水，同时含有一定量的无机盐和维生素，所以大量出汗对人体的水盐代谢产生显着的影响，同时对微量元素和维生素代谢也产生一定的影响。当水分丧失达到体重的5％—8％，而未能及时得到补充时，就可能出现无力、口渴、尿少、脉搏增快、体温升高、水盐平衡失调等症状，使工作效率降低，操作人员的工作能力、动作的准确性、协调性、反应速度及注意力均降低，严重情况下将导致人员中暑，或因为人员的协调能力的降低从而发生工伤事故。</w:t>
      </w:r>
    </w:p>
    <w:p>
      <w:pPr>
        <w:pStyle w:val="4"/>
        <w:rPr>
          <w:bCs w:val="0"/>
          <w:color w:val="auto"/>
        </w:rPr>
      </w:pPr>
      <w:bookmarkStart w:id="423" w:name="_Toc22911"/>
      <w:bookmarkStart w:id="424" w:name="_Toc12142"/>
      <w:bookmarkStart w:id="425" w:name="_Toc9299"/>
      <w:r>
        <w:rPr>
          <w:bCs w:val="0"/>
          <w:color w:val="auto"/>
        </w:rPr>
        <w:t>3.5 主要设备、设施危险性分析</w:t>
      </w:r>
      <w:bookmarkEnd w:id="380"/>
      <w:bookmarkEnd w:id="381"/>
      <w:bookmarkEnd w:id="382"/>
      <w:bookmarkEnd w:id="383"/>
      <w:bookmarkEnd w:id="384"/>
      <w:bookmarkEnd w:id="385"/>
      <w:bookmarkEnd w:id="386"/>
      <w:bookmarkEnd w:id="387"/>
      <w:bookmarkEnd w:id="388"/>
      <w:bookmarkEnd w:id="389"/>
      <w:bookmarkEnd w:id="390"/>
      <w:bookmarkEnd w:id="423"/>
      <w:bookmarkEnd w:id="424"/>
      <w:bookmarkEnd w:id="425"/>
    </w:p>
    <w:p>
      <w:pPr>
        <w:spacing w:line="600" w:lineRule="exact"/>
        <w:ind w:firstLine="562" w:firstLineChars="200"/>
        <w:rPr>
          <w:rFonts w:hint="eastAsia"/>
          <w:b/>
          <w:bCs/>
          <w:color w:val="auto"/>
          <w:sz w:val="28"/>
          <w:szCs w:val="28"/>
          <w:lang w:val="en-US" w:eastAsia="zh-CN"/>
        </w:rPr>
      </w:pPr>
      <w:bookmarkStart w:id="426" w:name="_Toc274377396"/>
      <w:bookmarkStart w:id="427" w:name="_Toc370907607"/>
      <w:bookmarkStart w:id="428" w:name="_Toc334819277"/>
      <w:bookmarkStart w:id="429" w:name="_Toc334818947"/>
      <w:bookmarkStart w:id="430" w:name="_Toc371059924"/>
      <w:bookmarkStart w:id="431" w:name="_Toc371076290"/>
      <w:bookmarkStart w:id="432" w:name="_Toc332118211"/>
      <w:bookmarkStart w:id="433" w:name="_Toc426966441"/>
      <w:bookmarkStart w:id="434" w:name="_Toc370935512"/>
      <w:bookmarkStart w:id="435" w:name="_Toc332485526"/>
      <w:bookmarkStart w:id="436" w:name="_Toc334730937"/>
      <w:r>
        <w:rPr>
          <w:b/>
          <w:bCs/>
          <w:color w:val="auto"/>
          <w:sz w:val="28"/>
          <w:szCs w:val="28"/>
        </w:rPr>
        <w:t>1、</w:t>
      </w:r>
      <w:r>
        <w:rPr>
          <w:rFonts w:hint="eastAsia"/>
          <w:b/>
          <w:bCs/>
          <w:color w:val="auto"/>
          <w:sz w:val="28"/>
          <w:szCs w:val="28"/>
          <w:lang w:val="en-US" w:eastAsia="zh-CN"/>
        </w:rPr>
        <w:t>容器</w:t>
      </w:r>
    </w:p>
    <w:p>
      <w:pPr>
        <w:spacing w:line="600" w:lineRule="exact"/>
        <w:ind w:firstLine="560" w:firstLineChars="200"/>
        <w:rPr>
          <w:color w:val="auto"/>
          <w:sz w:val="28"/>
          <w:szCs w:val="28"/>
        </w:rPr>
      </w:pPr>
      <w:r>
        <w:rPr>
          <w:rFonts w:hint="eastAsia"/>
          <w:color w:val="auto"/>
          <w:sz w:val="28"/>
          <w:lang w:val="en-US" w:eastAsia="zh-CN"/>
        </w:rPr>
        <w:t>储存废矿物油（汽油、柴油）的容器为油桶，它</w:t>
      </w:r>
      <w:r>
        <w:rPr>
          <w:color w:val="auto"/>
          <w:sz w:val="28"/>
          <w:szCs w:val="28"/>
        </w:rPr>
        <w:t>的危险性有:</w:t>
      </w:r>
    </w:p>
    <w:p>
      <w:pPr>
        <w:numPr>
          <w:ilvl w:val="0"/>
          <w:numId w:val="0"/>
        </w:numPr>
        <w:spacing w:line="600" w:lineRule="exact"/>
        <w:ind w:firstLine="560" w:firstLineChars="200"/>
        <w:rPr>
          <w:color w:val="auto"/>
          <w:sz w:val="28"/>
          <w:szCs w:val="28"/>
        </w:rPr>
      </w:pPr>
      <w:r>
        <w:rPr>
          <w:rFonts w:ascii="Times New Roman" w:hAnsi="Times New Roman" w:eastAsia="宋体"/>
          <w:color w:val="auto"/>
          <w:kern w:val="2"/>
          <w:sz w:val="28"/>
          <w:szCs w:val="28"/>
          <w:lang w:val="en-US" w:eastAsia="zh-CN" w:bidi="ar-SA"/>
        </w:rPr>
        <w:t>1）</w:t>
      </w:r>
      <w:r>
        <w:rPr>
          <w:color w:val="auto"/>
          <w:sz w:val="28"/>
          <w:szCs w:val="28"/>
        </w:rPr>
        <w:t>选材不当：</w:t>
      </w:r>
      <w:r>
        <w:rPr>
          <w:rFonts w:hint="eastAsia"/>
          <w:color w:val="auto"/>
          <w:sz w:val="28"/>
          <w:szCs w:val="28"/>
          <w:lang w:val="en-US" w:eastAsia="zh-CN"/>
        </w:rPr>
        <w:t>选用的油桶材质不当，油桶与废矿物油（汽油、柴油）摩擦产生静电，其能量达到一定程度能导致火灾事故发生</w:t>
      </w:r>
      <w:r>
        <w:rPr>
          <w:color w:val="auto"/>
          <w:sz w:val="28"/>
          <w:szCs w:val="28"/>
        </w:rPr>
        <w:t>。</w:t>
      </w:r>
    </w:p>
    <w:p>
      <w:pPr>
        <w:numPr>
          <w:ilvl w:val="0"/>
          <w:numId w:val="0"/>
        </w:numPr>
        <w:snapToGrid w:val="0"/>
        <w:spacing w:line="600" w:lineRule="exact"/>
        <w:ind w:firstLine="560" w:firstLineChars="200"/>
        <w:rPr>
          <w:color w:val="auto"/>
          <w:sz w:val="28"/>
          <w:szCs w:val="28"/>
        </w:rPr>
      </w:pPr>
      <w:r>
        <w:rPr>
          <w:rFonts w:hint="eastAsia" w:ascii="Times New Roman" w:hAnsi="Times New Roman" w:eastAsia="宋体"/>
          <w:color w:val="auto"/>
          <w:kern w:val="2"/>
          <w:sz w:val="28"/>
          <w:szCs w:val="28"/>
          <w:lang w:val="en-US" w:eastAsia="zh-CN" w:bidi="ar-SA"/>
        </w:rPr>
        <w:t>2</w:t>
      </w:r>
      <w:r>
        <w:rPr>
          <w:rFonts w:ascii="Times New Roman" w:hAnsi="Times New Roman" w:eastAsia="宋体"/>
          <w:color w:val="auto"/>
          <w:kern w:val="2"/>
          <w:sz w:val="28"/>
          <w:szCs w:val="28"/>
          <w:lang w:val="en-US" w:eastAsia="zh-CN" w:bidi="ar-SA"/>
        </w:rPr>
        <w:t>）</w:t>
      </w:r>
      <w:r>
        <w:rPr>
          <w:color w:val="auto"/>
          <w:sz w:val="28"/>
          <w:szCs w:val="28"/>
        </w:rPr>
        <w:t>油</w:t>
      </w:r>
      <w:r>
        <w:rPr>
          <w:rFonts w:hint="eastAsia"/>
          <w:color w:val="auto"/>
          <w:sz w:val="28"/>
          <w:szCs w:val="28"/>
          <w:lang w:val="en-US" w:eastAsia="zh-CN"/>
        </w:rPr>
        <w:t>桶</w:t>
      </w:r>
      <w:r>
        <w:rPr>
          <w:color w:val="auto"/>
          <w:sz w:val="28"/>
          <w:szCs w:val="28"/>
        </w:rPr>
        <w:t>胀裂：周围环境温度升高，使油桶内</w:t>
      </w:r>
      <w:r>
        <w:rPr>
          <w:rFonts w:hint="eastAsia"/>
          <w:color w:val="auto"/>
          <w:sz w:val="28"/>
          <w:szCs w:val="28"/>
          <w:lang w:val="en-US" w:eastAsia="zh-CN"/>
        </w:rPr>
        <w:t>废矿物油</w:t>
      </w:r>
      <w:r>
        <w:rPr>
          <w:color w:val="auto"/>
          <w:sz w:val="28"/>
          <w:szCs w:val="28"/>
        </w:rPr>
        <w:t>的温度也随之升高，</w:t>
      </w:r>
      <w:r>
        <w:rPr>
          <w:rFonts w:hint="eastAsia"/>
          <w:color w:val="auto"/>
          <w:sz w:val="28"/>
          <w:szCs w:val="28"/>
          <w:lang w:val="en-US" w:eastAsia="zh-CN"/>
        </w:rPr>
        <w:t>其</w:t>
      </w:r>
      <w:r>
        <w:rPr>
          <w:color w:val="auto"/>
          <w:sz w:val="28"/>
          <w:szCs w:val="28"/>
        </w:rPr>
        <w:t>中的轻质馏分就蒸发为油蒸气。由于油桶是密闭的，从而使油桶内的蒸气压力升高。当蒸气压力超过油桶的强度极限时，就可能爆炸或爆裂。</w:t>
      </w:r>
    </w:p>
    <w:p>
      <w:pPr>
        <w:numPr>
          <w:ilvl w:val="0"/>
          <w:numId w:val="0"/>
        </w:numPr>
        <w:snapToGrid w:val="0"/>
        <w:spacing w:line="600" w:lineRule="exact"/>
        <w:ind w:firstLine="560" w:firstLineChars="200"/>
        <w:rPr>
          <w:color w:val="auto"/>
          <w:sz w:val="28"/>
          <w:szCs w:val="28"/>
        </w:rPr>
      </w:pPr>
      <w:r>
        <w:rPr>
          <w:rFonts w:hint="eastAsia" w:ascii="Times New Roman" w:hAnsi="Times New Roman" w:eastAsia="宋体"/>
          <w:color w:val="auto"/>
          <w:kern w:val="2"/>
          <w:sz w:val="28"/>
          <w:szCs w:val="28"/>
          <w:lang w:val="en-US" w:eastAsia="zh-CN" w:bidi="ar-SA"/>
        </w:rPr>
        <w:t>3</w:t>
      </w:r>
      <w:r>
        <w:rPr>
          <w:rFonts w:ascii="Times New Roman" w:hAnsi="Times New Roman" w:eastAsia="宋体"/>
          <w:color w:val="auto"/>
          <w:kern w:val="2"/>
          <w:sz w:val="28"/>
          <w:szCs w:val="28"/>
          <w:lang w:val="en-US" w:eastAsia="zh-CN" w:bidi="ar-SA"/>
        </w:rPr>
        <w:t>）</w:t>
      </w:r>
      <w:r>
        <w:rPr>
          <w:color w:val="auto"/>
          <w:sz w:val="28"/>
          <w:szCs w:val="28"/>
        </w:rPr>
        <w:t>油</w:t>
      </w:r>
      <w:r>
        <w:rPr>
          <w:rFonts w:hint="eastAsia"/>
          <w:color w:val="auto"/>
          <w:sz w:val="28"/>
          <w:szCs w:val="28"/>
          <w:lang w:val="en-US" w:eastAsia="zh-CN"/>
        </w:rPr>
        <w:t>桶</w:t>
      </w:r>
      <w:r>
        <w:rPr>
          <w:color w:val="auto"/>
          <w:sz w:val="28"/>
          <w:szCs w:val="28"/>
        </w:rPr>
        <w:t>渗漏：由于在使用过程中油</w:t>
      </w:r>
      <w:r>
        <w:rPr>
          <w:rFonts w:hint="eastAsia"/>
          <w:color w:val="auto"/>
          <w:sz w:val="28"/>
          <w:szCs w:val="28"/>
          <w:lang w:val="en-US" w:eastAsia="zh-CN"/>
        </w:rPr>
        <w:t>桶</w:t>
      </w:r>
      <w:r>
        <w:rPr>
          <w:color w:val="auto"/>
          <w:sz w:val="28"/>
          <w:szCs w:val="28"/>
        </w:rPr>
        <w:t>有裂纹、砂眼和腐蚀穿孔造成油</w:t>
      </w:r>
      <w:r>
        <w:rPr>
          <w:rFonts w:hint="eastAsia"/>
          <w:color w:val="auto"/>
          <w:sz w:val="28"/>
          <w:szCs w:val="28"/>
          <w:lang w:val="en-US" w:eastAsia="zh-CN"/>
        </w:rPr>
        <w:t>桶</w:t>
      </w:r>
      <w:r>
        <w:rPr>
          <w:color w:val="auto"/>
          <w:sz w:val="28"/>
          <w:szCs w:val="28"/>
        </w:rPr>
        <w:t>渗漏。</w:t>
      </w:r>
    </w:p>
    <w:p>
      <w:pPr>
        <w:numPr>
          <w:ilvl w:val="0"/>
          <w:numId w:val="0"/>
        </w:numPr>
        <w:snapToGrid w:val="0"/>
        <w:spacing w:line="600" w:lineRule="exact"/>
        <w:ind w:firstLine="560" w:firstLineChars="200"/>
        <w:rPr>
          <w:color w:val="auto"/>
          <w:sz w:val="28"/>
          <w:szCs w:val="28"/>
        </w:rPr>
      </w:pPr>
      <w:r>
        <w:rPr>
          <w:rFonts w:hint="eastAsia" w:ascii="Times New Roman" w:hAnsi="Times New Roman" w:eastAsia="宋体"/>
          <w:color w:val="auto"/>
          <w:kern w:val="2"/>
          <w:sz w:val="28"/>
          <w:szCs w:val="28"/>
          <w:lang w:val="en-US" w:eastAsia="zh-CN" w:bidi="ar-SA"/>
        </w:rPr>
        <w:t>4</w:t>
      </w:r>
      <w:r>
        <w:rPr>
          <w:rFonts w:ascii="Times New Roman" w:hAnsi="Times New Roman" w:eastAsia="宋体"/>
          <w:color w:val="auto"/>
          <w:kern w:val="2"/>
          <w:sz w:val="28"/>
          <w:szCs w:val="28"/>
          <w:lang w:val="en-US" w:eastAsia="zh-CN" w:bidi="ar-SA"/>
        </w:rPr>
        <w:t>）</w:t>
      </w:r>
      <w:r>
        <w:rPr>
          <w:color w:val="auto"/>
          <w:sz w:val="28"/>
          <w:szCs w:val="28"/>
        </w:rPr>
        <w:t>油</w:t>
      </w:r>
      <w:r>
        <w:rPr>
          <w:rFonts w:hint="eastAsia"/>
          <w:color w:val="auto"/>
          <w:sz w:val="28"/>
          <w:szCs w:val="28"/>
          <w:lang w:val="en-US" w:eastAsia="zh-CN"/>
        </w:rPr>
        <w:t>桶</w:t>
      </w:r>
      <w:r>
        <w:rPr>
          <w:color w:val="auto"/>
          <w:sz w:val="28"/>
          <w:szCs w:val="28"/>
        </w:rPr>
        <w:t>吸瘪：油</w:t>
      </w:r>
      <w:r>
        <w:rPr>
          <w:rFonts w:hint="eastAsia"/>
          <w:color w:val="auto"/>
          <w:sz w:val="28"/>
          <w:szCs w:val="28"/>
          <w:lang w:val="en-US" w:eastAsia="zh-CN"/>
        </w:rPr>
        <w:t>桶</w:t>
      </w:r>
      <w:r>
        <w:rPr>
          <w:color w:val="auto"/>
          <w:sz w:val="28"/>
          <w:szCs w:val="28"/>
        </w:rPr>
        <w:t>吸瘪事故通常发生在空</w:t>
      </w:r>
      <w:r>
        <w:rPr>
          <w:rFonts w:hint="eastAsia"/>
          <w:color w:val="auto"/>
          <w:sz w:val="28"/>
          <w:szCs w:val="28"/>
          <w:lang w:val="en-US" w:eastAsia="zh-CN"/>
        </w:rPr>
        <w:t>桶</w:t>
      </w:r>
      <w:r>
        <w:rPr>
          <w:color w:val="auto"/>
          <w:sz w:val="28"/>
          <w:szCs w:val="28"/>
        </w:rPr>
        <w:t>闲置和气温骤降等时候，轻则引起油</w:t>
      </w:r>
      <w:r>
        <w:rPr>
          <w:rFonts w:hint="eastAsia"/>
          <w:color w:val="auto"/>
          <w:sz w:val="28"/>
          <w:szCs w:val="28"/>
          <w:lang w:val="en-US" w:eastAsia="zh-CN"/>
        </w:rPr>
        <w:t>桶</w:t>
      </w:r>
      <w:r>
        <w:rPr>
          <w:color w:val="auto"/>
          <w:sz w:val="28"/>
          <w:szCs w:val="28"/>
        </w:rPr>
        <w:t>的变形，重则引起油</w:t>
      </w:r>
      <w:r>
        <w:rPr>
          <w:rFonts w:hint="eastAsia"/>
          <w:color w:val="auto"/>
          <w:sz w:val="28"/>
          <w:szCs w:val="28"/>
          <w:lang w:val="en-US" w:eastAsia="zh-CN"/>
        </w:rPr>
        <w:t>桶</w:t>
      </w:r>
      <w:r>
        <w:rPr>
          <w:color w:val="auto"/>
          <w:sz w:val="28"/>
          <w:szCs w:val="28"/>
        </w:rPr>
        <w:t>严重凹瘪，不能继续使用，影响</w:t>
      </w:r>
      <w:r>
        <w:rPr>
          <w:rFonts w:hint="eastAsia"/>
          <w:color w:val="auto"/>
          <w:sz w:val="28"/>
          <w:szCs w:val="28"/>
          <w:lang w:val="en-US" w:eastAsia="zh-CN"/>
        </w:rPr>
        <w:t>危险废物</w:t>
      </w:r>
      <w:r>
        <w:rPr>
          <w:color w:val="auto"/>
          <w:sz w:val="28"/>
          <w:szCs w:val="28"/>
        </w:rPr>
        <w:t>的正常</w:t>
      </w:r>
      <w:r>
        <w:rPr>
          <w:rFonts w:hint="eastAsia"/>
          <w:color w:val="auto"/>
          <w:sz w:val="28"/>
          <w:szCs w:val="28"/>
          <w:lang w:val="en-US" w:eastAsia="zh-CN"/>
        </w:rPr>
        <w:t>储存</w:t>
      </w:r>
      <w:r>
        <w:rPr>
          <w:color w:val="auto"/>
          <w:sz w:val="28"/>
          <w:szCs w:val="28"/>
        </w:rPr>
        <w:t>。</w:t>
      </w:r>
    </w:p>
    <w:p>
      <w:pPr>
        <w:spacing w:line="600" w:lineRule="exact"/>
        <w:ind w:firstLine="562" w:firstLineChars="200"/>
        <w:rPr>
          <w:rFonts w:hint="default"/>
          <w:b/>
          <w:bCs/>
          <w:color w:val="auto"/>
          <w:sz w:val="28"/>
          <w:szCs w:val="28"/>
          <w:lang w:val="en-US"/>
        </w:rPr>
      </w:pPr>
      <w:r>
        <w:rPr>
          <w:rFonts w:hint="eastAsia"/>
          <w:b/>
          <w:bCs/>
          <w:color w:val="auto"/>
          <w:sz w:val="28"/>
          <w:szCs w:val="28"/>
          <w:lang w:val="en-US" w:eastAsia="zh-CN"/>
        </w:rPr>
        <w:t>2</w:t>
      </w:r>
      <w:r>
        <w:rPr>
          <w:b/>
          <w:bCs/>
          <w:color w:val="auto"/>
          <w:sz w:val="28"/>
          <w:szCs w:val="28"/>
        </w:rPr>
        <w:t>、</w:t>
      </w:r>
      <w:r>
        <w:rPr>
          <w:rFonts w:hint="eastAsia"/>
          <w:b/>
          <w:bCs/>
          <w:color w:val="auto"/>
          <w:sz w:val="28"/>
          <w:szCs w:val="28"/>
          <w:lang w:val="en-US" w:eastAsia="zh-CN"/>
        </w:rPr>
        <w:t>电气设备</w:t>
      </w:r>
    </w:p>
    <w:p>
      <w:pPr>
        <w:spacing w:line="600" w:lineRule="exact"/>
        <w:ind w:firstLine="560" w:firstLineChars="200"/>
        <w:rPr>
          <w:color w:val="auto"/>
          <w:sz w:val="28"/>
          <w:szCs w:val="28"/>
        </w:rPr>
      </w:pPr>
      <w:r>
        <w:rPr>
          <w:color w:val="auto"/>
          <w:sz w:val="28"/>
          <w:szCs w:val="28"/>
        </w:rPr>
        <w:t>1）</w:t>
      </w:r>
      <w:r>
        <w:rPr>
          <w:rFonts w:hint="eastAsia"/>
          <w:color w:val="auto"/>
          <w:sz w:val="28"/>
          <w:szCs w:val="28"/>
          <w:lang w:val="en-US" w:eastAsia="zh-CN"/>
        </w:rPr>
        <w:t>选型不当：因降电气低防爆等级或选用非防爆电气设备，导致电气防爆性能失效或无效，危险废物</w:t>
      </w:r>
      <w:r>
        <w:rPr>
          <w:color w:val="auto"/>
          <w:sz w:val="28"/>
          <w:szCs w:val="28"/>
        </w:rPr>
        <w:t>一旦发生泄漏，可引发火灾等事故。</w:t>
      </w:r>
    </w:p>
    <w:p>
      <w:pPr>
        <w:bidi w:val="0"/>
        <w:ind w:firstLine="560" w:firstLineChars="200"/>
        <w:rPr>
          <w:rFonts w:hint="default"/>
          <w:color w:val="auto"/>
          <w:lang w:val="en-US" w:eastAsia="zh-CN"/>
        </w:rPr>
      </w:pPr>
      <w:r>
        <w:rPr>
          <w:rFonts w:hint="default"/>
          <w:color w:val="auto"/>
          <w:lang w:val="en-US" w:eastAsia="zh-CN"/>
        </w:rPr>
        <w:t>2</w:t>
      </w:r>
      <w:r>
        <w:rPr>
          <w:rFonts w:hint="eastAsia"/>
          <w:color w:val="auto"/>
          <w:lang w:val="en-US" w:eastAsia="zh-CN"/>
        </w:rPr>
        <w:t>）电缆线路敷设不当：</w:t>
      </w:r>
      <w:r>
        <w:rPr>
          <w:color w:val="auto"/>
        </w:rPr>
        <w:t>电缆穿过不同区域时，没有采取隔离和密封措施</w:t>
      </w:r>
      <w:r>
        <w:rPr>
          <w:rFonts w:hint="eastAsia"/>
          <w:color w:val="auto"/>
          <w:lang w:eastAsia="zh-CN"/>
        </w:rPr>
        <w:t>；</w:t>
      </w:r>
      <w:r>
        <w:rPr>
          <w:color w:val="auto"/>
        </w:rPr>
        <w:t>铠装电缆未配备铠装电缆引入装置</w:t>
      </w:r>
      <w:r>
        <w:rPr>
          <w:rFonts w:hint="eastAsia"/>
          <w:color w:val="auto"/>
          <w:lang w:eastAsia="zh-CN"/>
        </w:rPr>
        <w:t>；</w:t>
      </w:r>
      <w:r>
        <w:rPr>
          <w:color w:val="auto"/>
        </w:rPr>
        <w:t>铠装电缆的铠装层暴露出来</w:t>
      </w:r>
      <w:r>
        <w:rPr>
          <w:rFonts w:hint="eastAsia"/>
          <w:color w:val="auto"/>
          <w:lang w:eastAsia="zh-CN"/>
        </w:rPr>
        <w:t>；</w:t>
      </w:r>
      <w:r>
        <w:rPr>
          <w:rFonts w:hint="eastAsia"/>
          <w:color w:val="auto"/>
          <w:lang w:val="en-US" w:eastAsia="zh-CN"/>
        </w:rPr>
        <w:t>接线未使用防爆挠性管连接</w:t>
      </w:r>
      <w:r>
        <w:rPr>
          <w:rFonts w:hint="eastAsia"/>
          <w:color w:val="auto"/>
          <w:lang w:eastAsia="zh-CN"/>
        </w:rPr>
        <w:t>。</w:t>
      </w:r>
      <w:r>
        <w:rPr>
          <w:rFonts w:hint="eastAsia"/>
          <w:color w:val="auto"/>
          <w:lang w:val="en-US" w:eastAsia="zh-CN"/>
        </w:rPr>
        <w:t>这些都会影响电缆的防爆性。</w:t>
      </w:r>
    </w:p>
    <w:p>
      <w:pPr>
        <w:bidi w:val="0"/>
        <w:rPr>
          <w:rFonts w:hint="default"/>
          <w:color w:val="auto"/>
          <w:lang w:val="en-US" w:eastAsia="zh-CN"/>
        </w:rPr>
      </w:pPr>
      <w:r>
        <w:rPr>
          <w:rFonts w:hint="eastAsia"/>
          <w:color w:val="auto"/>
          <w:lang w:val="en-US" w:eastAsia="zh-CN"/>
        </w:rPr>
        <w:t xml:space="preserve">    3）外部未接地：电气设备外部未接地，外部接地线串联，接地线小于4mm</w:t>
      </w:r>
      <w:r>
        <w:rPr>
          <w:rFonts w:hint="eastAsia"/>
          <w:color w:val="auto"/>
          <w:vertAlign w:val="superscript"/>
          <w:lang w:val="en-US" w:eastAsia="zh-CN"/>
        </w:rPr>
        <w:t>2</w:t>
      </w:r>
      <w:r>
        <w:rPr>
          <w:rFonts w:hint="eastAsia"/>
          <w:color w:val="auto"/>
          <w:vertAlign w:val="baseline"/>
          <w:lang w:val="en-US" w:eastAsia="zh-CN"/>
        </w:rPr>
        <w:t>，接地螺栓被腐蚀等情况，可能造成人身触电或对地放电而引起火灾、爆炸等事故。</w:t>
      </w:r>
    </w:p>
    <w:bookmarkEnd w:id="426"/>
    <w:bookmarkEnd w:id="427"/>
    <w:bookmarkEnd w:id="428"/>
    <w:bookmarkEnd w:id="429"/>
    <w:bookmarkEnd w:id="430"/>
    <w:bookmarkEnd w:id="431"/>
    <w:bookmarkEnd w:id="432"/>
    <w:bookmarkEnd w:id="433"/>
    <w:bookmarkEnd w:id="434"/>
    <w:bookmarkEnd w:id="435"/>
    <w:bookmarkEnd w:id="436"/>
    <w:p>
      <w:pPr>
        <w:pStyle w:val="4"/>
        <w:rPr>
          <w:color w:val="auto"/>
        </w:rPr>
      </w:pPr>
      <w:bookmarkStart w:id="437" w:name="_Toc328382884"/>
      <w:bookmarkStart w:id="438" w:name="_Toc25804"/>
      <w:bookmarkStart w:id="439" w:name="_Toc382915384"/>
      <w:bookmarkStart w:id="440" w:name="_Toc19926"/>
      <w:bookmarkStart w:id="441" w:name="_Toc8747"/>
      <w:bookmarkStart w:id="442" w:name="_Toc334818948"/>
      <w:bookmarkStart w:id="443" w:name="_Toc334819278"/>
      <w:bookmarkStart w:id="444" w:name="_Toc371059925"/>
      <w:bookmarkStart w:id="445" w:name="_Toc332118212"/>
      <w:bookmarkStart w:id="446" w:name="_Toc334730938"/>
      <w:bookmarkStart w:id="447" w:name="_Toc332485527"/>
      <w:bookmarkStart w:id="448" w:name="_Toc370907608"/>
      <w:bookmarkStart w:id="449" w:name="_Toc426966442"/>
      <w:bookmarkStart w:id="450" w:name="_Toc12456"/>
      <w:bookmarkStart w:id="451" w:name="_Toc274377397"/>
      <w:bookmarkStart w:id="452" w:name="_Toc371076291"/>
      <w:bookmarkStart w:id="453" w:name="_Toc370935513"/>
      <w:r>
        <w:rPr>
          <w:color w:val="auto"/>
        </w:rPr>
        <w:t>3.6 自然危害因素</w:t>
      </w:r>
      <w:bookmarkEnd w:id="437"/>
      <w:bookmarkEnd w:id="438"/>
      <w:bookmarkEnd w:id="439"/>
      <w:r>
        <w:rPr>
          <w:color w:val="auto"/>
        </w:rPr>
        <w:t>分析</w:t>
      </w:r>
      <w:bookmarkEnd w:id="440"/>
      <w:bookmarkEnd w:id="441"/>
    </w:p>
    <w:p>
      <w:pPr>
        <w:pStyle w:val="5"/>
        <w:rPr>
          <w:color w:val="auto"/>
        </w:rPr>
      </w:pPr>
      <w:bookmarkStart w:id="454" w:name="_Toc3469"/>
      <w:bookmarkStart w:id="455" w:name="_Toc28249"/>
      <w:bookmarkStart w:id="456" w:name="_Toc267469202"/>
      <w:bookmarkStart w:id="457" w:name="_Toc238875758"/>
      <w:bookmarkStart w:id="458" w:name="_Toc226003616"/>
      <w:bookmarkStart w:id="459" w:name="_Toc239869691"/>
      <w:bookmarkStart w:id="460" w:name="_Toc261360561"/>
      <w:r>
        <w:rPr>
          <w:color w:val="auto"/>
        </w:rPr>
        <w:t>3.6.1地震</w:t>
      </w:r>
      <w:bookmarkEnd w:id="454"/>
      <w:bookmarkEnd w:id="455"/>
    </w:p>
    <w:p>
      <w:pPr>
        <w:snapToGrid w:val="0"/>
        <w:spacing w:line="600" w:lineRule="exact"/>
        <w:ind w:firstLine="560" w:firstLineChars="200"/>
        <w:rPr>
          <w:color w:val="auto"/>
          <w:sz w:val="28"/>
          <w:szCs w:val="28"/>
        </w:rPr>
      </w:pPr>
      <w:r>
        <w:rPr>
          <w:color w:val="auto"/>
          <w:sz w:val="28"/>
          <w:szCs w:val="28"/>
        </w:rPr>
        <w:t>地震是地球表层的震动，是一种比较普遍的自然现象。一次强烈地震的发生，通常伴随着大规模的地震断层或其他地表破坏，同时，地下岩层所积累的应变能以弹性波的形式向外传播，造成地面剧烈的振动。地震发源于地下某一点，然后在地表中传播。强烈地震会直接和间接造成破坏，成为灾害。</w:t>
      </w:r>
    </w:p>
    <w:p>
      <w:pPr>
        <w:snapToGrid w:val="0"/>
        <w:spacing w:line="600" w:lineRule="exact"/>
        <w:ind w:firstLine="560" w:firstLineChars="200"/>
        <w:rPr>
          <w:color w:val="auto"/>
          <w:sz w:val="28"/>
          <w:szCs w:val="28"/>
        </w:rPr>
      </w:pPr>
      <w:r>
        <w:rPr>
          <w:color w:val="auto"/>
          <w:sz w:val="28"/>
          <w:szCs w:val="28"/>
        </w:rPr>
        <w:t>直接地震灾害可引起厂区建筑物倒塌，生产设备、泵类及管线损坏，造成人身伤亡及大量物质的损失。地震可引起管道泄漏、电线短路或火源起火而造成火灾，使储罐或输送管道破坏造成物料泄漏、蔓延。</w:t>
      </w:r>
    </w:p>
    <w:p>
      <w:pPr>
        <w:spacing w:line="600" w:lineRule="exact"/>
        <w:ind w:firstLine="560" w:firstLineChars="200"/>
        <w:rPr>
          <w:color w:val="auto"/>
          <w:sz w:val="28"/>
          <w:szCs w:val="28"/>
        </w:rPr>
      </w:pPr>
      <w:r>
        <w:rPr>
          <w:color w:val="auto"/>
          <w:sz w:val="28"/>
        </w:rPr>
        <w:t>该</w:t>
      </w:r>
      <w:r>
        <w:rPr>
          <w:rFonts w:hint="eastAsia"/>
          <w:color w:val="auto"/>
          <w:sz w:val="28"/>
          <w:lang w:val="en-US" w:eastAsia="zh-CN"/>
        </w:rPr>
        <w:t>暂存间</w:t>
      </w:r>
      <w:r>
        <w:rPr>
          <w:color w:val="auto"/>
          <w:sz w:val="28"/>
          <w:szCs w:val="28"/>
        </w:rPr>
        <w:t>所处地区地震烈度</w:t>
      </w:r>
      <w:r>
        <w:rPr>
          <w:color w:val="auto"/>
          <w:spacing w:val="-2"/>
          <w:sz w:val="28"/>
          <w:szCs w:val="28"/>
        </w:rPr>
        <w:t>为6度</w:t>
      </w:r>
      <w:r>
        <w:rPr>
          <w:color w:val="auto"/>
          <w:sz w:val="28"/>
          <w:szCs w:val="28"/>
        </w:rPr>
        <w:t>，确定地震设防要求，按6度进行抗震设防。</w:t>
      </w:r>
    </w:p>
    <w:p>
      <w:pPr>
        <w:pStyle w:val="5"/>
        <w:rPr>
          <w:color w:val="auto"/>
        </w:rPr>
      </w:pPr>
      <w:bookmarkStart w:id="461" w:name="_Toc18015"/>
      <w:bookmarkStart w:id="462" w:name="_Toc5599"/>
      <w:r>
        <w:rPr>
          <w:color w:val="auto"/>
        </w:rPr>
        <w:t>3.6.2雷暴</w:t>
      </w:r>
      <w:bookmarkEnd w:id="461"/>
      <w:bookmarkEnd w:id="462"/>
    </w:p>
    <w:p>
      <w:pPr>
        <w:spacing w:line="600" w:lineRule="exact"/>
        <w:ind w:firstLine="560" w:firstLineChars="200"/>
        <w:rPr>
          <w:color w:val="auto"/>
          <w:sz w:val="28"/>
          <w:szCs w:val="28"/>
          <w:lang w:val="zh-CN"/>
        </w:rPr>
      </w:pPr>
      <w:r>
        <w:rPr>
          <w:color w:val="auto"/>
          <w:sz w:val="28"/>
          <w:szCs w:val="28"/>
          <w:lang w:val="zh-CN"/>
        </w:rPr>
        <w:t>雷暴同样是一种具有一定破坏力的自然现象，它是天空中的云层放电而引起的事故。雷电的能量非常巨大，它可以造成建筑物、构筑物的毁坏、人身伤亡，还可以引起易燃易爆危险性场所火灾和爆炸等，由此引起人员伤亡和财产损失。雷暴主要发生在防雷措施不完善或因维护不良，检查不及时，使防雷、接地措施失效的情况下。</w:t>
      </w:r>
    </w:p>
    <w:p>
      <w:pPr>
        <w:spacing w:line="600" w:lineRule="exact"/>
        <w:ind w:firstLine="560" w:firstLineChars="200"/>
        <w:rPr>
          <w:color w:val="auto"/>
          <w:sz w:val="28"/>
          <w:szCs w:val="28"/>
        </w:rPr>
      </w:pPr>
      <w:r>
        <w:rPr>
          <w:color w:val="auto"/>
          <w:sz w:val="28"/>
          <w:szCs w:val="28"/>
        </w:rPr>
        <w:t>1）雷电放电可产生高达数万伏甚至数十万伏的冲击电压，因此，可以毁坏电动机、变压器、断路器等电气设施的绝缘，引起短路，导致火灾、爆炸事故；巨大的雷电流流入地下，在雷击点及其连接的金属部分产生极高的对地电压，可直接导致接触电压或跨步电压的触电事故。</w:t>
      </w:r>
    </w:p>
    <w:p>
      <w:pPr>
        <w:spacing w:line="600" w:lineRule="exact"/>
        <w:ind w:firstLine="560" w:firstLineChars="200"/>
        <w:rPr>
          <w:color w:val="auto"/>
          <w:sz w:val="28"/>
          <w:szCs w:val="28"/>
        </w:rPr>
      </w:pPr>
      <w:r>
        <w:rPr>
          <w:color w:val="auto"/>
          <w:sz w:val="28"/>
          <w:szCs w:val="28"/>
        </w:rPr>
        <w:t>2）当几十至上千安培的强大电流通过导体时，在极短的时间内将转换成大量的热能，所产生的高温，往往会造成火灾。</w:t>
      </w:r>
    </w:p>
    <w:p>
      <w:pPr>
        <w:spacing w:line="600" w:lineRule="exact"/>
        <w:ind w:firstLine="560" w:firstLineChars="200"/>
        <w:rPr>
          <w:color w:val="auto"/>
          <w:sz w:val="28"/>
          <w:szCs w:val="28"/>
        </w:rPr>
      </w:pPr>
      <w:r>
        <w:rPr>
          <w:color w:val="auto"/>
          <w:sz w:val="28"/>
          <w:szCs w:val="28"/>
        </w:rPr>
        <w:t>3）设备设施的破坏。由于雷电的热效应作用，能使雷电通道的结构缝隙中的空气剧烈膨胀，同时也使含有的水分及其他物质分解为气体。因此，在被雷击的物体内部出现强大的机械压力，导致被雷击物体遭受严重的破坏或爆炸。</w:t>
      </w:r>
    </w:p>
    <w:p>
      <w:pPr>
        <w:spacing w:line="600" w:lineRule="exact"/>
        <w:ind w:firstLine="560" w:firstLineChars="200"/>
        <w:rPr>
          <w:color w:val="auto"/>
          <w:sz w:val="28"/>
          <w:szCs w:val="28"/>
        </w:rPr>
      </w:pPr>
      <w:r>
        <w:rPr>
          <w:color w:val="auto"/>
          <w:sz w:val="28"/>
          <w:szCs w:val="28"/>
        </w:rPr>
        <w:t>管道的地面部分相对于埋地管道是一优良的接闪器，当附近空中有雷云时，可能形成感应电荷中心，从而遭受直接雷击破坏。另外，管道本身虽是优良的导体，但也成为雷电的泄放通道而受损。</w:t>
      </w:r>
    </w:p>
    <w:p>
      <w:pPr>
        <w:spacing w:line="600" w:lineRule="exact"/>
        <w:ind w:firstLine="560" w:firstLineChars="200"/>
        <w:rPr>
          <w:color w:val="auto"/>
          <w:sz w:val="28"/>
          <w:szCs w:val="28"/>
        </w:rPr>
      </w:pPr>
      <w:r>
        <w:rPr>
          <w:color w:val="auto"/>
          <w:sz w:val="28"/>
          <w:szCs w:val="28"/>
        </w:rPr>
        <w:t>当管道上使用PE复合结构防腐层时，当埋地管道受到雷云影响后，感应出电荷并积聚到一定程度，会出现强烈的放电过程。由于三层PE的电绝缘作用，使管道的放电速度很慢，一旦发生局部放电，其他部分也会发生猛烈的电荷对地消散过程，会在管道内部形成一股强大的电流，引起二次放电。</w:t>
      </w:r>
    </w:p>
    <w:p>
      <w:pPr>
        <w:spacing w:line="600" w:lineRule="exact"/>
        <w:ind w:firstLine="560" w:firstLineChars="200"/>
        <w:rPr>
          <w:color w:val="auto"/>
          <w:sz w:val="28"/>
          <w:szCs w:val="28"/>
        </w:rPr>
      </w:pPr>
      <w:r>
        <w:rPr>
          <w:color w:val="auto"/>
          <w:sz w:val="28"/>
          <w:szCs w:val="28"/>
        </w:rPr>
        <w:t>电气设施如果接地不良、未安装相应的避雷器或未采取屏蔽措施，将有可能遭受感应雷击，造成电气系统损害。</w:t>
      </w:r>
    </w:p>
    <w:p>
      <w:pPr>
        <w:pStyle w:val="5"/>
        <w:rPr>
          <w:color w:val="auto"/>
        </w:rPr>
      </w:pPr>
      <w:bookmarkStart w:id="463" w:name="_Toc2422"/>
      <w:bookmarkStart w:id="464" w:name="_Toc9102"/>
      <w:r>
        <w:rPr>
          <w:color w:val="auto"/>
        </w:rPr>
        <w:t>3.6.3</w:t>
      </w:r>
      <w:bookmarkStart w:id="465" w:name="_Toc213684415"/>
      <w:bookmarkStart w:id="466" w:name="_Toc206997415"/>
      <w:bookmarkStart w:id="467" w:name="_Toc215917464"/>
      <w:bookmarkStart w:id="468" w:name="_Toc209329184"/>
      <w:bookmarkStart w:id="469" w:name="_Toc204419695"/>
      <w:bookmarkStart w:id="470" w:name="_Toc300957874"/>
      <w:bookmarkStart w:id="471" w:name="_Toc227556621"/>
      <w:r>
        <w:rPr>
          <w:color w:val="auto"/>
        </w:rPr>
        <w:t>地</w:t>
      </w:r>
      <w:bookmarkEnd w:id="465"/>
      <w:bookmarkEnd w:id="466"/>
      <w:bookmarkEnd w:id="467"/>
      <w:bookmarkEnd w:id="468"/>
      <w:bookmarkEnd w:id="469"/>
      <w:r>
        <w:rPr>
          <w:color w:val="auto"/>
        </w:rPr>
        <w:t>质条件</w:t>
      </w:r>
      <w:bookmarkEnd w:id="463"/>
      <w:bookmarkEnd w:id="464"/>
      <w:bookmarkEnd w:id="470"/>
      <w:bookmarkEnd w:id="471"/>
    </w:p>
    <w:p>
      <w:pPr>
        <w:spacing w:line="600" w:lineRule="exact"/>
        <w:ind w:firstLine="560" w:firstLineChars="200"/>
        <w:rPr>
          <w:color w:val="auto"/>
          <w:sz w:val="28"/>
          <w:szCs w:val="28"/>
          <w:lang w:val="zh-CN"/>
        </w:rPr>
      </w:pPr>
      <w:r>
        <w:rPr>
          <w:color w:val="auto"/>
          <w:sz w:val="28"/>
          <w:szCs w:val="28"/>
          <w:lang w:val="zh-CN"/>
        </w:rPr>
        <w:t>地面沉降会导致管道下部悬空或产生相应变形，严重时发生断裂；造成管道及建筑物损坏，设备与管道连接处变形或断裂；造成地下隐蔽设施的破坏。</w:t>
      </w:r>
    </w:p>
    <w:p>
      <w:pPr>
        <w:spacing w:line="600" w:lineRule="exact"/>
        <w:ind w:firstLine="560" w:firstLineChars="200"/>
        <w:rPr>
          <w:color w:val="auto"/>
          <w:sz w:val="28"/>
          <w:szCs w:val="28"/>
          <w:lang w:val="zh-CN"/>
        </w:rPr>
      </w:pPr>
      <w:r>
        <w:rPr>
          <w:color w:val="auto"/>
          <w:sz w:val="28"/>
          <w:szCs w:val="28"/>
          <w:lang w:val="zh-CN"/>
        </w:rPr>
        <w:t>地质条件方面主要体现在滑坡、崩塌、地面沉降等。</w:t>
      </w:r>
    </w:p>
    <w:p>
      <w:pPr>
        <w:spacing w:line="600" w:lineRule="exact"/>
        <w:ind w:firstLine="560" w:firstLineChars="200"/>
        <w:rPr>
          <w:color w:val="auto"/>
          <w:sz w:val="28"/>
          <w:szCs w:val="28"/>
          <w:lang w:val="zh-CN"/>
        </w:rPr>
      </w:pPr>
      <w:r>
        <w:rPr>
          <w:color w:val="auto"/>
          <w:sz w:val="28"/>
          <w:szCs w:val="28"/>
          <w:lang w:val="zh-CN"/>
        </w:rPr>
        <w:t>滑坡是指斜坡上的岩土体由于种种原因在重力作用下沿一定的软弱面整体地向下滑动的现象，崩塌是指斜坡上的岩土体由于种种原因在重力作用下部分崩落、塌陷的现象。</w:t>
      </w:r>
    </w:p>
    <w:p>
      <w:pPr>
        <w:spacing w:line="600" w:lineRule="exact"/>
        <w:ind w:firstLine="560" w:firstLineChars="200"/>
        <w:rPr>
          <w:color w:val="auto"/>
          <w:sz w:val="28"/>
          <w:szCs w:val="28"/>
          <w:lang w:val="zh-CN"/>
        </w:rPr>
      </w:pPr>
      <w:r>
        <w:rPr>
          <w:color w:val="auto"/>
          <w:sz w:val="28"/>
          <w:szCs w:val="28"/>
          <w:lang w:val="zh-CN"/>
        </w:rPr>
        <w:t>滑坡、崩塌除了直接造成灾害外，还常常造成一些次生灾害，如在滑、崩过程中在雨水或流水的参与下直接形成泥石流；堵断河流，引起上游回水使江河溢流，造成水灾等。</w:t>
      </w:r>
    </w:p>
    <w:p>
      <w:pPr>
        <w:spacing w:line="600" w:lineRule="exact"/>
        <w:ind w:firstLine="560" w:firstLineChars="200"/>
        <w:rPr>
          <w:color w:val="auto"/>
          <w:sz w:val="28"/>
          <w:szCs w:val="28"/>
          <w:lang w:val="zh-CN"/>
        </w:rPr>
      </w:pPr>
      <w:r>
        <w:rPr>
          <w:color w:val="auto"/>
          <w:sz w:val="28"/>
          <w:szCs w:val="28"/>
          <w:lang w:val="zh-CN"/>
        </w:rPr>
        <w:t>滑坡不仅会破坏库区电力、通信系统，还会毁坏储罐、计量设备。</w:t>
      </w:r>
    </w:p>
    <w:p>
      <w:pPr>
        <w:spacing w:line="600" w:lineRule="exact"/>
        <w:ind w:firstLine="560" w:firstLineChars="200"/>
        <w:rPr>
          <w:color w:val="auto"/>
          <w:sz w:val="28"/>
          <w:szCs w:val="28"/>
          <w:lang w:val="zh-CN"/>
        </w:rPr>
      </w:pPr>
      <w:r>
        <w:rPr>
          <w:color w:val="auto"/>
          <w:sz w:val="28"/>
          <w:szCs w:val="28"/>
          <w:lang w:val="zh-CN"/>
        </w:rPr>
        <w:t>地面沉降是指在一定的地表面积内所发生的地面水平面降低的现象。引起地面沉降的原因主要包括：松散地层在重力作用下变成致密地面；地质构造作用；地震作用；过度开采石油、天然气、固体矿产、地下水等。</w:t>
      </w:r>
    </w:p>
    <w:p>
      <w:pPr>
        <w:spacing w:line="600" w:lineRule="exact"/>
        <w:ind w:firstLine="560" w:firstLineChars="200"/>
        <w:rPr>
          <w:color w:val="auto"/>
          <w:sz w:val="28"/>
          <w:szCs w:val="28"/>
          <w:lang w:val="zh-CN"/>
        </w:rPr>
      </w:pPr>
      <w:r>
        <w:rPr>
          <w:color w:val="auto"/>
          <w:sz w:val="28"/>
          <w:szCs w:val="28"/>
          <w:lang w:val="zh-CN"/>
        </w:rPr>
        <w:t>地面沉降会导致管道下部悬空或产生相应变形，严重时发生断裂；造成输油泵、储罐、管道及建筑物损坏，设备与管道连接处变形或断裂；造成地下油气储存设施的破坏。</w:t>
      </w:r>
    </w:p>
    <w:p>
      <w:pPr>
        <w:pStyle w:val="5"/>
        <w:rPr>
          <w:color w:val="auto"/>
        </w:rPr>
      </w:pPr>
      <w:bookmarkStart w:id="472" w:name="_Toc209329187"/>
      <w:bookmarkStart w:id="473" w:name="_Toc215917466"/>
      <w:bookmarkStart w:id="474" w:name="_Toc213684417"/>
      <w:bookmarkStart w:id="475" w:name="_Toc206997418"/>
      <w:bookmarkStart w:id="476" w:name="_Toc204419698"/>
      <w:bookmarkStart w:id="477" w:name="_Toc227556623"/>
      <w:bookmarkStart w:id="478" w:name="_Toc300957876"/>
      <w:bookmarkStart w:id="479" w:name="_Toc14141"/>
      <w:bookmarkStart w:id="480" w:name="_Toc13420"/>
      <w:r>
        <w:rPr>
          <w:color w:val="auto"/>
        </w:rPr>
        <w:t>3.6.</w:t>
      </w:r>
      <w:bookmarkEnd w:id="472"/>
      <w:bookmarkEnd w:id="473"/>
      <w:bookmarkEnd w:id="474"/>
      <w:bookmarkEnd w:id="475"/>
      <w:bookmarkEnd w:id="476"/>
      <w:r>
        <w:rPr>
          <w:color w:val="auto"/>
        </w:rPr>
        <w:t>4</w:t>
      </w:r>
      <w:bookmarkEnd w:id="477"/>
      <w:bookmarkEnd w:id="478"/>
      <w:r>
        <w:rPr>
          <w:color w:val="auto"/>
        </w:rPr>
        <w:t>台风</w:t>
      </w:r>
      <w:bookmarkEnd w:id="479"/>
      <w:bookmarkEnd w:id="480"/>
    </w:p>
    <w:p>
      <w:pPr>
        <w:spacing w:line="600" w:lineRule="exact"/>
        <w:ind w:firstLine="560" w:firstLineChars="200"/>
        <w:rPr>
          <w:color w:val="auto"/>
          <w:sz w:val="28"/>
          <w:szCs w:val="28"/>
          <w:lang w:val="zh-CN"/>
        </w:rPr>
      </w:pPr>
      <w:r>
        <w:rPr>
          <w:color w:val="auto"/>
          <w:sz w:val="28"/>
          <w:szCs w:val="28"/>
          <w:lang w:val="zh-CN"/>
        </w:rPr>
        <w:t>台风登陆所带来的强风和暴雨，会破坏供电和通信系统，引起电力、通信中断，以至于引发故障；损坏油品输送管道及油库内的油品储运设备、设施，使系统无法正常工作；造成库内强度较低的建筑物倒塌、储罐变形，或管道附近高层建筑物倒塌，从而损坏设备设施或管道。</w:t>
      </w:r>
      <w:bookmarkEnd w:id="456"/>
      <w:bookmarkEnd w:id="457"/>
      <w:bookmarkEnd w:id="458"/>
      <w:bookmarkEnd w:id="459"/>
      <w:bookmarkEnd w:id="460"/>
    </w:p>
    <w:p>
      <w:pPr>
        <w:spacing w:line="600" w:lineRule="exact"/>
        <w:ind w:firstLine="560" w:firstLineChars="200"/>
        <w:rPr>
          <w:color w:val="auto"/>
          <w:lang w:val="zh-CN"/>
        </w:rPr>
      </w:pPr>
      <w:r>
        <w:rPr>
          <w:color w:val="auto"/>
          <w:sz w:val="28"/>
        </w:rPr>
        <w:t>该</w:t>
      </w:r>
      <w:r>
        <w:rPr>
          <w:rFonts w:hint="eastAsia"/>
          <w:color w:val="auto"/>
          <w:sz w:val="28"/>
          <w:szCs w:val="28"/>
          <w:lang w:val="en-US" w:eastAsia="zh-CN"/>
        </w:rPr>
        <w:t>暂存间</w:t>
      </w:r>
      <w:r>
        <w:rPr>
          <w:color w:val="auto"/>
          <w:kern w:val="0"/>
          <w:sz w:val="28"/>
          <w:szCs w:val="28"/>
        </w:rPr>
        <w:t>处于内陆，遭受台风的几率极小，通常情况下台风登陆后到达此处基本上已减弱成热带低气压，因此</w:t>
      </w:r>
      <w:r>
        <w:rPr>
          <w:color w:val="auto"/>
          <w:sz w:val="28"/>
        </w:rPr>
        <w:t>该</w:t>
      </w:r>
      <w:r>
        <w:rPr>
          <w:rFonts w:hint="eastAsia"/>
          <w:color w:val="auto"/>
          <w:sz w:val="28"/>
          <w:szCs w:val="28"/>
          <w:lang w:val="en-US" w:eastAsia="zh-CN"/>
        </w:rPr>
        <w:t>含油废物暂存间</w:t>
      </w:r>
      <w:r>
        <w:rPr>
          <w:color w:val="auto"/>
          <w:kern w:val="0"/>
          <w:sz w:val="28"/>
          <w:szCs w:val="28"/>
        </w:rPr>
        <w:t>受台风的破坏可能性极小。</w:t>
      </w:r>
    </w:p>
    <w:p>
      <w:pPr>
        <w:pStyle w:val="5"/>
        <w:rPr>
          <w:color w:val="auto"/>
        </w:rPr>
      </w:pPr>
      <w:bookmarkStart w:id="481" w:name="_Toc18870"/>
      <w:bookmarkStart w:id="482" w:name="_Toc16386"/>
      <w:bookmarkStart w:id="483" w:name="_Toc320196028"/>
      <w:bookmarkStart w:id="484" w:name="_Toc215917468"/>
      <w:bookmarkStart w:id="485" w:name="_Toc204419700"/>
      <w:bookmarkStart w:id="486" w:name="_Toc206997420"/>
      <w:bookmarkStart w:id="487" w:name="_Toc297127278"/>
      <w:bookmarkStart w:id="488" w:name="_Toc213684419"/>
      <w:bookmarkStart w:id="489" w:name="_Toc209329189"/>
      <w:r>
        <w:rPr>
          <w:color w:val="auto"/>
        </w:rPr>
        <w:t>3.6.5暴雨、洪水</w:t>
      </w:r>
      <w:bookmarkEnd w:id="481"/>
      <w:bookmarkEnd w:id="482"/>
    </w:p>
    <w:bookmarkEnd w:id="483"/>
    <w:bookmarkEnd w:id="484"/>
    <w:bookmarkEnd w:id="485"/>
    <w:bookmarkEnd w:id="486"/>
    <w:bookmarkEnd w:id="487"/>
    <w:bookmarkEnd w:id="488"/>
    <w:bookmarkEnd w:id="489"/>
    <w:p>
      <w:pPr>
        <w:spacing w:line="600" w:lineRule="exact"/>
        <w:ind w:firstLine="560" w:firstLineChars="200"/>
        <w:rPr>
          <w:color w:val="auto"/>
          <w:sz w:val="28"/>
          <w:szCs w:val="28"/>
          <w:lang w:val="zh-CN"/>
        </w:rPr>
      </w:pPr>
      <w:r>
        <w:rPr>
          <w:color w:val="auto"/>
          <w:sz w:val="28"/>
          <w:szCs w:val="28"/>
          <w:lang w:val="zh-CN"/>
        </w:rPr>
        <w:t>洪水会损坏电力、通信系统，引起电力、通信中断，以至于管道系统无法正常工作；洪水冲刷管道周围的泥土，会导致管道裸露或悬空，使管道在热应力和重力的作用下拱起、弯曲变形；大面积的洪水还会使管道地基发生沉降，造成管道的变形甚至断裂；洪水引发的泥石流挤压管道也能造成管道变形甚至断裂。</w:t>
      </w:r>
    </w:p>
    <w:p>
      <w:pPr>
        <w:pStyle w:val="4"/>
        <w:rPr>
          <w:bCs w:val="0"/>
          <w:color w:val="auto"/>
        </w:rPr>
      </w:pPr>
      <w:bookmarkStart w:id="490" w:name="_Toc31761"/>
      <w:bookmarkStart w:id="491" w:name="_Toc24284"/>
      <w:r>
        <w:rPr>
          <w:bCs w:val="0"/>
          <w:color w:val="auto"/>
        </w:rPr>
        <w:t>3.7 安全管理缺陷分析</w:t>
      </w:r>
      <w:bookmarkEnd w:id="442"/>
      <w:bookmarkEnd w:id="443"/>
      <w:bookmarkEnd w:id="444"/>
      <w:bookmarkEnd w:id="445"/>
      <w:bookmarkEnd w:id="446"/>
      <w:bookmarkEnd w:id="447"/>
      <w:bookmarkEnd w:id="448"/>
      <w:bookmarkEnd w:id="449"/>
      <w:bookmarkEnd w:id="450"/>
      <w:bookmarkEnd w:id="451"/>
      <w:bookmarkEnd w:id="452"/>
      <w:bookmarkEnd w:id="453"/>
      <w:bookmarkEnd w:id="490"/>
      <w:bookmarkEnd w:id="491"/>
    </w:p>
    <w:p>
      <w:pPr>
        <w:spacing w:line="600" w:lineRule="exact"/>
        <w:ind w:firstLine="560" w:firstLineChars="200"/>
        <w:rPr>
          <w:color w:val="auto"/>
          <w:sz w:val="28"/>
          <w:szCs w:val="28"/>
        </w:rPr>
      </w:pPr>
      <w:r>
        <w:rPr>
          <w:color w:val="auto"/>
          <w:sz w:val="28"/>
          <w:szCs w:val="28"/>
        </w:rPr>
        <w:t>安全生产管理的缺陷往往导致物（物料、设施、设备）的不安全状态和人的不安全行为，虽不是导致事故的直接原因，但却是本质原因。</w:t>
      </w:r>
    </w:p>
    <w:p>
      <w:pPr>
        <w:spacing w:line="600" w:lineRule="exact"/>
        <w:ind w:firstLine="560" w:firstLineChars="200"/>
        <w:rPr>
          <w:color w:val="auto"/>
          <w:sz w:val="28"/>
          <w:szCs w:val="28"/>
        </w:rPr>
      </w:pPr>
      <w:r>
        <w:rPr>
          <w:color w:val="auto"/>
          <w:sz w:val="28"/>
          <w:szCs w:val="28"/>
        </w:rPr>
        <w:t>安全生产管理和监督上的缺陷主要体现在</w:t>
      </w:r>
    </w:p>
    <w:p>
      <w:pPr>
        <w:spacing w:line="600" w:lineRule="exact"/>
        <w:ind w:firstLine="560" w:firstLineChars="200"/>
        <w:rPr>
          <w:color w:val="auto"/>
          <w:sz w:val="28"/>
          <w:szCs w:val="28"/>
        </w:rPr>
      </w:pPr>
      <w:r>
        <w:rPr>
          <w:color w:val="auto"/>
          <w:sz w:val="28"/>
          <w:szCs w:val="28"/>
        </w:rPr>
        <w:t>1、工程设计有缺陷，使用的材料有问题，零部件制造未达到质量要求等，造成物（物料、设施、设备）的不安全因素；</w:t>
      </w:r>
    </w:p>
    <w:p>
      <w:pPr>
        <w:spacing w:line="600" w:lineRule="exact"/>
        <w:ind w:firstLine="560" w:firstLineChars="200"/>
        <w:rPr>
          <w:color w:val="auto"/>
          <w:sz w:val="28"/>
          <w:szCs w:val="28"/>
        </w:rPr>
      </w:pPr>
      <w:r>
        <w:rPr>
          <w:color w:val="auto"/>
          <w:sz w:val="28"/>
          <w:szCs w:val="28"/>
        </w:rPr>
        <w:t>2、安全管理不科学，机构不健全，安全责任不明确，安全管理规章制度不健全或执行不力；</w:t>
      </w:r>
    </w:p>
    <w:p>
      <w:pPr>
        <w:spacing w:line="600" w:lineRule="exact"/>
        <w:ind w:firstLine="560" w:firstLineChars="200"/>
        <w:rPr>
          <w:color w:val="auto"/>
          <w:sz w:val="28"/>
          <w:szCs w:val="28"/>
        </w:rPr>
      </w:pPr>
      <w:r>
        <w:rPr>
          <w:color w:val="auto"/>
          <w:sz w:val="28"/>
          <w:szCs w:val="28"/>
        </w:rPr>
        <w:t>3、安全工作流于形式，出事抓，无事放；</w:t>
      </w:r>
    </w:p>
    <w:p>
      <w:pPr>
        <w:spacing w:line="600" w:lineRule="exact"/>
        <w:ind w:firstLine="560" w:firstLineChars="200"/>
        <w:rPr>
          <w:color w:val="auto"/>
          <w:sz w:val="28"/>
          <w:szCs w:val="28"/>
        </w:rPr>
      </w:pPr>
      <w:r>
        <w:rPr>
          <w:color w:val="auto"/>
          <w:sz w:val="28"/>
          <w:szCs w:val="28"/>
        </w:rPr>
        <w:t>4、安全教育和技术培训不足或流于形式，对职工教育不严格，劳动纪律松驰，对新工人的安全教育培训不落实；</w:t>
      </w:r>
    </w:p>
    <w:p>
      <w:pPr>
        <w:spacing w:line="600" w:lineRule="exact"/>
        <w:ind w:firstLine="560" w:firstLineChars="200"/>
        <w:rPr>
          <w:color w:val="auto"/>
          <w:sz w:val="28"/>
          <w:szCs w:val="28"/>
        </w:rPr>
      </w:pPr>
      <w:r>
        <w:rPr>
          <w:color w:val="auto"/>
          <w:sz w:val="28"/>
          <w:szCs w:val="28"/>
        </w:rPr>
        <w:t>5、忽视防护设施，设备无防护装置，安全信号失灵。通风照明不合要求，安全工具不齐备，存在隐患未及时消除；</w:t>
      </w:r>
    </w:p>
    <w:p>
      <w:pPr>
        <w:spacing w:line="600" w:lineRule="exact"/>
        <w:ind w:firstLine="560" w:firstLineChars="200"/>
        <w:rPr>
          <w:color w:val="auto"/>
          <w:sz w:val="28"/>
          <w:szCs w:val="28"/>
        </w:rPr>
      </w:pPr>
      <w:r>
        <w:rPr>
          <w:color w:val="auto"/>
          <w:sz w:val="28"/>
          <w:szCs w:val="28"/>
        </w:rPr>
        <w:t>6、工艺过程、作业程序的缺陷，如工艺、技术错误或不当，无作业程序或作业程序有错误；</w:t>
      </w:r>
    </w:p>
    <w:p>
      <w:pPr>
        <w:spacing w:line="600" w:lineRule="exact"/>
        <w:ind w:firstLine="560" w:firstLineChars="200"/>
        <w:rPr>
          <w:color w:val="auto"/>
          <w:sz w:val="28"/>
          <w:szCs w:val="28"/>
        </w:rPr>
      </w:pPr>
      <w:r>
        <w:rPr>
          <w:color w:val="auto"/>
          <w:sz w:val="28"/>
          <w:szCs w:val="28"/>
        </w:rPr>
        <w:t>7、用人单位的缺陷，如人事安排不合理、负荷超限、无必要的监督和联络、禁忌作业等。</w:t>
      </w:r>
    </w:p>
    <w:p>
      <w:pPr>
        <w:spacing w:line="600" w:lineRule="exact"/>
        <w:ind w:firstLine="560" w:firstLineChars="200"/>
        <w:rPr>
          <w:color w:val="auto"/>
          <w:sz w:val="28"/>
          <w:szCs w:val="28"/>
        </w:rPr>
      </w:pPr>
      <w:r>
        <w:rPr>
          <w:color w:val="auto"/>
          <w:sz w:val="28"/>
          <w:szCs w:val="28"/>
        </w:rPr>
        <w:t>8、对来自相关方（供应商、承包商等）风险管理的缺陷，如合同签订、购等活动中忽略了安全健康方面的要求；</w:t>
      </w:r>
    </w:p>
    <w:p>
      <w:pPr>
        <w:spacing w:line="600" w:lineRule="exact"/>
        <w:ind w:firstLine="560" w:firstLineChars="200"/>
        <w:rPr>
          <w:color w:val="auto"/>
          <w:sz w:val="28"/>
          <w:szCs w:val="28"/>
        </w:rPr>
      </w:pPr>
      <w:r>
        <w:rPr>
          <w:color w:val="auto"/>
          <w:sz w:val="28"/>
          <w:szCs w:val="28"/>
        </w:rPr>
        <w:t>10、事故报告不及时，调查、处理不当等；</w:t>
      </w:r>
    </w:p>
    <w:p>
      <w:pPr>
        <w:spacing w:line="600" w:lineRule="exact"/>
        <w:ind w:firstLine="560" w:firstLineChars="200"/>
        <w:rPr>
          <w:color w:val="auto"/>
          <w:sz w:val="28"/>
          <w:szCs w:val="28"/>
        </w:rPr>
      </w:pPr>
      <w:r>
        <w:rPr>
          <w:color w:val="auto"/>
          <w:sz w:val="28"/>
          <w:szCs w:val="28"/>
        </w:rPr>
        <w:t>11、事故应急救援预案不落实。</w:t>
      </w:r>
    </w:p>
    <w:p>
      <w:pPr>
        <w:spacing w:line="600" w:lineRule="exact"/>
        <w:ind w:firstLine="560" w:firstLineChars="200"/>
        <w:rPr>
          <w:color w:val="auto"/>
          <w:sz w:val="28"/>
          <w:szCs w:val="28"/>
        </w:rPr>
      </w:pPr>
      <w:r>
        <w:rPr>
          <w:color w:val="auto"/>
          <w:sz w:val="28"/>
          <w:szCs w:val="28"/>
        </w:rPr>
        <w:t>安全生产管理主要体现在安全生产管理机构或专（兼）职安全生产管人员的配置，安全生产责任制和安全生产管理规章制度的制定和执行，职工安全生产教育及培训的程度，安全设施的配置及维护，劳动防护用品发放及使用，安全投入的保障等方面。管理缺陷可能造成设备故障（缺陷）不能及时发现处理，设备长期得不到维护、检修或检修质量不能保证，安全设施、防护用品（用具）不能正常发挥作用而引发事故，或因管理松懈使人员失误增多等。管理缺陷通常表现为违章指挥、违章作业、违反劳动纪律以及物的不安全状态不能及时得到消除，隐患得不到及时整改等，从而使危险因素转化为事故。</w:t>
      </w:r>
    </w:p>
    <w:p>
      <w:pPr>
        <w:spacing w:line="600" w:lineRule="exact"/>
        <w:ind w:firstLine="560" w:firstLineChars="200"/>
        <w:rPr>
          <w:color w:val="auto"/>
          <w:sz w:val="28"/>
          <w:szCs w:val="28"/>
        </w:rPr>
      </w:pPr>
      <w:r>
        <w:rPr>
          <w:color w:val="auto"/>
          <w:sz w:val="28"/>
          <w:szCs w:val="28"/>
        </w:rPr>
        <w:t>安全生产管理缺陷主要依靠健全安全管理机构、完善安全管理规章制度并严格执行，加强员工职业技能培训和安全知识教育培训，提高员工的整体素质来消除。</w:t>
      </w:r>
    </w:p>
    <w:p>
      <w:pPr>
        <w:pStyle w:val="4"/>
        <w:rPr>
          <w:bCs w:val="0"/>
          <w:color w:val="auto"/>
        </w:rPr>
      </w:pPr>
      <w:bookmarkStart w:id="492" w:name="_Toc371076292"/>
      <w:bookmarkStart w:id="493" w:name="_Toc369039508"/>
      <w:bookmarkStart w:id="494" w:name="_Toc353917412"/>
      <w:bookmarkStart w:id="495" w:name="_Toc12316"/>
      <w:bookmarkStart w:id="496" w:name="_Toc353917300"/>
      <w:bookmarkStart w:id="497" w:name="_Toc426966443"/>
      <w:bookmarkStart w:id="498" w:name="_Toc14415"/>
      <w:bookmarkStart w:id="499" w:name="_Toc370907609"/>
      <w:bookmarkStart w:id="500" w:name="_Toc371059926"/>
      <w:bookmarkStart w:id="501" w:name="_Toc254944082"/>
      <w:bookmarkStart w:id="502" w:name="_Toc370935514"/>
      <w:bookmarkStart w:id="503" w:name="_Toc2283"/>
      <w:r>
        <w:rPr>
          <w:bCs w:val="0"/>
          <w:color w:val="auto"/>
        </w:rPr>
        <w:t>3.8 危险、危害因素产生的原因</w:t>
      </w:r>
      <w:bookmarkEnd w:id="492"/>
      <w:bookmarkEnd w:id="493"/>
      <w:bookmarkEnd w:id="494"/>
      <w:bookmarkEnd w:id="495"/>
      <w:bookmarkEnd w:id="496"/>
      <w:bookmarkEnd w:id="497"/>
      <w:bookmarkEnd w:id="498"/>
      <w:bookmarkEnd w:id="499"/>
      <w:bookmarkEnd w:id="500"/>
      <w:bookmarkEnd w:id="501"/>
      <w:bookmarkEnd w:id="502"/>
      <w:bookmarkEnd w:id="503"/>
    </w:p>
    <w:p>
      <w:pPr>
        <w:spacing w:line="600" w:lineRule="exact"/>
        <w:ind w:firstLine="560" w:firstLineChars="200"/>
        <w:rPr>
          <w:color w:val="auto"/>
          <w:sz w:val="28"/>
          <w:szCs w:val="28"/>
        </w:rPr>
      </w:pPr>
      <w:r>
        <w:rPr>
          <w:color w:val="auto"/>
          <w:sz w:val="28"/>
          <w:szCs w:val="28"/>
        </w:rPr>
        <w:t>所有危险有害因素，尽管有各种各样的表现形式，但从本质上讲，之所以能造成有害的后果，都可归结为存在能量和有害物质。能量、有害物质失去控制两方面因素的综合作用，并导致能量的意外释放和有害物质的泄漏、挥发的结果。因此，存在能量、有害物质和能量、有害物质失去控制，是危险因素产生的根本原因。</w:t>
      </w:r>
    </w:p>
    <w:p>
      <w:pPr>
        <w:spacing w:line="600" w:lineRule="exact"/>
        <w:ind w:firstLine="560" w:firstLineChars="200"/>
        <w:rPr>
          <w:color w:val="auto"/>
          <w:sz w:val="28"/>
          <w:szCs w:val="28"/>
        </w:rPr>
      </w:pPr>
      <w:r>
        <w:rPr>
          <w:color w:val="auto"/>
          <w:sz w:val="28"/>
          <w:szCs w:val="28"/>
        </w:rPr>
        <w:t>能量、有害物质失去控制主要体现在设备不安全状态、物料的危险有害特性、人的不安全行为、不良环境的影响以及管理失误等五个方面。</w:t>
      </w:r>
    </w:p>
    <w:p>
      <w:pPr>
        <w:pStyle w:val="5"/>
        <w:rPr>
          <w:color w:val="auto"/>
        </w:rPr>
      </w:pPr>
      <w:bookmarkStart w:id="504" w:name="_Toc371059927"/>
      <w:bookmarkStart w:id="505" w:name="_Toc353917413"/>
      <w:bookmarkStart w:id="506" w:name="_Toc371076293"/>
      <w:bookmarkStart w:id="507" w:name="_Toc22877"/>
      <w:bookmarkStart w:id="508" w:name="_Toc370935515"/>
      <w:bookmarkStart w:id="509" w:name="_Toc369039509"/>
      <w:bookmarkStart w:id="510" w:name="_Toc370907610"/>
      <w:bookmarkStart w:id="511" w:name="_Toc21660"/>
      <w:r>
        <w:rPr>
          <w:color w:val="auto"/>
        </w:rPr>
        <w:t>3.8.1 设备不安全状态</w:t>
      </w:r>
      <w:bookmarkEnd w:id="504"/>
      <w:bookmarkEnd w:id="505"/>
      <w:bookmarkEnd w:id="506"/>
      <w:bookmarkEnd w:id="507"/>
      <w:bookmarkEnd w:id="508"/>
      <w:bookmarkEnd w:id="509"/>
      <w:bookmarkEnd w:id="510"/>
      <w:bookmarkEnd w:id="511"/>
    </w:p>
    <w:p>
      <w:pPr>
        <w:spacing w:line="600" w:lineRule="exact"/>
        <w:ind w:firstLine="560" w:firstLineChars="200"/>
        <w:rPr>
          <w:color w:val="auto"/>
          <w:sz w:val="28"/>
          <w:szCs w:val="28"/>
        </w:rPr>
      </w:pPr>
      <w:r>
        <w:rPr>
          <w:color w:val="auto"/>
          <w:sz w:val="28"/>
          <w:szCs w:val="28"/>
        </w:rPr>
        <w:t>设备故障（缺陷）主要表现在设备、元件在运行过程中由于性能低下或不符合工艺要求而不能实现预期的功能。如容器发生破裂泄漏或火灾可能引发空间爆炸或引起大面积空气污染造成人员中毒事故。电气绝缘损坏、保护装置失效可能造成人员触电等设备故障的发生具有随机性、渐进性、规律性，可以通过定期检查，维护保养等措施来加以防范。</w:t>
      </w:r>
    </w:p>
    <w:p>
      <w:pPr>
        <w:spacing w:line="600" w:lineRule="exact"/>
        <w:ind w:firstLine="560" w:firstLineChars="200"/>
        <w:rPr>
          <w:color w:val="auto"/>
          <w:sz w:val="28"/>
          <w:szCs w:val="28"/>
        </w:rPr>
      </w:pPr>
      <w:r>
        <w:rPr>
          <w:color w:val="auto"/>
          <w:sz w:val="28"/>
          <w:szCs w:val="28"/>
        </w:rPr>
        <w:t>设备不安全状态的发生具有随机性、渐进性和突发性，但通过定期安全检查，维护保养或其他预防性措施，可以使设备处于良好状态。</w:t>
      </w:r>
    </w:p>
    <w:p>
      <w:pPr>
        <w:pStyle w:val="5"/>
        <w:rPr>
          <w:color w:val="auto"/>
        </w:rPr>
      </w:pPr>
      <w:bookmarkStart w:id="512" w:name="_Toc370935517"/>
      <w:bookmarkStart w:id="513" w:name="_Toc16932"/>
      <w:bookmarkStart w:id="514" w:name="_Toc353917415"/>
      <w:bookmarkStart w:id="515" w:name="_Toc371076295"/>
      <w:bookmarkStart w:id="516" w:name="_Toc371059929"/>
      <w:bookmarkStart w:id="517" w:name="_Toc370907612"/>
      <w:bookmarkStart w:id="518" w:name="_Toc369039511"/>
      <w:bookmarkStart w:id="519" w:name="_Toc15072"/>
      <w:r>
        <w:rPr>
          <w:color w:val="auto"/>
        </w:rPr>
        <w:t>3.8.</w:t>
      </w:r>
      <w:r>
        <w:rPr>
          <w:rFonts w:hint="eastAsia"/>
          <w:color w:val="auto"/>
          <w:lang w:val="en-US" w:eastAsia="zh-CN"/>
        </w:rPr>
        <w:t>2</w:t>
      </w:r>
      <w:r>
        <w:rPr>
          <w:color w:val="auto"/>
        </w:rPr>
        <w:t xml:space="preserve"> 人的不安全行为</w:t>
      </w:r>
      <w:bookmarkEnd w:id="512"/>
      <w:bookmarkEnd w:id="513"/>
      <w:bookmarkEnd w:id="514"/>
      <w:bookmarkEnd w:id="515"/>
      <w:bookmarkEnd w:id="516"/>
      <w:bookmarkEnd w:id="517"/>
      <w:bookmarkEnd w:id="518"/>
      <w:bookmarkEnd w:id="519"/>
    </w:p>
    <w:p>
      <w:pPr>
        <w:spacing w:line="600" w:lineRule="exact"/>
        <w:ind w:firstLine="560" w:firstLineChars="200"/>
        <w:rPr>
          <w:color w:val="auto"/>
          <w:sz w:val="28"/>
          <w:szCs w:val="28"/>
        </w:rPr>
      </w:pPr>
      <w:r>
        <w:rPr>
          <w:color w:val="auto"/>
          <w:sz w:val="28"/>
          <w:szCs w:val="28"/>
        </w:rPr>
        <w:t>在生产实践中，由于人的不安全行为引发的各类事故屡见不鲜。如：误合开关盒使设备带电而造成维修人员触电事故；设备、管道和阀门检修时使用钢制工具与设施碰撞产生火花而引发事故；不安全着装、操作人员不按操作规程操作，工作时精神不集中等都可能导致事故发生。</w:t>
      </w:r>
    </w:p>
    <w:p>
      <w:pPr>
        <w:spacing w:line="600" w:lineRule="exact"/>
        <w:ind w:firstLine="560" w:firstLineChars="200"/>
        <w:rPr>
          <w:color w:val="auto"/>
          <w:sz w:val="28"/>
          <w:szCs w:val="28"/>
        </w:rPr>
      </w:pPr>
      <w:r>
        <w:rPr>
          <w:color w:val="auto"/>
          <w:sz w:val="28"/>
          <w:szCs w:val="28"/>
        </w:rPr>
        <w:t>人的不安全行为应通过安全培训教育和加强管理来加以约束。</w:t>
      </w:r>
    </w:p>
    <w:p>
      <w:pPr>
        <w:pStyle w:val="5"/>
        <w:rPr>
          <w:color w:val="auto"/>
        </w:rPr>
      </w:pPr>
      <w:bookmarkStart w:id="520" w:name="_Toc370935518"/>
      <w:bookmarkStart w:id="521" w:name="_Toc30934"/>
      <w:bookmarkStart w:id="522" w:name="_Toc369039512"/>
      <w:bookmarkStart w:id="523" w:name="_Toc371059930"/>
      <w:bookmarkStart w:id="524" w:name="_Toc370907613"/>
      <w:bookmarkStart w:id="525" w:name="_Toc353917416"/>
      <w:bookmarkStart w:id="526" w:name="_Toc371076296"/>
      <w:bookmarkStart w:id="527" w:name="_Toc30520"/>
      <w:r>
        <w:rPr>
          <w:color w:val="auto"/>
        </w:rPr>
        <w:t>3.8.</w:t>
      </w:r>
      <w:r>
        <w:rPr>
          <w:rFonts w:hint="eastAsia"/>
          <w:color w:val="auto"/>
          <w:lang w:val="en-US" w:eastAsia="zh-CN"/>
        </w:rPr>
        <w:t>3</w:t>
      </w:r>
      <w:r>
        <w:rPr>
          <w:color w:val="auto"/>
        </w:rPr>
        <w:t xml:space="preserve"> 不良环境的影响</w:t>
      </w:r>
      <w:bookmarkEnd w:id="520"/>
      <w:bookmarkEnd w:id="521"/>
      <w:bookmarkEnd w:id="522"/>
      <w:bookmarkEnd w:id="523"/>
      <w:bookmarkEnd w:id="524"/>
      <w:bookmarkEnd w:id="525"/>
      <w:bookmarkEnd w:id="526"/>
      <w:bookmarkEnd w:id="527"/>
    </w:p>
    <w:p>
      <w:pPr>
        <w:spacing w:line="600" w:lineRule="exact"/>
        <w:ind w:firstLine="560" w:firstLineChars="200"/>
        <w:rPr>
          <w:color w:val="auto"/>
          <w:sz w:val="28"/>
          <w:szCs w:val="28"/>
        </w:rPr>
      </w:pPr>
      <w:r>
        <w:rPr>
          <w:color w:val="auto"/>
          <w:sz w:val="28"/>
          <w:szCs w:val="28"/>
        </w:rPr>
        <w:t>包括自然环境和外部作业环境。如温度、湿度、通风、照明、噪声、色彩等因素的变化均可导致人的情绪异常而引发误操作，可能造成不同事故的发生；外部环境如风、雨、雷电、水文地质条件也可能引起危险、有害因素的发生。</w:t>
      </w:r>
    </w:p>
    <w:p>
      <w:pPr>
        <w:spacing w:line="600" w:lineRule="exact"/>
        <w:ind w:firstLine="560" w:firstLineChars="200"/>
        <w:rPr>
          <w:color w:val="auto"/>
          <w:sz w:val="28"/>
          <w:szCs w:val="28"/>
        </w:rPr>
      </w:pPr>
      <w:r>
        <w:rPr>
          <w:color w:val="auto"/>
          <w:sz w:val="28"/>
          <w:szCs w:val="28"/>
        </w:rPr>
        <w:t>1）大风：大风能使高处未固定好的物体吹落造成物体打击，加大操作人员巡回检查或高处检修作业的危险性。另外，大风夹带的灰尘，影响作业场所空气质量。</w:t>
      </w:r>
    </w:p>
    <w:p>
      <w:pPr>
        <w:spacing w:line="600" w:lineRule="exact"/>
        <w:ind w:firstLine="560" w:firstLineChars="200"/>
        <w:rPr>
          <w:color w:val="auto"/>
          <w:sz w:val="28"/>
          <w:szCs w:val="28"/>
        </w:rPr>
      </w:pPr>
      <w:r>
        <w:rPr>
          <w:color w:val="auto"/>
          <w:sz w:val="28"/>
          <w:szCs w:val="28"/>
        </w:rPr>
        <w:t>2）雷雨：雷电能造成对检测、控制信号产生干扰，还可能造成人员的伤亡或引发火灾事故的发生；暴雨</w:t>
      </w:r>
      <w:r>
        <w:rPr>
          <w:rFonts w:hint="eastAsia"/>
          <w:color w:val="auto"/>
          <w:sz w:val="28"/>
          <w:szCs w:val="28"/>
          <w:lang w:val="en-US" w:eastAsia="zh-CN"/>
        </w:rPr>
        <w:t>进入暂存间</w:t>
      </w:r>
      <w:r>
        <w:rPr>
          <w:color w:val="auto"/>
          <w:sz w:val="28"/>
          <w:szCs w:val="28"/>
        </w:rPr>
        <w:t>使</w:t>
      </w:r>
      <w:r>
        <w:rPr>
          <w:rFonts w:hint="eastAsia"/>
          <w:color w:val="auto"/>
          <w:sz w:val="28"/>
          <w:szCs w:val="28"/>
          <w:lang w:val="en-US" w:eastAsia="zh-CN"/>
        </w:rPr>
        <w:t>地面</w:t>
      </w:r>
      <w:r>
        <w:rPr>
          <w:color w:val="auto"/>
          <w:sz w:val="28"/>
          <w:szCs w:val="28"/>
        </w:rPr>
        <w:t>打滑，雨水进入电气系统，有可能造成短路事故，影响</w:t>
      </w:r>
      <w:r>
        <w:rPr>
          <w:rFonts w:hint="eastAsia"/>
          <w:color w:val="auto"/>
          <w:sz w:val="28"/>
          <w:szCs w:val="28"/>
          <w:lang w:val="en-US" w:eastAsia="zh-CN"/>
        </w:rPr>
        <w:t>设施</w:t>
      </w:r>
      <w:r>
        <w:rPr>
          <w:color w:val="auto"/>
          <w:sz w:val="28"/>
          <w:szCs w:val="28"/>
        </w:rPr>
        <w:t>的正常运行。</w:t>
      </w:r>
    </w:p>
    <w:p>
      <w:pPr>
        <w:spacing w:line="600" w:lineRule="exact"/>
        <w:ind w:firstLine="560" w:firstLineChars="200"/>
        <w:rPr>
          <w:color w:val="auto"/>
          <w:sz w:val="28"/>
          <w:szCs w:val="28"/>
        </w:rPr>
      </w:pPr>
      <w:r>
        <w:rPr>
          <w:color w:val="auto"/>
          <w:sz w:val="28"/>
          <w:szCs w:val="28"/>
        </w:rPr>
        <w:t>3）</w:t>
      </w:r>
      <w:r>
        <w:rPr>
          <w:rFonts w:hint="eastAsia"/>
          <w:color w:val="auto"/>
          <w:sz w:val="28"/>
          <w:szCs w:val="28"/>
          <w:lang w:val="en-US" w:eastAsia="zh-CN"/>
        </w:rPr>
        <w:t>潮湿</w:t>
      </w:r>
      <w:r>
        <w:rPr>
          <w:color w:val="auto"/>
          <w:sz w:val="28"/>
          <w:szCs w:val="28"/>
        </w:rPr>
        <w:t>：</w:t>
      </w:r>
      <w:r>
        <w:rPr>
          <w:rFonts w:hint="eastAsia"/>
          <w:color w:val="auto"/>
          <w:sz w:val="28"/>
          <w:szCs w:val="28"/>
          <w:lang w:val="en-US" w:eastAsia="zh-CN"/>
        </w:rPr>
        <w:t>暂存间</w:t>
      </w:r>
      <w:r>
        <w:rPr>
          <w:color w:val="auto"/>
          <w:sz w:val="28"/>
          <w:szCs w:val="28"/>
        </w:rPr>
        <w:t>地处南方，春夏季相对湿度较大，而且</w:t>
      </w:r>
      <w:r>
        <w:rPr>
          <w:rFonts w:hint="eastAsia"/>
          <w:color w:val="auto"/>
          <w:sz w:val="28"/>
          <w:szCs w:val="28"/>
          <w:lang w:val="en-US" w:eastAsia="zh-CN"/>
        </w:rPr>
        <w:t>暂存间</w:t>
      </w:r>
      <w:r>
        <w:rPr>
          <w:color w:val="auto"/>
          <w:sz w:val="28"/>
          <w:szCs w:val="28"/>
        </w:rPr>
        <w:t>中</w:t>
      </w:r>
      <w:r>
        <w:rPr>
          <w:rFonts w:hint="eastAsia"/>
          <w:color w:val="auto"/>
          <w:sz w:val="28"/>
          <w:szCs w:val="28"/>
          <w:lang w:val="en-US" w:eastAsia="zh-CN"/>
        </w:rPr>
        <w:t>含油危废挥发出的油气</w:t>
      </w:r>
      <w:r>
        <w:rPr>
          <w:color w:val="auto"/>
          <w:sz w:val="28"/>
          <w:szCs w:val="28"/>
        </w:rPr>
        <w:t>有腐蚀性，而气候湿度大，可以加大设备的腐蚀程度，加大了设备防腐的难度。</w:t>
      </w:r>
    </w:p>
    <w:p>
      <w:pPr>
        <w:spacing w:line="600" w:lineRule="exact"/>
        <w:ind w:firstLine="560" w:firstLineChars="200"/>
        <w:rPr>
          <w:color w:val="auto"/>
          <w:sz w:val="28"/>
          <w:szCs w:val="28"/>
        </w:rPr>
      </w:pPr>
      <w:r>
        <w:rPr>
          <w:color w:val="auto"/>
          <w:sz w:val="28"/>
          <w:szCs w:val="28"/>
        </w:rPr>
        <w:t>4）冰冻：冰冻则可能造成人员摔跌、高处检修时发生高处坠落事故。</w:t>
      </w:r>
    </w:p>
    <w:p>
      <w:pPr>
        <w:spacing w:line="600" w:lineRule="exact"/>
        <w:ind w:firstLine="560" w:firstLineChars="200"/>
        <w:rPr>
          <w:color w:val="auto"/>
          <w:sz w:val="28"/>
          <w:szCs w:val="28"/>
        </w:rPr>
      </w:pPr>
      <w:r>
        <w:rPr>
          <w:color w:val="auto"/>
          <w:sz w:val="28"/>
          <w:szCs w:val="28"/>
        </w:rPr>
        <w:t>5）地震及自然灾害</w:t>
      </w:r>
    </w:p>
    <w:p>
      <w:pPr>
        <w:spacing w:line="600" w:lineRule="exact"/>
        <w:ind w:firstLine="560" w:firstLineChars="200"/>
        <w:rPr>
          <w:color w:val="auto"/>
          <w:sz w:val="28"/>
          <w:szCs w:val="28"/>
        </w:rPr>
      </w:pPr>
      <w:r>
        <w:rPr>
          <w:color w:val="auto"/>
          <w:sz w:val="28"/>
          <w:szCs w:val="28"/>
        </w:rPr>
        <w:t>地质灾害包括地震和不良地质影响，造成建筑物及基础下沉等，如发生地震，则可能损坏设备，造成人员伤亡，甚至引发火灾、爆炸事故。</w:t>
      </w:r>
    </w:p>
    <w:p>
      <w:pPr>
        <w:spacing w:line="600" w:lineRule="exact"/>
        <w:ind w:firstLine="560" w:firstLineChars="200"/>
        <w:rPr>
          <w:color w:val="auto"/>
          <w:sz w:val="28"/>
          <w:szCs w:val="28"/>
        </w:rPr>
      </w:pPr>
      <w:r>
        <w:rPr>
          <w:color w:val="auto"/>
          <w:sz w:val="28"/>
        </w:rPr>
        <w:t>该</w:t>
      </w:r>
      <w:r>
        <w:rPr>
          <w:rFonts w:hint="eastAsia"/>
          <w:color w:val="auto"/>
          <w:sz w:val="28"/>
          <w:szCs w:val="28"/>
          <w:lang w:val="en-US" w:eastAsia="zh-CN"/>
        </w:rPr>
        <w:t>暂存间</w:t>
      </w:r>
      <w:r>
        <w:rPr>
          <w:color w:val="auto"/>
          <w:sz w:val="28"/>
          <w:szCs w:val="28"/>
        </w:rPr>
        <w:t>所在地无不良地质构造，地震烈度为6度，水文气象条件良好，基本无灾害影响。</w:t>
      </w:r>
    </w:p>
    <w:p>
      <w:pPr>
        <w:pStyle w:val="4"/>
        <w:rPr>
          <w:color w:val="auto"/>
        </w:rPr>
      </w:pPr>
      <w:bookmarkStart w:id="528" w:name="_Toc3911"/>
      <w:bookmarkStart w:id="529" w:name="_Toc4455"/>
      <w:bookmarkStart w:id="530" w:name="_Toc10103"/>
      <w:bookmarkStart w:id="531" w:name="_Toc21433"/>
      <w:bookmarkStart w:id="532" w:name="_Toc21299"/>
      <w:bookmarkStart w:id="533" w:name="_Toc334730945"/>
      <w:bookmarkStart w:id="534" w:name="_Toc334818955"/>
      <w:bookmarkStart w:id="535" w:name="_Toc370935521"/>
      <w:bookmarkStart w:id="536" w:name="_Toc371076299"/>
      <w:bookmarkStart w:id="537" w:name="_Toc371059933"/>
      <w:bookmarkStart w:id="538" w:name="_Toc334819285"/>
      <w:bookmarkStart w:id="539" w:name="_Toc12246"/>
      <w:bookmarkStart w:id="540" w:name="_Toc370907616"/>
      <w:bookmarkStart w:id="541" w:name="_Toc26166"/>
      <w:bookmarkStart w:id="542" w:name="_Toc332485534"/>
      <w:bookmarkStart w:id="543" w:name="_Toc426966446"/>
      <w:bookmarkStart w:id="544" w:name="_Toc274377408"/>
      <w:bookmarkStart w:id="545" w:name="_Toc332118219"/>
      <w:r>
        <w:rPr>
          <w:color w:val="auto"/>
        </w:rPr>
        <w:t>3.9主要危险、有害因素分析结果</w:t>
      </w:r>
      <w:bookmarkEnd w:id="528"/>
      <w:bookmarkEnd w:id="529"/>
      <w:bookmarkEnd w:id="530"/>
      <w:bookmarkEnd w:id="531"/>
      <w:bookmarkEnd w:id="532"/>
    </w:p>
    <w:p>
      <w:pPr>
        <w:pStyle w:val="5"/>
        <w:rPr>
          <w:color w:val="auto"/>
        </w:rPr>
      </w:pPr>
      <w:bookmarkStart w:id="546" w:name="_Toc18478"/>
      <w:bookmarkStart w:id="547" w:name="_Toc2519"/>
      <w:bookmarkStart w:id="548" w:name="_Toc24095"/>
      <w:bookmarkStart w:id="549" w:name="_Toc12527"/>
      <w:r>
        <w:rPr>
          <w:color w:val="auto"/>
        </w:rPr>
        <w:t>3.9.1</w:t>
      </w:r>
      <w:bookmarkEnd w:id="546"/>
      <w:bookmarkEnd w:id="547"/>
      <w:bookmarkEnd w:id="548"/>
      <w:r>
        <w:rPr>
          <w:color w:val="auto"/>
        </w:rPr>
        <w:t>主要危险、有害因素分析小结</w:t>
      </w:r>
      <w:bookmarkEnd w:id="549"/>
    </w:p>
    <w:p>
      <w:pPr>
        <w:snapToGrid w:val="0"/>
        <w:spacing w:line="600" w:lineRule="exact"/>
        <w:ind w:firstLine="560" w:firstLineChars="200"/>
        <w:rPr>
          <w:color w:val="auto"/>
          <w:sz w:val="28"/>
          <w:szCs w:val="28"/>
        </w:rPr>
      </w:pPr>
      <w:r>
        <w:rPr>
          <w:color w:val="auto"/>
          <w:sz w:val="28"/>
          <w:szCs w:val="28"/>
        </w:rPr>
        <w:t>1、物料的危险害性辨识结果</w:t>
      </w:r>
    </w:p>
    <w:p>
      <w:pPr>
        <w:spacing w:line="600" w:lineRule="exact"/>
        <w:ind w:firstLine="560" w:firstLineChars="200"/>
        <w:rPr>
          <w:color w:val="auto"/>
          <w:sz w:val="28"/>
        </w:rPr>
      </w:pPr>
      <w:r>
        <w:rPr>
          <w:rFonts w:hint="eastAsia"/>
          <w:color w:val="auto"/>
          <w:sz w:val="28"/>
          <w:lang w:val="en-US" w:eastAsia="zh-CN"/>
        </w:rPr>
        <w:t>暂存间</w:t>
      </w:r>
      <w:r>
        <w:rPr>
          <w:color w:val="auto"/>
          <w:sz w:val="28"/>
        </w:rPr>
        <w:t>储存的</w:t>
      </w:r>
      <w:r>
        <w:rPr>
          <w:rFonts w:hint="eastAsia"/>
          <w:color w:val="auto"/>
          <w:sz w:val="28"/>
          <w:lang w:val="en-US" w:eastAsia="zh-CN"/>
        </w:rPr>
        <w:t>危险废物涉及含有</w:t>
      </w:r>
      <w:r>
        <w:rPr>
          <w:color w:val="auto"/>
          <w:sz w:val="28"/>
        </w:rPr>
        <w:t>重点监管危险化学品</w:t>
      </w:r>
      <w:r>
        <w:rPr>
          <w:rFonts w:hint="eastAsia"/>
          <w:color w:val="auto"/>
          <w:sz w:val="28"/>
          <w:lang w:val="en-US" w:eastAsia="zh-CN"/>
        </w:rPr>
        <w:t>——汽油的化学物质</w:t>
      </w:r>
      <w:r>
        <w:rPr>
          <w:rFonts w:hint="eastAsia"/>
          <w:color w:val="auto"/>
          <w:sz w:val="28"/>
          <w:lang w:eastAsia="zh-CN"/>
        </w:rPr>
        <w:t>；</w:t>
      </w:r>
      <w:r>
        <w:rPr>
          <w:rFonts w:hint="eastAsia"/>
          <w:color w:val="auto"/>
          <w:sz w:val="28"/>
          <w:lang w:val="en-US" w:eastAsia="zh-CN"/>
        </w:rPr>
        <w:t>不涉及</w:t>
      </w:r>
      <w:r>
        <w:rPr>
          <w:color w:val="auto"/>
          <w:sz w:val="28"/>
        </w:rPr>
        <w:t>特别管控危险化学品</w:t>
      </w:r>
      <w:r>
        <w:rPr>
          <w:rFonts w:hint="eastAsia"/>
          <w:color w:val="auto"/>
          <w:sz w:val="28"/>
          <w:lang w:eastAsia="zh-CN"/>
        </w:rPr>
        <w:t>、</w:t>
      </w:r>
      <w:r>
        <w:rPr>
          <w:color w:val="auto"/>
          <w:sz w:val="28"/>
        </w:rPr>
        <w:t>不涉及剧毒化学品、易制毒化学品、监控化学品、易制爆化学品。</w:t>
      </w:r>
    </w:p>
    <w:p>
      <w:pPr>
        <w:snapToGrid w:val="0"/>
        <w:spacing w:line="600" w:lineRule="exact"/>
        <w:ind w:firstLine="560" w:firstLineChars="200"/>
        <w:rPr>
          <w:color w:val="auto"/>
          <w:sz w:val="28"/>
        </w:rPr>
      </w:pPr>
      <w:bookmarkStart w:id="550" w:name="_Toc419190567"/>
      <w:bookmarkStart w:id="551" w:name="_Toc418843873"/>
      <w:r>
        <w:rPr>
          <w:color w:val="auto"/>
          <w:sz w:val="28"/>
        </w:rPr>
        <w:t>2、重大危险源和危险工艺辨识结果</w:t>
      </w:r>
      <w:bookmarkEnd w:id="550"/>
      <w:bookmarkEnd w:id="551"/>
    </w:p>
    <w:p>
      <w:pPr>
        <w:pStyle w:val="77"/>
        <w:spacing w:line="600" w:lineRule="exact"/>
        <w:ind w:firstLine="560" w:firstLineChars="200"/>
        <w:jc w:val="both"/>
        <w:rPr>
          <w:rFonts w:ascii="Times New Roman" w:cs="Times New Roman"/>
          <w:color w:val="auto"/>
          <w:sz w:val="28"/>
        </w:rPr>
      </w:pPr>
      <w:bookmarkStart w:id="552" w:name="_Toc418843874"/>
      <w:bookmarkStart w:id="553" w:name="_Toc419190568"/>
      <w:r>
        <w:rPr>
          <w:rFonts w:ascii="Times New Roman" w:cs="Times New Roman"/>
          <w:color w:val="auto"/>
          <w:sz w:val="28"/>
        </w:rPr>
        <w:t>（1）</w:t>
      </w:r>
      <w:r>
        <w:rPr>
          <w:rFonts w:hint="eastAsia"/>
          <w:color w:val="auto"/>
          <w:sz w:val="28"/>
          <w:szCs w:val="28"/>
          <w:lang w:val="en-US" w:eastAsia="zh-CN"/>
        </w:rPr>
        <w:t>暂存间</w:t>
      </w:r>
      <w:r>
        <w:rPr>
          <w:rFonts w:ascii="Times New Roman" w:cs="Times New Roman"/>
          <w:bCs/>
          <w:color w:val="auto"/>
          <w:sz w:val="28"/>
          <w:szCs w:val="28"/>
        </w:rPr>
        <w:t>不构成危险化学品重大危险源。</w:t>
      </w:r>
    </w:p>
    <w:p>
      <w:pPr>
        <w:spacing w:line="600" w:lineRule="exact"/>
        <w:ind w:firstLine="560" w:firstLineChars="200"/>
        <w:rPr>
          <w:color w:val="auto"/>
          <w:sz w:val="28"/>
        </w:rPr>
      </w:pPr>
      <w:r>
        <w:rPr>
          <w:color w:val="auto"/>
          <w:sz w:val="28"/>
        </w:rPr>
        <w:t>（2）</w:t>
      </w:r>
      <w:r>
        <w:rPr>
          <w:rFonts w:hint="eastAsia"/>
          <w:color w:val="auto"/>
          <w:sz w:val="28"/>
          <w:szCs w:val="28"/>
          <w:lang w:val="en-US" w:eastAsia="zh-CN"/>
        </w:rPr>
        <w:t>暂存间</w:t>
      </w:r>
      <w:r>
        <w:rPr>
          <w:color w:val="auto"/>
          <w:sz w:val="28"/>
        </w:rPr>
        <w:t>不涉及危险化工工艺。</w:t>
      </w:r>
    </w:p>
    <w:p>
      <w:pPr>
        <w:snapToGrid w:val="0"/>
        <w:spacing w:line="600" w:lineRule="exact"/>
        <w:ind w:firstLine="560" w:firstLineChars="200"/>
        <w:rPr>
          <w:color w:val="auto"/>
          <w:sz w:val="28"/>
        </w:rPr>
      </w:pPr>
      <w:r>
        <w:rPr>
          <w:color w:val="auto"/>
          <w:sz w:val="28"/>
        </w:rPr>
        <w:t>3、生产过程危险危害性分析结果</w:t>
      </w:r>
      <w:bookmarkEnd w:id="552"/>
      <w:bookmarkEnd w:id="553"/>
    </w:p>
    <w:p>
      <w:pPr>
        <w:snapToGrid w:val="0"/>
        <w:spacing w:line="600" w:lineRule="exact"/>
        <w:ind w:firstLine="560" w:firstLineChars="200"/>
        <w:rPr>
          <w:color w:val="auto"/>
        </w:rPr>
      </w:pPr>
      <w:r>
        <w:rPr>
          <w:color w:val="auto"/>
          <w:sz w:val="28"/>
        </w:rPr>
        <w:t>该</w:t>
      </w:r>
      <w:r>
        <w:rPr>
          <w:rFonts w:hint="eastAsia"/>
          <w:color w:val="auto"/>
          <w:sz w:val="28"/>
          <w:szCs w:val="28"/>
          <w:lang w:val="en-US" w:eastAsia="zh-CN"/>
        </w:rPr>
        <w:t>暂存间</w:t>
      </w:r>
      <w:r>
        <w:rPr>
          <w:color w:val="auto"/>
          <w:sz w:val="28"/>
          <w:szCs w:val="28"/>
        </w:rPr>
        <w:t>在运行过程中存在的主要危险因素有：灾爆炸、中毒窒息、触电、物体打击、高处坠落等。存在的主要有害因素有：毒物危害、高温与热辐射等。同时存在人为失误和管理缺陷。</w:t>
      </w:r>
      <w:r>
        <w:rPr>
          <w:color w:val="auto"/>
          <w:sz w:val="28"/>
        </w:rPr>
        <w:t>该</w:t>
      </w:r>
      <w:r>
        <w:rPr>
          <w:rFonts w:hint="eastAsia"/>
          <w:color w:val="auto"/>
          <w:sz w:val="28"/>
          <w:szCs w:val="28"/>
          <w:lang w:val="en-US" w:eastAsia="zh-CN"/>
        </w:rPr>
        <w:t>暂存间</w:t>
      </w:r>
      <w:r>
        <w:rPr>
          <w:color w:val="auto"/>
          <w:sz w:val="28"/>
          <w:szCs w:val="28"/>
        </w:rPr>
        <w:t>应重点关注的危险有害因素为火灾。</w:t>
      </w:r>
    </w:p>
    <w:p>
      <w:pPr>
        <w:pStyle w:val="5"/>
        <w:rPr>
          <w:color w:val="auto"/>
        </w:rPr>
      </w:pPr>
      <w:bookmarkStart w:id="554" w:name="_Toc5288"/>
      <w:r>
        <w:rPr>
          <w:color w:val="auto"/>
        </w:rPr>
        <w:t>3.9.2主要危险有害、因素分布情况</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54"/>
    </w:p>
    <w:p>
      <w:pPr>
        <w:spacing w:line="600" w:lineRule="exact"/>
        <w:ind w:firstLine="560" w:firstLineChars="200"/>
        <w:rPr>
          <w:color w:val="auto"/>
          <w:sz w:val="28"/>
          <w:szCs w:val="28"/>
        </w:rPr>
      </w:pPr>
      <w:r>
        <w:rPr>
          <w:color w:val="auto"/>
          <w:sz w:val="28"/>
          <w:szCs w:val="28"/>
        </w:rPr>
        <w:t>通过本章的分析，可以明确</w:t>
      </w:r>
      <w:r>
        <w:rPr>
          <w:rFonts w:hint="eastAsia"/>
          <w:color w:val="auto"/>
          <w:sz w:val="28"/>
          <w:szCs w:val="28"/>
          <w:lang w:val="en-US" w:eastAsia="zh-CN"/>
        </w:rPr>
        <w:t>暂存间</w:t>
      </w:r>
      <w:r>
        <w:rPr>
          <w:color w:val="auto"/>
          <w:sz w:val="28"/>
          <w:szCs w:val="28"/>
        </w:rPr>
        <w:t>的危险、有害因素有火灾爆炸、中毒窒息、触电、物体打击、高处坠落等。</w:t>
      </w:r>
    </w:p>
    <w:p>
      <w:pPr>
        <w:spacing w:line="600" w:lineRule="exact"/>
        <w:ind w:firstLine="560" w:firstLineChars="200"/>
        <w:rPr>
          <w:color w:val="auto"/>
          <w:sz w:val="28"/>
          <w:szCs w:val="28"/>
        </w:rPr>
      </w:pPr>
      <w:r>
        <w:rPr>
          <w:color w:val="auto"/>
          <w:sz w:val="28"/>
          <w:szCs w:val="28"/>
        </w:rPr>
        <w:t>通过上述危险、有害因素的分析以及案例分析，</w:t>
      </w:r>
      <w:r>
        <w:rPr>
          <w:color w:val="auto"/>
          <w:sz w:val="28"/>
        </w:rPr>
        <w:t>该</w:t>
      </w:r>
      <w:r>
        <w:rPr>
          <w:rFonts w:hint="eastAsia"/>
          <w:color w:val="auto"/>
          <w:sz w:val="28"/>
          <w:szCs w:val="28"/>
          <w:lang w:val="en-US" w:eastAsia="zh-CN"/>
        </w:rPr>
        <w:t>暂存间</w:t>
      </w:r>
      <w:r>
        <w:rPr>
          <w:color w:val="auto"/>
          <w:sz w:val="28"/>
          <w:szCs w:val="28"/>
        </w:rPr>
        <w:t>的主要危险和有害因素列表见表3.</w:t>
      </w:r>
      <w:r>
        <w:rPr>
          <w:rFonts w:hint="eastAsia"/>
          <w:color w:val="auto"/>
          <w:sz w:val="28"/>
          <w:szCs w:val="28"/>
          <w:lang w:val="en-US" w:eastAsia="zh-CN"/>
        </w:rPr>
        <w:t>9</w:t>
      </w:r>
      <w:r>
        <w:rPr>
          <w:color w:val="auto"/>
          <w:sz w:val="28"/>
          <w:szCs w:val="28"/>
        </w:rPr>
        <w:t>-1。</w:t>
      </w:r>
    </w:p>
    <w:p>
      <w:pPr>
        <w:spacing w:line="600" w:lineRule="exact"/>
        <w:ind w:firstLine="482" w:firstLineChars="200"/>
        <w:jc w:val="center"/>
        <w:rPr>
          <w:b/>
          <w:bCs/>
          <w:color w:val="auto"/>
          <w:sz w:val="24"/>
        </w:rPr>
      </w:pPr>
      <w:r>
        <w:rPr>
          <w:b/>
          <w:bCs/>
          <w:color w:val="auto"/>
          <w:sz w:val="24"/>
        </w:rPr>
        <w:t>表3.9-1 主要危险和有害因素</w:t>
      </w:r>
    </w:p>
    <w:tbl>
      <w:tblPr>
        <w:tblStyle w:val="47"/>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37"/>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noWrap w:val="0"/>
            <w:vAlign w:val="center"/>
          </w:tcPr>
          <w:p>
            <w:pPr>
              <w:jc w:val="center"/>
              <w:rPr>
                <w:color w:val="auto"/>
                <w:sz w:val="21"/>
                <w:szCs w:val="21"/>
              </w:rPr>
            </w:pPr>
            <w:r>
              <w:rPr>
                <w:color w:val="auto"/>
                <w:sz w:val="21"/>
                <w:szCs w:val="21"/>
              </w:rPr>
              <w:t>序号</w:t>
            </w:r>
          </w:p>
        </w:tc>
        <w:tc>
          <w:tcPr>
            <w:tcW w:w="1337" w:type="dxa"/>
            <w:noWrap w:val="0"/>
            <w:vAlign w:val="center"/>
          </w:tcPr>
          <w:p>
            <w:pPr>
              <w:jc w:val="center"/>
              <w:rPr>
                <w:color w:val="auto"/>
                <w:sz w:val="21"/>
                <w:szCs w:val="21"/>
              </w:rPr>
            </w:pPr>
            <w:r>
              <w:rPr>
                <w:color w:val="auto"/>
                <w:sz w:val="21"/>
                <w:szCs w:val="21"/>
              </w:rPr>
              <w:t>危险有害</w:t>
            </w:r>
          </w:p>
          <w:p>
            <w:pPr>
              <w:jc w:val="center"/>
              <w:rPr>
                <w:color w:val="auto"/>
                <w:sz w:val="21"/>
                <w:szCs w:val="21"/>
              </w:rPr>
            </w:pPr>
            <w:r>
              <w:rPr>
                <w:color w:val="auto"/>
                <w:sz w:val="21"/>
                <w:szCs w:val="21"/>
              </w:rPr>
              <w:t>因素</w:t>
            </w:r>
          </w:p>
        </w:tc>
        <w:tc>
          <w:tcPr>
            <w:tcW w:w="7500" w:type="dxa"/>
            <w:noWrap w:val="0"/>
            <w:vAlign w:val="center"/>
          </w:tcPr>
          <w:p>
            <w:pPr>
              <w:jc w:val="center"/>
              <w:rPr>
                <w:color w:val="auto"/>
                <w:sz w:val="21"/>
                <w:szCs w:val="21"/>
              </w:rPr>
            </w:pPr>
            <w:r>
              <w:rPr>
                <w:color w:val="auto"/>
                <w:sz w:val="21"/>
                <w:szCs w:val="21"/>
              </w:rPr>
              <w:t>存在场所、工段（序）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noWrap w:val="0"/>
            <w:vAlign w:val="center"/>
          </w:tcPr>
          <w:p>
            <w:pPr>
              <w:jc w:val="center"/>
              <w:rPr>
                <w:color w:val="auto"/>
                <w:sz w:val="21"/>
                <w:szCs w:val="21"/>
              </w:rPr>
            </w:pPr>
            <w:r>
              <w:rPr>
                <w:color w:val="auto"/>
                <w:sz w:val="21"/>
                <w:szCs w:val="21"/>
              </w:rPr>
              <w:t>1</w:t>
            </w:r>
          </w:p>
        </w:tc>
        <w:tc>
          <w:tcPr>
            <w:tcW w:w="1337" w:type="dxa"/>
            <w:noWrap w:val="0"/>
            <w:vAlign w:val="center"/>
          </w:tcPr>
          <w:p>
            <w:pPr>
              <w:jc w:val="center"/>
              <w:rPr>
                <w:color w:val="auto"/>
                <w:sz w:val="21"/>
                <w:szCs w:val="21"/>
              </w:rPr>
            </w:pPr>
            <w:r>
              <w:rPr>
                <w:color w:val="auto"/>
                <w:sz w:val="21"/>
                <w:szCs w:val="21"/>
              </w:rPr>
              <w:t>火灾、爆炸</w:t>
            </w:r>
          </w:p>
        </w:tc>
        <w:tc>
          <w:tcPr>
            <w:tcW w:w="7500" w:type="dxa"/>
            <w:noWrap w:val="0"/>
            <w:vAlign w:val="center"/>
          </w:tcPr>
          <w:p>
            <w:pPr>
              <w:rPr>
                <w:color w:val="auto"/>
                <w:sz w:val="21"/>
                <w:szCs w:val="21"/>
              </w:rPr>
            </w:pPr>
            <w:r>
              <w:rPr>
                <w:rFonts w:hint="eastAsia"/>
                <w:color w:val="auto"/>
                <w:sz w:val="21"/>
                <w:szCs w:val="21"/>
                <w:lang w:val="en-US" w:eastAsia="zh-CN"/>
              </w:rPr>
              <w:t>含油废物暂存间可能</w:t>
            </w:r>
            <w:r>
              <w:rPr>
                <w:color w:val="auto"/>
                <w:sz w:val="21"/>
                <w:szCs w:val="21"/>
              </w:rPr>
              <w:t>泄露</w:t>
            </w:r>
            <w:r>
              <w:rPr>
                <w:rFonts w:hint="eastAsia"/>
                <w:color w:val="auto"/>
                <w:sz w:val="21"/>
                <w:szCs w:val="21"/>
                <w:lang w:val="en-US" w:eastAsia="zh-CN"/>
              </w:rPr>
              <w:t>含油废物</w:t>
            </w:r>
            <w:r>
              <w:rPr>
                <w:color w:val="auto"/>
                <w:sz w:val="21"/>
                <w:szCs w:val="21"/>
              </w:rPr>
              <w:t>的地点、</w:t>
            </w:r>
            <w:r>
              <w:rPr>
                <w:rFonts w:hint="eastAsia"/>
                <w:color w:val="auto"/>
                <w:sz w:val="21"/>
                <w:szCs w:val="21"/>
                <w:lang w:val="en-US" w:eastAsia="zh-CN"/>
              </w:rPr>
              <w:t>设备设施</w:t>
            </w:r>
            <w:r>
              <w:rPr>
                <w:color w:val="auto"/>
                <w:sz w:val="21"/>
                <w:szCs w:val="21"/>
              </w:rPr>
              <w:t>检修作业时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noWrap w:val="0"/>
            <w:vAlign w:val="center"/>
          </w:tcPr>
          <w:p>
            <w:pPr>
              <w:jc w:val="center"/>
              <w:rPr>
                <w:color w:val="auto"/>
                <w:sz w:val="21"/>
                <w:szCs w:val="21"/>
              </w:rPr>
            </w:pPr>
            <w:r>
              <w:rPr>
                <w:color w:val="auto"/>
                <w:sz w:val="21"/>
                <w:szCs w:val="21"/>
              </w:rPr>
              <w:t>2</w:t>
            </w:r>
          </w:p>
        </w:tc>
        <w:tc>
          <w:tcPr>
            <w:tcW w:w="1337" w:type="dxa"/>
            <w:noWrap w:val="0"/>
            <w:vAlign w:val="center"/>
          </w:tcPr>
          <w:p>
            <w:pPr>
              <w:jc w:val="center"/>
              <w:rPr>
                <w:color w:val="auto"/>
                <w:sz w:val="21"/>
                <w:szCs w:val="21"/>
              </w:rPr>
            </w:pPr>
            <w:r>
              <w:rPr>
                <w:color w:val="auto"/>
                <w:sz w:val="21"/>
                <w:szCs w:val="21"/>
              </w:rPr>
              <w:t>中毒和窒息</w:t>
            </w:r>
          </w:p>
        </w:tc>
        <w:tc>
          <w:tcPr>
            <w:tcW w:w="7500" w:type="dxa"/>
            <w:noWrap w:val="0"/>
            <w:vAlign w:val="center"/>
          </w:tcPr>
          <w:p>
            <w:pPr>
              <w:rPr>
                <w:color w:val="auto"/>
                <w:sz w:val="21"/>
                <w:szCs w:val="21"/>
              </w:rPr>
            </w:pPr>
            <w:r>
              <w:rPr>
                <w:rFonts w:hint="eastAsia"/>
                <w:color w:val="auto"/>
                <w:sz w:val="21"/>
                <w:szCs w:val="21"/>
                <w:lang w:val="en-US" w:eastAsia="zh-CN"/>
              </w:rPr>
              <w:t>含油废物暂存间</w:t>
            </w:r>
            <w:r>
              <w:rPr>
                <w:color w:val="auto"/>
                <w:sz w:val="21"/>
                <w:szCs w:val="21"/>
              </w:rPr>
              <w:t>可能泄露</w:t>
            </w:r>
            <w:r>
              <w:rPr>
                <w:rFonts w:hint="eastAsia"/>
                <w:color w:val="auto"/>
                <w:sz w:val="21"/>
                <w:szCs w:val="21"/>
                <w:lang w:val="en-US" w:eastAsia="zh-CN"/>
              </w:rPr>
              <w:t>含油废物</w:t>
            </w:r>
            <w:r>
              <w:rPr>
                <w:color w:val="auto"/>
                <w:sz w:val="21"/>
                <w:szCs w:val="21"/>
              </w:rPr>
              <w:t>的地点；</w:t>
            </w:r>
            <w:r>
              <w:rPr>
                <w:rFonts w:hint="eastAsia"/>
                <w:color w:val="auto"/>
                <w:sz w:val="21"/>
                <w:szCs w:val="21"/>
                <w:lang w:val="en-US" w:eastAsia="zh-CN"/>
              </w:rPr>
              <w:t>设备设施</w:t>
            </w:r>
            <w:r>
              <w:rPr>
                <w:color w:val="auto"/>
                <w:sz w:val="21"/>
                <w:szCs w:val="21"/>
              </w:rPr>
              <w:t>检修作业时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noWrap w:val="0"/>
            <w:vAlign w:val="center"/>
          </w:tcPr>
          <w:p>
            <w:pPr>
              <w:jc w:val="center"/>
              <w:rPr>
                <w:color w:val="auto"/>
                <w:sz w:val="21"/>
                <w:szCs w:val="21"/>
              </w:rPr>
            </w:pPr>
            <w:r>
              <w:rPr>
                <w:color w:val="auto"/>
                <w:sz w:val="21"/>
                <w:szCs w:val="21"/>
              </w:rPr>
              <w:t>3</w:t>
            </w:r>
          </w:p>
        </w:tc>
        <w:tc>
          <w:tcPr>
            <w:tcW w:w="1337" w:type="dxa"/>
            <w:noWrap w:val="0"/>
            <w:vAlign w:val="center"/>
          </w:tcPr>
          <w:p>
            <w:pPr>
              <w:jc w:val="center"/>
              <w:rPr>
                <w:color w:val="auto"/>
                <w:sz w:val="21"/>
                <w:szCs w:val="21"/>
              </w:rPr>
            </w:pPr>
            <w:r>
              <w:rPr>
                <w:color w:val="auto"/>
                <w:sz w:val="21"/>
                <w:szCs w:val="21"/>
              </w:rPr>
              <w:t>触电</w:t>
            </w:r>
          </w:p>
        </w:tc>
        <w:tc>
          <w:tcPr>
            <w:tcW w:w="7500" w:type="dxa"/>
            <w:noWrap w:val="0"/>
            <w:vAlign w:val="center"/>
          </w:tcPr>
          <w:p>
            <w:pPr>
              <w:rPr>
                <w:color w:val="auto"/>
                <w:sz w:val="21"/>
                <w:szCs w:val="21"/>
              </w:rPr>
            </w:pPr>
            <w:r>
              <w:rPr>
                <w:color w:val="auto"/>
                <w:sz w:val="21"/>
                <w:szCs w:val="21"/>
              </w:rPr>
              <w:t>作业现场的变配电设备、照明灯具、电缆</w:t>
            </w:r>
            <w:r>
              <w:rPr>
                <w:bCs/>
                <w:color w:val="auto"/>
                <w:sz w:val="21"/>
                <w:szCs w:val="21"/>
              </w:rPr>
              <w:t>等有电气设备设施的场所。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noWrap w:val="0"/>
            <w:vAlign w:val="center"/>
          </w:tcPr>
          <w:p>
            <w:pPr>
              <w:jc w:val="center"/>
              <w:rPr>
                <w:rFonts w:hint="eastAsia" w:eastAsia="宋体"/>
                <w:color w:val="auto"/>
                <w:sz w:val="21"/>
                <w:szCs w:val="21"/>
                <w:lang w:eastAsia="zh-CN"/>
              </w:rPr>
            </w:pPr>
            <w:r>
              <w:rPr>
                <w:rFonts w:hint="eastAsia"/>
                <w:color w:val="auto"/>
                <w:sz w:val="21"/>
                <w:szCs w:val="21"/>
                <w:lang w:val="en-US" w:eastAsia="zh-CN"/>
              </w:rPr>
              <w:t>4</w:t>
            </w:r>
          </w:p>
        </w:tc>
        <w:tc>
          <w:tcPr>
            <w:tcW w:w="1337" w:type="dxa"/>
            <w:noWrap w:val="0"/>
            <w:vAlign w:val="center"/>
          </w:tcPr>
          <w:p>
            <w:pPr>
              <w:jc w:val="center"/>
              <w:rPr>
                <w:color w:val="auto"/>
                <w:sz w:val="21"/>
                <w:szCs w:val="21"/>
              </w:rPr>
            </w:pPr>
            <w:r>
              <w:rPr>
                <w:color w:val="auto"/>
                <w:sz w:val="21"/>
                <w:szCs w:val="21"/>
              </w:rPr>
              <w:t>高处坠落</w:t>
            </w:r>
          </w:p>
        </w:tc>
        <w:tc>
          <w:tcPr>
            <w:tcW w:w="7500" w:type="dxa"/>
            <w:noWrap w:val="0"/>
            <w:vAlign w:val="center"/>
          </w:tcPr>
          <w:p>
            <w:pPr>
              <w:rPr>
                <w:color w:val="auto"/>
                <w:sz w:val="21"/>
                <w:szCs w:val="21"/>
              </w:rPr>
            </w:pPr>
            <w:r>
              <w:rPr>
                <w:color w:val="auto"/>
                <w:sz w:val="21"/>
                <w:szCs w:val="21"/>
              </w:rPr>
              <w:t>在高于地面或操作平台2m以上的设备、平台、框架、房顶等作业场所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noWrap w:val="0"/>
            <w:vAlign w:val="center"/>
          </w:tcPr>
          <w:p>
            <w:pPr>
              <w:jc w:val="center"/>
              <w:rPr>
                <w:rFonts w:hint="eastAsia" w:eastAsia="宋体"/>
                <w:color w:val="auto"/>
                <w:sz w:val="21"/>
                <w:szCs w:val="21"/>
                <w:lang w:eastAsia="zh-CN"/>
              </w:rPr>
            </w:pPr>
            <w:r>
              <w:rPr>
                <w:rFonts w:hint="eastAsia"/>
                <w:color w:val="auto"/>
                <w:sz w:val="21"/>
                <w:szCs w:val="21"/>
                <w:lang w:val="en-US" w:eastAsia="zh-CN"/>
              </w:rPr>
              <w:t>5</w:t>
            </w:r>
          </w:p>
        </w:tc>
        <w:tc>
          <w:tcPr>
            <w:tcW w:w="1337" w:type="dxa"/>
            <w:noWrap w:val="0"/>
            <w:vAlign w:val="center"/>
          </w:tcPr>
          <w:p>
            <w:pPr>
              <w:jc w:val="center"/>
              <w:rPr>
                <w:color w:val="auto"/>
                <w:sz w:val="21"/>
                <w:szCs w:val="21"/>
              </w:rPr>
            </w:pPr>
            <w:r>
              <w:rPr>
                <w:color w:val="auto"/>
                <w:sz w:val="21"/>
                <w:szCs w:val="21"/>
              </w:rPr>
              <w:t>物体打击</w:t>
            </w:r>
          </w:p>
        </w:tc>
        <w:tc>
          <w:tcPr>
            <w:tcW w:w="7500" w:type="dxa"/>
            <w:noWrap w:val="0"/>
            <w:vAlign w:val="center"/>
          </w:tcPr>
          <w:p>
            <w:pPr>
              <w:rPr>
                <w:color w:val="auto"/>
                <w:sz w:val="21"/>
                <w:szCs w:val="21"/>
              </w:rPr>
            </w:pPr>
            <w:r>
              <w:rPr>
                <w:color w:val="auto"/>
                <w:sz w:val="21"/>
                <w:szCs w:val="21"/>
              </w:rPr>
              <w:t>在有高处作业的设备、平台、框架、房顶、罐顶、杆上等场所的下方。</w:t>
            </w:r>
          </w:p>
        </w:tc>
      </w:tr>
    </w:tbl>
    <w:p>
      <w:pPr>
        <w:pStyle w:val="4"/>
        <w:rPr>
          <w:color w:val="auto"/>
        </w:rPr>
      </w:pPr>
      <w:bookmarkStart w:id="555" w:name="_Toc32117"/>
      <w:bookmarkStart w:id="556" w:name="_Toc15590"/>
      <w:bookmarkStart w:id="557" w:name="_Toc8764"/>
      <w:bookmarkStart w:id="558" w:name="_Toc25019"/>
      <w:r>
        <w:rPr>
          <w:color w:val="auto"/>
        </w:rPr>
        <w:t>3.</w:t>
      </w:r>
      <w:r>
        <w:rPr>
          <w:rFonts w:hint="eastAsia"/>
          <w:color w:val="auto"/>
        </w:rPr>
        <w:t>10</w:t>
      </w:r>
      <w:bookmarkEnd w:id="555"/>
      <w:r>
        <w:rPr>
          <w:color w:val="auto"/>
        </w:rPr>
        <w:t>可能发生事故的类型</w:t>
      </w:r>
      <w:bookmarkEnd w:id="556"/>
    </w:p>
    <w:p>
      <w:pPr>
        <w:spacing w:line="600" w:lineRule="exact"/>
        <w:ind w:firstLine="560" w:firstLineChars="200"/>
        <w:rPr>
          <w:color w:val="auto"/>
          <w:sz w:val="28"/>
          <w:szCs w:val="28"/>
        </w:rPr>
      </w:pPr>
      <w:r>
        <w:rPr>
          <w:color w:val="auto"/>
          <w:sz w:val="28"/>
          <w:szCs w:val="28"/>
        </w:rPr>
        <w:t>根据危险、有害因素的辨识，发生事故的类型主要有：</w:t>
      </w:r>
    </w:p>
    <w:p>
      <w:pPr>
        <w:spacing w:line="600" w:lineRule="exact"/>
        <w:ind w:firstLine="560" w:firstLineChars="200"/>
        <w:rPr>
          <w:color w:val="auto"/>
          <w:sz w:val="28"/>
          <w:szCs w:val="28"/>
        </w:rPr>
      </w:pPr>
      <w:r>
        <w:rPr>
          <w:color w:val="auto"/>
          <w:sz w:val="28"/>
          <w:szCs w:val="28"/>
        </w:rPr>
        <w:t>可能发生事故的类型主要为：</w:t>
      </w:r>
      <w:r>
        <w:rPr>
          <w:rFonts w:hint="eastAsia"/>
          <w:color w:val="auto"/>
          <w:sz w:val="28"/>
          <w:szCs w:val="28"/>
          <w:lang w:eastAsia="zh-CN"/>
        </w:rPr>
        <w:t>火</w:t>
      </w:r>
      <w:r>
        <w:rPr>
          <w:color w:val="auto"/>
          <w:sz w:val="28"/>
          <w:szCs w:val="28"/>
        </w:rPr>
        <w:t>灾爆炸、中毒窒息、触电、机械伤害、物体打击、高处坠落</w:t>
      </w:r>
      <w:r>
        <w:rPr>
          <w:color w:val="auto"/>
          <w:sz w:val="28"/>
          <w:szCs w:val="28"/>
        </w:rPr>
        <w:t>等，发生较严重事故的类型主要为火灾爆炸。</w:t>
      </w:r>
    </w:p>
    <w:p>
      <w:pPr>
        <w:pStyle w:val="4"/>
        <w:rPr>
          <w:color w:val="auto"/>
        </w:rPr>
      </w:pPr>
      <w:bookmarkStart w:id="559" w:name="_Toc11103"/>
      <w:r>
        <w:rPr>
          <w:color w:val="auto"/>
        </w:rPr>
        <w:t>3.1</w:t>
      </w:r>
      <w:r>
        <w:rPr>
          <w:rFonts w:hint="eastAsia"/>
          <w:color w:val="auto"/>
        </w:rPr>
        <w:t>1</w:t>
      </w:r>
      <w:r>
        <w:rPr>
          <w:color w:val="auto"/>
        </w:rPr>
        <w:t>爆炸危险区域划分</w:t>
      </w:r>
      <w:bookmarkEnd w:id="557"/>
      <w:bookmarkEnd w:id="558"/>
      <w:bookmarkEnd w:id="559"/>
    </w:p>
    <w:p>
      <w:pPr>
        <w:keepNext w:val="0"/>
        <w:keepLines w:val="0"/>
        <w:pageBreakBefore w:val="0"/>
        <w:widowControl w:val="0"/>
        <w:tabs>
          <w:tab w:val="left" w:pos="1392"/>
        </w:tabs>
        <w:kinsoku/>
        <w:wordWrap/>
        <w:overflowPunct/>
        <w:topLinePunct w:val="0"/>
        <w:autoSpaceDE/>
        <w:autoSpaceDN/>
        <w:bidi w:val="0"/>
        <w:adjustRightInd/>
        <w:snapToGrid/>
        <w:spacing w:line="600" w:lineRule="exact"/>
        <w:ind w:firstLine="560" w:firstLineChars="0"/>
        <w:textAlignment w:val="auto"/>
        <w:rPr>
          <w:color w:val="auto"/>
          <w:sz w:val="28"/>
          <w:szCs w:val="28"/>
        </w:rPr>
      </w:pPr>
      <w:r>
        <w:rPr>
          <w:color w:val="auto"/>
          <w:sz w:val="28"/>
          <w:szCs w:val="28"/>
        </w:rPr>
        <w:t>根据《石油库设计规范》（GB50074-2014）和《爆炸危险环境电力装置设计规范》(GB50058-2014)附录 B 中的规定，</w:t>
      </w:r>
      <w:r>
        <w:rPr>
          <w:rFonts w:hint="eastAsia" w:eastAsia="宋体"/>
          <w:color w:val="auto"/>
          <w:sz w:val="28"/>
          <w:szCs w:val="20"/>
        </w:rPr>
        <w:t>该区域的用电设备均选用防爆型，且分类、分级、分组满足不低于dⅡBT4，保护级别0区为Ga，1区不低于Gb</w:t>
      </w:r>
      <w:r>
        <w:rPr>
          <w:rFonts w:hint="eastAsia"/>
          <w:color w:val="auto"/>
          <w:sz w:val="28"/>
          <w:szCs w:val="20"/>
          <w:lang w:eastAsia="zh-CN"/>
        </w:rPr>
        <w:t>，</w:t>
      </w:r>
      <w:r>
        <w:rPr>
          <w:rFonts w:hint="eastAsia" w:eastAsia="宋体"/>
          <w:color w:val="auto"/>
          <w:sz w:val="28"/>
          <w:szCs w:val="20"/>
        </w:rPr>
        <w:t>2区不低于G</w:t>
      </w:r>
      <w:r>
        <w:rPr>
          <w:rFonts w:eastAsia="宋体"/>
          <w:color w:val="auto"/>
          <w:sz w:val="28"/>
          <w:szCs w:val="20"/>
        </w:rPr>
        <w:t>c</w:t>
      </w:r>
      <w:r>
        <w:rPr>
          <w:rFonts w:hint="eastAsia" w:eastAsia="宋体"/>
          <w:color w:val="auto"/>
          <w:sz w:val="28"/>
          <w:szCs w:val="20"/>
        </w:rPr>
        <w:t>，符合《爆炸危险环境电力装置设计规范》(GB50058-2014)的有关规定。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color w:val="auto"/>
          <w:sz w:val="28"/>
          <w:szCs w:val="28"/>
          <w:highlight w:val="none"/>
        </w:rPr>
      </w:pPr>
      <w:r>
        <w:rPr>
          <w:color w:val="auto"/>
          <w:sz w:val="28"/>
          <w:szCs w:val="28"/>
          <w:highlight w:val="none"/>
        </w:rPr>
        <w:t>该</w:t>
      </w:r>
      <w:r>
        <w:rPr>
          <w:rFonts w:hint="eastAsia"/>
          <w:color w:val="auto"/>
          <w:sz w:val="28"/>
          <w:szCs w:val="28"/>
          <w:highlight w:val="none"/>
          <w:lang w:val="en-US" w:eastAsia="zh-CN"/>
        </w:rPr>
        <w:t>暂存间</w:t>
      </w:r>
      <w:r>
        <w:rPr>
          <w:color w:val="auto"/>
          <w:sz w:val="28"/>
          <w:szCs w:val="28"/>
          <w:highlight w:val="none"/>
        </w:rPr>
        <w:t>火灾爆炸危险区域划分如下：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在蒸汽空间内为0区；在</w:t>
      </w:r>
      <w:r>
        <w:rPr>
          <w:color w:val="auto"/>
          <w:sz w:val="28"/>
          <w:szCs w:val="28"/>
          <w:highlight w:val="none"/>
        </w:rPr>
        <w:t>爆炸危险区域内</w:t>
      </w:r>
      <w:r>
        <w:rPr>
          <w:rFonts w:hint="eastAsia"/>
          <w:color w:val="auto"/>
          <w:sz w:val="28"/>
          <w:szCs w:val="28"/>
          <w:highlight w:val="none"/>
          <w:lang w:eastAsia="zh-CN"/>
        </w:rPr>
        <w:t>，</w:t>
      </w:r>
      <w:r>
        <w:rPr>
          <w:rFonts w:hint="eastAsia"/>
          <w:color w:val="auto"/>
          <w:sz w:val="28"/>
          <w:szCs w:val="28"/>
          <w:highlight w:val="none"/>
          <w:lang w:val="en-US" w:eastAsia="zh-CN"/>
        </w:rPr>
        <w:t>地坪下的坑沟划为1区；与释放源的距离为7.5m的范围内划分为2区。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color w:val="auto"/>
          <w:highlight w:val="yellow"/>
        </w:rPr>
      </w:pPr>
      <w:r>
        <w:rPr>
          <w:rFonts w:hint="eastAsia"/>
          <w:color w:val="auto"/>
          <w:sz w:val="28"/>
          <w:szCs w:val="28"/>
          <w:highlight w:val="none"/>
          <w:lang w:val="en-US" w:eastAsia="zh-CN"/>
        </w:rPr>
        <w:t>暂存间内</w:t>
      </w:r>
      <w:r>
        <w:rPr>
          <w:color w:val="auto"/>
          <w:sz w:val="28"/>
          <w:szCs w:val="28"/>
          <w:highlight w:val="none"/>
        </w:rPr>
        <w:t>电气均采用防爆电气，现场电气防爆等级不低于</w:t>
      </w:r>
      <w:r>
        <w:rPr>
          <w:color w:val="auto"/>
          <w:sz w:val="28"/>
          <w:szCs w:val="28"/>
          <w:highlight w:val="none"/>
          <w:shd w:val="clear" w:color="auto" w:fill="FFFFFF"/>
        </w:rPr>
        <w:t>IIBT4。</w:t>
      </w:r>
    </w:p>
    <w:p>
      <w:pPr>
        <w:pStyle w:val="4"/>
        <w:rPr>
          <w:color w:val="auto"/>
        </w:rPr>
      </w:pPr>
      <w:bookmarkStart w:id="560" w:name="_Toc498781870"/>
      <w:bookmarkStart w:id="561" w:name="_Toc20876"/>
      <w:bookmarkStart w:id="562" w:name="_Toc17930"/>
      <w:r>
        <w:rPr>
          <w:color w:val="auto"/>
        </w:rPr>
        <w:t>3.1</w:t>
      </w:r>
      <w:r>
        <w:rPr>
          <w:rFonts w:hint="eastAsia"/>
          <w:color w:val="auto"/>
        </w:rPr>
        <w:t>2</w:t>
      </w:r>
      <w:r>
        <w:rPr>
          <w:color w:val="auto"/>
        </w:rPr>
        <w:t>事故案例</w:t>
      </w:r>
      <w:bookmarkEnd w:id="560"/>
      <w:bookmarkEnd w:id="561"/>
      <w:bookmarkEnd w:id="562"/>
    </w:p>
    <w:p>
      <w:pPr>
        <w:adjustRightInd w:val="0"/>
        <w:snapToGrid w:val="0"/>
        <w:spacing w:line="600" w:lineRule="exact"/>
        <w:ind w:firstLine="560" w:firstLineChars="200"/>
        <w:rPr>
          <w:color w:val="auto"/>
          <w:sz w:val="28"/>
          <w:szCs w:val="28"/>
        </w:rPr>
      </w:pPr>
      <w:r>
        <w:rPr>
          <w:color w:val="auto"/>
          <w:sz w:val="28"/>
          <w:szCs w:val="28"/>
        </w:rPr>
        <w:t>1）事故概况</w:t>
      </w:r>
    </w:p>
    <w:p>
      <w:pPr>
        <w:adjustRightInd w:val="0"/>
        <w:snapToGrid w:val="0"/>
        <w:spacing w:line="600" w:lineRule="exact"/>
        <w:ind w:firstLine="560" w:firstLineChars="200"/>
        <w:rPr>
          <w:color w:val="auto"/>
          <w:sz w:val="28"/>
          <w:szCs w:val="28"/>
        </w:rPr>
      </w:pPr>
      <w:r>
        <w:rPr>
          <w:color w:val="auto"/>
          <w:sz w:val="28"/>
          <w:szCs w:val="28"/>
          <w:lang w:val="en-US" w:eastAsia="zh-CN"/>
        </w:rPr>
        <w:t>2022年7月8日，奔乐环保公司副总何某武安排员工刘某强和田某怀两人到5#楼二楼东北侧事发仓库进行危废整理分类作业。作业至下午13时10分左右，两人停下作业临时休息，田某怀坐在库内北侧围墙边停放的叉车旁；刘某强坐在库内堆放桶装废弃油漆溶剂和废弃香蕉水（其中几桶是缺盖的、有几桶口子用布塞塞的，极易挥发）附近，两人相距有1.5m。随后因刘某强吸烟而产生明火，紧接着库房内挥发的可燃爆混合气体遇明火后发生爆燃，爆炸产生的冲击波将刘某强掀倒在原地、将田某怀掀飞至库房东南侧3m远处（见下图1所示）、同时冲破库房南侧二楼以上窗户，玻璃碎片及小瓶卡磁炉煤气空罐撒落一楼路面；爆炸产生的火星迅速引燃库房内易燃物而起火，浓烟从窗户冒出（有监控视频记录）。</w:t>
      </w:r>
    </w:p>
    <w:p>
      <w:pPr>
        <w:adjustRightInd w:val="0"/>
        <w:snapToGrid w:val="0"/>
        <w:spacing w:line="600" w:lineRule="exact"/>
        <w:ind w:firstLine="560" w:firstLineChars="200"/>
        <w:rPr>
          <w:color w:val="auto"/>
          <w:sz w:val="28"/>
          <w:szCs w:val="28"/>
        </w:rPr>
      </w:pPr>
      <w:r>
        <w:rPr>
          <w:color w:val="auto"/>
          <w:sz w:val="28"/>
          <w:szCs w:val="28"/>
          <w:lang w:val="en-US" w:eastAsia="zh-CN"/>
        </w:rPr>
        <w:t>事故发生后，副总何某武及员工刘某平等第一时间赶至现场进行灭火。总经理何某兴接事故报告后立即组织抢救伤者，并同时拨打“120”急救和“110”报警电话。伤者田某怀从库房右侧污泥堆放区通道逃生到楼梯口；伤者刘某强由公司扑火人员从事故现场抬至二楼走廊。随后，“120”救护车将两名伤者送医院抢救，刘某强经抢救无效于7月16日死亡，田怀怀目前在区第一人民医院治疗中，无生命危险。接警后，区消防大队、公安场口派出所（刑大技术中队）、区应急管理局、市生态环境局富阳分局及场口镇政府等单位工作人员立即赶赴事故现场组织灭火及事故调查。</w:t>
      </w:r>
    </w:p>
    <w:p>
      <w:pPr>
        <w:adjustRightInd w:val="0"/>
        <w:snapToGrid w:val="0"/>
        <w:spacing w:line="600" w:lineRule="exact"/>
        <w:ind w:firstLine="560" w:firstLineChars="200"/>
        <w:rPr>
          <w:color w:val="auto"/>
          <w:sz w:val="28"/>
          <w:szCs w:val="28"/>
        </w:rPr>
      </w:pPr>
      <w:r>
        <w:rPr>
          <w:color w:val="auto"/>
          <w:sz w:val="28"/>
          <w:szCs w:val="28"/>
          <w:lang w:val="en-US" w:eastAsia="zh-CN"/>
        </w:rPr>
        <w:t>7月11日，事故调查组会同环保、安全等3名技术专家及第三方危废处置单位（杭州富阳海中环保科技有限公司）对事故现场进行踏勘，制定了现场残留危废处置方案。7月13日晚23时许，火灾现场剩余危废已由第三方单位全部清理完毕。7月14日，调查组将事故现场残留物品抽样送至浙江省应急管理科学研究院进行检测，检测出香蕉水、乙醇、甲醇、甲醛溶液、有机溶剂等可燃爆物质，分析认为此次爆燃事故系事发仓库内可燃爆混合气体所致。</w:t>
      </w:r>
    </w:p>
    <w:p>
      <w:pPr>
        <w:adjustRightInd w:val="0"/>
        <w:snapToGrid w:val="0"/>
        <w:spacing w:line="600" w:lineRule="exact"/>
        <w:ind w:firstLine="560" w:firstLineChars="200"/>
        <w:rPr>
          <w:color w:val="auto"/>
          <w:sz w:val="28"/>
          <w:szCs w:val="28"/>
        </w:rPr>
      </w:pPr>
      <w:r>
        <w:rPr>
          <w:color w:val="auto"/>
          <w:sz w:val="28"/>
          <w:szCs w:val="28"/>
        </w:rPr>
        <w:t>2）事故原因分析</w:t>
      </w:r>
    </w:p>
    <w:p>
      <w:pPr>
        <w:bidi w:val="0"/>
        <w:ind w:firstLine="560" w:firstLineChars="200"/>
        <w:rPr>
          <w:color w:val="auto"/>
        </w:rPr>
      </w:pPr>
      <w:r>
        <w:rPr>
          <w:color w:val="auto"/>
          <w:lang w:val="en-US" w:eastAsia="zh-CN"/>
        </w:rPr>
        <w:t>（一）直接原因</w:t>
      </w:r>
    </w:p>
    <w:p>
      <w:pPr>
        <w:bidi w:val="0"/>
        <w:ind w:firstLine="560" w:firstLineChars="200"/>
        <w:rPr>
          <w:color w:val="auto"/>
        </w:rPr>
      </w:pPr>
      <w:r>
        <w:rPr>
          <w:color w:val="auto"/>
          <w:lang w:val="en-US" w:eastAsia="zh-CN"/>
        </w:rPr>
        <w:t>作业前，未对事发仓库进行有效通风和可燃爆气体检测；员工在库房内作业时违规吸烟，产生的明火引燃库房内可燃爆混合气体发生爆燃。</w:t>
      </w:r>
    </w:p>
    <w:p>
      <w:pPr>
        <w:bidi w:val="0"/>
        <w:ind w:firstLine="560" w:firstLineChars="200"/>
        <w:rPr>
          <w:color w:val="auto"/>
        </w:rPr>
      </w:pPr>
      <w:r>
        <w:rPr>
          <w:color w:val="auto"/>
          <w:lang w:val="en-US" w:eastAsia="zh-CN"/>
        </w:rPr>
        <w:t>（二）间接原因  </w:t>
      </w:r>
    </w:p>
    <w:p>
      <w:pPr>
        <w:bidi w:val="0"/>
        <w:ind w:firstLine="560" w:firstLineChars="200"/>
        <w:rPr>
          <w:color w:val="auto"/>
        </w:rPr>
      </w:pPr>
      <w:r>
        <w:rPr>
          <w:color w:val="auto"/>
          <w:lang w:val="en-US" w:eastAsia="zh-CN"/>
        </w:rPr>
        <w:t>1.奔乐环保公司安全管理不严，二楼事发仓库未落实安全风险辨识和安全管控措施；作业现场安全隐患排查不落实；对作业人员安全教育培训不到位，员工存在违章冒险作业。</w:t>
      </w:r>
    </w:p>
    <w:p>
      <w:pPr>
        <w:bidi w:val="0"/>
        <w:ind w:firstLine="560" w:firstLineChars="200"/>
        <w:rPr>
          <w:color w:val="auto"/>
        </w:rPr>
      </w:pPr>
      <w:r>
        <w:rPr>
          <w:color w:val="auto"/>
          <w:lang w:val="en-US" w:eastAsia="zh-CN"/>
        </w:rPr>
        <w:t>2.奔乐环保公司各级安全管理人员，未层层落实安全生产管理职责，对员工存在的违章冒险作业行为未及时有效制止，作业现场未指定专人负责，未及时并消除事故隐患。</w:t>
      </w:r>
    </w:p>
    <w:p>
      <w:pPr>
        <w:bidi w:val="0"/>
        <w:ind w:firstLine="560" w:firstLineChars="200"/>
        <w:rPr>
          <w:b/>
          <w:color w:val="auto"/>
        </w:rPr>
      </w:pPr>
      <w:r>
        <w:rPr>
          <w:color w:val="auto"/>
          <w:lang w:val="en-US" w:eastAsia="zh-CN"/>
        </w:rPr>
        <w:t>3.属地管理和行业管理部门，对该公司日常安全生产监管不严，作业现场隐患检查、排查不到位。</w:t>
      </w:r>
    </w:p>
    <w:p>
      <w:pPr>
        <w:spacing w:line="600" w:lineRule="exact"/>
        <w:rPr>
          <w:b/>
          <w:color w:val="auto"/>
          <w:sz w:val="32"/>
        </w:rPr>
      </w:pPr>
    </w:p>
    <w:p>
      <w:pPr>
        <w:pStyle w:val="3"/>
        <w:spacing w:line="580" w:lineRule="exact"/>
        <w:rPr>
          <w:color w:val="auto"/>
        </w:rPr>
      </w:pPr>
      <w:bookmarkStart w:id="563" w:name="_Toc381055293"/>
      <w:bookmarkStart w:id="564" w:name="_Toc18078"/>
      <w:bookmarkStart w:id="565" w:name="_Toc381055400"/>
      <w:bookmarkStart w:id="566" w:name="_Toc372"/>
      <w:r>
        <w:rPr>
          <w:color w:val="auto"/>
          <w:kern w:val="2"/>
          <w:sz w:val="32"/>
          <w:szCs w:val="24"/>
        </w:rPr>
        <w:br w:type="page"/>
      </w:r>
      <w:bookmarkStart w:id="567" w:name="_Toc12470"/>
      <w:r>
        <w:rPr>
          <w:color w:val="auto"/>
        </w:rPr>
        <w:t>4</w:t>
      </w:r>
      <w:r>
        <w:rPr>
          <w:rFonts w:hint="eastAsia"/>
          <w:color w:val="auto"/>
          <w:lang w:val="en-US" w:eastAsia="zh-CN"/>
        </w:rPr>
        <w:t xml:space="preserve"> </w:t>
      </w:r>
      <w:r>
        <w:rPr>
          <w:color w:val="auto"/>
        </w:rPr>
        <w:t>评价单元划分及方法选择</w:t>
      </w:r>
      <w:bookmarkEnd w:id="563"/>
      <w:bookmarkEnd w:id="564"/>
      <w:bookmarkEnd w:id="565"/>
      <w:bookmarkEnd w:id="566"/>
      <w:bookmarkEnd w:id="567"/>
    </w:p>
    <w:p>
      <w:pPr>
        <w:pStyle w:val="4"/>
        <w:spacing w:line="580" w:lineRule="exact"/>
        <w:rPr>
          <w:color w:val="auto"/>
        </w:rPr>
      </w:pPr>
      <w:bookmarkStart w:id="568" w:name="_Toc19970"/>
      <w:bookmarkStart w:id="569" w:name="_Toc5648"/>
      <w:bookmarkStart w:id="570" w:name="_Toc381055401"/>
      <w:bookmarkStart w:id="571" w:name="_Toc381055294"/>
      <w:bookmarkStart w:id="572" w:name="_Toc14812"/>
      <w:r>
        <w:rPr>
          <w:color w:val="auto"/>
        </w:rPr>
        <w:t>4.1评价单元的划分</w:t>
      </w:r>
      <w:bookmarkEnd w:id="568"/>
      <w:bookmarkEnd w:id="569"/>
      <w:bookmarkEnd w:id="570"/>
      <w:bookmarkEnd w:id="571"/>
      <w:bookmarkEnd w:id="572"/>
    </w:p>
    <w:p>
      <w:pPr>
        <w:pStyle w:val="5"/>
        <w:spacing w:line="580" w:lineRule="exact"/>
        <w:rPr>
          <w:color w:val="auto"/>
        </w:rPr>
      </w:pPr>
      <w:bookmarkStart w:id="573" w:name="_Toc30371"/>
      <w:bookmarkStart w:id="574" w:name="_Toc5979"/>
      <w:r>
        <w:rPr>
          <w:color w:val="auto"/>
        </w:rPr>
        <w:t>4.1.1评价单元划分的原则</w:t>
      </w:r>
      <w:bookmarkEnd w:id="573"/>
      <w:bookmarkEnd w:id="574"/>
    </w:p>
    <w:p>
      <w:pPr>
        <w:spacing w:line="580" w:lineRule="exact"/>
        <w:ind w:left="50" w:leftChars="18" w:firstLine="537" w:firstLineChars="192"/>
        <w:rPr>
          <w:color w:val="auto"/>
          <w:sz w:val="28"/>
          <w:szCs w:val="28"/>
        </w:rPr>
      </w:pPr>
      <w:r>
        <w:rPr>
          <w:color w:val="auto"/>
          <w:sz w:val="28"/>
          <w:szCs w:val="28"/>
        </w:rPr>
        <w:t>根据建设单位提供的有关技术资料和工程的现场检查、调研资料，在工程主要危险危害因素分析的基础上，按照科学、合理，便于实施评价和相对独立，且具有明显的特征界限的要求。按以下原则进行单元划分：</w:t>
      </w:r>
    </w:p>
    <w:p>
      <w:pPr>
        <w:autoSpaceDE w:val="0"/>
        <w:autoSpaceDN w:val="0"/>
        <w:adjustRightInd w:val="0"/>
        <w:spacing w:line="580" w:lineRule="exact"/>
        <w:ind w:firstLine="560"/>
        <w:rPr>
          <w:color w:val="auto"/>
          <w:sz w:val="28"/>
          <w:szCs w:val="28"/>
        </w:rPr>
      </w:pPr>
      <w:r>
        <w:rPr>
          <w:color w:val="auto"/>
          <w:sz w:val="28"/>
          <w:szCs w:val="28"/>
        </w:rPr>
        <w:t>1</w:t>
      </w:r>
      <w:r>
        <w:rPr>
          <w:color w:val="auto"/>
          <w:sz w:val="28"/>
          <w:szCs w:val="28"/>
          <w:lang w:val="zh-CN"/>
        </w:rPr>
        <w:t>）以危险、有害因素类别为主划分评价单元；</w:t>
      </w:r>
    </w:p>
    <w:p>
      <w:pPr>
        <w:autoSpaceDE w:val="0"/>
        <w:autoSpaceDN w:val="0"/>
        <w:adjustRightInd w:val="0"/>
        <w:spacing w:line="580" w:lineRule="exact"/>
        <w:ind w:firstLine="560"/>
        <w:rPr>
          <w:color w:val="auto"/>
          <w:sz w:val="28"/>
          <w:szCs w:val="28"/>
        </w:rPr>
      </w:pPr>
      <w:r>
        <w:rPr>
          <w:color w:val="auto"/>
          <w:sz w:val="28"/>
          <w:szCs w:val="28"/>
        </w:rPr>
        <w:t>2</w:t>
      </w:r>
      <w:r>
        <w:rPr>
          <w:color w:val="auto"/>
          <w:sz w:val="28"/>
          <w:szCs w:val="28"/>
          <w:lang w:val="zh-CN"/>
        </w:rPr>
        <w:t>）以装置、设施和工艺流程的特征划分评价单元；</w:t>
      </w:r>
    </w:p>
    <w:p>
      <w:pPr>
        <w:autoSpaceDE w:val="0"/>
        <w:autoSpaceDN w:val="0"/>
        <w:adjustRightInd w:val="0"/>
        <w:spacing w:line="580" w:lineRule="exact"/>
        <w:ind w:firstLine="560"/>
        <w:rPr>
          <w:color w:val="auto"/>
          <w:sz w:val="28"/>
          <w:szCs w:val="28"/>
        </w:rPr>
      </w:pPr>
      <w:r>
        <w:rPr>
          <w:color w:val="auto"/>
          <w:sz w:val="28"/>
          <w:szCs w:val="28"/>
        </w:rPr>
        <w:t>3</w:t>
      </w:r>
      <w:r>
        <w:rPr>
          <w:color w:val="auto"/>
          <w:sz w:val="28"/>
          <w:szCs w:val="28"/>
          <w:lang w:val="zh-CN"/>
        </w:rPr>
        <w:t>）将安全管理、外部周边环境单独划分评价单元。</w:t>
      </w:r>
    </w:p>
    <w:p>
      <w:pPr>
        <w:pStyle w:val="5"/>
        <w:spacing w:line="580" w:lineRule="exact"/>
        <w:rPr>
          <w:color w:val="auto"/>
        </w:rPr>
      </w:pPr>
      <w:bookmarkStart w:id="575" w:name="_Toc32673"/>
      <w:bookmarkStart w:id="576" w:name="_Toc22202"/>
      <w:r>
        <w:rPr>
          <w:color w:val="auto"/>
        </w:rPr>
        <w:t>4.1.2评价单元的划分</w:t>
      </w:r>
      <w:bookmarkEnd w:id="575"/>
      <w:bookmarkEnd w:id="576"/>
    </w:p>
    <w:p>
      <w:pPr>
        <w:adjustRightInd w:val="0"/>
        <w:snapToGrid w:val="0"/>
        <w:spacing w:line="580" w:lineRule="exact"/>
        <w:ind w:firstLine="560" w:firstLineChars="200"/>
        <w:rPr>
          <w:color w:val="auto"/>
          <w:sz w:val="28"/>
          <w:szCs w:val="28"/>
        </w:rPr>
      </w:pPr>
      <w:r>
        <w:rPr>
          <w:color w:val="auto"/>
          <w:sz w:val="28"/>
          <w:szCs w:val="28"/>
        </w:rPr>
        <w:t>依据上述单元划分原则，根据危险、有害因素分析结果，按照《安全评价通则》AQ8001-2007、《危险化学品生产企业安全评价导则（试行）》（安监管危化字[2004]127号）要求，将本次评价单元划分如下：</w:t>
      </w:r>
    </w:p>
    <w:p>
      <w:pPr>
        <w:spacing w:line="580" w:lineRule="exact"/>
        <w:ind w:firstLine="560" w:firstLineChars="200"/>
        <w:rPr>
          <w:color w:val="auto"/>
          <w:sz w:val="28"/>
          <w:szCs w:val="28"/>
        </w:rPr>
      </w:pPr>
      <w:bookmarkStart w:id="577" w:name="_Toc1361"/>
      <w:bookmarkStart w:id="578" w:name="_Toc32048"/>
      <w:r>
        <w:rPr>
          <w:color w:val="auto"/>
          <w:sz w:val="28"/>
          <w:szCs w:val="28"/>
        </w:rPr>
        <w:t>单元一：</w:t>
      </w:r>
      <w:r>
        <w:rPr>
          <w:rFonts w:hint="eastAsia"/>
          <w:color w:val="auto"/>
          <w:sz w:val="28"/>
          <w:szCs w:val="28"/>
          <w:lang w:val="en-US" w:eastAsia="zh-CN"/>
        </w:rPr>
        <w:t>暂存间选址</w:t>
      </w:r>
      <w:r>
        <w:rPr>
          <w:color w:val="auto"/>
          <w:sz w:val="28"/>
          <w:szCs w:val="28"/>
        </w:rPr>
        <w:t>及总平面布局单元；</w:t>
      </w:r>
    </w:p>
    <w:p>
      <w:pPr>
        <w:spacing w:line="580" w:lineRule="exact"/>
        <w:ind w:firstLine="560" w:firstLineChars="200"/>
        <w:rPr>
          <w:color w:val="auto"/>
          <w:sz w:val="28"/>
          <w:szCs w:val="28"/>
        </w:rPr>
      </w:pPr>
      <w:r>
        <w:rPr>
          <w:color w:val="auto"/>
          <w:sz w:val="28"/>
          <w:szCs w:val="28"/>
        </w:rPr>
        <w:t>单元二：</w:t>
      </w:r>
      <w:r>
        <w:rPr>
          <w:color w:val="auto"/>
          <w:szCs w:val="28"/>
        </w:rPr>
        <w:t>建（构）筑物单元</w:t>
      </w:r>
      <w:r>
        <w:rPr>
          <w:color w:val="auto"/>
          <w:sz w:val="28"/>
          <w:szCs w:val="28"/>
        </w:rPr>
        <w:t>；</w:t>
      </w:r>
    </w:p>
    <w:p>
      <w:pPr>
        <w:pStyle w:val="22"/>
        <w:spacing w:line="580" w:lineRule="exact"/>
        <w:ind w:firstLine="560" w:firstLineChars="200"/>
        <w:rPr>
          <w:color w:val="auto"/>
        </w:rPr>
      </w:pPr>
      <w:r>
        <w:rPr>
          <w:color w:val="auto"/>
          <w:szCs w:val="28"/>
        </w:rPr>
        <w:t>单元三：</w:t>
      </w:r>
      <w:r>
        <w:rPr>
          <w:color w:val="auto"/>
          <w:spacing w:val="-4"/>
          <w:sz w:val="28"/>
          <w:szCs w:val="28"/>
        </w:rPr>
        <w:t>公用工程单元，分为给排水、电气、消防、自动控制等子单元</w:t>
      </w:r>
      <w:r>
        <w:rPr>
          <w:color w:val="auto"/>
          <w:szCs w:val="28"/>
        </w:rPr>
        <w:t>；</w:t>
      </w:r>
    </w:p>
    <w:p>
      <w:pPr>
        <w:spacing w:line="580" w:lineRule="exact"/>
        <w:ind w:firstLine="544" w:firstLineChars="200"/>
        <w:rPr>
          <w:color w:val="auto"/>
          <w:spacing w:val="-4"/>
          <w:sz w:val="28"/>
          <w:szCs w:val="28"/>
        </w:rPr>
      </w:pPr>
      <w:r>
        <w:rPr>
          <w:color w:val="auto"/>
          <w:spacing w:val="-4"/>
          <w:sz w:val="28"/>
          <w:szCs w:val="28"/>
        </w:rPr>
        <w:t>单元四：</w:t>
      </w:r>
      <w:r>
        <w:rPr>
          <w:color w:val="auto"/>
          <w:sz w:val="28"/>
          <w:szCs w:val="28"/>
        </w:rPr>
        <w:t>安全生产管理单元</w:t>
      </w:r>
      <w:r>
        <w:rPr>
          <w:color w:val="auto"/>
          <w:spacing w:val="-4"/>
          <w:sz w:val="28"/>
          <w:szCs w:val="28"/>
        </w:rPr>
        <w:t>；</w:t>
      </w:r>
    </w:p>
    <w:p>
      <w:pPr>
        <w:pStyle w:val="4"/>
        <w:spacing w:line="580" w:lineRule="exact"/>
        <w:rPr>
          <w:color w:val="auto"/>
        </w:rPr>
      </w:pPr>
      <w:bookmarkStart w:id="579" w:name="_Toc2294"/>
      <w:r>
        <w:rPr>
          <w:color w:val="auto"/>
        </w:rPr>
        <w:t>4.2 评价方法选择及评价方法简介</w:t>
      </w:r>
      <w:bookmarkEnd w:id="577"/>
      <w:bookmarkEnd w:id="578"/>
      <w:bookmarkEnd w:id="579"/>
      <w:r>
        <w:rPr>
          <w:color w:val="auto"/>
        </w:rPr>
        <w:tab/>
      </w:r>
    </w:p>
    <w:p>
      <w:pPr>
        <w:spacing w:line="580" w:lineRule="exact"/>
        <w:ind w:firstLine="560" w:firstLineChars="200"/>
        <w:rPr>
          <w:color w:val="auto"/>
          <w:sz w:val="28"/>
          <w:szCs w:val="28"/>
        </w:rPr>
      </w:pPr>
      <w:r>
        <w:rPr>
          <w:color w:val="auto"/>
          <w:sz w:val="28"/>
          <w:szCs w:val="28"/>
        </w:rPr>
        <w:t>根据该</w:t>
      </w:r>
      <w:r>
        <w:rPr>
          <w:rFonts w:hint="eastAsia"/>
          <w:color w:val="auto"/>
          <w:sz w:val="28"/>
          <w:szCs w:val="28"/>
          <w:lang w:val="en-US" w:eastAsia="zh-CN"/>
        </w:rPr>
        <w:t>暂存间</w:t>
      </w:r>
      <w:r>
        <w:rPr>
          <w:color w:val="auto"/>
          <w:sz w:val="28"/>
          <w:szCs w:val="28"/>
        </w:rPr>
        <w:t>的危险、有害因素及其类型，以及相关法规、标准的要求，对本生产装置采用作业条件危险性分析、安全检查表、危险度评价法、定量风险分析法等评价方法进行定性和定量评价。</w:t>
      </w:r>
    </w:p>
    <w:p>
      <w:pPr>
        <w:pStyle w:val="5"/>
        <w:spacing w:line="580" w:lineRule="exact"/>
        <w:rPr>
          <w:color w:val="auto"/>
        </w:rPr>
      </w:pPr>
      <w:bookmarkStart w:id="580" w:name="_Toc26578"/>
      <w:bookmarkStart w:id="581" w:name="_Toc7137"/>
      <w:bookmarkStart w:id="582" w:name="_Toc31081"/>
      <w:r>
        <w:rPr>
          <w:color w:val="auto"/>
        </w:rPr>
        <w:t>4.2.1作业条件危险性评价法</w:t>
      </w:r>
      <w:bookmarkEnd w:id="580"/>
      <w:bookmarkEnd w:id="581"/>
      <w:bookmarkEnd w:id="582"/>
    </w:p>
    <w:p>
      <w:pPr>
        <w:tabs>
          <w:tab w:val="left" w:pos="4208"/>
          <w:tab w:val="left" w:pos="6458"/>
        </w:tabs>
        <w:spacing w:line="580" w:lineRule="exact"/>
        <w:ind w:firstLine="560" w:firstLineChars="200"/>
        <w:rPr>
          <w:color w:val="auto"/>
          <w:sz w:val="28"/>
          <w:szCs w:val="28"/>
        </w:rPr>
      </w:pPr>
      <w:r>
        <w:rPr>
          <w:color w:val="auto"/>
          <w:sz w:val="28"/>
          <w:szCs w:val="28"/>
        </w:rPr>
        <w:t>作业条件危险性评价是把某种场所的作业危险性（D）看成是该场所发生危险事故可能性（L）和暴露于这种危险场所的频繁程度（E）以及发生事故危险程度（C）三个变量的函数，即：</w:t>
      </w:r>
    </w:p>
    <w:p>
      <w:pPr>
        <w:tabs>
          <w:tab w:val="left" w:pos="4208"/>
          <w:tab w:val="left" w:pos="6458"/>
        </w:tabs>
        <w:spacing w:line="580" w:lineRule="exact"/>
        <w:ind w:firstLine="560" w:firstLineChars="200"/>
        <w:rPr>
          <w:color w:val="auto"/>
          <w:sz w:val="28"/>
          <w:szCs w:val="28"/>
        </w:rPr>
      </w:pPr>
      <w:r>
        <w:rPr>
          <w:color w:val="auto"/>
          <w:sz w:val="28"/>
          <w:szCs w:val="28"/>
        </w:rPr>
        <w:t>D=L·E·C</w:t>
      </w:r>
    </w:p>
    <w:p>
      <w:pPr>
        <w:tabs>
          <w:tab w:val="left" w:pos="4208"/>
          <w:tab w:val="left" w:pos="6458"/>
        </w:tabs>
        <w:spacing w:line="580" w:lineRule="exact"/>
        <w:ind w:firstLine="560" w:firstLineChars="200"/>
        <w:rPr>
          <w:color w:val="auto"/>
          <w:sz w:val="28"/>
          <w:szCs w:val="28"/>
        </w:rPr>
      </w:pPr>
      <w:r>
        <w:rPr>
          <w:color w:val="auto"/>
          <w:sz w:val="28"/>
          <w:szCs w:val="28"/>
        </w:rPr>
        <w:t>其中：D表示作业条件的危险性</w:t>
      </w:r>
    </w:p>
    <w:p>
      <w:pPr>
        <w:tabs>
          <w:tab w:val="left" w:pos="4208"/>
          <w:tab w:val="left" w:pos="6458"/>
        </w:tabs>
        <w:spacing w:line="580" w:lineRule="exact"/>
        <w:ind w:firstLine="560" w:firstLineChars="200"/>
        <w:rPr>
          <w:color w:val="auto"/>
          <w:sz w:val="28"/>
          <w:szCs w:val="28"/>
        </w:rPr>
      </w:pPr>
      <w:r>
        <w:rPr>
          <w:color w:val="auto"/>
          <w:sz w:val="28"/>
          <w:szCs w:val="28"/>
        </w:rPr>
        <w:t xml:space="preserve">      L表示事故或危险事件发生的可能性</w:t>
      </w:r>
    </w:p>
    <w:p>
      <w:pPr>
        <w:tabs>
          <w:tab w:val="left" w:pos="4208"/>
          <w:tab w:val="left" w:pos="6458"/>
        </w:tabs>
        <w:spacing w:line="580" w:lineRule="exact"/>
        <w:ind w:firstLine="560" w:firstLineChars="200"/>
        <w:rPr>
          <w:color w:val="auto"/>
          <w:sz w:val="28"/>
          <w:szCs w:val="28"/>
        </w:rPr>
      </w:pPr>
      <w:r>
        <w:rPr>
          <w:color w:val="auto"/>
          <w:sz w:val="28"/>
          <w:szCs w:val="28"/>
        </w:rPr>
        <w:t xml:space="preserve">      E表示人员暴露于危险环境的频率</w:t>
      </w:r>
    </w:p>
    <w:p>
      <w:pPr>
        <w:tabs>
          <w:tab w:val="left" w:pos="4208"/>
          <w:tab w:val="left" w:pos="6458"/>
        </w:tabs>
        <w:spacing w:line="580" w:lineRule="exact"/>
        <w:ind w:firstLine="560" w:firstLineChars="200"/>
        <w:rPr>
          <w:color w:val="auto"/>
          <w:sz w:val="28"/>
          <w:szCs w:val="28"/>
        </w:rPr>
      </w:pPr>
      <w:r>
        <w:rPr>
          <w:color w:val="auto"/>
          <w:sz w:val="28"/>
          <w:szCs w:val="28"/>
        </w:rPr>
        <w:t xml:space="preserve">      C表示事故或危险事件可能出现的后果</w:t>
      </w:r>
    </w:p>
    <w:p>
      <w:pPr>
        <w:spacing w:line="580" w:lineRule="exact"/>
        <w:ind w:firstLine="562" w:firstLineChars="200"/>
        <w:rPr>
          <w:b/>
          <w:bCs/>
          <w:color w:val="auto"/>
          <w:sz w:val="28"/>
          <w:szCs w:val="28"/>
        </w:rPr>
      </w:pPr>
      <w:r>
        <w:rPr>
          <w:b/>
          <w:bCs/>
          <w:color w:val="auto"/>
          <w:sz w:val="28"/>
          <w:szCs w:val="28"/>
        </w:rPr>
        <w:t>1、作业条件危险性的判定</w:t>
      </w:r>
    </w:p>
    <w:p>
      <w:pPr>
        <w:tabs>
          <w:tab w:val="left" w:pos="4208"/>
          <w:tab w:val="left" w:pos="6458"/>
        </w:tabs>
        <w:spacing w:line="580" w:lineRule="exact"/>
        <w:ind w:firstLine="544" w:firstLineChars="200"/>
        <w:rPr>
          <w:color w:val="auto"/>
          <w:spacing w:val="-4"/>
          <w:sz w:val="28"/>
          <w:szCs w:val="28"/>
        </w:rPr>
      </w:pPr>
      <w:r>
        <w:rPr>
          <w:color w:val="auto"/>
          <w:spacing w:val="-4"/>
          <w:sz w:val="28"/>
          <w:szCs w:val="28"/>
        </w:rPr>
        <w:t>根据上述函数式经过计算我们可以得出不同作业条件下的不同D值，根据统计规律和经验，格雷厄姆和G·F·金尼给出了一个判定标准，如表4.2-1。</w:t>
      </w:r>
    </w:p>
    <w:p>
      <w:pPr>
        <w:tabs>
          <w:tab w:val="left" w:pos="4208"/>
          <w:tab w:val="left" w:pos="6458"/>
        </w:tabs>
        <w:spacing w:line="580" w:lineRule="exact"/>
        <w:jc w:val="center"/>
        <w:rPr>
          <w:b/>
          <w:color w:val="auto"/>
          <w:sz w:val="24"/>
        </w:rPr>
      </w:pPr>
      <w:r>
        <w:rPr>
          <w:b/>
          <w:color w:val="auto"/>
          <w:sz w:val="24"/>
        </w:rPr>
        <w:t>表4.2-1  作业条件危险性分级表（D）</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487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33"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危险性分值（D）</w:t>
            </w:r>
          </w:p>
        </w:tc>
        <w:tc>
          <w:tcPr>
            <w:tcW w:w="4873"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危  险  程  度</w:t>
            </w:r>
          </w:p>
        </w:tc>
        <w:tc>
          <w:tcPr>
            <w:tcW w:w="2340"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133" w:type="dxa"/>
            <w:noWrap w:val="0"/>
            <w:vAlign w:val="center"/>
          </w:tcPr>
          <w:p>
            <w:pPr>
              <w:tabs>
                <w:tab w:val="left" w:pos="4208"/>
                <w:tab w:val="left" w:pos="6458"/>
              </w:tabs>
              <w:spacing w:line="240" w:lineRule="exact"/>
              <w:jc w:val="center"/>
              <w:rPr>
                <w:b/>
                <w:color w:val="auto"/>
                <w:sz w:val="21"/>
                <w:szCs w:val="21"/>
              </w:rPr>
            </w:pPr>
            <w:r>
              <w:rPr>
                <w:color w:val="auto"/>
                <w:sz w:val="21"/>
                <w:szCs w:val="21"/>
              </w:rPr>
              <w:t>&gt;320</w:t>
            </w:r>
          </w:p>
        </w:tc>
        <w:tc>
          <w:tcPr>
            <w:tcW w:w="4873" w:type="dxa"/>
            <w:noWrap w:val="0"/>
            <w:vAlign w:val="center"/>
          </w:tcPr>
          <w:p>
            <w:pPr>
              <w:tabs>
                <w:tab w:val="left" w:pos="4208"/>
                <w:tab w:val="left" w:pos="6458"/>
              </w:tabs>
              <w:spacing w:line="240" w:lineRule="exact"/>
              <w:jc w:val="center"/>
              <w:rPr>
                <w:color w:val="auto"/>
                <w:sz w:val="21"/>
                <w:szCs w:val="21"/>
              </w:rPr>
            </w:pPr>
            <w:r>
              <w:rPr>
                <w:color w:val="auto"/>
                <w:sz w:val="21"/>
                <w:szCs w:val="21"/>
              </w:rPr>
              <w:t>极其危险，不能继续作业</w:t>
            </w:r>
          </w:p>
        </w:tc>
        <w:tc>
          <w:tcPr>
            <w:tcW w:w="2340" w:type="dxa"/>
            <w:noWrap w:val="0"/>
            <w:vAlign w:val="center"/>
          </w:tcPr>
          <w:p>
            <w:pPr>
              <w:tabs>
                <w:tab w:val="left" w:pos="4208"/>
                <w:tab w:val="left" w:pos="6458"/>
              </w:tabs>
              <w:spacing w:line="24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133" w:type="dxa"/>
            <w:noWrap w:val="0"/>
            <w:vAlign w:val="center"/>
          </w:tcPr>
          <w:p>
            <w:pPr>
              <w:tabs>
                <w:tab w:val="left" w:pos="4208"/>
                <w:tab w:val="left" w:pos="6458"/>
              </w:tabs>
              <w:spacing w:line="240" w:lineRule="exact"/>
              <w:jc w:val="center"/>
              <w:rPr>
                <w:b/>
                <w:color w:val="auto"/>
                <w:sz w:val="21"/>
                <w:szCs w:val="21"/>
              </w:rPr>
            </w:pPr>
            <w:r>
              <w:rPr>
                <w:color w:val="auto"/>
                <w:sz w:val="21"/>
                <w:szCs w:val="21"/>
              </w:rPr>
              <w:t>160-320</w:t>
            </w:r>
          </w:p>
        </w:tc>
        <w:tc>
          <w:tcPr>
            <w:tcW w:w="4873" w:type="dxa"/>
            <w:noWrap w:val="0"/>
            <w:vAlign w:val="center"/>
          </w:tcPr>
          <w:p>
            <w:pPr>
              <w:tabs>
                <w:tab w:val="left" w:pos="4208"/>
                <w:tab w:val="left" w:pos="6458"/>
              </w:tabs>
              <w:spacing w:line="240" w:lineRule="exact"/>
              <w:jc w:val="center"/>
              <w:rPr>
                <w:color w:val="auto"/>
                <w:sz w:val="21"/>
                <w:szCs w:val="21"/>
              </w:rPr>
            </w:pPr>
            <w:r>
              <w:rPr>
                <w:color w:val="auto"/>
                <w:sz w:val="21"/>
                <w:szCs w:val="21"/>
              </w:rPr>
              <w:t>高度危险，需要立即整改</w:t>
            </w:r>
          </w:p>
        </w:tc>
        <w:tc>
          <w:tcPr>
            <w:tcW w:w="2340" w:type="dxa"/>
            <w:noWrap w:val="0"/>
            <w:vAlign w:val="center"/>
          </w:tcPr>
          <w:p>
            <w:pPr>
              <w:tabs>
                <w:tab w:val="left" w:pos="4208"/>
                <w:tab w:val="left" w:pos="6458"/>
              </w:tabs>
              <w:spacing w:line="24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133" w:type="dxa"/>
            <w:noWrap w:val="0"/>
            <w:vAlign w:val="center"/>
          </w:tcPr>
          <w:p>
            <w:pPr>
              <w:tabs>
                <w:tab w:val="left" w:pos="4208"/>
                <w:tab w:val="left" w:pos="6458"/>
              </w:tabs>
              <w:spacing w:line="240" w:lineRule="exact"/>
              <w:jc w:val="center"/>
              <w:rPr>
                <w:b/>
                <w:color w:val="auto"/>
                <w:sz w:val="21"/>
                <w:szCs w:val="21"/>
              </w:rPr>
            </w:pPr>
            <w:r>
              <w:rPr>
                <w:color w:val="auto"/>
                <w:sz w:val="21"/>
                <w:szCs w:val="21"/>
              </w:rPr>
              <w:t>70-160</w:t>
            </w:r>
          </w:p>
        </w:tc>
        <w:tc>
          <w:tcPr>
            <w:tcW w:w="4873" w:type="dxa"/>
            <w:noWrap w:val="0"/>
            <w:vAlign w:val="center"/>
          </w:tcPr>
          <w:p>
            <w:pPr>
              <w:tabs>
                <w:tab w:val="left" w:pos="4208"/>
                <w:tab w:val="left" w:pos="6458"/>
              </w:tabs>
              <w:spacing w:line="240" w:lineRule="exact"/>
              <w:jc w:val="center"/>
              <w:rPr>
                <w:color w:val="auto"/>
                <w:sz w:val="21"/>
                <w:szCs w:val="21"/>
              </w:rPr>
            </w:pPr>
            <w:r>
              <w:rPr>
                <w:color w:val="auto"/>
                <w:sz w:val="21"/>
                <w:szCs w:val="21"/>
              </w:rPr>
              <w:t>显著危险，需要整改</w:t>
            </w:r>
          </w:p>
        </w:tc>
        <w:tc>
          <w:tcPr>
            <w:tcW w:w="2340" w:type="dxa"/>
            <w:noWrap w:val="0"/>
            <w:vAlign w:val="center"/>
          </w:tcPr>
          <w:p>
            <w:pPr>
              <w:tabs>
                <w:tab w:val="left" w:pos="4208"/>
                <w:tab w:val="left" w:pos="6458"/>
              </w:tabs>
              <w:spacing w:line="24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133" w:type="dxa"/>
            <w:noWrap w:val="0"/>
            <w:vAlign w:val="center"/>
          </w:tcPr>
          <w:p>
            <w:pPr>
              <w:tabs>
                <w:tab w:val="left" w:pos="4208"/>
                <w:tab w:val="left" w:pos="6458"/>
              </w:tabs>
              <w:spacing w:line="240" w:lineRule="exact"/>
              <w:jc w:val="center"/>
              <w:rPr>
                <w:b/>
                <w:color w:val="auto"/>
                <w:sz w:val="21"/>
                <w:szCs w:val="21"/>
              </w:rPr>
            </w:pPr>
            <w:r>
              <w:rPr>
                <w:color w:val="auto"/>
                <w:sz w:val="21"/>
                <w:szCs w:val="21"/>
              </w:rPr>
              <w:t>20-70</w:t>
            </w:r>
          </w:p>
        </w:tc>
        <w:tc>
          <w:tcPr>
            <w:tcW w:w="4873" w:type="dxa"/>
            <w:noWrap w:val="0"/>
            <w:vAlign w:val="center"/>
          </w:tcPr>
          <w:p>
            <w:pPr>
              <w:tabs>
                <w:tab w:val="left" w:pos="4208"/>
                <w:tab w:val="left" w:pos="6458"/>
              </w:tabs>
              <w:spacing w:line="240" w:lineRule="exact"/>
              <w:jc w:val="center"/>
              <w:rPr>
                <w:color w:val="auto"/>
                <w:sz w:val="21"/>
                <w:szCs w:val="21"/>
              </w:rPr>
            </w:pPr>
            <w:r>
              <w:rPr>
                <w:color w:val="auto"/>
                <w:sz w:val="21"/>
                <w:szCs w:val="21"/>
              </w:rPr>
              <w:t>一般危险，需要注意</w:t>
            </w:r>
          </w:p>
        </w:tc>
        <w:tc>
          <w:tcPr>
            <w:tcW w:w="2340" w:type="dxa"/>
            <w:noWrap w:val="0"/>
            <w:vAlign w:val="center"/>
          </w:tcPr>
          <w:p>
            <w:pPr>
              <w:tabs>
                <w:tab w:val="left" w:pos="4208"/>
                <w:tab w:val="left" w:pos="6458"/>
              </w:tabs>
              <w:spacing w:line="24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33" w:type="dxa"/>
            <w:noWrap w:val="0"/>
            <w:vAlign w:val="center"/>
          </w:tcPr>
          <w:p>
            <w:pPr>
              <w:tabs>
                <w:tab w:val="left" w:pos="4208"/>
                <w:tab w:val="left" w:pos="6458"/>
              </w:tabs>
              <w:spacing w:line="240" w:lineRule="exact"/>
              <w:jc w:val="center"/>
              <w:rPr>
                <w:b/>
                <w:color w:val="auto"/>
                <w:sz w:val="21"/>
                <w:szCs w:val="21"/>
              </w:rPr>
            </w:pPr>
            <w:r>
              <w:rPr>
                <w:color w:val="auto"/>
                <w:sz w:val="21"/>
                <w:szCs w:val="21"/>
              </w:rPr>
              <w:t>&lt;20</w:t>
            </w:r>
          </w:p>
        </w:tc>
        <w:tc>
          <w:tcPr>
            <w:tcW w:w="4873" w:type="dxa"/>
            <w:noWrap w:val="0"/>
            <w:vAlign w:val="center"/>
          </w:tcPr>
          <w:p>
            <w:pPr>
              <w:tabs>
                <w:tab w:val="left" w:pos="4208"/>
                <w:tab w:val="left" w:pos="6458"/>
              </w:tabs>
              <w:spacing w:line="240" w:lineRule="exact"/>
              <w:jc w:val="center"/>
              <w:rPr>
                <w:color w:val="auto"/>
                <w:sz w:val="21"/>
                <w:szCs w:val="21"/>
              </w:rPr>
            </w:pPr>
            <w:r>
              <w:rPr>
                <w:color w:val="auto"/>
                <w:sz w:val="21"/>
                <w:szCs w:val="21"/>
              </w:rPr>
              <w:t>稍有危险、或许可以接受</w:t>
            </w:r>
          </w:p>
        </w:tc>
        <w:tc>
          <w:tcPr>
            <w:tcW w:w="2340" w:type="dxa"/>
            <w:noWrap w:val="0"/>
            <w:vAlign w:val="center"/>
          </w:tcPr>
          <w:p>
            <w:pPr>
              <w:tabs>
                <w:tab w:val="left" w:pos="4208"/>
                <w:tab w:val="left" w:pos="6458"/>
              </w:tabs>
              <w:spacing w:line="240" w:lineRule="exact"/>
              <w:jc w:val="center"/>
              <w:rPr>
                <w:color w:val="auto"/>
                <w:sz w:val="21"/>
                <w:szCs w:val="21"/>
              </w:rPr>
            </w:pPr>
          </w:p>
        </w:tc>
      </w:tr>
    </w:tbl>
    <w:p>
      <w:pPr>
        <w:spacing w:line="600" w:lineRule="exact"/>
        <w:ind w:firstLine="562" w:firstLineChars="200"/>
        <w:rPr>
          <w:b/>
          <w:bCs/>
          <w:color w:val="auto"/>
          <w:sz w:val="28"/>
          <w:szCs w:val="28"/>
        </w:rPr>
      </w:pPr>
      <w:r>
        <w:rPr>
          <w:b/>
          <w:bCs/>
          <w:color w:val="auto"/>
          <w:sz w:val="28"/>
          <w:szCs w:val="28"/>
        </w:rPr>
        <w:t>2、发生事故或危险事件可能性的取值</w:t>
      </w:r>
    </w:p>
    <w:p>
      <w:pPr>
        <w:tabs>
          <w:tab w:val="left" w:pos="4208"/>
          <w:tab w:val="left" w:pos="6458"/>
        </w:tabs>
        <w:spacing w:line="600" w:lineRule="exact"/>
        <w:ind w:firstLine="570"/>
        <w:rPr>
          <w:color w:val="auto"/>
          <w:spacing w:val="-14"/>
          <w:sz w:val="28"/>
          <w:szCs w:val="28"/>
        </w:rPr>
      </w:pPr>
      <w:r>
        <w:rPr>
          <w:color w:val="auto"/>
          <w:spacing w:val="-14"/>
          <w:sz w:val="28"/>
          <w:szCs w:val="28"/>
        </w:rPr>
        <w:t>该方法把发生危险的可能性划为7种状态，分别给出了分数值，详见表4.2-2。</w:t>
      </w:r>
    </w:p>
    <w:p>
      <w:pPr>
        <w:tabs>
          <w:tab w:val="left" w:pos="4208"/>
          <w:tab w:val="left" w:pos="6458"/>
        </w:tabs>
        <w:spacing w:line="600" w:lineRule="exact"/>
        <w:jc w:val="center"/>
        <w:rPr>
          <w:b/>
          <w:color w:val="auto"/>
          <w:sz w:val="24"/>
        </w:rPr>
      </w:pPr>
      <w:r>
        <w:rPr>
          <w:b/>
          <w:color w:val="auto"/>
          <w:sz w:val="24"/>
        </w:rPr>
        <w:t>表4.2-2  发生危险可能性分值表（L）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912"/>
        <w:gridCol w:w="1729"/>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24"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分  值</w:t>
            </w:r>
          </w:p>
        </w:tc>
        <w:tc>
          <w:tcPr>
            <w:tcW w:w="2912"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发生危险的可能性</w:t>
            </w:r>
          </w:p>
        </w:tc>
        <w:tc>
          <w:tcPr>
            <w:tcW w:w="1729"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分  值</w:t>
            </w:r>
          </w:p>
        </w:tc>
        <w:tc>
          <w:tcPr>
            <w:tcW w:w="3151" w:type="dxa"/>
            <w:noWrap w:val="0"/>
            <w:vAlign w:val="center"/>
          </w:tcPr>
          <w:p>
            <w:pPr>
              <w:tabs>
                <w:tab w:val="left" w:pos="4208"/>
                <w:tab w:val="left" w:pos="6458"/>
              </w:tabs>
              <w:spacing w:line="240" w:lineRule="exact"/>
              <w:jc w:val="center"/>
              <w:rPr>
                <w:b/>
                <w:color w:val="auto"/>
                <w:sz w:val="21"/>
                <w:szCs w:val="21"/>
              </w:rPr>
            </w:pPr>
            <w:r>
              <w:rPr>
                <w:b/>
                <w:color w:val="auto"/>
                <w:sz w:val="21"/>
                <w:szCs w:val="21"/>
              </w:rPr>
              <w:t>发生危险的可能性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24" w:type="dxa"/>
            <w:noWrap w:val="0"/>
            <w:vAlign w:val="center"/>
          </w:tcPr>
          <w:p>
            <w:pPr>
              <w:tabs>
                <w:tab w:val="left" w:pos="4208"/>
                <w:tab w:val="left" w:pos="6458"/>
              </w:tabs>
              <w:spacing w:line="240" w:lineRule="exact"/>
              <w:jc w:val="center"/>
              <w:rPr>
                <w:color w:val="auto"/>
                <w:sz w:val="21"/>
                <w:szCs w:val="21"/>
              </w:rPr>
            </w:pPr>
            <w:r>
              <w:rPr>
                <w:color w:val="auto"/>
                <w:sz w:val="21"/>
                <w:szCs w:val="21"/>
              </w:rPr>
              <w:t>10</w:t>
            </w:r>
          </w:p>
        </w:tc>
        <w:tc>
          <w:tcPr>
            <w:tcW w:w="2912" w:type="dxa"/>
            <w:noWrap w:val="0"/>
            <w:vAlign w:val="center"/>
          </w:tcPr>
          <w:p>
            <w:pPr>
              <w:tabs>
                <w:tab w:val="left" w:pos="4208"/>
                <w:tab w:val="left" w:pos="6458"/>
              </w:tabs>
              <w:spacing w:line="240" w:lineRule="exact"/>
              <w:jc w:val="center"/>
              <w:rPr>
                <w:color w:val="auto"/>
                <w:sz w:val="21"/>
                <w:szCs w:val="21"/>
              </w:rPr>
            </w:pPr>
            <w:r>
              <w:rPr>
                <w:color w:val="auto"/>
                <w:sz w:val="21"/>
                <w:szCs w:val="21"/>
              </w:rPr>
              <w:t>完全会被预料到</w:t>
            </w:r>
          </w:p>
        </w:tc>
        <w:tc>
          <w:tcPr>
            <w:tcW w:w="1729" w:type="dxa"/>
            <w:noWrap w:val="0"/>
            <w:vAlign w:val="center"/>
          </w:tcPr>
          <w:p>
            <w:pPr>
              <w:tabs>
                <w:tab w:val="left" w:pos="4208"/>
                <w:tab w:val="left" w:pos="6458"/>
              </w:tabs>
              <w:spacing w:line="240" w:lineRule="exact"/>
              <w:jc w:val="center"/>
              <w:rPr>
                <w:color w:val="auto"/>
                <w:sz w:val="21"/>
                <w:szCs w:val="21"/>
              </w:rPr>
            </w:pPr>
            <w:r>
              <w:rPr>
                <w:color w:val="auto"/>
                <w:sz w:val="21"/>
                <w:szCs w:val="21"/>
              </w:rPr>
              <w:t>0.5</w:t>
            </w:r>
          </w:p>
        </w:tc>
        <w:tc>
          <w:tcPr>
            <w:tcW w:w="3151" w:type="dxa"/>
            <w:noWrap w:val="0"/>
            <w:vAlign w:val="center"/>
          </w:tcPr>
          <w:p>
            <w:pPr>
              <w:tabs>
                <w:tab w:val="left" w:pos="4208"/>
                <w:tab w:val="left" w:pos="6458"/>
              </w:tabs>
              <w:spacing w:line="240" w:lineRule="exact"/>
              <w:jc w:val="center"/>
              <w:rPr>
                <w:color w:val="auto"/>
                <w:sz w:val="21"/>
                <w:szCs w:val="21"/>
              </w:rPr>
            </w:pPr>
            <w:r>
              <w:rPr>
                <w:color w:val="auto"/>
                <w:sz w:val="21"/>
                <w:szCs w:val="21"/>
              </w:rPr>
              <w:t>可以设想,但高度不可能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24" w:type="dxa"/>
            <w:noWrap w:val="0"/>
            <w:vAlign w:val="center"/>
          </w:tcPr>
          <w:p>
            <w:pPr>
              <w:tabs>
                <w:tab w:val="left" w:pos="4208"/>
                <w:tab w:val="left" w:pos="6458"/>
              </w:tabs>
              <w:spacing w:line="240" w:lineRule="exact"/>
              <w:jc w:val="center"/>
              <w:rPr>
                <w:color w:val="auto"/>
                <w:sz w:val="21"/>
                <w:szCs w:val="21"/>
              </w:rPr>
            </w:pPr>
            <w:r>
              <w:rPr>
                <w:color w:val="auto"/>
                <w:sz w:val="21"/>
                <w:szCs w:val="21"/>
              </w:rPr>
              <w:t>6</w:t>
            </w:r>
          </w:p>
        </w:tc>
        <w:tc>
          <w:tcPr>
            <w:tcW w:w="2912" w:type="dxa"/>
            <w:noWrap w:val="0"/>
            <w:vAlign w:val="center"/>
          </w:tcPr>
          <w:p>
            <w:pPr>
              <w:tabs>
                <w:tab w:val="left" w:pos="4208"/>
                <w:tab w:val="left" w:pos="6458"/>
              </w:tabs>
              <w:spacing w:line="240" w:lineRule="exact"/>
              <w:jc w:val="center"/>
              <w:rPr>
                <w:color w:val="auto"/>
                <w:sz w:val="21"/>
                <w:szCs w:val="21"/>
              </w:rPr>
            </w:pPr>
            <w:r>
              <w:rPr>
                <w:color w:val="auto"/>
                <w:sz w:val="21"/>
                <w:szCs w:val="21"/>
              </w:rPr>
              <w:t>相当可能</w:t>
            </w:r>
          </w:p>
        </w:tc>
        <w:tc>
          <w:tcPr>
            <w:tcW w:w="1729" w:type="dxa"/>
            <w:noWrap w:val="0"/>
            <w:vAlign w:val="center"/>
          </w:tcPr>
          <w:p>
            <w:pPr>
              <w:tabs>
                <w:tab w:val="left" w:pos="4208"/>
                <w:tab w:val="left" w:pos="6458"/>
              </w:tabs>
              <w:spacing w:line="240" w:lineRule="exact"/>
              <w:jc w:val="center"/>
              <w:rPr>
                <w:color w:val="auto"/>
                <w:sz w:val="21"/>
                <w:szCs w:val="21"/>
              </w:rPr>
            </w:pPr>
            <w:r>
              <w:rPr>
                <w:color w:val="auto"/>
                <w:sz w:val="21"/>
                <w:szCs w:val="21"/>
              </w:rPr>
              <w:t>0.2</w:t>
            </w:r>
          </w:p>
        </w:tc>
        <w:tc>
          <w:tcPr>
            <w:tcW w:w="3151" w:type="dxa"/>
            <w:noWrap w:val="0"/>
            <w:vAlign w:val="center"/>
          </w:tcPr>
          <w:p>
            <w:pPr>
              <w:tabs>
                <w:tab w:val="left" w:pos="4208"/>
                <w:tab w:val="left" w:pos="6458"/>
              </w:tabs>
              <w:spacing w:line="240" w:lineRule="exact"/>
              <w:jc w:val="center"/>
              <w:rPr>
                <w:color w:val="auto"/>
                <w:sz w:val="21"/>
                <w:szCs w:val="21"/>
              </w:rPr>
            </w:pPr>
            <w:r>
              <w:rPr>
                <w:color w:val="auto"/>
                <w:sz w:val="21"/>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24" w:type="dxa"/>
            <w:noWrap w:val="0"/>
            <w:vAlign w:val="center"/>
          </w:tcPr>
          <w:p>
            <w:pPr>
              <w:tabs>
                <w:tab w:val="left" w:pos="4208"/>
                <w:tab w:val="left" w:pos="6458"/>
              </w:tabs>
              <w:spacing w:line="240" w:lineRule="exact"/>
              <w:jc w:val="center"/>
              <w:rPr>
                <w:color w:val="auto"/>
                <w:sz w:val="21"/>
                <w:szCs w:val="21"/>
              </w:rPr>
            </w:pPr>
            <w:r>
              <w:rPr>
                <w:color w:val="auto"/>
                <w:sz w:val="21"/>
                <w:szCs w:val="21"/>
              </w:rPr>
              <w:t>3</w:t>
            </w:r>
          </w:p>
        </w:tc>
        <w:tc>
          <w:tcPr>
            <w:tcW w:w="2912" w:type="dxa"/>
            <w:noWrap w:val="0"/>
            <w:vAlign w:val="center"/>
          </w:tcPr>
          <w:p>
            <w:pPr>
              <w:tabs>
                <w:tab w:val="left" w:pos="4208"/>
                <w:tab w:val="left" w:pos="6458"/>
              </w:tabs>
              <w:spacing w:line="240" w:lineRule="exact"/>
              <w:jc w:val="center"/>
              <w:rPr>
                <w:color w:val="auto"/>
                <w:sz w:val="21"/>
                <w:szCs w:val="21"/>
              </w:rPr>
            </w:pPr>
            <w:r>
              <w:rPr>
                <w:color w:val="auto"/>
                <w:sz w:val="21"/>
                <w:szCs w:val="21"/>
              </w:rPr>
              <w:t>不经常，但可能</w:t>
            </w:r>
          </w:p>
        </w:tc>
        <w:tc>
          <w:tcPr>
            <w:tcW w:w="1729" w:type="dxa"/>
            <w:noWrap w:val="0"/>
            <w:vAlign w:val="center"/>
          </w:tcPr>
          <w:p>
            <w:pPr>
              <w:tabs>
                <w:tab w:val="left" w:pos="4208"/>
                <w:tab w:val="left" w:pos="6458"/>
              </w:tabs>
              <w:spacing w:line="240" w:lineRule="exact"/>
              <w:jc w:val="center"/>
              <w:rPr>
                <w:color w:val="auto"/>
                <w:sz w:val="21"/>
                <w:szCs w:val="21"/>
              </w:rPr>
            </w:pPr>
            <w:r>
              <w:rPr>
                <w:color w:val="auto"/>
                <w:sz w:val="21"/>
                <w:szCs w:val="21"/>
              </w:rPr>
              <w:t>0.1</w:t>
            </w:r>
          </w:p>
        </w:tc>
        <w:tc>
          <w:tcPr>
            <w:tcW w:w="3151" w:type="dxa"/>
            <w:noWrap w:val="0"/>
            <w:vAlign w:val="center"/>
          </w:tcPr>
          <w:p>
            <w:pPr>
              <w:tabs>
                <w:tab w:val="left" w:pos="4208"/>
                <w:tab w:val="left" w:pos="6458"/>
              </w:tabs>
              <w:spacing w:line="240" w:lineRule="exact"/>
              <w:jc w:val="center"/>
              <w:rPr>
                <w:color w:val="auto"/>
                <w:sz w:val="21"/>
                <w:szCs w:val="21"/>
              </w:rPr>
            </w:pPr>
            <w:r>
              <w:rPr>
                <w:color w:val="auto"/>
                <w:sz w:val="21"/>
                <w:szCs w:val="21"/>
              </w:rPr>
              <w:t>实际上不可能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24" w:type="dxa"/>
            <w:noWrap w:val="0"/>
            <w:vAlign w:val="center"/>
          </w:tcPr>
          <w:p>
            <w:pPr>
              <w:tabs>
                <w:tab w:val="left" w:pos="4208"/>
                <w:tab w:val="left" w:pos="6458"/>
              </w:tabs>
              <w:spacing w:line="240" w:lineRule="exact"/>
              <w:jc w:val="center"/>
              <w:rPr>
                <w:color w:val="auto"/>
                <w:sz w:val="21"/>
                <w:szCs w:val="21"/>
              </w:rPr>
            </w:pPr>
            <w:r>
              <w:rPr>
                <w:color w:val="auto"/>
                <w:sz w:val="21"/>
                <w:szCs w:val="21"/>
              </w:rPr>
              <w:t>1</w:t>
            </w:r>
          </w:p>
        </w:tc>
        <w:tc>
          <w:tcPr>
            <w:tcW w:w="2912" w:type="dxa"/>
            <w:noWrap w:val="0"/>
            <w:vAlign w:val="center"/>
          </w:tcPr>
          <w:p>
            <w:pPr>
              <w:tabs>
                <w:tab w:val="left" w:pos="4208"/>
                <w:tab w:val="left" w:pos="6458"/>
              </w:tabs>
              <w:spacing w:line="240" w:lineRule="exact"/>
              <w:jc w:val="center"/>
              <w:rPr>
                <w:color w:val="auto"/>
                <w:sz w:val="21"/>
                <w:szCs w:val="21"/>
              </w:rPr>
            </w:pPr>
            <w:r>
              <w:rPr>
                <w:color w:val="auto"/>
                <w:sz w:val="21"/>
                <w:szCs w:val="21"/>
              </w:rPr>
              <w:t>完全意外，极少可能</w:t>
            </w:r>
          </w:p>
        </w:tc>
        <w:tc>
          <w:tcPr>
            <w:tcW w:w="1729" w:type="dxa"/>
            <w:noWrap w:val="0"/>
            <w:vAlign w:val="center"/>
          </w:tcPr>
          <w:p>
            <w:pPr>
              <w:tabs>
                <w:tab w:val="left" w:pos="4208"/>
                <w:tab w:val="left" w:pos="6458"/>
              </w:tabs>
              <w:spacing w:line="240" w:lineRule="exact"/>
              <w:jc w:val="center"/>
              <w:rPr>
                <w:color w:val="auto"/>
                <w:sz w:val="21"/>
                <w:szCs w:val="21"/>
              </w:rPr>
            </w:pPr>
          </w:p>
        </w:tc>
        <w:tc>
          <w:tcPr>
            <w:tcW w:w="3151" w:type="dxa"/>
            <w:noWrap w:val="0"/>
            <w:vAlign w:val="center"/>
          </w:tcPr>
          <w:p>
            <w:pPr>
              <w:tabs>
                <w:tab w:val="left" w:pos="4208"/>
                <w:tab w:val="left" w:pos="6458"/>
              </w:tabs>
              <w:spacing w:line="240" w:lineRule="exact"/>
              <w:jc w:val="center"/>
              <w:rPr>
                <w:color w:val="auto"/>
                <w:sz w:val="21"/>
                <w:szCs w:val="21"/>
              </w:rPr>
            </w:pPr>
          </w:p>
        </w:tc>
      </w:tr>
    </w:tbl>
    <w:p>
      <w:pPr>
        <w:spacing w:line="600" w:lineRule="exact"/>
        <w:ind w:firstLine="562" w:firstLineChars="200"/>
        <w:rPr>
          <w:b/>
          <w:bCs/>
          <w:color w:val="auto"/>
          <w:sz w:val="28"/>
          <w:szCs w:val="28"/>
        </w:rPr>
      </w:pPr>
      <w:r>
        <w:rPr>
          <w:b/>
          <w:bCs/>
          <w:color w:val="auto"/>
          <w:sz w:val="28"/>
          <w:szCs w:val="28"/>
        </w:rPr>
        <w:t>3、暴露于危险环境的频率</w:t>
      </w:r>
    </w:p>
    <w:p>
      <w:pPr>
        <w:tabs>
          <w:tab w:val="left" w:pos="4208"/>
        </w:tabs>
        <w:spacing w:line="600" w:lineRule="exact"/>
        <w:ind w:firstLine="570"/>
        <w:rPr>
          <w:color w:val="auto"/>
          <w:sz w:val="28"/>
          <w:szCs w:val="28"/>
        </w:rPr>
      </w:pPr>
      <w:r>
        <w:rPr>
          <w:color w:val="auto"/>
          <w:sz w:val="28"/>
          <w:szCs w:val="28"/>
        </w:rPr>
        <w:t>毫</w:t>
      </w:r>
      <w:r>
        <w:rPr>
          <w:rFonts w:hint="eastAsia"/>
          <w:color w:val="auto"/>
          <w:sz w:val="28"/>
          <w:szCs w:val="28"/>
          <w:lang w:val="en-US" w:eastAsia="zh-CN"/>
        </w:rPr>
        <w:t>无</w:t>
      </w:r>
      <w:r>
        <w:rPr>
          <w:color w:val="auto"/>
          <w:sz w:val="28"/>
          <w:szCs w:val="28"/>
        </w:rPr>
        <w:t>疑问，作业人员出现在危险环境中次数越多，时间越长，则受到危险侵害的概率就会越高。该方法把暴露频率分为6种情况，分别给予一定的分值，详见表4.2-3。</w:t>
      </w:r>
    </w:p>
    <w:p>
      <w:pPr>
        <w:tabs>
          <w:tab w:val="left" w:pos="4208"/>
          <w:tab w:val="left" w:pos="6458"/>
        </w:tabs>
        <w:spacing w:line="600" w:lineRule="exact"/>
        <w:jc w:val="center"/>
        <w:rPr>
          <w:b/>
          <w:color w:val="auto"/>
          <w:sz w:val="24"/>
        </w:rPr>
      </w:pPr>
      <w:r>
        <w:rPr>
          <w:b/>
          <w:color w:val="auto"/>
          <w:sz w:val="24"/>
        </w:rPr>
        <w:t>表4.2-3  暴露于潜在危险环境分值表（E）</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3064"/>
        <w:gridCol w:w="1529"/>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0" w:type="dxa"/>
            <w:noWrap w:val="0"/>
            <w:vAlign w:val="center"/>
          </w:tcPr>
          <w:p>
            <w:pPr>
              <w:tabs>
                <w:tab w:val="left" w:pos="4208"/>
              </w:tabs>
              <w:spacing w:line="240" w:lineRule="exact"/>
              <w:jc w:val="center"/>
              <w:rPr>
                <w:b/>
                <w:color w:val="auto"/>
                <w:sz w:val="21"/>
                <w:szCs w:val="21"/>
              </w:rPr>
            </w:pPr>
            <w:r>
              <w:rPr>
                <w:b/>
                <w:color w:val="auto"/>
                <w:sz w:val="21"/>
                <w:szCs w:val="21"/>
              </w:rPr>
              <w:t>分  值</w:t>
            </w:r>
          </w:p>
        </w:tc>
        <w:tc>
          <w:tcPr>
            <w:tcW w:w="3064" w:type="dxa"/>
            <w:noWrap w:val="0"/>
            <w:vAlign w:val="center"/>
          </w:tcPr>
          <w:p>
            <w:pPr>
              <w:tabs>
                <w:tab w:val="left" w:pos="4208"/>
              </w:tabs>
              <w:spacing w:line="240" w:lineRule="exact"/>
              <w:jc w:val="center"/>
              <w:rPr>
                <w:b/>
                <w:color w:val="auto"/>
                <w:sz w:val="21"/>
                <w:szCs w:val="21"/>
              </w:rPr>
            </w:pPr>
            <w:r>
              <w:rPr>
                <w:b/>
                <w:color w:val="auto"/>
                <w:sz w:val="21"/>
                <w:szCs w:val="21"/>
              </w:rPr>
              <w:t>出现于危险环境的情况</w:t>
            </w:r>
          </w:p>
        </w:tc>
        <w:tc>
          <w:tcPr>
            <w:tcW w:w="1529" w:type="dxa"/>
            <w:noWrap w:val="0"/>
            <w:vAlign w:val="center"/>
          </w:tcPr>
          <w:p>
            <w:pPr>
              <w:tabs>
                <w:tab w:val="left" w:pos="4208"/>
              </w:tabs>
              <w:spacing w:line="240" w:lineRule="exact"/>
              <w:jc w:val="center"/>
              <w:rPr>
                <w:b/>
                <w:color w:val="auto"/>
                <w:sz w:val="21"/>
                <w:szCs w:val="21"/>
              </w:rPr>
            </w:pPr>
            <w:r>
              <w:rPr>
                <w:b/>
                <w:color w:val="auto"/>
                <w:sz w:val="21"/>
                <w:szCs w:val="21"/>
              </w:rPr>
              <w:t>分  值</w:t>
            </w:r>
          </w:p>
        </w:tc>
        <w:tc>
          <w:tcPr>
            <w:tcW w:w="2992" w:type="dxa"/>
            <w:noWrap w:val="0"/>
            <w:vAlign w:val="center"/>
          </w:tcPr>
          <w:p>
            <w:pPr>
              <w:tabs>
                <w:tab w:val="left" w:pos="4208"/>
              </w:tabs>
              <w:spacing w:line="240" w:lineRule="exact"/>
              <w:jc w:val="center"/>
              <w:rPr>
                <w:b/>
                <w:color w:val="auto"/>
                <w:sz w:val="21"/>
                <w:szCs w:val="21"/>
              </w:rPr>
            </w:pPr>
            <w:r>
              <w:rPr>
                <w:b/>
                <w:color w:val="auto"/>
                <w:sz w:val="21"/>
                <w:szCs w:val="21"/>
              </w:rPr>
              <w:t>出现于危险环境的情况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0" w:type="dxa"/>
            <w:noWrap w:val="0"/>
            <w:vAlign w:val="center"/>
          </w:tcPr>
          <w:p>
            <w:pPr>
              <w:tabs>
                <w:tab w:val="left" w:pos="4208"/>
              </w:tabs>
              <w:spacing w:line="240" w:lineRule="exact"/>
              <w:jc w:val="center"/>
              <w:rPr>
                <w:color w:val="auto"/>
                <w:sz w:val="21"/>
                <w:szCs w:val="21"/>
              </w:rPr>
            </w:pPr>
            <w:r>
              <w:rPr>
                <w:color w:val="auto"/>
                <w:sz w:val="21"/>
                <w:szCs w:val="21"/>
              </w:rPr>
              <w:t>10</w:t>
            </w:r>
          </w:p>
        </w:tc>
        <w:tc>
          <w:tcPr>
            <w:tcW w:w="3064" w:type="dxa"/>
            <w:noWrap w:val="0"/>
            <w:vAlign w:val="center"/>
          </w:tcPr>
          <w:p>
            <w:pPr>
              <w:tabs>
                <w:tab w:val="left" w:pos="4208"/>
              </w:tabs>
              <w:spacing w:line="240" w:lineRule="exact"/>
              <w:jc w:val="center"/>
              <w:rPr>
                <w:color w:val="auto"/>
                <w:sz w:val="21"/>
                <w:szCs w:val="21"/>
              </w:rPr>
            </w:pPr>
            <w:r>
              <w:rPr>
                <w:color w:val="auto"/>
                <w:sz w:val="21"/>
                <w:szCs w:val="21"/>
              </w:rPr>
              <w:t>连续出现于潜在危险环境</w:t>
            </w:r>
          </w:p>
        </w:tc>
        <w:tc>
          <w:tcPr>
            <w:tcW w:w="1529" w:type="dxa"/>
            <w:noWrap w:val="0"/>
            <w:vAlign w:val="center"/>
          </w:tcPr>
          <w:p>
            <w:pPr>
              <w:tabs>
                <w:tab w:val="left" w:pos="4208"/>
              </w:tabs>
              <w:spacing w:line="240" w:lineRule="exact"/>
              <w:jc w:val="center"/>
              <w:rPr>
                <w:color w:val="auto"/>
                <w:sz w:val="21"/>
                <w:szCs w:val="21"/>
              </w:rPr>
            </w:pPr>
            <w:r>
              <w:rPr>
                <w:color w:val="auto"/>
                <w:sz w:val="21"/>
                <w:szCs w:val="21"/>
              </w:rPr>
              <w:t>2</w:t>
            </w:r>
          </w:p>
        </w:tc>
        <w:tc>
          <w:tcPr>
            <w:tcW w:w="2992" w:type="dxa"/>
            <w:noWrap w:val="0"/>
            <w:vAlign w:val="center"/>
          </w:tcPr>
          <w:p>
            <w:pPr>
              <w:tabs>
                <w:tab w:val="left" w:pos="4208"/>
              </w:tabs>
              <w:spacing w:line="240" w:lineRule="exact"/>
              <w:jc w:val="center"/>
              <w:rPr>
                <w:color w:val="auto"/>
                <w:sz w:val="21"/>
                <w:szCs w:val="21"/>
              </w:rPr>
            </w:pPr>
            <w:r>
              <w:rPr>
                <w:color w:val="auto"/>
                <w:sz w:val="21"/>
                <w:szCs w:val="21"/>
              </w:rPr>
              <w:t>每月出现一次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0" w:type="dxa"/>
            <w:noWrap w:val="0"/>
            <w:vAlign w:val="center"/>
          </w:tcPr>
          <w:p>
            <w:pPr>
              <w:tabs>
                <w:tab w:val="left" w:pos="4208"/>
              </w:tabs>
              <w:spacing w:line="240" w:lineRule="exact"/>
              <w:jc w:val="center"/>
              <w:rPr>
                <w:color w:val="auto"/>
                <w:sz w:val="21"/>
                <w:szCs w:val="21"/>
              </w:rPr>
            </w:pPr>
            <w:r>
              <w:rPr>
                <w:color w:val="auto"/>
                <w:sz w:val="21"/>
                <w:szCs w:val="21"/>
              </w:rPr>
              <w:t>6</w:t>
            </w:r>
          </w:p>
        </w:tc>
        <w:tc>
          <w:tcPr>
            <w:tcW w:w="3064" w:type="dxa"/>
            <w:noWrap w:val="0"/>
            <w:vAlign w:val="center"/>
          </w:tcPr>
          <w:p>
            <w:pPr>
              <w:tabs>
                <w:tab w:val="left" w:pos="4208"/>
              </w:tabs>
              <w:spacing w:line="240" w:lineRule="exact"/>
              <w:jc w:val="center"/>
              <w:rPr>
                <w:color w:val="auto"/>
                <w:sz w:val="21"/>
                <w:szCs w:val="21"/>
              </w:rPr>
            </w:pPr>
            <w:r>
              <w:rPr>
                <w:color w:val="auto"/>
                <w:sz w:val="21"/>
                <w:szCs w:val="21"/>
              </w:rPr>
              <w:t>每日在作业时间出现</w:t>
            </w:r>
          </w:p>
        </w:tc>
        <w:tc>
          <w:tcPr>
            <w:tcW w:w="1529" w:type="dxa"/>
            <w:noWrap w:val="0"/>
            <w:vAlign w:val="center"/>
          </w:tcPr>
          <w:p>
            <w:pPr>
              <w:tabs>
                <w:tab w:val="left" w:pos="4208"/>
              </w:tabs>
              <w:spacing w:line="240" w:lineRule="exact"/>
              <w:jc w:val="center"/>
              <w:rPr>
                <w:color w:val="auto"/>
                <w:sz w:val="21"/>
                <w:szCs w:val="21"/>
              </w:rPr>
            </w:pPr>
            <w:r>
              <w:rPr>
                <w:color w:val="auto"/>
                <w:sz w:val="21"/>
                <w:szCs w:val="21"/>
              </w:rPr>
              <w:t>1</w:t>
            </w:r>
          </w:p>
        </w:tc>
        <w:tc>
          <w:tcPr>
            <w:tcW w:w="2992" w:type="dxa"/>
            <w:noWrap w:val="0"/>
            <w:vAlign w:val="center"/>
          </w:tcPr>
          <w:p>
            <w:pPr>
              <w:tabs>
                <w:tab w:val="left" w:pos="4208"/>
              </w:tabs>
              <w:spacing w:line="240" w:lineRule="exact"/>
              <w:jc w:val="center"/>
              <w:rPr>
                <w:color w:val="auto"/>
                <w:sz w:val="21"/>
                <w:szCs w:val="21"/>
              </w:rPr>
            </w:pPr>
            <w:r>
              <w:rPr>
                <w:color w:val="auto"/>
                <w:sz w:val="21"/>
                <w:szCs w:val="21"/>
              </w:rPr>
              <w:t>每年几次出现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50" w:type="dxa"/>
            <w:noWrap w:val="0"/>
            <w:vAlign w:val="center"/>
          </w:tcPr>
          <w:p>
            <w:pPr>
              <w:tabs>
                <w:tab w:val="left" w:pos="4208"/>
              </w:tabs>
              <w:spacing w:line="240" w:lineRule="exact"/>
              <w:jc w:val="center"/>
              <w:rPr>
                <w:color w:val="auto"/>
                <w:sz w:val="21"/>
                <w:szCs w:val="21"/>
              </w:rPr>
            </w:pPr>
            <w:r>
              <w:rPr>
                <w:color w:val="auto"/>
                <w:sz w:val="21"/>
                <w:szCs w:val="21"/>
              </w:rPr>
              <w:t>3</w:t>
            </w:r>
          </w:p>
        </w:tc>
        <w:tc>
          <w:tcPr>
            <w:tcW w:w="3064" w:type="dxa"/>
            <w:noWrap w:val="0"/>
            <w:vAlign w:val="center"/>
          </w:tcPr>
          <w:p>
            <w:pPr>
              <w:tabs>
                <w:tab w:val="left" w:pos="4208"/>
              </w:tabs>
              <w:spacing w:line="240" w:lineRule="exact"/>
              <w:jc w:val="center"/>
              <w:rPr>
                <w:color w:val="auto"/>
                <w:sz w:val="21"/>
                <w:szCs w:val="21"/>
              </w:rPr>
            </w:pPr>
            <w:r>
              <w:rPr>
                <w:color w:val="auto"/>
                <w:sz w:val="21"/>
                <w:szCs w:val="21"/>
              </w:rPr>
              <w:t>每周一次或偶然地出现</w:t>
            </w:r>
          </w:p>
        </w:tc>
        <w:tc>
          <w:tcPr>
            <w:tcW w:w="1529" w:type="dxa"/>
            <w:noWrap w:val="0"/>
            <w:vAlign w:val="center"/>
          </w:tcPr>
          <w:p>
            <w:pPr>
              <w:tabs>
                <w:tab w:val="left" w:pos="4208"/>
              </w:tabs>
              <w:spacing w:line="240" w:lineRule="exact"/>
              <w:jc w:val="center"/>
              <w:rPr>
                <w:color w:val="auto"/>
                <w:sz w:val="21"/>
                <w:szCs w:val="21"/>
              </w:rPr>
            </w:pPr>
            <w:r>
              <w:rPr>
                <w:color w:val="auto"/>
                <w:sz w:val="21"/>
                <w:szCs w:val="21"/>
              </w:rPr>
              <w:t>0.5</w:t>
            </w:r>
          </w:p>
        </w:tc>
        <w:tc>
          <w:tcPr>
            <w:tcW w:w="2992" w:type="dxa"/>
            <w:noWrap w:val="0"/>
            <w:vAlign w:val="center"/>
          </w:tcPr>
          <w:p>
            <w:pPr>
              <w:tabs>
                <w:tab w:val="left" w:pos="4208"/>
              </w:tabs>
              <w:spacing w:line="240" w:lineRule="exact"/>
              <w:jc w:val="center"/>
              <w:rPr>
                <w:color w:val="auto"/>
                <w:sz w:val="21"/>
                <w:szCs w:val="21"/>
              </w:rPr>
            </w:pPr>
            <w:r>
              <w:rPr>
                <w:color w:val="auto"/>
                <w:sz w:val="21"/>
                <w:szCs w:val="21"/>
              </w:rPr>
              <w:t>非常罕见地出现</w:t>
            </w:r>
          </w:p>
        </w:tc>
      </w:tr>
    </w:tbl>
    <w:p>
      <w:pPr>
        <w:spacing w:line="600" w:lineRule="exact"/>
        <w:ind w:firstLine="562" w:firstLineChars="200"/>
        <w:rPr>
          <w:b/>
          <w:bCs/>
          <w:color w:val="auto"/>
          <w:sz w:val="28"/>
          <w:szCs w:val="28"/>
        </w:rPr>
      </w:pPr>
      <w:r>
        <w:rPr>
          <w:b/>
          <w:bCs/>
          <w:color w:val="auto"/>
          <w:sz w:val="28"/>
          <w:szCs w:val="28"/>
        </w:rPr>
        <w:t>4、发生危险的可能后果</w:t>
      </w:r>
    </w:p>
    <w:p>
      <w:pPr>
        <w:spacing w:line="600" w:lineRule="exact"/>
        <w:ind w:firstLine="570"/>
        <w:rPr>
          <w:color w:val="auto"/>
          <w:sz w:val="28"/>
          <w:szCs w:val="28"/>
        </w:rPr>
      </w:pPr>
      <w:r>
        <w:rPr>
          <w:color w:val="auto"/>
          <w:sz w:val="28"/>
          <w:szCs w:val="28"/>
        </w:rPr>
        <w:t>评价方法把事故可能后果按伤亡严重程度划为6个等级，在1-100之间分别赋值，详见表4.2-4。</w:t>
      </w:r>
    </w:p>
    <w:p>
      <w:pPr>
        <w:tabs>
          <w:tab w:val="left" w:pos="4208"/>
          <w:tab w:val="left" w:pos="6458"/>
        </w:tabs>
        <w:spacing w:line="600" w:lineRule="exact"/>
        <w:jc w:val="center"/>
        <w:rPr>
          <w:b/>
          <w:color w:val="auto"/>
          <w:sz w:val="24"/>
        </w:rPr>
      </w:pPr>
      <w:r>
        <w:rPr>
          <w:b/>
          <w:color w:val="auto"/>
          <w:sz w:val="24"/>
        </w:rPr>
        <w:t>表4.2-4  事故后果严重程度分值表（C）</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059"/>
        <w:gridCol w:w="1505"/>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55" w:type="dxa"/>
            <w:noWrap w:val="0"/>
            <w:vAlign w:val="center"/>
          </w:tcPr>
          <w:p>
            <w:pPr>
              <w:spacing w:line="400" w:lineRule="exact"/>
              <w:jc w:val="center"/>
              <w:rPr>
                <w:b/>
                <w:color w:val="auto"/>
                <w:sz w:val="21"/>
                <w:szCs w:val="21"/>
              </w:rPr>
            </w:pPr>
            <w:r>
              <w:rPr>
                <w:b/>
                <w:color w:val="auto"/>
                <w:sz w:val="21"/>
                <w:szCs w:val="21"/>
              </w:rPr>
              <w:t>分  值</w:t>
            </w:r>
          </w:p>
        </w:tc>
        <w:tc>
          <w:tcPr>
            <w:tcW w:w="3059" w:type="dxa"/>
            <w:noWrap w:val="0"/>
            <w:vAlign w:val="center"/>
          </w:tcPr>
          <w:p>
            <w:pPr>
              <w:spacing w:line="400" w:lineRule="exact"/>
              <w:jc w:val="center"/>
              <w:rPr>
                <w:b/>
                <w:color w:val="auto"/>
                <w:sz w:val="21"/>
                <w:szCs w:val="21"/>
              </w:rPr>
            </w:pPr>
            <w:r>
              <w:rPr>
                <w:b/>
                <w:color w:val="auto"/>
                <w:sz w:val="21"/>
                <w:szCs w:val="21"/>
              </w:rPr>
              <w:t>事故后果严重程度</w:t>
            </w:r>
          </w:p>
        </w:tc>
        <w:tc>
          <w:tcPr>
            <w:tcW w:w="1505" w:type="dxa"/>
            <w:noWrap w:val="0"/>
            <w:vAlign w:val="center"/>
          </w:tcPr>
          <w:p>
            <w:pPr>
              <w:spacing w:line="400" w:lineRule="exact"/>
              <w:jc w:val="center"/>
              <w:rPr>
                <w:b/>
                <w:color w:val="auto"/>
                <w:sz w:val="21"/>
                <w:szCs w:val="21"/>
              </w:rPr>
            </w:pPr>
            <w:r>
              <w:rPr>
                <w:b/>
                <w:color w:val="auto"/>
                <w:sz w:val="21"/>
                <w:szCs w:val="21"/>
              </w:rPr>
              <w:t>分  值</w:t>
            </w:r>
          </w:p>
        </w:tc>
        <w:tc>
          <w:tcPr>
            <w:tcW w:w="3025" w:type="dxa"/>
            <w:noWrap w:val="0"/>
            <w:vAlign w:val="center"/>
          </w:tcPr>
          <w:p>
            <w:pPr>
              <w:spacing w:line="400" w:lineRule="exact"/>
              <w:jc w:val="center"/>
              <w:rPr>
                <w:b/>
                <w:color w:val="auto"/>
                <w:sz w:val="21"/>
                <w:szCs w:val="21"/>
              </w:rPr>
            </w:pPr>
            <w:r>
              <w:rPr>
                <w:b/>
                <w:color w:val="auto"/>
                <w:sz w:val="21"/>
                <w:szCs w:val="21"/>
              </w:rPr>
              <w:t>事故后果严重程度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55" w:type="dxa"/>
            <w:noWrap w:val="0"/>
            <w:vAlign w:val="center"/>
          </w:tcPr>
          <w:p>
            <w:pPr>
              <w:spacing w:line="400" w:lineRule="exact"/>
              <w:jc w:val="center"/>
              <w:rPr>
                <w:color w:val="auto"/>
                <w:sz w:val="21"/>
                <w:szCs w:val="21"/>
              </w:rPr>
            </w:pPr>
            <w:r>
              <w:rPr>
                <w:color w:val="auto"/>
                <w:sz w:val="21"/>
                <w:szCs w:val="21"/>
              </w:rPr>
              <w:t>100</w:t>
            </w:r>
          </w:p>
        </w:tc>
        <w:tc>
          <w:tcPr>
            <w:tcW w:w="3059" w:type="dxa"/>
            <w:noWrap w:val="0"/>
            <w:vAlign w:val="center"/>
          </w:tcPr>
          <w:p>
            <w:pPr>
              <w:spacing w:line="400" w:lineRule="exact"/>
              <w:jc w:val="center"/>
              <w:rPr>
                <w:color w:val="auto"/>
                <w:sz w:val="21"/>
                <w:szCs w:val="21"/>
              </w:rPr>
            </w:pPr>
            <w:r>
              <w:rPr>
                <w:color w:val="auto"/>
                <w:sz w:val="21"/>
                <w:szCs w:val="21"/>
              </w:rPr>
              <w:t>重大灾难，许多人死亡</w:t>
            </w:r>
          </w:p>
        </w:tc>
        <w:tc>
          <w:tcPr>
            <w:tcW w:w="1505" w:type="dxa"/>
            <w:noWrap w:val="0"/>
            <w:vAlign w:val="center"/>
          </w:tcPr>
          <w:p>
            <w:pPr>
              <w:spacing w:line="400" w:lineRule="exact"/>
              <w:jc w:val="center"/>
              <w:rPr>
                <w:color w:val="auto"/>
                <w:sz w:val="21"/>
                <w:szCs w:val="21"/>
              </w:rPr>
            </w:pPr>
            <w:r>
              <w:rPr>
                <w:color w:val="auto"/>
                <w:sz w:val="21"/>
                <w:szCs w:val="21"/>
              </w:rPr>
              <w:t>7</w:t>
            </w:r>
          </w:p>
        </w:tc>
        <w:tc>
          <w:tcPr>
            <w:tcW w:w="3025" w:type="dxa"/>
            <w:noWrap w:val="0"/>
            <w:vAlign w:val="center"/>
          </w:tcPr>
          <w:p>
            <w:pPr>
              <w:spacing w:line="400" w:lineRule="exact"/>
              <w:jc w:val="center"/>
              <w:rPr>
                <w:color w:val="auto"/>
                <w:sz w:val="21"/>
                <w:szCs w:val="21"/>
              </w:rPr>
            </w:pPr>
            <w:r>
              <w:rPr>
                <w:color w:val="auto"/>
                <w:sz w:val="21"/>
                <w:szCs w:val="21"/>
              </w:rPr>
              <w:t>严重，严重伤害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55" w:type="dxa"/>
            <w:noWrap w:val="0"/>
            <w:vAlign w:val="center"/>
          </w:tcPr>
          <w:p>
            <w:pPr>
              <w:spacing w:line="400" w:lineRule="exact"/>
              <w:jc w:val="center"/>
              <w:rPr>
                <w:color w:val="auto"/>
                <w:sz w:val="21"/>
                <w:szCs w:val="21"/>
              </w:rPr>
            </w:pPr>
            <w:r>
              <w:rPr>
                <w:color w:val="auto"/>
                <w:sz w:val="21"/>
                <w:szCs w:val="21"/>
              </w:rPr>
              <w:t>40</w:t>
            </w:r>
          </w:p>
        </w:tc>
        <w:tc>
          <w:tcPr>
            <w:tcW w:w="3059" w:type="dxa"/>
            <w:noWrap w:val="0"/>
            <w:vAlign w:val="center"/>
          </w:tcPr>
          <w:p>
            <w:pPr>
              <w:spacing w:line="400" w:lineRule="exact"/>
              <w:jc w:val="center"/>
              <w:rPr>
                <w:color w:val="auto"/>
                <w:sz w:val="21"/>
                <w:szCs w:val="21"/>
              </w:rPr>
            </w:pPr>
            <w:r>
              <w:rPr>
                <w:color w:val="auto"/>
                <w:sz w:val="21"/>
                <w:szCs w:val="21"/>
              </w:rPr>
              <w:t>灾难性的，数人死亡</w:t>
            </w:r>
          </w:p>
        </w:tc>
        <w:tc>
          <w:tcPr>
            <w:tcW w:w="1505" w:type="dxa"/>
            <w:noWrap w:val="0"/>
            <w:vAlign w:val="center"/>
          </w:tcPr>
          <w:p>
            <w:pPr>
              <w:spacing w:line="400" w:lineRule="exact"/>
              <w:jc w:val="center"/>
              <w:rPr>
                <w:color w:val="auto"/>
                <w:sz w:val="21"/>
                <w:szCs w:val="21"/>
              </w:rPr>
            </w:pPr>
            <w:r>
              <w:rPr>
                <w:color w:val="auto"/>
                <w:sz w:val="21"/>
                <w:szCs w:val="21"/>
              </w:rPr>
              <w:t>3</w:t>
            </w:r>
          </w:p>
        </w:tc>
        <w:tc>
          <w:tcPr>
            <w:tcW w:w="3025" w:type="dxa"/>
            <w:noWrap w:val="0"/>
            <w:vAlign w:val="center"/>
          </w:tcPr>
          <w:p>
            <w:pPr>
              <w:spacing w:line="400" w:lineRule="exact"/>
              <w:jc w:val="center"/>
              <w:rPr>
                <w:color w:val="auto"/>
                <w:sz w:val="21"/>
                <w:szCs w:val="21"/>
              </w:rPr>
            </w:pPr>
            <w:r>
              <w:rPr>
                <w:color w:val="auto"/>
                <w:sz w:val="21"/>
                <w:szCs w:val="21"/>
              </w:rPr>
              <w:t>重大，致残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55" w:type="dxa"/>
            <w:noWrap w:val="0"/>
            <w:vAlign w:val="center"/>
          </w:tcPr>
          <w:p>
            <w:pPr>
              <w:spacing w:line="400" w:lineRule="exact"/>
              <w:jc w:val="center"/>
              <w:rPr>
                <w:color w:val="auto"/>
                <w:sz w:val="21"/>
                <w:szCs w:val="21"/>
              </w:rPr>
            </w:pPr>
            <w:r>
              <w:rPr>
                <w:color w:val="auto"/>
                <w:sz w:val="21"/>
                <w:szCs w:val="21"/>
              </w:rPr>
              <w:t>15</w:t>
            </w:r>
          </w:p>
        </w:tc>
        <w:tc>
          <w:tcPr>
            <w:tcW w:w="3059" w:type="dxa"/>
            <w:noWrap w:val="0"/>
            <w:vAlign w:val="center"/>
          </w:tcPr>
          <w:p>
            <w:pPr>
              <w:spacing w:line="400" w:lineRule="exact"/>
              <w:jc w:val="center"/>
              <w:rPr>
                <w:color w:val="auto"/>
                <w:sz w:val="21"/>
                <w:szCs w:val="21"/>
              </w:rPr>
            </w:pPr>
            <w:r>
              <w:rPr>
                <w:color w:val="auto"/>
                <w:sz w:val="21"/>
                <w:szCs w:val="21"/>
              </w:rPr>
              <w:t>非常严重，一人死亡</w:t>
            </w:r>
          </w:p>
        </w:tc>
        <w:tc>
          <w:tcPr>
            <w:tcW w:w="1505" w:type="dxa"/>
            <w:noWrap w:val="0"/>
            <w:vAlign w:val="center"/>
          </w:tcPr>
          <w:p>
            <w:pPr>
              <w:spacing w:line="400" w:lineRule="exact"/>
              <w:jc w:val="center"/>
              <w:rPr>
                <w:color w:val="auto"/>
                <w:sz w:val="21"/>
                <w:szCs w:val="21"/>
              </w:rPr>
            </w:pPr>
            <w:r>
              <w:rPr>
                <w:color w:val="auto"/>
                <w:sz w:val="21"/>
                <w:szCs w:val="21"/>
              </w:rPr>
              <w:t>1</w:t>
            </w:r>
          </w:p>
        </w:tc>
        <w:tc>
          <w:tcPr>
            <w:tcW w:w="3025" w:type="dxa"/>
            <w:noWrap w:val="0"/>
            <w:vAlign w:val="center"/>
          </w:tcPr>
          <w:p>
            <w:pPr>
              <w:spacing w:line="400" w:lineRule="exact"/>
              <w:jc w:val="center"/>
              <w:rPr>
                <w:color w:val="auto"/>
                <w:sz w:val="21"/>
                <w:szCs w:val="21"/>
              </w:rPr>
            </w:pPr>
            <w:r>
              <w:rPr>
                <w:color w:val="auto"/>
                <w:sz w:val="21"/>
                <w:szCs w:val="21"/>
              </w:rPr>
              <w:t>引人注目，需要救护</w:t>
            </w:r>
          </w:p>
        </w:tc>
      </w:tr>
    </w:tbl>
    <w:p>
      <w:pPr>
        <w:spacing w:line="600" w:lineRule="exact"/>
        <w:ind w:firstLine="544" w:firstLineChars="200"/>
        <w:rPr>
          <w:color w:val="auto"/>
          <w:spacing w:val="-4"/>
          <w:sz w:val="28"/>
          <w:szCs w:val="28"/>
        </w:rPr>
      </w:pPr>
      <w:r>
        <w:rPr>
          <w:color w:val="auto"/>
          <w:spacing w:val="-4"/>
          <w:sz w:val="28"/>
          <w:szCs w:val="28"/>
        </w:rPr>
        <w:t>评价根据评价人员的知识、经验分别给有关作业环境按表格赋值打分，最终求出D值，并根据D值所处的数值段，判定该作业条件属何种危险等级。</w:t>
      </w:r>
    </w:p>
    <w:p>
      <w:pPr>
        <w:pStyle w:val="5"/>
        <w:rPr>
          <w:color w:val="auto"/>
        </w:rPr>
      </w:pPr>
      <w:bookmarkStart w:id="583" w:name="_Toc31095"/>
      <w:bookmarkStart w:id="584" w:name="_Toc17769"/>
      <w:bookmarkStart w:id="585" w:name="_Toc18955"/>
      <w:r>
        <w:rPr>
          <w:color w:val="auto"/>
        </w:rPr>
        <w:t>4.2.2安全检查表分析法</w:t>
      </w:r>
      <w:bookmarkEnd w:id="583"/>
      <w:bookmarkEnd w:id="584"/>
      <w:bookmarkEnd w:id="585"/>
    </w:p>
    <w:p>
      <w:pPr>
        <w:spacing w:line="600" w:lineRule="exact"/>
        <w:ind w:firstLine="560" w:firstLineChars="200"/>
        <w:rPr>
          <w:bCs/>
          <w:color w:val="auto"/>
          <w:sz w:val="28"/>
          <w:szCs w:val="28"/>
        </w:rPr>
      </w:pPr>
      <w:r>
        <w:rPr>
          <w:bCs/>
          <w:color w:val="auto"/>
          <w:sz w:val="28"/>
          <w:szCs w:val="28"/>
        </w:rPr>
        <w:t>安全检查表分析（Safety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w:t>
      </w:r>
    </w:p>
    <w:p>
      <w:pPr>
        <w:pStyle w:val="5"/>
        <w:rPr>
          <w:color w:val="auto"/>
        </w:rPr>
      </w:pPr>
      <w:bookmarkStart w:id="586" w:name="_Toc350517384"/>
      <w:bookmarkStart w:id="587" w:name="_Toc25801"/>
      <w:bookmarkStart w:id="588" w:name="_Toc25104"/>
      <w:bookmarkStart w:id="589" w:name="_Toc3046"/>
      <w:r>
        <w:rPr>
          <w:color w:val="auto"/>
        </w:rPr>
        <w:t>4.2.3危险度评价法</w:t>
      </w:r>
      <w:bookmarkEnd w:id="586"/>
      <w:bookmarkEnd w:id="587"/>
      <w:bookmarkEnd w:id="588"/>
      <w:bookmarkEnd w:id="589"/>
    </w:p>
    <w:p>
      <w:pPr>
        <w:spacing w:line="600" w:lineRule="exact"/>
        <w:ind w:firstLine="560" w:firstLineChars="200"/>
        <w:rPr>
          <w:color w:val="auto"/>
          <w:sz w:val="28"/>
          <w:szCs w:val="28"/>
        </w:rPr>
      </w:pPr>
      <w:r>
        <w:rPr>
          <w:color w:val="auto"/>
          <w:sz w:val="28"/>
          <w:szCs w:val="28"/>
        </w:rPr>
        <w:t>1、评价方法简介</w:t>
      </w:r>
    </w:p>
    <w:p>
      <w:pPr>
        <w:spacing w:line="600" w:lineRule="exact"/>
        <w:ind w:firstLine="528" w:firstLineChars="200"/>
        <w:rPr>
          <w:color w:val="auto"/>
          <w:spacing w:val="-8"/>
          <w:sz w:val="28"/>
          <w:szCs w:val="28"/>
        </w:rPr>
      </w:pPr>
      <w:r>
        <w:rPr>
          <w:color w:val="auto"/>
          <w:spacing w:val="-8"/>
          <w:sz w:val="28"/>
          <w:szCs w:val="28"/>
        </w:rPr>
        <w:t>危险度评价法是根据日本劳动省“六阶段法”的定量评价表，结合我国有关标准、规程，编制了“危险度评价取值表”。规定单元危险度由物质、容量、温度、压力和操作5个项目共同确定。其危险度分别按A=10分，B=5分，C=2分，D=0分赋值计分，由累计分值确定单元危险度。危险度评价取值表见表4.2-5。</w:t>
      </w:r>
    </w:p>
    <w:p>
      <w:pPr>
        <w:spacing w:line="600" w:lineRule="exact"/>
        <w:ind w:firstLine="600"/>
        <w:jc w:val="center"/>
        <w:rPr>
          <w:b/>
          <w:bCs/>
          <w:color w:val="auto"/>
          <w:sz w:val="24"/>
        </w:rPr>
      </w:pPr>
      <w:r>
        <w:rPr>
          <w:b/>
          <w:bCs/>
          <w:color w:val="auto"/>
          <w:sz w:val="24"/>
        </w:rPr>
        <w:t>表4.2-5 危险度评价取值表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07"/>
        <w:gridCol w:w="2160"/>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73" w:type="dxa"/>
            <w:tcBorders>
              <w:tl2br w:val="single" w:color="auto" w:sz="4" w:space="0"/>
            </w:tcBorders>
            <w:noWrap w:val="0"/>
            <w:vAlign w:val="top"/>
          </w:tcPr>
          <w:p>
            <w:pPr>
              <w:spacing w:line="320" w:lineRule="exact"/>
              <w:ind w:firstLine="210" w:firstLineChars="100"/>
              <w:rPr>
                <w:color w:val="auto"/>
                <w:sz w:val="21"/>
                <w:szCs w:val="21"/>
              </w:rPr>
            </w:pPr>
            <w:r>
              <w:rPr>
                <w:color w:val="auto"/>
                <w:sz w:val="21"/>
                <w:szCs w:val="21"/>
              </w:rPr>
              <w:t>分值</w:t>
            </w:r>
          </w:p>
          <w:p>
            <w:pPr>
              <w:spacing w:line="320" w:lineRule="exact"/>
              <w:rPr>
                <w:color w:val="auto"/>
                <w:sz w:val="21"/>
                <w:szCs w:val="21"/>
              </w:rPr>
            </w:pPr>
            <w:r>
              <w:rPr>
                <w:color w:val="auto"/>
                <w:sz w:val="21"/>
                <w:szCs w:val="21"/>
              </w:rPr>
              <w:t>项目</w:t>
            </w:r>
          </w:p>
        </w:tc>
        <w:tc>
          <w:tcPr>
            <w:tcW w:w="2007" w:type="dxa"/>
            <w:noWrap w:val="0"/>
            <w:vAlign w:val="center"/>
          </w:tcPr>
          <w:p>
            <w:pPr>
              <w:spacing w:line="320" w:lineRule="exact"/>
              <w:jc w:val="center"/>
              <w:rPr>
                <w:color w:val="auto"/>
                <w:sz w:val="21"/>
                <w:szCs w:val="21"/>
              </w:rPr>
            </w:pPr>
            <w:r>
              <w:rPr>
                <w:color w:val="auto"/>
                <w:sz w:val="21"/>
                <w:szCs w:val="21"/>
              </w:rPr>
              <w:t>A（10分）</w:t>
            </w:r>
          </w:p>
        </w:tc>
        <w:tc>
          <w:tcPr>
            <w:tcW w:w="2160" w:type="dxa"/>
            <w:noWrap w:val="0"/>
            <w:vAlign w:val="center"/>
          </w:tcPr>
          <w:p>
            <w:pPr>
              <w:spacing w:line="320" w:lineRule="exact"/>
              <w:jc w:val="center"/>
              <w:rPr>
                <w:color w:val="auto"/>
                <w:sz w:val="21"/>
                <w:szCs w:val="21"/>
              </w:rPr>
            </w:pPr>
            <w:r>
              <w:rPr>
                <w:color w:val="auto"/>
                <w:sz w:val="21"/>
                <w:szCs w:val="21"/>
              </w:rPr>
              <w:t>B（5分）</w:t>
            </w:r>
          </w:p>
        </w:tc>
        <w:tc>
          <w:tcPr>
            <w:tcW w:w="2160" w:type="dxa"/>
            <w:noWrap w:val="0"/>
            <w:vAlign w:val="center"/>
          </w:tcPr>
          <w:p>
            <w:pPr>
              <w:spacing w:line="320" w:lineRule="exact"/>
              <w:jc w:val="center"/>
              <w:rPr>
                <w:color w:val="auto"/>
                <w:sz w:val="21"/>
                <w:szCs w:val="21"/>
              </w:rPr>
            </w:pPr>
            <w:r>
              <w:rPr>
                <w:color w:val="auto"/>
                <w:sz w:val="21"/>
                <w:szCs w:val="21"/>
              </w:rPr>
              <w:t>C（2分）</w:t>
            </w:r>
          </w:p>
        </w:tc>
        <w:tc>
          <w:tcPr>
            <w:tcW w:w="1800" w:type="dxa"/>
            <w:noWrap w:val="0"/>
            <w:vAlign w:val="center"/>
          </w:tcPr>
          <w:p>
            <w:pPr>
              <w:spacing w:line="320" w:lineRule="exact"/>
              <w:jc w:val="center"/>
              <w:rPr>
                <w:color w:val="auto"/>
                <w:sz w:val="21"/>
                <w:szCs w:val="21"/>
              </w:rPr>
            </w:pPr>
            <w:r>
              <w:rPr>
                <w:color w:val="auto"/>
                <w:sz w:val="21"/>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873" w:type="dxa"/>
            <w:noWrap w:val="0"/>
            <w:vAlign w:val="center"/>
          </w:tcPr>
          <w:p>
            <w:pPr>
              <w:spacing w:line="320" w:lineRule="exact"/>
              <w:jc w:val="center"/>
              <w:rPr>
                <w:color w:val="auto"/>
                <w:sz w:val="21"/>
                <w:szCs w:val="21"/>
              </w:rPr>
            </w:pPr>
            <w:r>
              <w:rPr>
                <w:color w:val="auto"/>
                <w:sz w:val="21"/>
                <w:szCs w:val="21"/>
              </w:rPr>
              <w:t>物质</w:t>
            </w:r>
          </w:p>
        </w:tc>
        <w:tc>
          <w:tcPr>
            <w:tcW w:w="2007" w:type="dxa"/>
            <w:noWrap w:val="0"/>
            <w:vAlign w:val="center"/>
          </w:tcPr>
          <w:p>
            <w:pPr>
              <w:spacing w:line="320" w:lineRule="exact"/>
              <w:rPr>
                <w:color w:val="auto"/>
                <w:sz w:val="21"/>
                <w:szCs w:val="21"/>
              </w:rPr>
            </w:pPr>
            <w:r>
              <w:rPr>
                <w:color w:val="auto"/>
                <w:sz w:val="21"/>
                <w:szCs w:val="21"/>
              </w:rPr>
              <w:t>甲类可燃气体；</w:t>
            </w:r>
          </w:p>
          <w:p>
            <w:pPr>
              <w:spacing w:line="320" w:lineRule="exact"/>
              <w:rPr>
                <w:color w:val="auto"/>
                <w:sz w:val="21"/>
                <w:szCs w:val="21"/>
              </w:rPr>
            </w:pPr>
            <w:r>
              <w:rPr>
                <w:color w:val="auto"/>
                <w:sz w:val="21"/>
                <w:szCs w:val="21"/>
              </w:rPr>
              <w:t>甲</w:t>
            </w:r>
            <w:r>
              <w:rPr>
                <w:color w:val="auto"/>
                <w:sz w:val="21"/>
                <w:szCs w:val="21"/>
                <w:vertAlign w:val="subscript"/>
              </w:rPr>
              <w:t>A</w:t>
            </w:r>
            <w:r>
              <w:rPr>
                <w:color w:val="auto"/>
                <w:sz w:val="21"/>
                <w:szCs w:val="21"/>
              </w:rPr>
              <w:t>类物质及液态烃类；</w:t>
            </w:r>
          </w:p>
          <w:p>
            <w:pPr>
              <w:spacing w:line="320" w:lineRule="exact"/>
              <w:rPr>
                <w:color w:val="auto"/>
                <w:sz w:val="21"/>
                <w:szCs w:val="21"/>
              </w:rPr>
            </w:pPr>
            <w:r>
              <w:rPr>
                <w:color w:val="auto"/>
                <w:sz w:val="21"/>
                <w:szCs w:val="21"/>
              </w:rPr>
              <w:t>甲类固体；</w:t>
            </w:r>
          </w:p>
          <w:p>
            <w:pPr>
              <w:spacing w:line="320" w:lineRule="exact"/>
              <w:rPr>
                <w:color w:val="auto"/>
                <w:sz w:val="21"/>
                <w:szCs w:val="21"/>
              </w:rPr>
            </w:pPr>
            <w:r>
              <w:rPr>
                <w:color w:val="auto"/>
                <w:sz w:val="21"/>
                <w:szCs w:val="21"/>
              </w:rPr>
              <w:t>极度危害介质</w:t>
            </w:r>
          </w:p>
        </w:tc>
        <w:tc>
          <w:tcPr>
            <w:tcW w:w="2160" w:type="dxa"/>
            <w:noWrap w:val="0"/>
            <w:vAlign w:val="center"/>
          </w:tcPr>
          <w:p>
            <w:pPr>
              <w:spacing w:line="320" w:lineRule="exact"/>
              <w:rPr>
                <w:color w:val="auto"/>
                <w:sz w:val="21"/>
                <w:szCs w:val="21"/>
              </w:rPr>
            </w:pPr>
            <w:r>
              <w:rPr>
                <w:color w:val="auto"/>
                <w:sz w:val="21"/>
                <w:szCs w:val="21"/>
              </w:rPr>
              <w:t>乙类气体；</w:t>
            </w:r>
          </w:p>
          <w:p>
            <w:pPr>
              <w:spacing w:line="320" w:lineRule="exact"/>
              <w:rPr>
                <w:color w:val="auto"/>
                <w:sz w:val="21"/>
                <w:szCs w:val="21"/>
              </w:rPr>
            </w:pPr>
            <w:r>
              <w:rPr>
                <w:color w:val="auto"/>
                <w:sz w:val="21"/>
                <w:szCs w:val="21"/>
              </w:rPr>
              <w:t>甲</w:t>
            </w:r>
            <w:r>
              <w:rPr>
                <w:color w:val="auto"/>
                <w:sz w:val="21"/>
                <w:szCs w:val="21"/>
                <w:vertAlign w:val="subscript"/>
              </w:rPr>
              <w:t>B</w:t>
            </w:r>
            <w:r>
              <w:rPr>
                <w:color w:val="auto"/>
                <w:sz w:val="21"/>
                <w:szCs w:val="21"/>
              </w:rPr>
              <w:t>、乙</w:t>
            </w:r>
            <w:r>
              <w:rPr>
                <w:color w:val="auto"/>
                <w:sz w:val="21"/>
                <w:szCs w:val="21"/>
                <w:vertAlign w:val="subscript"/>
              </w:rPr>
              <w:t>A</w:t>
            </w:r>
            <w:r>
              <w:rPr>
                <w:color w:val="auto"/>
                <w:sz w:val="21"/>
                <w:szCs w:val="21"/>
              </w:rPr>
              <w:t>类可燃液体；</w:t>
            </w:r>
          </w:p>
          <w:p>
            <w:pPr>
              <w:spacing w:line="320" w:lineRule="exact"/>
              <w:rPr>
                <w:color w:val="auto"/>
                <w:sz w:val="21"/>
                <w:szCs w:val="21"/>
              </w:rPr>
            </w:pPr>
            <w:r>
              <w:rPr>
                <w:color w:val="auto"/>
                <w:sz w:val="21"/>
                <w:szCs w:val="21"/>
              </w:rPr>
              <w:t>乙类固体；；</w:t>
            </w:r>
          </w:p>
          <w:p>
            <w:pPr>
              <w:spacing w:line="320" w:lineRule="exact"/>
              <w:rPr>
                <w:color w:val="auto"/>
                <w:sz w:val="21"/>
                <w:szCs w:val="21"/>
              </w:rPr>
            </w:pPr>
            <w:r>
              <w:rPr>
                <w:color w:val="auto"/>
                <w:sz w:val="21"/>
                <w:szCs w:val="21"/>
              </w:rPr>
              <w:t>高度危害介质</w:t>
            </w:r>
          </w:p>
        </w:tc>
        <w:tc>
          <w:tcPr>
            <w:tcW w:w="2160" w:type="dxa"/>
            <w:noWrap w:val="0"/>
            <w:vAlign w:val="center"/>
          </w:tcPr>
          <w:p>
            <w:pPr>
              <w:spacing w:line="320" w:lineRule="exact"/>
              <w:rPr>
                <w:color w:val="auto"/>
                <w:sz w:val="21"/>
                <w:szCs w:val="21"/>
              </w:rPr>
            </w:pPr>
            <w:r>
              <w:rPr>
                <w:color w:val="auto"/>
                <w:sz w:val="21"/>
                <w:szCs w:val="21"/>
              </w:rPr>
              <w:t>乙</w:t>
            </w:r>
            <w:r>
              <w:rPr>
                <w:color w:val="auto"/>
                <w:sz w:val="21"/>
                <w:szCs w:val="21"/>
                <w:vertAlign w:val="subscript"/>
              </w:rPr>
              <w:t>B</w:t>
            </w:r>
            <w:r>
              <w:rPr>
                <w:color w:val="auto"/>
                <w:sz w:val="21"/>
                <w:szCs w:val="21"/>
              </w:rPr>
              <w:t>、丙</w:t>
            </w:r>
            <w:r>
              <w:rPr>
                <w:color w:val="auto"/>
                <w:sz w:val="21"/>
                <w:szCs w:val="21"/>
                <w:vertAlign w:val="subscript"/>
              </w:rPr>
              <w:t>A</w:t>
            </w:r>
            <w:r>
              <w:rPr>
                <w:color w:val="auto"/>
                <w:sz w:val="21"/>
                <w:szCs w:val="21"/>
              </w:rPr>
              <w:t>、丙</w:t>
            </w:r>
            <w:r>
              <w:rPr>
                <w:color w:val="auto"/>
                <w:sz w:val="21"/>
                <w:szCs w:val="21"/>
                <w:vertAlign w:val="subscript"/>
              </w:rPr>
              <w:t>B</w:t>
            </w:r>
            <w:r>
              <w:rPr>
                <w:color w:val="auto"/>
                <w:sz w:val="21"/>
                <w:szCs w:val="21"/>
              </w:rPr>
              <w:t>类可燃液体；</w:t>
            </w:r>
          </w:p>
          <w:p>
            <w:pPr>
              <w:spacing w:line="320" w:lineRule="exact"/>
              <w:rPr>
                <w:color w:val="auto"/>
                <w:sz w:val="21"/>
                <w:szCs w:val="21"/>
              </w:rPr>
            </w:pPr>
            <w:r>
              <w:rPr>
                <w:color w:val="auto"/>
                <w:sz w:val="21"/>
                <w:szCs w:val="21"/>
              </w:rPr>
              <w:t>丙类固体；</w:t>
            </w:r>
          </w:p>
          <w:p>
            <w:pPr>
              <w:spacing w:line="320" w:lineRule="exact"/>
              <w:rPr>
                <w:color w:val="auto"/>
                <w:sz w:val="21"/>
                <w:szCs w:val="21"/>
              </w:rPr>
            </w:pPr>
            <w:r>
              <w:rPr>
                <w:color w:val="auto"/>
                <w:sz w:val="21"/>
                <w:szCs w:val="21"/>
              </w:rPr>
              <w:t>中、轻度危害介质</w:t>
            </w:r>
          </w:p>
        </w:tc>
        <w:tc>
          <w:tcPr>
            <w:tcW w:w="1800" w:type="dxa"/>
            <w:noWrap w:val="0"/>
            <w:vAlign w:val="center"/>
          </w:tcPr>
          <w:p>
            <w:pPr>
              <w:spacing w:line="320" w:lineRule="exact"/>
              <w:rPr>
                <w:color w:val="auto"/>
                <w:sz w:val="21"/>
                <w:szCs w:val="21"/>
              </w:rPr>
            </w:pPr>
            <w:r>
              <w:rPr>
                <w:color w:val="auto"/>
                <w:sz w:val="21"/>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873" w:type="dxa"/>
            <w:noWrap w:val="0"/>
            <w:vAlign w:val="center"/>
          </w:tcPr>
          <w:p>
            <w:pPr>
              <w:spacing w:line="320" w:lineRule="exact"/>
              <w:jc w:val="center"/>
              <w:rPr>
                <w:color w:val="auto"/>
                <w:sz w:val="21"/>
                <w:szCs w:val="21"/>
              </w:rPr>
            </w:pPr>
            <w:r>
              <w:rPr>
                <w:color w:val="auto"/>
                <w:sz w:val="21"/>
                <w:szCs w:val="21"/>
              </w:rPr>
              <w:t>容量</w:t>
            </w:r>
          </w:p>
        </w:tc>
        <w:tc>
          <w:tcPr>
            <w:tcW w:w="2007" w:type="dxa"/>
            <w:noWrap w:val="0"/>
            <w:vAlign w:val="center"/>
          </w:tcPr>
          <w:p>
            <w:pPr>
              <w:spacing w:line="320" w:lineRule="exact"/>
              <w:rPr>
                <w:color w:val="auto"/>
                <w:sz w:val="21"/>
                <w:szCs w:val="21"/>
              </w:rPr>
            </w:pPr>
            <w:r>
              <w:rPr>
                <w:color w:val="auto"/>
                <w:sz w:val="21"/>
                <w:szCs w:val="21"/>
              </w:rPr>
              <w:t>气体1000m³以上</w:t>
            </w:r>
          </w:p>
          <w:p>
            <w:pPr>
              <w:spacing w:line="320" w:lineRule="exact"/>
              <w:rPr>
                <w:color w:val="auto"/>
                <w:sz w:val="21"/>
                <w:szCs w:val="21"/>
              </w:rPr>
            </w:pPr>
            <w:r>
              <w:rPr>
                <w:color w:val="auto"/>
                <w:sz w:val="21"/>
                <w:szCs w:val="21"/>
              </w:rPr>
              <w:t>液体100 m³以上</w:t>
            </w:r>
          </w:p>
        </w:tc>
        <w:tc>
          <w:tcPr>
            <w:tcW w:w="2160" w:type="dxa"/>
            <w:noWrap w:val="0"/>
            <w:vAlign w:val="center"/>
          </w:tcPr>
          <w:p>
            <w:pPr>
              <w:spacing w:line="320" w:lineRule="exact"/>
              <w:rPr>
                <w:color w:val="auto"/>
                <w:sz w:val="21"/>
                <w:szCs w:val="21"/>
              </w:rPr>
            </w:pPr>
            <w:r>
              <w:rPr>
                <w:color w:val="auto"/>
                <w:sz w:val="21"/>
                <w:szCs w:val="21"/>
              </w:rPr>
              <w:t>气体500~1000 m³</w:t>
            </w:r>
          </w:p>
          <w:p>
            <w:pPr>
              <w:spacing w:line="320" w:lineRule="exact"/>
              <w:rPr>
                <w:color w:val="auto"/>
                <w:sz w:val="21"/>
                <w:szCs w:val="21"/>
              </w:rPr>
            </w:pPr>
            <w:r>
              <w:rPr>
                <w:color w:val="auto"/>
                <w:sz w:val="21"/>
                <w:szCs w:val="21"/>
              </w:rPr>
              <w:t>液体50~100 m³</w:t>
            </w:r>
          </w:p>
        </w:tc>
        <w:tc>
          <w:tcPr>
            <w:tcW w:w="2160" w:type="dxa"/>
            <w:noWrap w:val="0"/>
            <w:vAlign w:val="center"/>
          </w:tcPr>
          <w:p>
            <w:pPr>
              <w:spacing w:line="320" w:lineRule="exact"/>
              <w:rPr>
                <w:color w:val="auto"/>
                <w:sz w:val="21"/>
                <w:szCs w:val="21"/>
              </w:rPr>
            </w:pPr>
            <w:r>
              <w:rPr>
                <w:color w:val="auto"/>
                <w:sz w:val="21"/>
                <w:szCs w:val="21"/>
              </w:rPr>
              <w:t>气体100~500 m³</w:t>
            </w:r>
          </w:p>
          <w:p>
            <w:pPr>
              <w:spacing w:line="320" w:lineRule="exact"/>
              <w:rPr>
                <w:color w:val="auto"/>
                <w:sz w:val="21"/>
                <w:szCs w:val="21"/>
              </w:rPr>
            </w:pPr>
            <w:r>
              <w:rPr>
                <w:color w:val="auto"/>
                <w:sz w:val="21"/>
                <w:szCs w:val="21"/>
              </w:rPr>
              <w:t>液体10~50 m³</w:t>
            </w:r>
          </w:p>
        </w:tc>
        <w:tc>
          <w:tcPr>
            <w:tcW w:w="1800" w:type="dxa"/>
            <w:noWrap w:val="0"/>
            <w:vAlign w:val="center"/>
          </w:tcPr>
          <w:p>
            <w:pPr>
              <w:spacing w:line="320" w:lineRule="exact"/>
              <w:rPr>
                <w:color w:val="auto"/>
                <w:sz w:val="21"/>
                <w:szCs w:val="21"/>
              </w:rPr>
            </w:pPr>
            <w:r>
              <w:rPr>
                <w:color w:val="auto"/>
                <w:sz w:val="21"/>
                <w:szCs w:val="21"/>
              </w:rPr>
              <w:t>气体＜100 m³</w:t>
            </w:r>
          </w:p>
          <w:p>
            <w:pPr>
              <w:spacing w:line="320" w:lineRule="exact"/>
              <w:rPr>
                <w:color w:val="auto"/>
                <w:sz w:val="21"/>
                <w:szCs w:val="21"/>
              </w:rPr>
            </w:pPr>
            <w:r>
              <w:rPr>
                <w:color w:val="auto"/>
                <w:sz w:val="21"/>
                <w:szCs w:val="21"/>
              </w:rPr>
              <w:t>液体＜10 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873" w:type="dxa"/>
            <w:noWrap w:val="0"/>
            <w:vAlign w:val="center"/>
          </w:tcPr>
          <w:p>
            <w:pPr>
              <w:spacing w:line="320" w:lineRule="exact"/>
              <w:jc w:val="center"/>
              <w:rPr>
                <w:color w:val="auto"/>
                <w:sz w:val="21"/>
                <w:szCs w:val="21"/>
              </w:rPr>
            </w:pPr>
            <w:r>
              <w:rPr>
                <w:color w:val="auto"/>
                <w:sz w:val="21"/>
                <w:szCs w:val="21"/>
              </w:rPr>
              <w:t>温度</w:t>
            </w:r>
          </w:p>
        </w:tc>
        <w:tc>
          <w:tcPr>
            <w:tcW w:w="2007" w:type="dxa"/>
            <w:noWrap w:val="0"/>
            <w:vAlign w:val="center"/>
          </w:tcPr>
          <w:p>
            <w:pPr>
              <w:spacing w:line="320" w:lineRule="exact"/>
              <w:rPr>
                <w:color w:val="auto"/>
                <w:sz w:val="21"/>
                <w:szCs w:val="21"/>
              </w:rPr>
            </w:pPr>
            <w:r>
              <w:rPr>
                <w:color w:val="auto"/>
                <w:sz w:val="21"/>
                <w:szCs w:val="21"/>
              </w:rPr>
              <w:t>1000℃以上使用，其操作温度在燃点以上</w:t>
            </w:r>
          </w:p>
        </w:tc>
        <w:tc>
          <w:tcPr>
            <w:tcW w:w="2160" w:type="dxa"/>
            <w:noWrap w:val="0"/>
            <w:vAlign w:val="center"/>
          </w:tcPr>
          <w:p>
            <w:pPr>
              <w:spacing w:line="320" w:lineRule="exact"/>
              <w:rPr>
                <w:color w:val="auto"/>
                <w:sz w:val="21"/>
                <w:szCs w:val="21"/>
              </w:rPr>
            </w:pPr>
            <w:r>
              <w:rPr>
                <w:color w:val="auto"/>
                <w:sz w:val="21"/>
                <w:szCs w:val="21"/>
              </w:rPr>
              <w:t>1000℃以上使用，但操作温度在燃点以下；</w:t>
            </w:r>
          </w:p>
          <w:p>
            <w:pPr>
              <w:spacing w:line="320" w:lineRule="exact"/>
              <w:rPr>
                <w:color w:val="auto"/>
                <w:sz w:val="21"/>
                <w:szCs w:val="21"/>
              </w:rPr>
            </w:pPr>
            <w:r>
              <w:rPr>
                <w:color w:val="auto"/>
                <w:sz w:val="21"/>
                <w:szCs w:val="21"/>
              </w:rPr>
              <w:t>在250~1000℃使用，其操作温度在燃点以上</w:t>
            </w:r>
          </w:p>
        </w:tc>
        <w:tc>
          <w:tcPr>
            <w:tcW w:w="2160" w:type="dxa"/>
            <w:noWrap w:val="0"/>
            <w:vAlign w:val="center"/>
          </w:tcPr>
          <w:p>
            <w:pPr>
              <w:spacing w:line="320" w:lineRule="exact"/>
              <w:rPr>
                <w:color w:val="auto"/>
                <w:sz w:val="21"/>
                <w:szCs w:val="21"/>
              </w:rPr>
            </w:pPr>
            <w:r>
              <w:rPr>
                <w:color w:val="auto"/>
                <w:sz w:val="21"/>
                <w:szCs w:val="21"/>
              </w:rPr>
              <w:t>在250~1000℃使用，但操作温度在燃点以下；</w:t>
            </w:r>
          </w:p>
          <w:p>
            <w:pPr>
              <w:spacing w:line="320" w:lineRule="exact"/>
              <w:rPr>
                <w:color w:val="auto"/>
                <w:sz w:val="21"/>
                <w:szCs w:val="21"/>
              </w:rPr>
            </w:pPr>
            <w:r>
              <w:rPr>
                <w:color w:val="auto"/>
                <w:sz w:val="21"/>
                <w:szCs w:val="21"/>
              </w:rPr>
              <w:t>在低于在250℃使用，其操作温度在燃点以上</w:t>
            </w:r>
          </w:p>
        </w:tc>
        <w:tc>
          <w:tcPr>
            <w:tcW w:w="1800" w:type="dxa"/>
            <w:noWrap w:val="0"/>
            <w:vAlign w:val="center"/>
          </w:tcPr>
          <w:p>
            <w:pPr>
              <w:spacing w:line="320" w:lineRule="exact"/>
              <w:rPr>
                <w:color w:val="auto"/>
                <w:sz w:val="21"/>
                <w:szCs w:val="21"/>
              </w:rPr>
            </w:pPr>
            <w:r>
              <w:rPr>
                <w:color w:val="auto"/>
                <w:sz w:val="21"/>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873" w:type="dxa"/>
            <w:noWrap w:val="0"/>
            <w:vAlign w:val="center"/>
          </w:tcPr>
          <w:p>
            <w:pPr>
              <w:spacing w:line="320" w:lineRule="exact"/>
              <w:jc w:val="center"/>
              <w:rPr>
                <w:color w:val="auto"/>
                <w:sz w:val="21"/>
                <w:szCs w:val="21"/>
              </w:rPr>
            </w:pPr>
            <w:r>
              <w:rPr>
                <w:color w:val="auto"/>
                <w:sz w:val="21"/>
                <w:szCs w:val="21"/>
              </w:rPr>
              <w:t>压力</w:t>
            </w:r>
          </w:p>
        </w:tc>
        <w:tc>
          <w:tcPr>
            <w:tcW w:w="2007" w:type="dxa"/>
            <w:noWrap w:val="0"/>
            <w:vAlign w:val="center"/>
          </w:tcPr>
          <w:p>
            <w:pPr>
              <w:spacing w:line="320" w:lineRule="exact"/>
              <w:jc w:val="center"/>
              <w:rPr>
                <w:color w:val="auto"/>
                <w:sz w:val="21"/>
                <w:szCs w:val="21"/>
              </w:rPr>
            </w:pPr>
            <w:r>
              <w:rPr>
                <w:color w:val="auto"/>
                <w:sz w:val="21"/>
                <w:szCs w:val="21"/>
              </w:rPr>
              <w:t>100MPa</w:t>
            </w:r>
          </w:p>
        </w:tc>
        <w:tc>
          <w:tcPr>
            <w:tcW w:w="2160" w:type="dxa"/>
            <w:noWrap w:val="0"/>
            <w:vAlign w:val="center"/>
          </w:tcPr>
          <w:p>
            <w:pPr>
              <w:spacing w:line="320" w:lineRule="exact"/>
              <w:jc w:val="center"/>
              <w:rPr>
                <w:color w:val="auto"/>
                <w:sz w:val="21"/>
                <w:szCs w:val="21"/>
              </w:rPr>
            </w:pPr>
            <w:r>
              <w:rPr>
                <w:color w:val="auto"/>
                <w:sz w:val="21"/>
                <w:szCs w:val="21"/>
              </w:rPr>
              <w:t>20~100 MPa</w:t>
            </w:r>
          </w:p>
        </w:tc>
        <w:tc>
          <w:tcPr>
            <w:tcW w:w="2160" w:type="dxa"/>
            <w:noWrap w:val="0"/>
            <w:vAlign w:val="center"/>
          </w:tcPr>
          <w:p>
            <w:pPr>
              <w:spacing w:line="320" w:lineRule="exact"/>
              <w:jc w:val="center"/>
              <w:rPr>
                <w:color w:val="auto"/>
                <w:sz w:val="21"/>
                <w:szCs w:val="21"/>
              </w:rPr>
            </w:pPr>
            <w:r>
              <w:rPr>
                <w:color w:val="auto"/>
                <w:sz w:val="21"/>
                <w:szCs w:val="21"/>
              </w:rPr>
              <w:t>1~20 MPa</w:t>
            </w:r>
          </w:p>
        </w:tc>
        <w:tc>
          <w:tcPr>
            <w:tcW w:w="1800" w:type="dxa"/>
            <w:noWrap w:val="0"/>
            <w:vAlign w:val="center"/>
          </w:tcPr>
          <w:p>
            <w:pPr>
              <w:spacing w:line="320" w:lineRule="exact"/>
              <w:jc w:val="center"/>
              <w:rPr>
                <w:color w:val="auto"/>
                <w:sz w:val="21"/>
                <w:szCs w:val="21"/>
              </w:rPr>
            </w:pPr>
            <w:r>
              <w:rPr>
                <w:color w:val="auto"/>
                <w:sz w:val="21"/>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873" w:type="dxa"/>
            <w:noWrap w:val="0"/>
            <w:vAlign w:val="center"/>
          </w:tcPr>
          <w:p>
            <w:pPr>
              <w:spacing w:line="320" w:lineRule="exact"/>
              <w:jc w:val="center"/>
              <w:rPr>
                <w:color w:val="auto"/>
                <w:sz w:val="21"/>
                <w:szCs w:val="21"/>
              </w:rPr>
            </w:pPr>
            <w:r>
              <w:rPr>
                <w:color w:val="auto"/>
                <w:sz w:val="21"/>
                <w:szCs w:val="21"/>
              </w:rPr>
              <w:t>操作</w:t>
            </w:r>
          </w:p>
        </w:tc>
        <w:tc>
          <w:tcPr>
            <w:tcW w:w="2007" w:type="dxa"/>
            <w:noWrap w:val="0"/>
            <w:vAlign w:val="center"/>
          </w:tcPr>
          <w:p>
            <w:pPr>
              <w:spacing w:line="320" w:lineRule="exact"/>
              <w:rPr>
                <w:color w:val="auto"/>
                <w:sz w:val="21"/>
                <w:szCs w:val="21"/>
              </w:rPr>
            </w:pPr>
            <w:r>
              <w:rPr>
                <w:color w:val="auto"/>
                <w:sz w:val="21"/>
                <w:szCs w:val="21"/>
              </w:rPr>
              <w:t>临界放热和特别剧烈的反应操作</w:t>
            </w:r>
          </w:p>
          <w:p>
            <w:pPr>
              <w:spacing w:line="320" w:lineRule="exact"/>
              <w:rPr>
                <w:color w:val="auto"/>
                <w:sz w:val="21"/>
                <w:szCs w:val="21"/>
              </w:rPr>
            </w:pPr>
            <w:r>
              <w:rPr>
                <w:color w:val="auto"/>
                <w:sz w:val="21"/>
                <w:szCs w:val="21"/>
              </w:rPr>
              <w:t>在爆炸极限范围内或其附近操作</w:t>
            </w:r>
          </w:p>
        </w:tc>
        <w:tc>
          <w:tcPr>
            <w:tcW w:w="2160" w:type="dxa"/>
            <w:noWrap w:val="0"/>
            <w:vAlign w:val="center"/>
          </w:tcPr>
          <w:p>
            <w:pPr>
              <w:spacing w:line="320" w:lineRule="exact"/>
              <w:rPr>
                <w:color w:val="auto"/>
                <w:sz w:val="21"/>
                <w:szCs w:val="21"/>
              </w:rPr>
            </w:pPr>
            <w:r>
              <w:rPr>
                <w:color w:val="auto"/>
                <w:sz w:val="21"/>
                <w:szCs w:val="21"/>
              </w:rPr>
              <w:t>中等放热反应；</w:t>
            </w:r>
          </w:p>
          <w:p>
            <w:pPr>
              <w:spacing w:line="320" w:lineRule="exact"/>
              <w:rPr>
                <w:color w:val="auto"/>
                <w:sz w:val="21"/>
                <w:szCs w:val="21"/>
              </w:rPr>
            </w:pPr>
            <w:r>
              <w:rPr>
                <w:color w:val="auto"/>
                <w:sz w:val="21"/>
                <w:szCs w:val="21"/>
              </w:rPr>
              <w:t>系统进入空气或不纯物质，可能发生危险的操作；</w:t>
            </w:r>
          </w:p>
          <w:p>
            <w:pPr>
              <w:spacing w:line="320" w:lineRule="exact"/>
              <w:rPr>
                <w:color w:val="auto"/>
                <w:sz w:val="21"/>
                <w:szCs w:val="21"/>
              </w:rPr>
            </w:pPr>
            <w:r>
              <w:rPr>
                <w:color w:val="auto"/>
                <w:sz w:val="21"/>
                <w:szCs w:val="21"/>
              </w:rPr>
              <w:t>使用粉状或雾状物质，有可能发生粉尘爆炸的操作</w:t>
            </w:r>
          </w:p>
          <w:p>
            <w:pPr>
              <w:spacing w:line="320" w:lineRule="exact"/>
              <w:rPr>
                <w:color w:val="auto"/>
                <w:sz w:val="21"/>
                <w:szCs w:val="21"/>
              </w:rPr>
            </w:pPr>
            <w:r>
              <w:rPr>
                <w:color w:val="auto"/>
                <w:sz w:val="21"/>
                <w:szCs w:val="21"/>
              </w:rPr>
              <w:t>单批式操作</w:t>
            </w:r>
          </w:p>
        </w:tc>
        <w:tc>
          <w:tcPr>
            <w:tcW w:w="2160" w:type="dxa"/>
            <w:noWrap w:val="0"/>
            <w:vAlign w:val="center"/>
          </w:tcPr>
          <w:p>
            <w:pPr>
              <w:spacing w:line="320" w:lineRule="exact"/>
              <w:rPr>
                <w:color w:val="auto"/>
                <w:sz w:val="21"/>
                <w:szCs w:val="21"/>
              </w:rPr>
            </w:pPr>
            <w:r>
              <w:rPr>
                <w:color w:val="auto"/>
                <w:sz w:val="21"/>
                <w:szCs w:val="21"/>
              </w:rPr>
              <w:t>轻微放热反应；</w:t>
            </w:r>
          </w:p>
          <w:p>
            <w:pPr>
              <w:spacing w:line="320" w:lineRule="exact"/>
              <w:rPr>
                <w:color w:val="auto"/>
                <w:sz w:val="21"/>
                <w:szCs w:val="21"/>
              </w:rPr>
            </w:pPr>
            <w:r>
              <w:rPr>
                <w:color w:val="auto"/>
                <w:sz w:val="21"/>
                <w:szCs w:val="21"/>
              </w:rPr>
              <w:t>在精制过程中伴有化学反应；</w:t>
            </w:r>
          </w:p>
          <w:p>
            <w:pPr>
              <w:spacing w:line="320" w:lineRule="exact"/>
              <w:rPr>
                <w:color w:val="auto"/>
                <w:sz w:val="21"/>
                <w:szCs w:val="21"/>
              </w:rPr>
            </w:pPr>
            <w:r>
              <w:rPr>
                <w:color w:val="auto"/>
                <w:sz w:val="21"/>
                <w:szCs w:val="21"/>
              </w:rPr>
              <w:t>单批式操作，但开始使用机械进行程序操作；</w:t>
            </w:r>
          </w:p>
          <w:p>
            <w:pPr>
              <w:spacing w:line="320" w:lineRule="exact"/>
              <w:rPr>
                <w:color w:val="auto"/>
                <w:sz w:val="21"/>
                <w:szCs w:val="21"/>
              </w:rPr>
            </w:pPr>
            <w:r>
              <w:rPr>
                <w:color w:val="auto"/>
                <w:sz w:val="21"/>
                <w:szCs w:val="21"/>
              </w:rPr>
              <w:t>有一定危险的操作</w:t>
            </w:r>
          </w:p>
        </w:tc>
        <w:tc>
          <w:tcPr>
            <w:tcW w:w="1800" w:type="dxa"/>
            <w:noWrap w:val="0"/>
            <w:vAlign w:val="center"/>
          </w:tcPr>
          <w:p>
            <w:pPr>
              <w:spacing w:line="320" w:lineRule="exact"/>
              <w:rPr>
                <w:color w:val="auto"/>
                <w:sz w:val="21"/>
                <w:szCs w:val="21"/>
              </w:rPr>
            </w:pPr>
            <w:r>
              <w:rPr>
                <w:color w:val="auto"/>
                <w:sz w:val="21"/>
                <w:szCs w:val="21"/>
              </w:rPr>
              <w:t>无危险的操作</w:t>
            </w:r>
          </w:p>
        </w:tc>
      </w:tr>
    </w:tbl>
    <w:p>
      <w:pPr>
        <w:ind w:firstLine="570"/>
        <w:rPr>
          <w:color w:val="auto"/>
          <w:sz w:val="24"/>
        </w:rPr>
      </w:pPr>
    </w:p>
    <w:p>
      <w:pPr>
        <w:spacing w:line="600" w:lineRule="exact"/>
        <w:ind w:firstLine="480" w:firstLineChars="200"/>
        <w:rPr>
          <w:color w:val="auto"/>
          <w:sz w:val="24"/>
        </w:rPr>
      </w:pPr>
      <w:r>
        <w:rPr>
          <w:color w:val="auto"/>
          <w:sz w:val="24"/>
        </w:rPr>
        <w:t>危险度分级见表4.2-6。</w:t>
      </w:r>
    </w:p>
    <w:p>
      <w:pPr>
        <w:ind w:firstLine="570"/>
        <w:jc w:val="center"/>
        <w:rPr>
          <w:b/>
          <w:bCs/>
          <w:color w:val="auto"/>
          <w:sz w:val="24"/>
        </w:rPr>
      </w:pPr>
      <w:r>
        <w:rPr>
          <w:b/>
          <w:bCs/>
          <w:color w:val="auto"/>
          <w:sz w:val="24"/>
        </w:rPr>
        <w:t>表4.2-6 危险度分级表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2331"/>
        <w:gridCol w:w="2332"/>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331" w:type="dxa"/>
            <w:noWrap w:val="0"/>
            <w:vAlign w:val="center"/>
          </w:tcPr>
          <w:p>
            <w:pPr>
              <w:jc w:val="center"/>
              <w:rPr>
                <w:color w:val="auto"/>
                <w:sz w:val="21"/>
                <w:szCs w:val="21"/>
              </w:rPr>
            </w:pPr>
            <w:r>
              <w:rPr>
                <w:color w:val="auto"/>
                <w:sz w:val="21"/>
                <w:szCs w:val="21"/>
              </w:rPr>
              <w:t>总分值</w:t>
            </w:r>
          </w:p>
        </w:tc>
        <w:tc>
          <w:tcPr>
            <w:tcW w:w="2331" w:type="dxa"/>
            <w:noWrap w:val="0"/>
            <w:vAlign w:val="center"/>
          </w:tcPr>
          <w:p>
            <w:pPr>
              <w:jc w:val="center"/>
              <w:rPr>
                <w:color w:val="auto"/>
                <w:sz w:val="21"/>
                <w:szCs w:val="21"/>
              </w:rPr>
            </w:pPr>
            <w:r>
              <w:rPr>
                <w:color w:val="auto"/>
                <w:sz w:val="21"/>
                <w:szCs w:val="21"/>
              </w:rPr>
              <w:t>≥16分</w:t>
            </w:r>
          </w:p>
        </w:tc>
        <w:tc>
          <w:tcPr>
            <w:tcW w:w="2332" w:type="dxa"/>
            <w:noWrap w:val="0"/>
            <w:vAlign w:val="center"/>
          </w:tcPr>
          <w:p>
            <w:pPr>
              <w:jc w:val="center"/>
              <w:rPr>
                <w:color w:val="auto"/>
                <w:sz w:val="21"/>
                <w:szCs w:val="21"/>
              </w:rPr>
            </w:pPr>
            <w:r>
              <w:rPr>
                <w:color w:val="auto"/>
                <w:sz w:val="21"/>
                <w:szCs w:val="21"/>
              </w:rPr>
              <w:t>11~15分</w:t>
            </w:r>
          </w:p>
        </w:tc>
        <w:tc>
          <w:tcPr>
            <w:tcW w:w="2332" w:type="dxa"/>
            <w:noWrap w:val="0"/>
            <w:vAlign w:val="center"/>
          </w:tcPr>
          <w:p>
            <w:pPr>
              <w:jc w:val="center"/>
              <w:rPr>
                <w:color w:val="auto"/>
                <w:sz w:val="21"/>
                <w:szCs w:val="21"/>
              </w:rPr>
            </w:pPr>
            <w:r>
              <w:rPr>
                <w:color w:val="auto"/>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331" w:type="dxa"/>
            <w:noWrap w:val="0"/>
            <w:vAlign w:val="center"/>
          </w:tcPr>
          <w:p>
            <w:pPr>
              <w:jc w:val="center"/>
              <w:rPr>
                <w:color w:val="auto"/>
                <w:sz w:val="21"/>
                <w:szCs w:val="21"/>
              </w:rPr>
            </w:pPr>
            <w:r>
              <w:rPr>
                <w:color w:val="auto"/>
                <w:sz w:val="21"/>
                <w:szCs w:val="21"/>
              </w:rPr>
              <w:t>等级</w:t>
            </w:r>
          </w:p>
        </w:tc>
        <w:tc>
          <w:tcPr>
            <w:tcW w:w="2331" w:type="dxa"/>
            <w:noWrap w:val="0"/>
            <w:vAlign w:val="center"/>
          </w:tcPr>
          <w:p>
            <w:pPr>
              <w:jc w:val="center"/>
              <w:rPr>
                <w:color w:val="auto"/>
                <w:sz w:val="21"/>
                <w:szCs w:val="21"/>
              </w:rPr>
            </w:pPr>
            <w:r>
              <w:rPr>
                <w:color w:val="auto"/>
                <w:sz w:val="21"/>
                <w:szCs w:val="21"/>
              </w:rPr>
              <w:t>Ⅰ</w:t>
            </w:r>
          </w:p>
        </w:tc>
        <w:tc>
          <w:tcPr>
            <w:tcW w:w="2332" w:type="dxa"/>
            <w:noWrap w:val="0"/>
            <w:vAlign w:val="center"/>
          </w:tcPr>
          <w:p>
            <w:pPr>
              <w:jc w:val="center"/>
              <w:rPr>
                <w:color w:val="auto"/>
                <w:sz w:val="21"/>
                <w:szCs w:val="21"/>
              </w:rPr>
            </w:pPr>
            <w:r>
              <w:rPr>
                <w:color w:val="auto"/>
                <w:sz w:val="21"/>
                <w:szCs w:val="21"/>
              </w:rPr>
              <w:t>Ⅱ</w:t>
            </w:r>
          </w:p>
        </w:tc>
        <w:tc>
          <w:tcPr>
            <w:tcW w:w="2332" w:type="dxa"/>
            <w:noWrap w:val="0"/>
            <w:vAlign w:val="center"/>
          </w:tcPr>
          <w:p>
            <w:pPr>
              <w:jc w:val="center"/>
              <w:rPr>
                <w:color w:val="auto"/>
                <w:sz w:val="21"/>
                <w:szCs w:val="21"/>
              </w:rPr>
            </w:pPr>
            <w:r>
              <w:rPr>
                <w:color w:val="auto"/>
                <w:sz w:val="2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331" w:type="dxa"/>
            <w:noWrap w:val="0"/>
            <w:vAlign w:val="center"/>
          </w:tcPr>
          <w:p>
            <w:pPr>
              <w:jc w:val="center"/>
              <w:rPr>
                <w:color w:val="auto"/>
                <w:sz w:val="21"/>
                <w:szCs w:val="21"/>
              </w:rPr>
            </w:pPr>
            <w:r>
              <w:rPr>
                <w:color w:val="auto"/>
                <w:sz w:val="21"/>
                <w:szCs w:val="21"/>
              </w:rPr>
              <w:t>危险程度</w:t>
            </w:r>
          </w:p>
        </w:tc>
        <w:tc>
          <w:tcPr>
            <w:tcW w:w="2331" w:type="dxa"/>
            <w:noWrap w:val="0"/>
            <w:vAlign w:val="center"/>
          </w:tcPr>
          <w:p>
            <w:pPr>
              <w:jc w:val="center"/>
              <w:rPr>
                <w:color w:val="auto"/>
                <w:sz w:val="21"/>
                <w:szCs w:val="21"/>
              </w:rPr>
            </w:pPr>
            <w:r>
              <w:rPr>
                <w:color w:val="auto"/>
                <w:sz w:val="21"/>
                <w:szCs w:val="21"/>
              </w:rPr>
              <w:t>高度危险</w:t>
            </w:r>
          </w:p>
        </w:tc>
        <w:tc>
          <w:tcPr>
            <w:tcW w:w="2332" w:type="dxa"/>
            <w:noWrap w:val="0"/>
            <w:vAlign w:val="center"/>
          </w:tcPr>
          <w:p>
            <w:pPr>
              <w:jc w:val="center"/>
              <w:rPr>
                <w:color w:val="auto"/>
                <w:sz w:val="21"/>
                <w:szCs w:val="21"/>
              </w:rPr>
            </w:pPr>
            <w:r>
              <w:rPr>
                <w:color w:val="auto"/>
                <w:sz w:val="21"/>
                <w:szCs w:val="21"/>
              </w:rPr>
              <w:t>中度危险</w:t>
            </w:r>
          </w:p>
        </w:tc>
        <w:tc>
          <w:tcPr>
            <w:tcW w:w="2332" w:type="dxa"/>
            <w:noWrap w:val="0"/>
            <w:vAlign w:val="center"/>
          </w:tcPr>
          <w:p>
            <w:pPr>
              <w:jc w:val="center"/>
              <w:rPr>
                <w:color w:val="auto"/>
                <w:sz w:val="21"/>
                <w:szCs w:val="21"/>
              </w:rPr>
            </w:pPr>
            <w:r>
              <w:rPr>
                <w:color w:val="auto"/>
                <w:sz w:val="21"/>
                <w:szCs w:val="21"/>
              </w:rPr>
              <w:t>低度危险</w:t>
            </w:r>
          </w:p>
        </w:tc>
      </w:tr>
    </w:tbl>
    <w:p>
      <w:pPr>
        <w:pStyle w:val="77"/>
        <w:rPr>
          <w:rFonts w:ascii="Times New Roman" w:cs="Times New Roman"/>
          <w:color w:val="auto"/>
        </w:rPr>
      </w:pPr>
    </w:p>
    <w:p>
      <w:pPr>
        <w:pStyle w:val="4"/>
        <w:rPr>
          <w:color w:val="auto"/>
        </w:rPr>
      </w:pPr>
      <w:bookmarkStart w:id="590" w:name="_Toc12399"/>
      <w:bookmarkStart w:id="591" w:name="_Toc7684"/>
      <w:r>
        <w:rPr>
          <w:color w:val="auto"/>
        </w:rPr>
        <w:t>4.3评价单元与评价方法汇总</w:t>
      </w:r>
      <w:bookmarkEnd w:id="590"/>
      <w:bookmarkEnd w:id="591"/>
    </w:p>
    <w:p>
      <w:pPr>
        <w:spacing w:line="600" w:lineRule="exact"/>
        <w:ind w:firstLine="478" w:firstLineChars="171"/>
        <w:rPr>
          <w:color w:val="auto"/>
          <w:sz w:val="28"/>
        </w:rPr>
      </w:pPr>
      <w:r>
        <w:rPr>
          <w:color w:val="auto"/>
          <w:sz w:val="28"/>
        </w:rPr>
        <w:t>根据评价单元划分原则和评价方法选取原则，本次评价中，主要评价单元所采用的评价方法如表4.3-1。</w:t>
      </w:r>
    </w:p>
    <w:p>
      <w:pPr>
        <w:spacing w:line="600" w:lineRule="exact"/>
        <w:jc w:val="center"/>
        <w:rPr>
          <w:b/>
          <w:color w:val="auto"/>
          <w:sz w:val="28"/>
        </w:rPr>
      </w:pPr>
      <w:r>
        <w:rPr>
          <w:b/>
          <w:color w:val="auto"/>
          <w:sz w:val="24"/>
        </w:rPr>
        <w:t>表4.3-1  评价单元及评价方法汇总表</w:t>
      </w:r>
    </w:p>
    <w:tbl>
      <w:tblPr>
        <w:tblStyle w:val="4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3675"/>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noWrap w:val="0"/>
            <w:vAlign w:val="center"/>
          </w:tcPr>
          <w:p>
            <w:pPr>
              <w:spacing w:line="400" w:lineRule="exact"/>
              <w:jc w:val="center"/>
              <w:rPr>
                <w:b/>
                <w:color w:val="auto"/>
                <w:sz w:val="21"/>
                <w:szCs w:val="21"/>
              </w:rPr>
            </w:pPr>
            <w:r>
              <w:rPr>
                <w:b/>
                <w:color w:val="auto"/>
                <w:sz w:val="21"/>
                <w:szCs w:val="21"/>
              </w:rPr>
              <w:t>序号</w:t>
            </w:r>
          </w:p>
        </w:tc>
        <w:tc>
          <w:tcPr>
            <w:tcW w:w="2340" w:type="dxa"/>
            <w:noWrap w:val="0"/>
            <w:vAlign w:val="center"/>
          </w:tcPr>
          <w:p>
            <w:pPr>
              <w:spacing w:line="400" w:lineRule="exact"/>
              <w:jc w:val="center"/>
              <w:rPr>
                <w:b/>
                <w:color w:val="auto"/>
                <w:sz w:val="21"/>
                <w:szCs w:val="21"/>
              </w:rPr>
            </w:pPr>
            <w:r>
              <w:rPr>
                <w:b/>
                <w:color w:val="auto"/>
                <w:sz w:val="21"/>
                <w:szCs w:val="21"/>
              </w:rPr>
              <w:t>评价单元</w:t>
            </w:r>
          </w:p>
        </w:tc>
        <w:tc>
          <w:tcPr>
            <w:tcW w:w="3675" w:type="dxa"/>
            <w:noWrap w:val="0"/>
            <w:vAlign w:val="center"/>
          </w:tcPr>
          <w:p>
            <w:pPr>
              <w:spacing w:line="400" w:lineRule="exact"/>
              <w:jc w:val="center"/>
              <w:rPr>
                <w:b/>
                <w:color w:val="auto"/>
                <w:sz w:val="21"/>
                <w:szCs w:val="21"/>
              </w:rPr>
            </w:pPr>
            <w:r>
              <w:rPr>
                <w:b/>
                <w:color w:val="auto"/>
                <w:sz w:val="21"/>
                <w:szCs w:val="21"/>
              </w:rPr>
              <w:t>评价单元细化的主要对象</w:t>
            </w:r>
          </w:p>
        </w:tc>
        <w:tc>
          <w:tcPr>
            <w:tcW w:w="2438" w:type="dxa"/>
            <w:noWrap w:val="0"/>
            <w:vAlign w:val="center"/>
          </w:tcPr>
          <w:p>
            <w:pPr>
              <w:spacing w:line="400" w:lineRule="exact"/>
              <w:jc w:val="center"/>
              <w:rPr>
                <w:b/>
                <w:color w:val="auto"/>
                <w:sz w:val="21"/>
                <w:szCs w:val="21"/>
              </w:rPr>
            </w:pPr>
            <w:r>
              <w:rPr>
                <w:b/>
                <w:color w:val="auto"/>
                <w:sz w:val="21"/>
                <w:szCs w:val="21"/>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noWrap w:val="0"/>
            <w:vAlign w:val="center"/>
          </w:tcPr>
          <w:p>
            <w:pPr>
              <w:spacing w:line="400" w:lineRule="exact"/>
              <w:jc w:val="center"/>
              <w:rPr>
                <w:color w:val="auto"/>
                <w:sz w:val="21"/>
                <w:szCs w:val="21"/>
              </w:rPr>
            </w:pPr>
            <w:r>
              <w:rPr>
                <w:color w:val="auto"/>
                <w:sz w:val="21"/>
                <w:szCs w:val="21"/>
              </w:rPr>
              <w:t>1</w:t>
            </w:r>
          </w:p>
        </w:tc>
        <w:tc>
          <w:tcPr>
            <w:tcW w:w="2340" w:type="dxa"/>
            <w:noWrap w:val="0"/>
            <w:vAlign w:val="center"/>
          </w:tcPr>
          <w:p>
            <w:pPr>
              <w:spacing w:line="400" w:lineRule="exact"/>
              <w:jc w:val="center"/>
              <w:rPr>
                <w:color w:val="auto"/>
                <w:sz w:val="21"/>
                <w:szCs w:val="21"/>
              </w:rPr>
            </w:pPr>
            <w:r>
              <w:rPr>
                <w:rFonts w:hint="eastAsia"/>
                <w:color w:val="auto"/>
                <w:sz w:val="21"/>
                <w:szCs w:val="21"/>
                <w:lang w:val="en-US" w:eastAsia="zh-CN"/>
              </w:rPr>
              <w:t>选</w:t>
            </w:r>
            <w:r>
              <w:rPr>
                <w:color w:val="auto"/>
                <w:sz w:val="21"/>
                <w:szCs w:val="21"/>
              </w:rPr>
              <w:t>址及总平面布局单元</w:t>
            </w:r>
          </w:p>
        </w:tc>
        <w:tc>
          <w:tcPr>
            <w:tcW w:w="3675" w:type="dxa"/>
            <w:noWrap w:val="0"/>
            <w:vAlign w:val="center"/>
          </w:tcPr>
          <w:p>
            <w:pPr>
              <w:spacing w:line="400" w:lineRule="exact"/>
              <w:jc w:val="center"/>
              <w:rPr>
                <w:color w:val="auto"/>
                <w:sz w:val="21"/>
                <w:szCs w:val="21"/>
              </w:rPr>
            </w:pPr>
            <w:r>
              <w:rPr>
                <w:rFonts w:hint="eastAsia"/>
                <w:color w:val="auto"/>
                <w:sz w:val="21"/>
                <w:szCs w:val="21"/>
                <w:lang w:val="en-US" w:eastAsia="zh-CN"/>
              </w:rPr>
              <w:t>选</w:t>
            </w:r>
            <w:r>
              <w:rPr>
                <w:color w:val="auto"/>
                <w:sz w:val="21"/>
                <w:szCs w:val="21"/>
              </w:rPr>
              <w:t>址、周边环境、总平面布局</w:t>
            </w:r>
          </w:p>
        </w:tc>
        <w:tc>
          <w:tcPr>
            <w:tcW w:w="2438" w:type="dxa"/>
            <w:noWrap w:val="0"/>
            <w:vAlign w:val="center"/>
          </w:tcPr>
          <w:p>
            <w:pPr>
              <w:spacing w:line="400" w:lineRule="exact"/>
              <w:jc w:val="center"/>
              <w:rPr>
                <w:color w:val="auto"/>
                <w:sz w:val="21"/>
                <w:szCs w:val="21"/>
              </w:rPr>
            </w:pPr>
            <w:r>
              <w:rPr>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pPr>
              <w:spacing w:line="400" w:lineRule="exact"/>
              <w:jc w:val="center"/>
              <w:rPr>
                <w:color w:val="auto"/>
                <w:sz w:val="21"/>
                <w:szCs w:val="21"/>
              </w:rPr>
            </w:pPr>
            <w:r>
              <w:rPr>
                <w:color w:val="auto"/>
                <w:sz w:val="21"/>
                <w:szCs w:val="21"/>
              </w:rPr>
              <w:t>2</w:t>
            </w:r>
          </w:p>
        </w:tc>
        <w:tc>
          <w:tcPr>
            <w:tcW w:w="2340" w:type="dxa"/>
            <w:noWrap w:val="0"/>
            <w:vAlign w:val="center"/>
          </w:tcPr>
          <w:p>
            <w:pPr>
              <w:spacing w:line="400" w:lineRule="exact"/>
              <w:jc w:val="center"/>
              <w:rPr>
                <w:rFonts w:hint="default"/>
                <w:color w:val="auto"/>
                <w:sz w:val="21"/>
                <w:szCs w:val="21"/>
                <w:lang w:val="en-US"/>
              </w:rPr>
            </w:pPr>
            <w:r>
              <w:rPr>
                <w:rFonts w:hint="eastAsia"/>
                <w:color w:val="auto"/>
                <w:sz w:val="21"/>
                <w:szCs w:val="21"/>
                <w:lang w:val="en-US" w:eastAsia="zh-CN"/>
              </w:rPr>
              <w:t>工艺、设备</w:t>
            </w:r>
          </w:p>
        </w:tc>
        <w:tc>
          <w:tcPr>
            <w:tcW w:w="3675" w:type="dxa"/>
            <w:noWrap w:val="0"/>
            <w:vAlign w:val="center"/>
          </w:tcPr>
          <w:p>
            <w:pPr>
              <w:spacing w:line="400" w:lineRule="exact"/>
              <w:jc w:val="center"/>
              <w:rPr>
                <w:rFonts w:hint="default" w:eastAsia="宋体"/>
                <w:color w:val="auto"/>
                <w:sz w:val="21"/>
                <w:szCs w:val="21"/>
                <w:lang w:val="en-US" w:eastAsia="zh-CN"/>
              </w:rPr>
            </w:pPr>
            <w:r>
              <w:rPr>
                <w:rFonts w:hint="eastAsia"/>
                <w:bCs/>
                <w:color w:val="auto"/>
                <w:kern w:val="0"/>
                <w:sz w:val="21"/>
                <w:szCs w:val="21"/>
                <w:lang w:val="en-US" w:eastAsia="zh-CN"/>
              </w:rPr>
              <w:t>工艺、设备</w:t>
            </w:r>
          </w:p>
        </w:tc>
        <w:tc>
          <w:tcPr>
            <w:tcW w:w="2438" w:type="dxa"/>
            <w:noWrap w:val="0"/>
            <w:vAlign w:val="center"/>
          </w:tcPr>
          <w:p>
            <w:pPr>
              <w:spacing w:line="400" w:lineRule="exact"/>
              <w:jc w:val="center"/>
              <w:rPr>
                <w:color w:val="auto"/>
                <w:sz w:val="21"/>
                <w:szCs w:val="21"/>
              </w:rPr>
            </w:pPr>
            <w:r>
              <w:rPr>
                <w:color w:val="auto"/>
                <w:sz w:val="21"/>
                <w:szCs w:val="21"/>
              </w:rPr>
              <w:t>作业条件危险性评价法</w:t>
            </w:r>
          </w:p>
          <w:p>
            <w:pPr>
              <w:spacing w:line="400" w:lineRule="exact"/>
              <w:jc w:val="center"/>
              <w:rPr>
                <w:color w:val="auto"/>
                <w:sz w:val="21"/>
                <w:szCs w:val="21"/>
              </w:rPr>
            </w:pPr>
            <w:r>
              <w:rPr>
                <w:color w:val="auto"/>
                <w:sz w:val="21"/>
                <w:szCs w:val="21"/>
              </w:rPr>
              <w:t>安全检查表</w:t>
            </w:r>
          </w:p>
          <w:p>
            <w:pPr>
              <w:spacing w:line="400" w:lineRule="exact"/>
              <w:jc w:val="center"/>
              <w:rPr>
                <w:color w:val="auto"/>
                <w:sz w:val="21"/>
                <w:szCs w:val="21"/>
              </w:rPr>
            </w:pPr>
            <w:r>
              <w:rPr>
                <w:color w:val="auto"/>
                <w:sz w:val="21"/>
                <w:szCs w:val="21"/>
              </w:rPr>
              <w:t>危险度评价法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pPr>
              <w:spacing w:line="400" w:lineRule="exact"/>
              <w:jc w:val="center"/>
              <w:rPr>
                <w:color w:val="auto"/>
                <w:sz w:val="21"/>
                <w:szCs w:val="21"/>
              </w:rPr>
            </w:pPr>
            <w:r>
              <w:rPr>
                <w:color w:val="auto"/>
                <w:sz w:val="21"/>
                <w:szCs w:val="21"/>
              </w:rPr>
              <w:t>3</w:t>
            </w:r>
          </w:p>
        </w:tc>
        <w:tc>
          <w:tcPr>
            <w:tcW w:w="2340" w:type="dxa"/>
            <w:noWrap w:val="0"/>
            <w:vAlign w:val="center"/>
          </w:tcPr>
          <w:p>
            <w:pPr>
              <w:spacing w:line="400" w:lineRule="exact"/>
              <w:jc w:val="center"/>
              <w:rPr>
                <w:color w:val="auto"/>
                <w:sz w:val="21"/>
                <w:szCs w:val="21"/>
              </w:rPr>
            </w:pPr>
            <w:r>
              <w:rPr>
                <w:color w:val="auto"/>
                <w:sz w:val="21"/>
                <w:szCs w:val="21"/>
              </w:rPr>
              <w:t>建（构）筑物单元</w:t>
            </w:r>
          </w:p>
        </w:tc>
        <w:tc>
          <w:tcPr>
            <w:tcW w:w="3675" w:type="dxa"/>
            <w:noWrap w:val="0"/>
            <w:vAlign w:val="center"/>
          </w:tcPr>
          <w:p>
            <w:pPr>
              <w:spacing w:line="400" w:lineRule="exact"/>
              <w:jc w:val="center"/>
              <w:rPr>
                <w:bCs/>
                <w:color w:val="auto"/>
                <w:kern w:val="0"/>
                <w:sz w:val="21"/>
                <w:szCs w:val="21"/>
              </w:rPr>
            </w:pPr>
            <w:r>
              <w:rPr>
                <w:bCs/>
                <w:color w:val="auto"/>
                <w:kern w:val="0"/>
                <w:sz w:val="21"/>
                <w:szCs w:val="21"/>
              </w:rPr>
              <w:t>-</w:t>
            </w:r>
          </w:p>
        </w:tc>
        <w:tc>
          <w:tcPr>
            <w:tcW w:w="2438" w:type="dxa"/>
            <w:noWrap w:val="0"/>
            <w:vAlign w:val="center"/>
          </w:tcPr>
          <w:p>
            <w:pPr>
              <w:spacing w:line="400" w:lineRule="exact"/>
              <w:jc w:val="center"/>
              <w:rPr>
                <w:color w:val="auto"/>
                <w:sz w:val="21"/>
                <w:szCs w:val="21"/>
              </w:rPr>
            </w:pPr>
            <w:r>
              <w:rPr>
                <w:color w:val="auto"/>
                <w:sz w:val="21"/>
                <w:szCs w:val="21"/>
              </w:rPr>
              <w:t>作业条件危险性评价法</w:t>
            </w:r>
          </w:p>
          <w:p>
            <w:pPr>
              <w:spacing w:line="400" w:lineRule="exact"/>
              <w:jc w:val="center"/>
              <w:rPr>
                <w:color w:val="auto"/>
                <w:sz w:val="21"/>
                <w:szCs w:val="21"/>
              </w:rPr>
            </w:pPr>
            <w:r>
              <w:rPr>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20" w:type="dxa"/>
            <w:noWrap w:val="0"/>
            <w:vAlign w:val="center"/>
          </w:tcPr>
          <w:p>
            <w:pPr>
              <w:spacing w:line="400" w:lineRule="exact"/>
              <w:jc w:val="center"/>
              <w:rPr>
                <w:color w:val="auto"/>
                <w:sz w:val="21"/>
                <w:szCs w:val="21"/>
              </w:rPr>
            </w:pPr>
            <w:r>
              <w:rPr>
                <w:color w:val="auto"/>
                <w:sz w:val="21"/>
                <w:szCs w:val="21"/>
              </w:rPr>
              <w:t>4</w:t>
            </w:r>
          </w:p>
        </w:tc>
        <w:tc>
          <w:tcPr>
            <w:tcW w:w="2340" w:type="dxa"/>
            <w:noWrap w:val="0"/>
            <w:vAlign w:val="center"/>
          </w:tcPr>
          <w:p>
            <w:pPr>
              <w:spacing w:line="400" w:lineRule="exact"/>
              <w:rPr>
                <w:color w:val="auto"/>
                <w:sz w:val="21"/>
                <w:szCs w:val="21"/>
              </w:rPr>
            </w:pPr>
            <w:r>
              <w:rPr>
                <w:color w:val="auto"/>
                <w:sz w:val="21"/>
                <w:szCs w:val="21"/>
              </w:rPr>
              <w:t>公用工程及辅助设施</w:t>
            </w:r>
          </w:p>
        </w:tc>
        <w:tc>
          <w:tcPr>
            <w:tcW w:w="3675" w:type="dxa"/>
            <w:noWrap w:val="0"/>
            <w:vAlign w:val="center"/>
          </w:tcPr>
          <w:p>
            <w:pPr>
              <w:spacing w:line="400" w:lineRule="exact"/>
              <w:jc w:val="center"/>
              <w:rPr>
                <w:color w:val="auto"/>
                <w:spacing w:val="-4"/>
                <w:sz w:val="21"/>
                <w:szCs w:val="21"/>
              </w:rPr>
            </w:pPr>
            <w:r>
              <w:rPr>
                <w:color w:val="auto"/>
                <w:sz w:val="21"/>
                <w:szCs w:val="21"/>
              </w:rPr>
              <w:t>给排水、</w:t>
            </w:r>
            <w:r>
              <w:rPr>
                <w:rFonts w:hint="eastAsia"/>
                <w:color w:val="auto"/>
                <w:sz w:val="21"/>
                <w:szCs w:val="21"/>
                <w:lang w:val="en-US" w:eastAsia="zh-CN"/>
              </w:rPr>
              <w:t>供配电</w:t>
            </w:r>
            <w:r>
              <w:rPr>
                <w:color w:val="auto"/>
                <w:sz w:val="21"/>
                <w:szCs w:val="21"/>
              </w:rPr>
              <w:t>、消防</w:t>
            </w:r>
            <w:r>
              <w:rPr>
                <w:color w:val="auto"/>
                <w:spacing w:val="-4"/>
                <w:sz w:val="21"/>
                <w:szCs w:val="21"/>
              </w:rPr>
              <w:t>、自动控制系统</w:t>
            </w:r>
          </w:p>
        </w:tc>
        <w:tc>
          <w:tcPr>
            <w:tcW w:w="2438" w:type="dxa"/>
            <w:noWrap w:val="0"/>
            <w:vAlign w:val="center"/>
          </w:tcPr>
          <w:p>
            <w:pPr>
              <w:spacing w:line="400" w:lineRule="exact"/>
              <w:jc w:val="center"/>
              <w:rPr>
                <w:color w:val="auto"/>
                <w:sz w:val="21"/>
                <w:szCs w:val="21"/>
              </w:rPr>
            </w:pPr>
            <w:r>
              <w:rPr>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20" w:type="dxa"/>
            <w:noWrap w:val="0"/>
            <w:vAlign w:val="center"/>
          </w:tcPr>
          <w:p>
            <w:pPr>
              <w:spacing w:line="400" w:lineRule="exact"/>
              <w:jc w:val="center"/>
              <w:rPr>
                <w:color w:val="auto"/>
                <w:sz w:val="21"/>
                <w:szCs w:val="21"/>
              </w:rPr>
            </w:pPr>
            <w:r>
              <w:rPr>
                <w:color w:val="auto"/>
                <w:sz w:val="21"/>
                <w:szCs w:val="21"/>
              </w:rPr>
              <w:t>5</w:t>
            </w:r>
          </w:p>
        </w:tc>
        <w:tc>
          <w:tcPr>
            <w:tcW w:w="2340" w:type="dxa"/>
            <w:noWrap w:val="0"/>
            <w:vAlign w:val="center"/>
          </w:tcPr>
          <w:p>
            <w:pPr>
              <w:spacing w:line="400" w:lineRule="exact"/>
              <w:rPr>
                <w:rFonts w:ascii="Times New Roman" w:hAnsi="Times New Roman" w:eastAsia="宋体"/>
                <w:color w:val="auto"/>
                <w:kern w:val="2"/>
                <w:sz w:val="21"/>
                <w:szCs w:val="21"/>
                <w:lang w:val="en-US" w:eastAsia="zh-CN" w:bidi="ar-SA"/>
              </w:rPr>
            </w:pPr>
            <w:r>
              <w:rPr>
                <w:color w:val="auto"/>
                <w:sz w:val="21"/>
                <w:szCs w:val="21"/>
              </w:rPr>
              <w:t>安全生产管理单元</w:t>
            </w:r>
          </w:p>
        </w:tc>
        <w:tc>
          <w:tcPr>
            <w:tcW w:w="3675" w:type="dxa"/>
            <w:noWrap w:val="0"/>
            <w:vAlign w:val="center"/>
          </w:tcPr>
          <w:p>
            <w:pPr>
              <w:spacing w:line="400" w:lineRule="exact"/>
              <w:jc w:val="center"/>
              <w:rPr>
                <w:color w:val="auto"/>
                <w:sz w:val="21"/>
                <w:szCs w:val="21"/>
              </w:rPr>
            </w:pPr>
            <w:r>
              <w:rPr>
                <w:color w:val="auto"/>
                <w:sz w:val="21"/>
                <w:szCs w:val="21"/>
              </w:rPr>
              <w:t>安全管理制度、操作规程、</w:t>
            </w:r>
          </w:p>
          <w:p>
            <w:pPr>
              <w:spacing w:line="400" w:lineRule="exact"/>
              <w:jc w:val="center"/>
              <w:rPr>
                <w:rFonts w:ascii="Times New Roman" w:hAnsi="Times New Roman" w:eastAsia="宋体"/>
                <w:color w:val="auto"/>
                <w:kern w:val="2"/>
                <w:sz w:val="21"/>
                <w:szCs w:val="21"/>
                <w:lang w:val="en-US" w:eastAsia="zh-CN" w:bidi="ar-SA"/>
              </w:rPr>
            </w:pPr>
            <w:r>
              <w:rPr>
                <w:color w:val="auto"/>
                <w:sz w:val="21"/>
                <w:szCs w:val="21"/>
              </w:rPr>
              <w:t>应急预案、安全培训等</w:t>
            </w:r>
          </w:p>
        </w:tc>
        <w:tc>
          <w:tcPr>
            <w:tcW w:w="2438" w:type="dxa"/>
            <w:noWrap w:val="0"/>
            <w:vAlign w:val="center"/>
          </w:tcPr>
          <w:p>
            <w:pPr>
              <w:spacing w:line="400" w:lineRule="exact"/>
              <w:jc w:val="center"/>
              <w:rPr>
                <w:rFonts w:ascii="Times New Roman" w:hAnsi="Times New Roman" w:eastAsia="宋体"/>
                <w:color w:val="auto"/>
                <w:kern w:val="2"/>
                <w:sz w:val="21"/>
                <w:szCs w:val="21"/>
                <w:lang w:val="en-US" w:eastAsia="zh-CN" w:bidi="ar-SA"/>
              </w:rPr>
            </w:pPr>
            <w:r>
              <w:rPr>
                <w:color w:val="auto"/>
                <w:sz w:val="21"/>
                <w:szCs w:val="21"/>
              </w:rPr>
              <w:t>安全检查表</w:t>
            </w:r>
          </w:p>
        </w:tc>
      </w:tr>
    </w:tbl>
    <w:p>
      <w:pPr>
        <w:bidi w:val="0"/>
        <w:rPr>
          <w:color w:val="auto"/>
        </w:rPr>
      </w:pPr>
      <w:bookmarkStart w:id="592" w:name="_Toc24085"/>
      <w:bookmarkStart w:id="593" w:name="_Toc381055297"/>
      <w:bookmarkStart w:id="594" w:name="_Toc3596"/>
      <w:bookmarkStart w:id="595" w:name="_Toc381055404"/>
    </w:p>
    <w:p>
      <w:pPr>
        <w:pStyle w:val="3"/>
        <w:rPr>
          <w:color w:val="auto"/>
        </w:rPr>
      </w:pPr>
      <w:r>
        <w:rPr>
          <w:color w:val="auto"/>
        </w:rPr>
        <w:br w:type="page"/>
      </w:r>
      <w:bookmarkStart w:id="596" w:name="_Toc18377"/>
      <w:r>
        <w:rPr>
          <w:color w:val="auto"/>
        </w:rPr>
        <w:t>5</w:t>
      </w:r>
      <w:r>
        <w:rPr>
          <w:rFonts w:hint="eastAsia"/>
          <w:color w:val="auto"/>
          <w:lang w:val="en-US" w:eastAsia="zh-CN"/>
        </w:rPr>
        <w:t xml:space="preserve"> </w:t>
      </w:r>
      <w:r>
        <w:rPr>
          <w:color w:val="auto"/>
        </w:rPr>
        <w:t>定性、定量评价</w:t>
      </w:r>
      <w:bookmarkEnd w:id="592"/>
      <w:bookmarkEnd w:id="593"/>
      <w:bookmarkEnd w:id="594"/>
      <w:bookmarkEnd w:id="595"/>
      <w:bookmarkEnd w:id="596"/>
    </w:p>
    <w:p>
      <w:pPr>
        <w:pStyle w:val="4"/>
        <w:spacing w:line="560" w:lineRule="exact"/>
        <w:rPr>
          <w:color w:val="auto"/>
        </w:rPr>
      </w:pPr>
      <w:bookmarkStart w:id="597" w:name="_Toc11034"/>
      <w:bookmarkStart w:id="598" w:name="_Toc13452"/>
      <w:bookmarkStart w:id="599" w:name="_Toc357770412"/>
      <w:r>
        <w:rPr>
          <w:color w:val="auto"/>
        </w:rPr>
        <w:t>5.1</w:t>
      </w:r>
      <w:bookmarkEnd w:id="597"/>
      <w:r>
        <w:rPr>
          <w:rFonts w:hint="eastAsia"/>
          <w:color w:val="auto"/>
          <w:lang w:val="en-US" w:eastAsia="zh-CN"/>
        </w:rPr>
        <w:t>选址</w:t>
      </w:r>
      <w:r>
        <w:rPr>
          <w:color w:val="auto"/>
        </w:rPr>
        <w:t>及总平面布置符合性评价</w:t>
      </w:r>
      <w:bookmarkEnd w:id="598"/>
    </w:p>
    <w:p>
      <w:pPr>
        <w:pStyle w:val="5"/>
        <w:rPr>
          <w:color w:val="auto"/>
        </w:rPr>
      </w:pPr>
      <w:bookmarkStart w:id="600" w:name="_Toc20674"/>
      <w:bookmarkStart w:id="601" w:name="_Toc464745046"/>
      <w:bookmarkStart w:id="602" w:name="_Toc12025"/>
      <w:r>
        <w:rPr>
          <w:color w:val="auto"/>
        </w:rPr>
        <w:t>5.1.1</w:t>
      </w:r>
      <w:r>
        <w:rPr>
          <w:rFonts w:hint="eastAsia"/>
          <w:color w:val="auto"/>
          <w:lang w:val="en-US" w:eastAsia="zh-CN"/>
        </w:rPr>
        <w:t>选</w:t>
      </w:r>
      <w:r>
        <w:rPr>
          <w:color w:val="auto"/>
        </w:rPr>
        <w:t>址符合性评价</w:t>
      </w:r>
      <w:bookmarkEnd w:id="600"/>
    </w:p>
    <w:p>
      <w:pPr>
        <w:pStyle w:val="159"/>
        <w:snapToGrid w:val="0"/>
        <w:spacing w:line="600" w:lineRule="exact"/>
        <w:ind w:firstLine="560" w:firstLineChars="200"/>
        <w:rPr>
          <w:color w:val="auto"/>
          <w:szCs w:val="28"/>
        </w:rPr>
      </w:pPr>
      <w:r>
        <w:rPr>
          <w:color w:val="auto"/>
          <w:szCs w:val="28"/>
        </w:rPr>
        <w:t>对照</w:t>
      </w:r>
      <w:r>
        <w:rPr>
          <w:rFonts w:hint="eastAsia"/>
          <w:color w:val="auto"/>
          <w:szCs w:val="28"/>
          <w:lang w:eastAsia="zh-CN"/>
        </w:rPr>
        <w:t>《</w:t>
      </w:r>
      <w:r>
        <w:rPr>
          <w:rFonts w:hint="eastAsia"/>
          <w:color w:val="auto"/>
          <w:szCs w:val="28"/>
          <w:lang w:val="en-US" w:eastAsia="zh-CN"/>
        </w:rPr>
        <w:t>建筑设计防火规范</w:t>
      </w:r>
      <w:r>
        <w:rPr>
          <w:rFonts w:hint="eastAsia"/>
          <w:color w:val="auto"/>
          <w:szCs w:val="28"/>
          <w:lang w:eastAsia="zh-CN"/>
        </w:rPr>
        <w:t>》</w:t>
      </w:r>
      <w:r>
        <w:rPr>
          <w:rFonts w:hint="eastAsia"/>
          <w:color w:val="auto"/>
          <w:szCs w:val="28"/>
          <w:lang w:val="en-US" w:eastAsia="zh-CN"/>
        </w:rPr>
        <w:t>GB50016-2014（2018年版）、</w:t>
      </w:r>
      <w:r>
        <w:rPr>
          <w:color w:val="auto"/>
          <w:szCs w:val="28"/>
        </w:rPr>
        <w:t>《石油库设计规范》（GB50074-2014）</w:t>
      </w:r>
      <w:r>
        <w:rPr>
          <w:rFonts w:hint="eastAsia"/>
          <w:color w:val="auto"/>
          <w:szCs w:val="28"/>
          <w:lang w:eastAsia="zh-CN"/>
        </w:rPr>
        <w:t>，</w:t>
      </w:r>
      <w:r>
        <w:rPr>
          <w:color w:val="auto"/>
          <w:szCs w:val="28"/>
        </w:rPr>
        <w:t>对该</w:t>
      </w:r>
      <w:r>
        <w:rPr>
          <w:rFonts w:hint="eastAsia"/>
          <w:color w:val="auto"/>
          <w:szCs w:val="28"/>
          <w:lang w:val="en-US" w:eastAsia="zh-CN"/>
        </w:rPr>
        <w:t>暂存间选址</w:t>
      </w:r>
      <w:r>
        <w:rPr>
          <w:color w:val="auto"/>
          <w:szCs w:val="28"/>
        </w:rPr>
        <w:t>进行符合性评价，见表5.1-1。</w:t>
      </w:r>
    </w:p>
    <w:p>
      <w:pPr>
        <w:adjustRightInd w:val="0"/>
        <w:spacing w:line="540" w:lineRule="exact"/>
        <w:jc w:val="center"/>
        <w:rPr>
          <w:b/>
          <w:color w:val="auto"/>
          <w:sz w:val="24"/>
        </w:rPr>
      </w:pPr>
      <w:r>
        <w:rPr>
          <w:b/>
          <w:color w:val="auto"/>
          <w:sz w:val="24"/>
        </w:rPr>
        <w:t xml:space="preserve">表5.1-1  </w:t>
      </w:r>
      <w:r>
        <w:rPr>
          <w:rFonts w:hint="eastAsia"/>
          <w:b/>
          <w:color w:val="auto"/>
          <w:sz w:val="24"/>
          <w:lang w:val="en-US" w:eastAsia="zh-CN"/>
        </w:rPr>
        <w:t>选址</w:t>
      </w:r>
      <w:r>
        <w:rPr>
          <w:b/>
          <w:color w:val="auto"/>
          <w:sz w:val="24"/>
        </w:rPr>
        <w:t>符合性评价表</w:t>
      </w:r>
    </w:p>
    <w:tbl>
      <w:tblPr>
        <w:tblStyle w:val="47"/>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4365"/>
        <w:gridCol w:w="1970"/>
        <w:gridCol w:w="164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65" w:type="dxa"/>
            <w:tcBorders>
              <w:bottom w:val="single" w:color="auto" w:sz="4" w:space="0"/>
            </w:tcBorders>
            <w:noWrap w:val="0"/>
            <w:vAlign w:val="center"/>
          </w:tcPr>
          <w:p>
            <w:pPr>
              <w:adjustRightInd w:val="0"/>
              <w:spacing w:line="240" w:lineRule="exact"/>
              <w:jc w:val="center"/>
              <w:rPr>
                <w:rFonts w:hint="default"/>
                <w:b/>
                <w:color w:val="auto"/>
                <w:sz w:val="21"/>
                <w:szCs w:val="21"/>
                <w:lang w:val="en-US" w:eastAsia="zh-CN"/>
              </w:rPr>
            </w:pPr>
            <w:r>
              <w:rPr>
                <w:rFonts w:hint="eastAsia"/>
                <w:b/>
                <w:color w:val="auto"/>
                <w:sz w:val="21"/>
                <w:szCs w:val="21"/>
                <w:lang w:val="en-US" w:eastAsia="zh-CN"/>
              </w:rPr>
              <w:t>序号</w:t>
            </w:r>
          </w:p>
        </w:tc>
        <w:tc>
          <w:tcPr>
            <w:tcW w:w="4365" w:type="dxa"/>
            <w:tcBorders>
              <w:bottom w:val="single" w:color="auto" w:sz="4" w:space="0"/>
            </w:tcBorders>
            <w:noWrap w:val="0"/>
            <w:vAlign w:val="center"/>
          </w:tcPr>
          <w:p>
            <w:pPr>
              <w:adjustRightInd w:val="0"/>
              <w:spacing w:line="240" w:lineRule="exact"/>
              <w:jc w:val="center"/>
              <w:rPr>
                <w:rFonts w:hint="default" w:eastAsia="宋体"/>
                <w:b/>
                <w:bCs/>
                <w:color w:val="auto"/>
                <w:sz w:val="21"/>
                <w:szCs w:val="21"/>
                <w:lang w:val="en-US" w:eastAsia="zh-CN"/>
              </w:rPr>
            </w:pPr>
            <w:r>
              <w:rPr>
                <w:rFonts w:hint="eastAsia"/>
                <w:b/>
                <w:color w:val="auto"/>
                <w:sz w:val="21"/>
                <w:szCs w:val="21"/>
                <w:lang w:val="en-US" w:eastAsia="zh-CN"/>
              </w:rPr>
              <w:t>相关文件名称、内容、要求</w:t>
            </w:r>
          </w:p>
        </w:tc>
        <w:tc>
          <w:tcPr>
            <w:tcW w:w="1970" w:type="dxa"/>
            <w:tcBorders>
              <w:bottom w:val="single" w:color="auto" w:sz="4" w:space="0"/>
            </w:tcBorders>
            <w:noWrap w:val="0"/>
            <w:vAlign w:val="center"/>
          </w:tcPr>
          <w:p>
            <w:pPr>
              <w:adjustRightInd w:val="0"/>
              <w:spacing w:line="240" w:lineRule="exact"/>
              <w:jc w:val="center"/>
              <w:rPr>
                <w:rFonts w:hint="default" w:eastAsia="宋体"/>
                <w:b/>
                <w:color w:val="auto"/>
                <w:sz w:val="21"/>
                <w:szCs w:val="21"/>
                <w:lang w:val="en-US" w:eastAsia="zh-CN"/>
              </w:rPr>
            </w:pPr>
            <w:r>
              <w:rPr>
                <w:rFonts w:hint="eastAsia"/>
                <w:b/>
                <w:color w:val="auto"/>
                <w:sz w:val="21"/>
                <w:szCs w:val="21"/>
                <w:lang w:val="en-US" w:eastAsia="zh-CN"/>
              </w:rPr>
              <w:t>引用规范</w:t>
            </w:r>
          </w:p>
        </w:tc>
        <w:tc>
          <w:tcPr>
            <w:tcW w:w="1643" w:type="dxa"/>
            <w:tcBorders>
              <w:bottom w:val="single" w:color="auto" w:sz="4" w:space="0"/>
            </w:tcBorders>
            <w:noWrap w:val="0"/>
            <w:vAlign w:val="center"/>
          </w:tcPr>
          <w:p>
            <w:pPr>
              <w:adjustRightInd w:val="0"/>
              <w:spacing w:line="240" w:lineRule="exact"/>
              <w:jc w:val="center"/>
              <w:rPr>
                <w:b/>
                <w:bCs/>
                <w:color w:val="auto"/>
                <w:sz w:val="21"/>
                <w:szCs w:val="21"/>
              </w:rPr>
            </w:pPr>
            <w:r>
              <w:rPr>
                <w:b/>
                <w:color w:val="auto"/>
                <w:sz w:val="21"/>
                <w:szCs w:val="21"/>
              </w:rPr>
              <w:t>实际情况</w:t>
            </w:r>
          </w:p>
        </w:tc>
        <w:tc>
          <w:tcPr>
            <w:tcW w:w="794" w:type="dxa"/>
            <w:tcBorders>
              <w:bottom w:val="single" w:color="auto" w:sz="4" w:space="0"/>
            </w:tcBorders>
            <w:noWrap w:val="0"/>
            <w:vAlign w:val="center"/>
          </w:tcPr>
          <w:p>
            <w:pPr>
              <w:adjustRightInd w:val="0"/>
              <w:spacing w:line="240" w:lineRule="exact"/>
              <w:jc w:val="center"/>
              <w:rPr>
                <w:b/>
                <w:bCs/>
                <w:color w:val="auto"/>
                <w:sz w:val="21"/>
                <w:szCs w:val="21"/>
              </w:rPr>
            </w:pPr>
            <w:r>
              <w:rPr>
                <w:b/>
                <w:color w:val="auto"/>
                <w:sz w:val="21"/>
                <w:szCs w:val="21"/>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tcBorders>
            <w:noWrap w:val="0"/>
            <w:vAlign w:val="center"/>
          </w:tcPr>
          <w:p>
            <w:pPr>
              <w:autoSpaceDE w:val="0"/>
              <w:autoSpaceDN w:val="0"/>
              <w:adjustRightInd w:val="0"/>
              <w:spacing w:line="240" w:lineRule="exact"/>
              <w:jc w:val="center"/>
              <w:rPr>
                <w:rStyle w:val="51"/>
                <w:rFonts w:hint="eastAsia" w:ascii="微软雅黑" w:hAnsi="微软雅黑" w:eastAsia="微软雅黑" w:cs="微软雅黑"/>
                <w:b/>
                <w:bCs/>
                <w:i w:val="0"/>
                <w:iCs w:val="0"/>
                <w:caps w:val="0"/>
                <w:color w:val="auto"/>
                <w:spacing w:val="0"/>
                <w:sz w:val="21"/>
                <w:szCs w:val="21"/>
                <w:shd w:val="clear" w:fill="FFFFFF"/>
                <w:lang w:val="en-US" w:eastAsia="zh-CN"/>
              </w:rPr>
            </w:pPr>
            <w:r>
              <w:rPr>
                <w:rStyle w:val="51"/>
                <w:rFonts w:hint="eastAsia" w:ascii="微软雅黑" w:hAnsi="微软雅黑" w:eastAsia="微软雅黑" w:cs="微软雅黑"/>
                <w:b/>
                <w:bCs/>
                <w:i w:val="0"/>
                <w:iCs w:val="0"/>
                <w:caps w:val="0"/>
                <w:color w:val="auto"/>
                <w:spacing w:val="0"/>
                <w:sz w:val="21"/>
                <w:szCs w:val="21"/>
                <w:shd w:val="clear" w:fill="FFFFFF"/>
                <w:lang w:val="en-US" w:eastAsia="zh-CN"/>
              </w:rPr>
              <w:t>1</w:t>
            </w:r>
          </w:p>
        </w:tc>
        <w:tc>
          <w:tcPr>
            <w:tcW w:w="4365" w:type="dxa"/>
            <w:tcBorders>
              <w:top w:val="single" w:color="auto" w:sz="4" w:space="0"/>
            </w:tcBorders>
            <w:noWrap w:val="0"/>
            <w:vAlign w:val="center"/>
          </w:tcPr>
          <w:p>
            <w:pPr>
              <w:autoSpaceDE w:val="0"/>
              <w:autoSpaceDN w:val="0"/>
              <w:adjustRightInd w:val="0"/>
              <w:spacing w:line="240" w:lineRule="exact"/>
              <w:jc w:val="left"/>
              <w:rPr>
                <w:color w:val="auto"/>
                <w:kern w:val="0"/>
                <w:sz w:val="21"/>
                <w:szCs w:val="21"/>
              </w:rPr>
            </w:pPr>
            <w:r>
              <w:rPr>
                <w:rStyle w:val="51"/>
                <w:rFonts w:hint="eastAsia" w:ascii="微软雅黑" w:hAnsi="微软雅黑" w:eastAsia="微软雅黑" w:cs="微软雅黑"/>
                <w:b/>
                <w:bCs/>
                <w:i w:val="0"/>
                <w:iCs w:val="0"/>
                <w:caps w:val="0"/>
                <w:color w:val="auto"/>
                <w:spacing w:val="0"/>
                <w:sz w:val="21"/>
                <w:szCs w:val="21"/>
                <w:shd w:val="clear" w:fill="FFFFFF"/>
              </w:rPr>
              <w:t>甲类仓库之间及与其他建筑、明火或散发火花地点、铁路、道路等的防火间距不应小于表3.5.1的规定。</w:t>
            </w:r>
          </w:p>
        </w:tc>
        <w:tc>
          <w:tcPr>
            <w:tcW w:w="1970" w:type="dxa"/>
            <w:tcBorders>
              <w:top w:val="single" w:color="auto" w:sz="4" w:space="0"/>
            </w:tcBorders>
            <w:noWrap w:val="0"/>
            <w:vAlign w:val="center"/>
          </w:tcPr>
          <w:p>
            <w:pPr>
              <w:adjustRightInd w:val="0"/>
              <w:spacing w:line="240" w:lineRule="exact"/>
              <w:jc w:val="center"/>
              <w:rPr>
                <w:rFonts w:hint="default"/>
                <w:bCs/>
                <w:color w:val="auto"/>
                <w:sz w:val="21"/>
                <w:szCs w:val="21"/>
                <w:lang w:val="en-US" w:eastAsia="zh-CN"/>
              </w:rPr>
            </w:pPr>
            <w:r>
              <w:rPr>
                <w:rFonts w:hint="eastAsia"/>
                <w:bCs/>
                <w:color w:val="auto"/>
                <w:sz w:val="21"/>
                <w:szCs w:val="21"/>
                <w:lang w:val="en-US" w:eastAsia="zh-CN"/>
              </w:rPr>
              <w:t>《建筑设计防火规范》GB 50016-2014（2018年版） 表3.5.1</w:t>
            </w:r>
          </w:p>
        </w:tc>
        <w:tc>
          <w:tcPr>
            <w:tcW w:w="1643" w:type="dxa"/>
            <w:tcBorders>
              <w:top w:val="single" w:color="auto" w:sz="4" w:space="0"/>
            </w:tcBorders>
            <w:noWrap w:val="0"/>
            <w:vAlign w:val="center"/>
          </w:tcPr>
          <w:p>
            <w:pPr>
              <w:adjustRightInd w:val="0"/>
              <w:spacing w:line="240" w:lineRule="exact"/>
              <w:jc w:val="center"/>
              <w:rPr>
                <w:rFonts w:hint="default" w:eastAsia="宋体"/>
                <w:bCs/>
                <w:color w:val="auto"/>
                <w:sz w:val="21"/>
                <w:szCs w:val="21"/>
                <w:lang w:val="en-US" w:eastAsia="zh-CN"/>
              </w:rPr>
            </w:pPr>
            <w:r>
              <w:rPr>
                <w:rFonts w:hint="eastAsia"/>
                <w:bCs/>
                <w:color w:val="auto"/>
                <w:sz w:val="21"/>
                <w:szCs w:val="21"/>
                <w:lang w:val="en-US" w:eastAsia="zh-CN"/>
              </w:rPr>
              <w:t>防火间距符合规定</w:t>
            </w:r>
          </w:p>
        </w:tc>
        <w:tc>
          <w:tcPr>
            <w:tcW w:w="794" w:type="dxa"/>
            <w:tcBorders>
              <w:top w:val="single" w:color="auto" w:sz="4" w:space="0"/>
            </w:tcBorders>
            <w:noWrap w:val="0"/>
            <w:vAlign w:val="center"/>
          </w:tcPr>
          <w:p>
            <w:pPr>
              <w:adjustRightInd w:val="0"/>
              <w:spacing w:line="240" w:lineRule="exact"/>
              <w:jc w:val="center"/>
              <w:rPr>
                <w:color w:val="auto"/>
                <w:sz w:val="21"/>
                <w:szCs w:val="21"/>
              </w:rPr>
            </w:pPr>
            <w:r>
              <w:rPr>
                <w:bCs/>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pPr>
              <w:spacing w:line="240" w:lineRule="exact"/>
              <w:jc w:val="center"/>
              <w:rPr>
                <w:rFonts w:hint="eastAsia" w:eastAsia="宋体"/>
                <w:color w:val="auto"/>
                <w:sz w:val="21"/>
                <w:szCs w:val="21"/>
                <w:lang w:val="en-US" w:eastAsia="zh-CN"/>
              </w:rPr>
            </w:pPr>
            <w:r>
              <w:rPr>
                <w:rFonts w:hint="eastAsia"/>
                <w:color w:val="auto"/>
                <w:sz w:val="21"/>
                <w:szCs w:val="21"/>
                <w:lang w:val="en-US" w:eastAsia="zh-CN"/>
              </w:rPr>
              <w:t>2</w:t>
            </w:r>
          </w:p>
        </w:tc>
        <w:tc>
          <w:tcPr>
            <w:tcW w:w="4365" w:type="dxa"/>
            <w:noWrap w:val="0"/>
            <w:vAlign w:val="center"/>
          </w:tcPr>
          <w:p>
            <w:pPr>
              <w:spacing w:line="240" w:lineRule="exact"/>
              <w:rPr>
                <w:rFonts w:ascii="Times New Roman" w:hAnsi="Times New Roman" w:eastAsia="宋体" w:cs="Times New Roman"/>
                <w:color w:val="auto"/>
                <w:kern w:val="2"/>
                <w:sz w:val="21"/>
                <w:szCs w:val="21"/>
                <w:lang w:val="en-US" w:eastAsia="zh-CN" w:bidi="ar-SA"/>
              </w:rPr>
            </w:pPr>
            <w:r>
              <w:rPr>
                <w:color w:val="auto"/>
                <w:sz w:val="21"/>
                <w:szCs w:val="21"/>
              </w:rPr>
              <w:t>石油库的库址选择应根据建设规模、地域环境、油库各区的功能及作业性质、重要程度，以及可能与邻近建（构）筑物、设施之间的相应影响等，综合考虑库址的具体位置，并应符合城镇规划、环境保护、防火安全和职业卫生的要求，且交通运输应方便。</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4.0.1</w:t>
            </w:r>
          </w:p>
        </w:tc>
        <w:tc>
          <w:tcPr>
            <w:tcW w:w="1643" w:type="dxa"/>
            <w:noWrap w:val="0"/>
            <w:vAlign w:val="center"/>
          </w:tcPr>
          <w:p>
            <w:pPr>
              <w:spacing w:line="240" w:lineRule="exact"/>
              <w:rPr>
                <w:rFonts w:hint="default" w:ascii="Times New Roman" w:hAnsi="Times New Roman" w:eastAsia="宋体" w:cs="Times New Roman"/>
                <w:color w:val="auto"/>
                <w:kern w:val="0"/>
                <w:sz w:val="21"/>
                <w:szCs w:val="21"/>
                <w:lang w:val="en-US" w:eastAsia="zh-CN" w:bidi="ar-SA"/>
              </w:rPr>
            </w:pPr>
            <w:r>
              <w:rPr>
                <w:color w:val="auto"/>
                <w:kern w:val="0"/>
                <w:sz w:val="21"/>
                <w:szCs w:val="21"/>
              </w:rPr>
              <w:t>符合当地城镇规划、防火安全的要求，交通运输便利。</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ascii="Times New Roman" w:hAnsi="Times New Roman" w:eastAsia="宋体" w:cs="Times New Roman"/>
                <w:bCs/>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pPr>
              <w:spacing w:line="240" w:lineRule="exact"/>
              <w:jc w:val="center"/>
              <w:rPr>
                <w:rFonts w:hint="eastAsia" w:eastAsia="宋体"/>
                <w:color w:val="auto"/>
                <w:sz w:val="21"/>
                <w:szCs w:val="21"/>
                <w:lang w:val="en-US" w:eastAsia="zh-CN"/>
              </w:rPr>
            </w:pPr>
            <w:r>
              <w:rPr>
                <w:rFonts w:hint="eastAsia"/>
                <w:color w:val="auto"/>
                <w:sz w:val="21"/>
                <w:szCs w:val="21"/>
                <w:lang w:val="en-US" w:eastAsia="zh-CN"/>
              </w:rPr>
              <w:t>3</w:t>
            </w:r>
          </w:p>
        </w:tc>
        <w:tc>
          <w:tcPr>
            <w:tcW w:w="4365" w:type="dxa"/>
            <w:noWrap w:val="0"/>
            <w:vAlign w:val="center"/>
          </w:tcPr>
          <w:p>
            <w:pPr>
              <w:spacing w:line="240" w:lineRule="exact"/>
              <w:rPr>
                <w:rFonts w:ascii="Times New Roman" w:hAnsi="Times New Roman" w:eastAsia="宋体" w:cs="Times New Roman"/>
                <w:color w:val="auto"/>
                <w:kern w:val="2"/>
                <w:sz w:val="21"/>
                <w:szCs w:val="21"/>
                <w:lang w:val="en-US" w:eastAsia="zh-CN" w:bidi="ar-SA"/>
              </w:rPr>
            </w:pPr>
            <w:r>
              <w:rPr>
                <w:color w:val="auto"/>
                <w:sz w:val="21"/>
                <w:szCs w:val="21"/>
              </w:rPr>
              <w:t>石油库的库址应具备良好的地质条件，不得选择在有土崩、断层、滑坡、沼译、流沙、泥石流的地区和地下矿藏开采后有可能塌陷的地区。</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4.0.3</w:t>
            </w:r>
          </w:p>
        </w:tc>
        <w:tc>
          <w:tcPr>
            <w:tcW w:w="1643" w:type="dxa"/>
            <w:noWrap w:val="0"/>
            <w:vAlign w:val="center"/>
          </w:tcPr>
          <w:p>
            <w:pPr>
              <w:spacing w:line="240" w:lineRule="exact"/>
              <w:rPr>
                <w:rFonts w:hint="default" w:ascii="Times New Roman" w:hAnsi="Times New Roman" w:eastAsia="宋体" w:cs="Times New Roman"/>
                <w:color w:val="auto"/>
                <w:kern w:val="0"/>
                <w:sz w:val="21"/>
                <w:szCs w:val="21"/>
                <w:lang w:val="en-US" w:eastAsia="zh-CN" w:bidi="ar-SA"/>
              </w:rPr>
            </w:pPr>
            <w:r>
              <w:rPr>
                <w:color w:val="auto"/>
                <w:kern w:val="0"/>
                <w:sz w:val="21"/>
                <w:szCs w:val="21"/>
              </w:rPr>
              <w:t>库址符合要求。</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ascii="Times New Roman" w:hAnsi="Times New Roman" w:eastAsia="宋体" w:cs="Times New Roman"/>
                <w:bCs/>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pPr>
              <w:spacing w:line="240" w:lineRule="exact"/>
              <w:jc w:val="center"/>
              <w:rPr>
                <w:rFonts w:hint="eastAsia" w:eastAsia="宋体"/>
                <w:color w:val="auto"/>
                <w:sz w:val="21"/>
                <w:szCs w:val="21"/>
                <w:lang w:val="en-US" w:eastAsia="zh-CN"/>
              </w:rPr>
            </w:pPr>
            <w:r>
              <w:rPr>
                <w:rFonts w:hint="eastAsia"/>
                <w:color w:val="auto"/>
                <w:sz w:val="21"/>
                <w:szCs w:val="21"/>
                <w:lang w:val="en-US" w:eastAsia="zh-CN"/>
              </w:rPr>
              <w:t>4</w:t>
            </w:r>
          </w:p>
        </w:tc>
        <w:tc>
          <w:tcPr>
            <w:tcW w:w="4365" w:type="dxa"/>
            <w:noWrap w:val="0"/>
            <w:vAlign w:val="center"/>
          </w:tcPr>
          <w:p>
            <w:pPr>
              <w:spacing w:line="240" w:lineRule="exact"/>
              <w:rPr>
                <w:rFonts w:ascii="Times New Roman" w:hAnsi="Times New Roman" w:eastAsia="宋体" w:cs="Times New Roman"/>
                <w:color w:val="auto"/>
                <w:kern w:val="0"/>
                <w:sz w:val="21"/>
                <w:szCs w:val="21"/>
                <w:lang w:val="en-US" w:eastAsia="zh-CN" w:bidi="ar-SA"/>
              </w:rPr>
            </w:pPr>
            <w:r>
              <w:rPr>
                <w:color w:val="auto"/>
                <w:sz w:val="21"/>
                <w:szCs w:val="21"/>
              </w:rPr>
              <w:t>一、二、三级石油库的库址，不得选在抗震设防烈度为9度及以上的地区。</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4.0.4</w:t>
            </w:r>
          </w:p>
        </w:tc>
        <w:tc>
          <w:tcPr>
            <w:tcW w:w="1643" w:type="dxa"/>
            <w:noWrap w:val="0"/>
            <w:vAlign w:val="center"/>
          </w:tcPr>
          <w:p>
            <w:pPr>
              <w:spacing w:line="240" w:lineRule="exact"/>
              <w:rPr>
                <w:rFonts w:hint="default" w:ascii="Times New Roman" w:hAnsi="Times New Roman" w:eastAsia="宋体" w:cs="Times New Roman"/>
                <w:color w:val="auto"/>
                <w:kern w:val="2"/>
                <w:sz w:val="21"/>
                <w:szCs w:val="21"/>
                <w:lang w:val="en-US" w:eastAsia="zh-CN" w:bidi="ar-SA"/>
              </w:rPr>
            </w:pPr>
            <w:r>
              <w:rPr>
                <w:bCs/>
                <w:color w:val="auto"/>
                <w:sz w:val="21"/>
                <w:szCs w:val="21"/>
              </w:rPr>
              <w:t>二级石油库，不在</w:t>
            </w:r>
            <w:r>
              <w:rPr>
                <w:color w:val="auto"/>
                <w:sz w:val="21"/>
                <w:szCs w:val="21"/>
              </w:rPr>
              <w:t>抗震设防烈度为9度及以上的地区</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hint="default" w:ascii="Times New Roman" w:hAnsi="Times New Roman" w:eastAsia="宋体" w:cs="Times New Roman"/>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pPr>
              <w:spacing w:line="240" w:lineRule="exact"/>
              <w:jc w:val="center"/>
              <w:rPr>
                <w:rFonts w:hint="eastAsia" w:eastAsia="宋体"/>
                <w:color w:val="auto"/>
                <w:sz w:val="21"/>
                <w:szCs w:val="21"/>
                <w:lang w:val="en-US" w:eastAsia="zh-CN"/>
              </w:rPr>
            </w:pPr>
            <w:r>
              <w:rPr>
                <w:rFonts w:hint="eastAsia"/>
                <w:color w:val="auto"/>
                <w:sz w:val="21"/>
                <w:szCs w:val="21"/>
                <w:lang w:val="en-US" w:eastAsia="zh-CN"/>
              </w:rPr>
              <w:t>5</w:t>
            </w:r>
          </w:p>
        </w:tc>
        <w:tc>
          <w:tcPr>
            <w:tcW w:w="4365" w:type="dxa"/>
            <w:noWrap w:val="0"/>
            <w:vAlign w:val="center"/>
          </w:tcPr>
          <w:p>
            <w:pPr>
              <w:spacing w:line="240" w:lineRule="exact"/>
              <w:rPr>
                <w:rFonts w:ascii="Times New Roman" w:hAnsi="Times New Roman" w:eastAsia="宋体" w:cs="Times New Roman"/>
                <w:color w:val="auto"/>
                <w:kern w:val="2"/>
                <w:sz w:val="21"/>
                <w:szCs w:val="21"/>
                <w:lang w:val="en-US" w:eastAsia="zh-CN" w:bidi="ar-SA"/>
              </w:rPr>
            </w:pPr>
            <w:r>
              <w:rPr>
                <w:color w:val="auto"/>
                <w:sz w:val="21"/>
                <w:szCs w:val="21"/>
              </w:rPr>
              <w:t>石油库应选在不受洪水、潮水或内涝威胁的地带；当不可避免时，应采取可靠的防洪、排涝措施。</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4.0.7</w:t>
            </w:r>
          </w:p>
        </w:tc>
        <w:tc>
          <w:tcPr>
            <w:tcW w:w="1643" w:type="dxa"/>
            <w:noWrap w:val="0"/>
            <w:vAlign w:val="center"/>
          </w:tcPr>
          <w:p>
            <w:pPr>
              <w:pStyle w:val="59"/>
              <w:spacing w:line="240" w:lineRule="exact"/>
              <w:ind w:firstLine="0" w:firstLineChars="0"/>
              <w:rPr>
                <w:rFonts w:hint="default" w:ascii="Times New Roman" w:hAnsi="Times New Roman" w:eastAsia="宋体" w:cs="Times New Roman"/>
                <w:color w:val="auto"/>
                <w:kern w:val="0"/>
                <w:sz w:val="21"/>
                <w:szCs w:val="21"/>
                <w:lang w:val="en-US" w:eastAsia="zh-CN" w:bidi="ar-SA"/>
              </w:rPr>
            </w:pPr>
            <w:r>
              <w:rPr>
                <w:rFonts w:hAnsi="Times New Roman"/>
                <w:bCs/>
                <w:color w:val="auto"/>
                <w:sz w:val="21"/>
                <w:szCs w:val="21"/>
              </w:rPr>
              <w:t>位于不受洪水、潮水或内涝威胁的地带</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pPr>
              <w:spacing w:line="240" w:lineRule="exact"/>
              <w:jc w:val="center"/>
              <w:rPr>
                <w:rFonts w:hint="eastAsia" w:eastAsia="宋体"/>
                <w:color w:val="auto"/>
                <w:sz w:val="21"/>
                <w:szCs w:val="21"/>
                <w:lang w:val="en-US" w:eastAsia="zh-CN"/>
              </w:rPr>
            </w:pPr>
            <w:r>
              <w:rPr>
                <w:rFonts w:hint="eastAsia"/>
                <w:color w:val="auto"/>
                <w:sz w:val="21"/>
                <w:szCs w:val="21"/>
                <w:lang w:val="en-US" w:eastAsia="zh-CN"/>
              </w:rPr>
              <w:t>6</w:t>
            </w:r>
          </w:p>
        </w:tc>
        <w:tc>
          <w:tcPr>
            <w:tcW w:w="4365" w:type="dxa"/>
            <w:noWrap w:val="0"/>
            <w:vAlign w:val="center"/>
          </w:tcPr>
          <w:p>
            <w:pPr>
              <w:spacing w:line="240" w:lineRule="exact"/>
              <w:rPr>
                <w:rFonts w:ascii="Times New Roman" w:hAnsi="Times New Roman" w:eastAsia="宋体" w:cs="Times New Roman"/>
                <w:color w:val="auto"/>
                <w:kern w:val="0"/>
                <w:sz w:val="21"/>
                <w:szCs w:val="21"/>
                <w:lang w:val="en-US" w:eastAsia="zh-CN" w:bidi="ar-SA"/>
              </w:rPr>
            </w:pPr>
            <w:r>
              <w:rPr>
                <w:color w:val="auto"/>
                <w:sz w:val="21"/>
                <w:szCs w:val="21"/>
              </w:rPr>
              <w:t>石油库的库址应具备满足生产、消防、生活所需的水源和电源的条件，还应其备污水排放的条件。</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4.0.9</w:t>
            </w:r>
          </w:p>
        </w:tc>
        <w:tc>
          <w:tcPr>
            <w:tcW w:w="1643" w:type="dxa"/>
            <w:noWrap w:val="0"/>
            <w:vAlign w:val="center"/>
          </w:tcPr>
          <w:p>
            <w:pPr>
              <w:pStyle w:val="59"/>
              <w:spacing w:line="240" w:lineRule="exact"/>
              <w:ind w:firstLine="0" w:firstLineChars="0"/>
              <w:jc w:val="both"/>
              <w:rPr>
                <w:rFonts w:hint="default" w:ascii="Times New Roman" w:hAnsi="Times New Roman" w:eastAsia="宋体" w:cs="Times New Roman"/>
                <w:color w:val="auto"/>
                <w:kern w:val="2"/>
                <w:sz w:val="21"/>
                <w:szCs w:val="21"/>
                <w:lang w:val="en-US" w:eastAsia="zh-CN" w:bidi="ar-SA"/>
              </w:rPr>
            </w:pPr>
            <w:r>
              <w:rPr>
                <w:rFonts w:hAnsi="Times New Roman"/>
                <w:color w:val="auto"/>
                <w:sz w:val="21"/>
                <w:szCs w:val="21"/>
              </w:rPr>
              <w:t>满足上述条件要求。</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pPr>
              <w:autoSpaceDE w:val="0"/>
              <w:autoSpaceDN w:val="0"/>
              <w:spacing w:line="240" w:lineRule="exact"/>
              <w:jc w:val="center"/>
              <w:rPr>
                <w:rFonts w:hint="eastAsia" w:eastAsia="宋体"/>
                <w:color w:val="auto"/>
                <w:kern w:val="0"/>
                <w:sz w:val="21"/>
                <w:szCs w:val="21"/>
                <w:lang w:val="en-US" w:eastAsia="zh-CN"/>
              </w:rPr>
            </w:pPr>
            <w:r>
              <w:rPr>
                <w:rFonts w:hint="eastAsia"/>
                <w:color w:val="auto"/>
                <w:kern w:val="0"/>
                <w:sz w:val="21"/>
                <w:szCs w:val="21"/>
                <w:lang w:val="en-US" w:eastAsia="zh-CN"/>
              </w:rPr>
              <w:t>7</w:t>
            </w:r>
          </w:p>
        </w:tc>
        <w:tc>
          <w:tcPr>
            <w:tcW w:w="4365" w:type="dxa"/>
            <w:noWrap w:val="0"/>
            <w:vAlign w:val="center"/>
          </w:tcPr>
          <w:p>
            <w:pPr>
              <w:autoSpaceDE w:val="0"/>
              <w:autoSpaceDN w:val="0"/>
              <w:spacing w:line="240" w:lineRule="exact"/>
              <w:jc w:val="left"/>
              <w:rPr>
                <w:rFonts w:ascii="Times New Roman" w:hAnsi="Times New Roman" w:eastAsia="宋体" w:cs="Times New Roman"/>
                <w:color w:val="auto"/>
                <w:kern w:val="0"/>
                <w:sz w:val="21"/>
                <w:szCs w:val="21"/>
                <w:lang w:val="en-US" w:eastAsia="zh-CN" w:bidi="ar-SA"/>
              </w:rPr>
            </w:pPr>
            <w:r>
              <w:rPr>
                <w:color w:val="auto"/>
                <w:kern w:val="0"/>
                <w:sz w:val="21"/>
                <w:szCs w:val="21"/>
              </w:rPr>
              <w:t>石油库与库外居住区、公共建筑物、工矿企业、交通线的安全距离，不得小于表4.0.10的规定。</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0"/>
                <w:sz w:val="21"/>
                <w:szCs w:val="21"/>
                <w:lang w:val="en-US" w:eastAsia="zh-CN" w:bidi="ar-SA"/>
              </w:rPr>
            </w:pPr>
            <w:r>
              <w:rPr>
                <w:color w:val="auto"/>
                <w:sz w:val="21"/>
                <w:szCs w:val="21"/>
              </w:rPr>
              <w:t>4.0.10</w:t>
            </w:r>
          </w:p>
        </w:tc>
        <w:tc>
          <w:tcPr>
            <w:tcW w:w="1643" w:type="dxa"/>
            <w:noWrap w:val="0"/>
            <w:vAlign w:val="center"/>
          </w:tcPr>
          <w:p>
            <w:pPr>
              <w:spacing w:line="240" w:lineRule="exact"/>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满足表4.0.10的规定</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autoSpaceDE w:val="0"/>
              <w:autoSpaceDN w:val="0"/>
              <w:spacing w:line="240" w:lineRule="exact"/>
              <w:jc w:val="center"/>
              <w:rPr>
                <w:rFonts w:hint="eastAsia" w:eastAsia="宋体"/>
                <w:color w:val="auto"/>
                <w:kern w:val="0"/>
                <w:sz w:val="21"/>
                <w:szCs w:val="21"/>
                <w:lang w:val="en-US" w:eastAsia="zh-CN"/>
              </w:rPr>
            </w:pPr>
            <w:r>
              <w:rPr>
                <w:rFonts w:hint="eastAsia"/>
                <w:color w:val="auto"/>
                <w:kern w:val="0"/>
                <w:sz w:val="21"/>
                <w:szCs w:val="21"/>
                <w:lang w:val="en-US" w:eastAsia="zh-CN"/>
              </w:rPr>
              <w:t>8</w:t>
            </w:r>
          </w:p>
        </w:tc>
        <w:tc>
          <w:tcPr>
            <w:tcW w:w="4365" w:type="dxa"/>
            <w:noWrap w:val="0"/>
            <w:vAlign w:val="top"/>
          </w:tcPr>
          <w:p>
            <w:pPr>
              <w:autoSpaceDE w:val="0"/>
              <w:autoSpaceDN w:val="0"/>
              <w:spacing w:line="240" w:lineRule="exact"/>
              <w:jc w:val="left"/>
              <w:rPr>
                <w:rFonts w:ascii="Times New Roman" w:hAnsi="Times New Roman" w:eastAsia="宋体" w:cs="Times New Roman"/>
                <w:color w:val="auto"/>
                <w:kern w:val="0"/>
                <w:sz w:val="21"/>
                <w:szCs w:val="21"/>
                <w:lang w:val="en-US" w:eastAsia="zh-CN" w:bidi="ar-SA"/>
              </w:rPr>
            </w:pPr>
            <w:r>
              <w:rPr>
                <w:color w:val="auto"/>
                <w:kern w:val="0"/>
                <w:sz w:val="21"/>
                <w:szCs w:val="21"/>
              </w:rPr>
              <w:t>石油库的</w:t>
            </w:r>
            <w:r>
              <w:rPr>
                <w:rFonts w:hint="eastAsia"/>
                <w:color w:val="auto"/>
                <w:kern w:val="0"/>
                <w:sz w:val="21"/>
                <w:szCs w:val="21"/>
                <w:lang w:eastAsia="zh-CN"/>
              </w:rPr>
              <w:t>油罐</w:t>
            </w:r>
            <w:r>
              <w:rPr>
                <w:color w:val="auto"/>
                <w:kern w:val="0"/>
                <w:sz w:val="21"/>
                <w:szCs w:val="21"/>
              </w:rPr>
              <w:t>区与架空通信线路（或通信发射塔）、架空电力线路的安全距离，不应小于1.5倍杆（塔）高；石油库的汽车罐车装卸设施、其他易燃可燃液体设施与架空通信线路（或通信发射塔）、架空电力线路的安全距离，不应小于1.0倍杆（塔）高；以上各设施与电压不小于35kv的架空电力线路的安全距离不应小于30m。</w:t>
            </w:r>
          </w:p>
        </w:tc>
        <w:tc>
          <w:tcPr>
            <w:tcW w:w="1970" w:type="dxa"/>
            <w:noWrap w:val="0"/>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0"/>
                <w:sz w:val="21"/>
                <w:szCs w:val="21"/>
                <w:lang w:val="en-US" w:eastAsia="zh-CN" w:bidi="ar-SA"/>
              </w:rPr>
            </w:pPr>
            <w:r>
              <w:rPr>
                <w:color w:val="auto"/>
                <w:sz w:val="21"/>
                <w:szCs w:val="21"/>
              </w:rPr>
              <w:t>4.0.11</w:t>
            </w:r>
          </w:p>
        </w:tc>
        <w:tc>
          <w:tcPr>
            <w:tcW w:w="1643" w:type="dxa"/>
            <w:noWrap w:val="0"/>
            <w:vAlign w:val="center"/>
          </w:tcPr>
          <w:p>
            <w:pPr>
              <w:spacing w:line="240" w:lineRule="exact"/>
              <w:rPr>
                <w:rFonts w:hint="default" w:ascii="Times New Roman" w:hAnsi="Times New Roman" w:eastAsia="宋体" w:cs="Times New Roman"/>
                <w:bCs/>
                <w:color w:val="auto"/>
                <w:kern w:val="2"/>
                <w:sz w:val="21"/>
                <w:szCs w:val="21"/>
                <w:lang w:val="en-US" w:eastAsia="zh-CN" w:bidi="ar-SA"/>
              </w:rPr>
            </w:pPr>
            <w:r>
              <w:rPr>
                <w:bCs/>
                <w:color w:val="auto"/>
                <w:sz w:val="21"/>
                <w:szCs w:val="21"/>
              </w:rPr>
              <w:t>与架空电力线距离满足要求。</w:t>
            </w:r>
          </w:p>
        </w:tc>
        <w:tc>
          <w:tcPr>
            <w:tcW w:w="794" w:type="dxa"/>
            <w:noWrap w:val="0"/>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hint="eastAsia" w:ascii="Times New Roman" w:hAnsi="Times New Roman" w:eastAsia="宋体" w:cs="Times New Roman"/>
                <w:color w:val="auto"/>
                <w:kern w:val="2"/>
                <w:sz w:val="21"/>
                <w:szCs w:val="21"/>
                <w:lang w:val="en-US" w:eastAsia="zh-CN" w:bidi="ar-SA"/>
              </w:rPr>
            </w:pPr>
            <w:r>
              <w:rPr>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autoSpaceDE w:val="0"/>
              <w:autoSpaceDN w:val="0"/>
              <w:spacing w:line="240" w:lineRule="exact"/>
              <w:jc w:val="center"/>
              <w:rPr>
                <w:rFonts w:hint="eastAsia" w:eastAsia="宋体"/>
                <w:color w:val="auto"/>
                <w:kern w:val="0"/>
                <w:sz w:val="21"/>
                <w:szCs w:val="21"/>
                <w:lang w:val="en-US" w:eastAsia="zh-CN"/>
              </w:rPr>
            </w:pPr>
            <w:r>
              <w:rPr>
                <w:rFonts w:hint="eastAsia"/>
                <w:color w:val="auto"/>
                <w:kern w:val="0"/>
                <w:sz w:val="21"/>
                <w:szCs w:val="21"/>
                <w:lang w:val="en-US" w:eastAsia="zh-CN"/>
              </w:rPr>
              <w:t>9</w:t>
            </w:r>
          </w:p>
        </w:tc>
        <w:tc>
          <w:tcPr>
            <w:tcW w:w="4365" w:type="dxa"/>
            <w:vAlign w:val="center"/>
          </w:tcPr>
          <w:p>
            <w:pPr>
              <w:autoSpaceDE w:val="0"/>
              <w:autoSpaceDN w:val="0"/>
              <w:spacing w:line="240" w:lineRule="exact"/>
              <w:rPr>
                <w:rFonts w:ascii="Times New Roman" w:hAnsi="Times New Roman" w:eastAsia="宋体" w:cs="Times New Roman"/>
                <w:color w:val="auto"/>
                <w:kern w:val="0"/>
                <w:sz w:val="21"/>
                <w:szCs w:val="21"/>
                <w:lang w:val="en-US" w:eastAsia="zh-CN" w:bidi="ar-SA"/>
              </w:rPr>
            </w:pPr>
            <w:r>
              <w:rPr>
                <w:color w:val="auto"/>
                <w:kern w:val="0"/>
                <w:sz w:val="21"/>
                <w:szCs w:val="21"/>
              </w:rPr>
              <w:t>石油库的围墙与爆破作业场地（如采石场）的安全距离，不应小于300m。</w:t>
            </w:r>
          </w:p>
        </w:tc>
        <w:tc>
          <w:tcPr>
            <w:tcW w:w="1970" w:type="dxa"/>
            <w:vAlign w:val="center"/>
          </w:tcPr>
          <w:p>
            <w:pPr>
              <w:spacing w:line="240" w:lineRule="exact"/>
              <w:jc w:val="center"/>
              <w:rPr>
                <w:color w:val="auto"/>
                <w:sz w:val="21"/>
                <w:szCs w:val="21"/>
              </w:rPr>
            </w:pPr>
            <w:r>
              <w:rPr>
                <w:color w:val="auto"/>
                <w:sz w:val="21"/>
                <w:szCs w:val="21"/>
              </w:rPr>
              <w:t>《石油库设计规范》GB50074-2014</w:t>
            </w:r>
          </w:p>
          <w:p>
            <w:pPr>
              <w:spacing w:line="240" w:lineRule="exact"/>
              <w:jc w:val="center"/>
              <w:rPr>
                <w:rFonts w:hint="eastAsia" w:ascii="Times New Roman" w:hAnsi="Times New Roman" w:eastAsia="宋体" w:cs="Times New Roman"/>
                <w:color w:val="auto"/>
                <w:kern w:val="0"/>
                <w:sz w:val="21"/>
                <w:szCs w:val="21"/>
                <w:lang w:val="en-US" w:eastAsia="zh-CN" w:bidi="ar-SA"/>
              </w:rPr>
            </w:pPr>
            <w:r>
              <w:rPr>
                <w:color w:val="auto"/>
                <w:sz w:val="21"/>
                <w:szCs w:val="21"/>
              </w:rPr>
              <w:t>4.0.12</w:t>
            </w:r>
          </w:p>
        </w:tc>
        <w:tc>
          <w:tcPr>
            <w:tcW w:w="1643" w:type="dxa"/>
            <w:vAlign w:val="center"/>
          </w:tcPr>
          <w:p>
            <w:pPr>
              <w:spacing w:line="240" w:lineRule="exact"/>
              <w:rPr>
                <w:rFonts w:hint="default" w:ascii="Times New Roman" w:hAnsi="Times New Roman" w:eastAsia="宋体" w:cs="Times New Roman"/>
                <w:color w:val="auto"/>
                <w:kern w:val="0"/>
                <w:sz w:val="21"/>
                <w:szCs w:val="21"/>
                <w:lang w:val="en-US" w:eastAsia="zh-CN" w:bidi="ar-SA"/>
              </w:rPr>
            </w:pPr>
            <w:r>
              <w:rPr>
                <w:color w:val="auto"/>
                <w:kern w:val="0"/>
                <w:sz w:val="21"/>
                <w:szCs w:val="21"/>
              </w:rPr>
              <w:t>300范围内无爆破作业场地。</w:t>
            </w:r>
          </w:p>
        </w:tc>
        <w:tc>
          <w:tcPr>
            <w:tcW w:w="794" w:type="dxa"/>
            <w:vAlign w:val="center"/>
          </w:tcPr>
          <w:p>
            <w:pPr>
              <w:spacing w:line="240" w:lineRule="exact"/>
              <w:jc w:val="center"/>
              <w:rPr>
                <w:bCs/>
                <w:color w:val="auto"/>
                <w:sz w:val="21"/>
                <w:szCs w:val="21"/>
              </w:rPr>
            </w:pPr>
            <w:r>
              <w:rPr>
                <w:bCs/>
                <w:color w:val="auto"/>
                <w:sz w:val="21"/>
                <w:szCs w:val="21"/>
              </w:rPr>
              <w:t>符合</w:t>
            </w:r>
          </w:p>
          <w:p>
            <w:pPr>
              <w:spacing w:line="240" w:lineRule="exact"/>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要求</w:t>
            </w:r>
          </w:p>
        </w:tc>
      </w:tr>
    </w:tbl>
    <w:p>
      <w:pPr>
        <w:spacing w:line="540" w:lineRule="exact"/>
        <w:ind w:firstLine="594" w:firstLineChars="200"/>
        <w:rPr>
          <w:rFonts w:hint="eastAsia"/>
          <w:b/>
          <w:bCs/>
          <w:color w:val="auto"/>
          <w:spacing w:val="8"/>
          <w:kern w:val="0"/>
          <w:sz w:val="28"/>
          <w:szCs w:val="28"/>
          <w:lang w:val="en-US" w:eastAsia="zh-CN"/>
        </w:rPr>
      </w:pPr>
      <w:r>
        <w:rPr>
          <w:b/>
          <w:bCs/>
          <w:color w:val="auto"/>
          <w:spacing w:val="8"/>
          <w:kern w:val="0"/>
          <w:sz w:val="28"/>
          <w:szCs w:val="28"/>
          <w:lang w:val="zh-CN"/>
        </w:rPr>
        <w:t>评价小结：</w:t>
      </w:r>
      <w:r>
        <w:rPr>
          <w:rFonts w:hint="eastAsia"/>
          <w:b/>
          <w:bCs/>
          <w:color w:val="auto"/>
          <w:spacing w:val="8"/>
          <w:kern w:val="0"/>
          <w:sz w:val="28"/>
          <w:szCs w:val="28"/>
          <w:lang w:val="en-US" w:eastAsia="zh-CN"/>
        </w:rPr>
        <w:t>共检查9项，符合9项。</w:t>
      </w:r>
    </w:p>
    <w:p>
      <w:pPr>
        <w:spacing w:line="540" w:lineRule="exact"/>
        <w:ind w:firstLine="594" w:firstLineChars="200"/>
        <w:rPr>
          <w:color w:val="auto"/>
          <w:spacing w:val="8"/>
          <w:kern w:val="0"/>
          <w:sz w:val="28"/>
          <w:szCs w:val="28"/>
          <w:lang w:val="zh-CN"/>
        </w:rPr>
      </w:pPr>
      <w:r>
        <w:rPr>
          <w:rFonts w:hint="eastAsia"/>
          <w:b/>
          <w:bCs/>
          <w:color w:val="auto"/>
          <w:spacing w:val="8"/>
          <w:kern w:val="0"/>
          <w:sz w:val="28"/>
          <w:szCs w:val="28"/>
          <w:lang w:val="en-US" w:eastAsia="zh-CN"/>
        </w:rPr>
        <w:t>鹰潭白马油库的选址符合要求，暂存间设置于</w:t>
      </w:r>
      <w:r>
        <w:rPr>
          <w:b/>
          <w:bCs/>
          <w:color w:val="auto"/>
          <w:spacing w:val="8"/>
          <w:kern w:val="0"/>
          <w:sz w:val="28"/>
          <w:szCs w:val="28"/>
          <w:lang w:val="zh-CN"/>
        </w:rPr>
        <w:t>鹰潭白马油库</w:t>
      </w:r>
      <w:r>
        <w:rPr>
          <w:rFonts w:hint="eastAsia"/>
          <w:b/>
          <w:bCs/>
          <w:color w:val="auto"/>
          <w:spacing w:val="8"/>
          <w:kern w:val="0"/>
          <w:sz w:val="28"/>
          <w:szCs w:val="28"/>
          <w:lang w:val="en-US" w:eastAsia="zh-CN"/>
        </w:rPr>
        <w:t>发油区，选址符合要求</w:t>
      </w:r>
      <w:r>
        <w:rPr>
          <w:color w:val="auto"/>
          <w:spacing w:val="8"/>
          <w:kern w:val="0"/>
          <w:sz w:val="28"/>
          <w:szCs w:val="28"/>
          <w:lang w:val="zh-CN"/>
        </w:rPr>
        <w:t>；</w:t>
      </w:r>
      <w:r>
        <w:rPr>
          <w:rFonts w:hint="eastAsia"/>
          <w:color w:val="auto"/>
          <w:spacing w:val="8"/>
          <w:kern w:val="0"/>
          <w:sz w:val="28"/>
          <w:szCs w:val="28"/>
          <w:lang w:val="en-US" w:eastAsia="zh-CN"/>
        </w:rPr>
        <w:t>暂存间地址</w:t>
      </w:r>
      <w:r>
        <w:rPr>
          <w:color w:val="auto"/>
          <w:spacing w:val="8"/>
          <w:kern w:val="0"/>
          <w:sz w:val="28"/>
          <w:szCs w:val="28"/>
          <w:lang w:val="zh-CN"/>
        </w:rPr>
        <w:t>无不良地质条件，周边无</w:t>
      </w:r>
      <w:r>
        <w:rPr>
          <w:rFonts w:hint="eastAsia"/>
          <w:color w:val="auto"/>
          <w:spacing w:val="8"/>
          <w:kern w:val="0"/>
          <w:sz w:val="28"/>
          <w:szCs w:val="28"/>
          <w:lang w:val="en-US" w:eastAsia="zh-CN"/>
        </w:rPr>
        <w:t>生态</w:t>
      </w:r>
      <w:r>
        <w:rPr>
          <w:color w:val="auto"/>
          <w:spacing w:val="8"/>
          <w:kern w:val="0"/>
          <w:sz w:val="28"/>
          <w:szCs w:val="28"/>
          <w:lang w:val="zh-CN"/>
        </w:rPr>
        <w:t>保护区和</w:t>
      </w:r>
      <w:r>
        <w:rPr>
          <w:rFonts w:hint="eastAsia"/>
          <w:color w:val="auto"/>
          <w:spacing w:val="8"/>
          <w:kern w:val="0"/>
          <w:sz w:val="28"/>
          <w:szCs w:val="28"/>
          <w:lang w:val="en-US" w:eastAsia="zh-CN"/>
        </w:rPr>
        <w:t>特别保护的</w:t>
      </w:r>
      <w:r>
        <w:rPr>
          <w:color w:val="auto"/>
          <w:spacing w:val="8"/>
          <w:kern w:val="0"/>
          <w:sz w:val="28"/>
          <w:szCs w:val="28"/>
          <w:lang w:val="zh-CN"/>
        </w:rPr>
        <w:t>区</w:t>
      </w:r>
      <w:r>
        <w:rPr>
          <w:rFonts w:hint="eastAsia"/>
          <w:color w:val="auto"/>
          <w:spacing w:val="8"/>
          <w:kern w:val="0"/>
          <w:sz w:val="28"/>
          <w:szCs w:val="28"/>
          <w:lang w:val="en-US" w:eastAsia="zh-CN"/>
        </w:rPr>
        <w:t>域内</w:t>
      </w:r>
      <w:r>
        <w:rPr>
          <w:color w:val="auto"/>
          <w:spacing w:val="8"/>
          <w:kern w:val="0"/>
          <w:sz w:val="28"/>
          <w:szCs w:val="28"/>
          <w:lang w:val="zh-CN"/>
        </w:rPr>
        <w:t>；交通运输便利。布局合理符合有关标准规范的要求。</w:t>
      </w:r>
    </w:p>
    <w:p>
      <w:pPr>
        <w:pStyle w:val="5"/>
        <w:rPr>
          <w:color w:val="auto"/>
        </w:rPr>
      </w:pPr>
      <w:bookmarkStart w:id="603" w:name="_Toc15206"/>
      <w:bookmarkStart w:id="604" w:name="_Toc12946"/>
      <w:r>
        <w:rPr>
          <w:color w:val="auto"/>
        </w:rPr>
        <w:t>5.1.</w:t>
      </w:r>
      <w:r>
        <w:rPr>
          <w:rFonts w:hint="eastAsia"/>
          <w:color w:val="auto"/>
          <w:lang w:val="en-US" w:eastAsia="zh-CN"/>
        </w:rPr>
        <w:t>2</w:t>
      </w:r>
      <w:r>
        <w:rPr>
          <w:color w:val="auto"/>
        </w:rPr>
        <w:t>总平面布置符合性评价</w:t>
      </w:r>
      <w:bookmarkEnd w:id="603"/>
      <w:bookmarkEnd w:id="604"/>
    </w:p>
    <w:p>
      <w:pPr>
        <w:pStyle w:val="159"/>
        <w:snapToGrid w:val="0"/>
        <w:spacing w:line="600" w:lineRule="exact"/>
        <w:ind w:firstLine="560" w:firstLineChars="200"/>
        <w:rPr>
          <w:color w:val="auto"/>
          <w:szCs w:val="28"/>
        </w:rPr>
      </w:pPr>
      <w:r>
        <w:rPr>
          <w:color w:val="auto"/>
          <w:szCs w:val="28"/>
        </w:rPr>
        <w:t>对照</w:t>
      </w:r>
      <w:r>
        <w:rPr>
          <w:rFonts w:hint="eastAsia"/>
          <w:color w:val="auto"/>
          <w:szCs w:val="28"/>
          <w:lang w:eastAsia="zh-CN"/>
        </w:rPr>
        <w:t>《</w:t>
      </w:r>
      <w:r>
        <w:rPr>
          <w:rFonts w:hint="eastAsia"/>
          <w:color w:val="auto"/>
          <w:szCs w:val="28"/>
          <w:lang w:val="en-US" w:eastAsia="zh-CN"/>
        </w:rPr>
        <w:t>建筑设计防火规范</w:t>
      </w:r>
      <w:r>
        <w:rPr>
          <w:rFonts w:hint="eastAsia"/>
          <w:color w:val="auto"/>
          <w:szCs w:val="28"/>
          <w:lang w:eastAsia="zh-CN"/>
        </w:rPr>
        <w:t>》</w:t>
      </w:r>
      <w:r>
        <w:rPr>
          <w:rFonts w:hint="eastAsia"/>
          <w:color w:val="auto"/>
          <w:szCs w:val="28"/>
          <w:lang w:val="en-US" w:eastAsia="zh-CN"/>
        </w:rPr>
        <w:t>GB50016-2014（2018年版）、</w:t>
      </w:r>
      <w:r>
        <w:rPr>
          <w:color w:val="auto"/>
          <w:szCs w:val="28"/>
        </w:rPr>
        <w:t>《石油库设计规范》（GB50074-2014）等有关规定，对</w:t>
      </w:r>
      <w:r>
        <w:rPr>
          <w:rFonts w:hint="eastAsia"/>
          <w:color w:val="auto"/>
          <w:szCs w:val="28"/>
          <w:lang w:val="en-US" w:eastAsia="zh-CN"/>
        </w:rPr>
        <w:t>暂存间</w:t>
      </w:r>
      <w:r>
        <w:rPr>
          <w:color w:val="auto"/>
          <w:szCs w:val="28"/>
        </w:rPr>
        <w:t>总平面布置进行符合性评价，见表5.1-</w:t>
      </w:r>
      <w:r>
        <w:rPr>
          <w:rFonts w:hint="eastAsia"/>
          <w:color w:val="auto"/>
          <w:szCs w:val="28"/>
          <w:lang w:val="en-US" w:eastAsia="zh-CN"/>
        </w:rPr>
        <w:t>2</w:t>
      </w:r>
      <w:r>
        <w:rPr>
          <w:color w:val="auto"/>
          <w:szCs w:val="28"/>
        </w:rPr>
        <w:t>。</w:t>
      </w:r>
    </w:p>
    <w:p>
      <w:pPr>
        <w:adjustRightInd w:val="0"/>
        <w:spacing w:line="540" w:lineRule="exact"/>
        <w:jc w:val="center"/>
        <w:rPr>
          <w:b/>
          <w:color w:val="auto"/>
          <w:sz w:val="24"/>
        </w:rPr>
      </w:pPr>
      <w:r>
        <w:rPr>
          <w:b/>
          <w:color w:val="auto"/>
          <w:sz w:val="24"/>
        </w:rPr>
        <w:t>表5.1-</w:t>
      </w:r>
      <w:r>
        <w:rPr>
          <w:rFonts w:hint="eastAsia"/>
          <w:b/>
          <w:color w:val="auto"/>
          <w:sz w:val="24"/>
          <w:lang w:val="en-US" w:eastAsia="zh-CN"/>
        </w:rPr>
        <w:t>2</w:t>
      </w:r>
      <w:r>
        <w:rPr>
          <w:b/>
          <w:color w:val="auto"/>
          <w:sz w:val="24"/>
        </w:rPr>
        <w:t xml:space="preserve">  </w:t>
      </w:r>
      <w:r>
        <w:rPr>
          <w:rFonts w:hint="eastAsia"/>
          <w:b/>
          <w:color w:val="auto"/>
          <w:sz w:val="24"/>
          <w:lang w:val="en-US" w:eastAsia="zh-CN"/>
        </w:rPr>
        <w:t>暂存间</w:t>
      </w:r>
      <w:r>
        <w:rPr>
          <w:b/>
          <w:color w:val="auto"/>
          <w:kern w:val="0"/>
          <w:sz w:val="24"/>
        </w:rPr>
        <w:t>总平面布置</w:t>
      </w:r>
      <w:r>
        <w:rPr>
          <w:b/>
          <w:color w:val="auto"/>
          <w:sz w:val="24"/>
        </w:rPr>
        <w:t>符合性评价表</w:t>
      </w:r>
    </w:p>
    <w:tbl>
      <w:tblPr>
        <w:tblStyle w:val="47"/>
        <w:tblW w:w="94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778"/>
        <w:gridCol w:w="1808"/>
        <w:gridCol w:w="2510"/>
        <w:gridCol w:w="1371"/>
        <w:gridCol w:w="1077"/>
        <w:gridCol w:w="8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097" w:type="dxa"/>
            <w:tcBorders>
              <w:left w:val="single" w:color="auto" w:sz="4" w:space="0"/>
            </w:tcBorders>
            <w:noWrap w:val="0"/>
            <w:vAlign w:val="center"/>
          </w:tcPr>
          <w:p>
            <w:pPr>
              <w:spacing w:line="320" w:lineRule="exact"/>
              <w:jc w:val="center"/>
              <w:rPr>
                <w:b/>
                <w:bCs/>
                <w:color w:val="auto"/>
                <w:sz w:val="21"/>
                <w:szCs w:val="21"/>
              </w:rPr>
            </w:pPr>
            <w:r>
              <w:rPr>
                <w:b/>
                <w:color w:val="auto"/>
                <w:sz w:val="21"/>
                <w:szCs w:val="21"/>
              </w:rPr>
              <w:t>建构筑物名称</w:t>
            </w:r>
          </w:p>
        </w:tc>
        <w:tc>
          <w:tcPr>
            <w:tcW w:w="778" w:type="dxa"/>
            <w:noWrap w:val="0"/>
            <w:vAlign w:val="center"/>
          </w:tcPr>
          <w:p>
            <w:pPr>
              <w:spacing w:line="320" w:lineRule="exact"/>
              <w:jc w:val="center"/>
              <w:rPr>
                <w:b/>
                <w:bCs/>
                <w:color w:val="auto"/>
                <w:sz w:val="21"/>
                <w:szCs w:val="21"/>
              </w:rPr>
            </w:pPr>
            <w:r>
              <w:rPr>
                <w:b/>
                <w:bCs/>
                <w:color w:val="auto"/>
                <w:sz w:val="21"/>
                <w:szCs w:val="21"/>
              </w:rPr>
              <w:t>相对</w:t>
            </w:r>
          </w:p>
          <w:p>
            <w:pPr>
              <w:spacing w:line="320" w:lineRule="exact"/>
              <w:jc w:val="center"/>
              <w:rPr>
                <w:b/>
                <w:bCs/>
                <w:color w:val="auto"/>
                <w:sz w:val="21"/>
                <w:szCs w:val="21"/>
              </w:rPr>
            </w:pPr>
            <w:r>
              <w:rPr>
                <w:b/>
                <w:bCs/>
                <w:color w:val="auto"/>
                <w:sz w:val="21"/>
                <w:szCs w:val="21"/>
              </w:rPr>
              <w:t>位置</w:t>
            </w:r>
          </w:p>
        </w:tc>
        <w:tc>
          <w:tcPr>
            <w:tcW w:w="1808" w:type="dxa"/>
            <w:noWrap w:val="0"/>
            <w:vAlign w:val="center"/>
          </w:tcPr>
          <w:p>
            <w:pPr>
              <w:spacing w:line="320" w:lineRule="exact"/>
              <w:jc w:val="center"/>
              <w:rPr>
                <w:b/>
                <w:bCs/>
                <w:color w:val="auto"/>
                <w:sz w:val="21"/>
                <w:szCs w:val="21"/>
              </w:rPr>
            </w:pPr>
            <w:r>
              <w:rPr>
                <w:b/>
                <w:bCs/>
                <w:color w:val="auto"/>
                <w:sz w:val="21"/>
                <w:szCs w:val="21"/>
              </w:rPr>
              <w:t>周边建（构）筑物名称</w:t>
            </w:r>
          </w:p>
        </w:tc>
        <w:tc>
          <w:tcPr>
            <w:tcW w:w="2510" w:type="dxa"/>
            <w:noWrap w:val="0"/>
            <w:vAlign w:val="center"/>
          </w:tcPr>
          <w:p>
            <w:pPr>
              <w:spacing w:line="320" w:lineRule="exact"/>
              <w:jc w:val="center"/>
              <w:rPr>
                <w:rFonts w:hint="eastAsia" w:eastAsia="宋体"/>
                <w:b/>
                <w:bCs/>
                <w:color w:val="auto"/>
                <w:sz w:val="21"/>
                <w:szCs w:val="21"/>
                <w:lang w:val="en-US" w:eastAsia="zh-CN"/>
              </w:rPr>
            </w:pPr>
            <w:r>
              <w:rPr>
                <w:rFonts w:hint="eastAsia"/>
                <w:b/>
                <w:bCs/>
                <w:color w:val="auto"/>
                <w:sz w:val="21"/>
                <w:szCs w:val="21"/>
                <w:lang w:val="en-US" w:eastAsia="zh-CN"/>
              </w:rPr>
              <w:t>引用规范</w:t>
            </w:r>
          </w:p>
        </w:tc>
        <w:tc>
          <w:tcPr>
            <w:tcW w:w="1371" w:type="dxa"/>
            <w:noWrap w:val="0"/>
            <w:vAlign w:val="center"/>
          </w:tcPr>
          <w:p>
            <w:pPr>
              <w:spacing w:line="320" w:lineRule="exact"/>
              <w:jc w:val="center"/>
              <w:rPr>
                <w:b/>
                <w:bCs/>
                <w:color w:val="auto"/>
                <w:sz w:val="21"/>
                <w:szCs w:val="21"/>
              </w:rPr>
            </w:pPr>
            <w:r>
              <w:rPr>
                <w:b/>
                <w:bCs/>
                <w:color w:val="auto"/>
                <w:sz w:val="21"/>
                <w:szCs w:val="21"/>
              </w:rPr>
              <w:t>规范要求</w:t>
            </w:r>
          </w:p>
          <w:p>
            <w:pPr>
              <w:spacing w:line="320" w:lineRule="exact"/>
              <w:jc w:val="center"/>
              <w:rPr>
                <w:b/>
                <w:bCs/>
                <w:color w:val="auto"/>
                <w:sz w:val="21"/>
                <w:szCs w:val="21"/>
              </w:rPr>
            </w:pPr>
            <w:r>
              <w:rPr>
                <w:b/>
                <w:bCs/>
                <w:color w:val="auto"/>
                <w:sz w:val="21"/>
                <w:szCs w:val="21"/>
              </w:rPr>
              <w:t>距离（m）</w:t>
            </w:r>
          </w:p>
        </w:tc>
        <w:tc>
          <w:tcPr>
            <w:tcW w:w="1077" w:type="dxa"/>
            <w:noWrap w:val="0"/>
            <w:vAlign w:val="center"/>
          </w:tcPr>
          <w:p>
            <w:pPr>
              <w:spacing w:line="320" w:lineRule="exact"/>
              <w:jc w:val="center"/>
              <w:rPr>
                <w:b/>
                <w:bCs/>
                <w:color w:val="auto"/>
                <w:sz w:val="21"/>
                <w:szCs w:val="21"/>
              </w:rPr>
            </w:pPr>
            <w:r>
              <w:rPr>
                <w:b/>
                <w:bCs/>
                <w:color w:val="auto"/>
                <w:sz w:val="21"/>
                <w:szCs w:val="21"/>
              </w:rPr>
              <w:t>实际距</w:t>
            </w:r>
          </w:p>
          <w:p>
            <w:pPr>
              <w:spacing w:line="320" w:lineRule="exact"/>
              <w:jc w:val="center"/>
              <w:rPr>
                <w:b/>
                <w:bCs/>
                <w:color w:val="auto"/>
                <w:sz w:val="21"/>
                <w:szCs w:val="21"/>
              </w:rPr>
            </w:pPr>
            <w:r>
              <w:rPr>
                <w:b/>
                <w:bCs/>
                <w:color w:val="auto"/>
                <w:sz w:val="21"/>
                <w:szCs w:val="21"/>
              </w:rPr>
              <w:t>离（m）</w:t>
            </w:r>
          </w:p>
        </w:tc>
        <w:tc>
          <w:tcPr>
            <w:tcW w:w="836" w:type="dxa"/>
            <w:noWrap w:val="0"/>
            <w:vAlign w:val="center"/>
          </w:tcPr>
          <w:p>
            <w:pPr>
              <w:spacing w:line="320" w:lineRule="exact"/>
              <w:jc w:val="center"/>
              <w:rPr>
                <w:rFonts w:hint="default" w:eastAsia="宋体"/>
                <w:b/>
                <w:bCs/>
                <w:color w:val="auto"/>
                <w:sz w:val="21"/>
                <w:szCs w:val="21"/>
                <w:lang w:val="en-US" w:eastAsia="zh-CN"/>
              </w:rPr>
            </w:pPr>
            <w:r>
              <w:rPr>
                <w:rFonts w:hint="eastAsia"/>
                <w:b/>
                <w:bCs/>
                <w:color w:val="auto"/>
                <w:sz w:val="21"/>
                <w:szCs w:val="21"/>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1097" w:type="dxa"/>
            <w:vMerge w:val="restart"/>
            <w:tcBorders>
              <w:top w:val="single" w:color="auto" w:sz="4" w:space="0"/>
              <w:left w:val="single" w:color="auto" w:sz="4" w:space="0"/>
            </w:tcBorders>
            <w:noWrap w:val="0"/>
            <w:vAlign w:val="center"/>
          </w:tcPr>
          <w:p>
            <w:pPr>
              <w:spacing w:line="320" w:lineRule="exact"/>
              <w:jc w:val="center"/>
              <w:rPr>
                <w:rFonts w:hint="eastAsia" w:eastAsia="宋体"/>
                <w:bCs/>
                <w:color w:val="auto"/>
                <w:sz w:val="21"/>
                <w:szCs w:val="21"/>
                <w:lang w:eastAsia="zh-CN"/>
              </w:rPr>
            </w:pPr>
            <w:r>
              <w:rPr>
                <w:rFonts w:hint="eastAsia"/>
                <w:bCs/>
                <w:color w:val="auto"/>
                <w:sz w:val="21"/>
                <w:szCs w:val="21"/>
                <w:lang w:val="en-US" w:eastAsia="zh-CN"/>
              </w:rPr>
              <w:t>暂存间（甲类）</w:t>
            </w:r>
          </w:p>
        </w:tc>
        <w:tc>
          <w:tcPr>
            <w:tcW w:w="778" w:type="dxa"/>
            <w:vMerge w:val="restart"/>
            <w:tcBorders>
              <w:top w:val="single" w:color="auto" w:sz="4" w:space="0"/>
            </w:tcBorders>
            <w:noWrap w:val="0"/>
            <w:vAlign w:val="center"/>
          </w:tcPr>
          <w:p>
            <w:pPr>
              <w:spacing w:line="320" w:lineRule="exact"/>
              <w:jc w:val="center"/>
              <w:rPr>
                <w:bCs/>
                <w:color w:val="auto"/>
                <w:sz w:val="21"/>
                <w:szCs w:val="21"/>
              </w:rPr>
            </w:pPr>
            <w:r>
              <w:rPr>
                <w:bCs/>
                <w:color w:val="auto"/>
                <w:sz w:val="21"/>
                <w:szCs w:val="21"/>
              </w:rPr>
              <w:t>东面</w:t>
            </w:r>
          </w:p>
        </w:tc>
        <w:tc>
          <w:tcPr>
            <w:tcW w:w="1808"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下装汽车发油亭</w:t>
            </w:r>
          </w:p>
        </w:tc>
        <w:tc>
          <w:tcPr>
            <w:tcW w:w="2510" w:type="dxa"/>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371"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15</w:t>
            </w:r>
          </w:p>
        </w:tc>
        <w:tc>
          <w:tcPr>
            <w:tcW w:w="1077"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54.7</w:t>
            </w:r>
          </w:p>
        </w:tc>
        <w:tc>
          <w:tcPr>
            <w:tcW w:w="836" w:type="dxa"/>
            <w:noWrap w:val="0"/>
            <w:vAlign w:val="center"/>
          </w:tcPr>
          <w:p>
            <w:pPr>
              <w:spacing w:line="320" w:lineRule="exact"/>
              <w:jc w:val="center"/>
              <w:rPr>
                <w:bCs/>
                <w:color w:val="auto"/>
                <w:sz w:val="21"/>
                <w:szCs w:val="21"/>
              </w:rPr>
            </w:pPr>
            <w:r>
              <w:rPr>
                <w:bCs/>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1097" w:type="dxa"/>
            <w:vMerge w:val="continue"/>
            <w:tcBorders>
              <w:left w:val="single" w:color="auto" w:sz="4" w:space="0"/>
            </w:tcBorders>
            <w:noWrap w:val="0"/>
            <w:vAlign w:val="center"/>
          </w:tcPr>
          <w:p>
            <w:pPr>
              <w:spacing w:line="320" w:lineRule="exact"/>
              <w:jc w:val="center"/>
              <w:rPr>
                <w:bCs/>
                <w:color w:val="auto"/>
                <w:sz w:val="21"/>
                <w:szCs w:val="21"/>
              </w:rPr>
            </w:pPr>
          </w:p>
        </w:tc>
        <w:tc>
          <w:tcPr>
            <w:tcW w:w="778" w:type="dxa"/>
            <w:vMerge w:val="continue"/>
            <w:noWrap w:val="0"/>
            <w:vAlign w:val="center"/>
          </w:tcPr>
          <w:p>
            <w:pPr>
              <w:spacing w:line="320" w:lineRule="exact"/>
              <w:jc w:val="center"/>
              <w:rPr>
                <w:bCs/>
                <w:color w:val="auto"/>
                <w:sz w:val="21"/>
                <w:szCs w:val="21"/>
              </w:rPr>
            </w:pPr>
          </w:p>
        </w:tc>
        <w:tc>
          <w:tcPr>
            <w:tcW w:w="1808"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库区道路</w:t>
            </w:r>
          </w:p>
        </w:tc>
        <w:tc>
          <w:tcPr>
            <w:tcW w:w="2510" w:type="dxa"/>
            <w:noWrap w:val="0"/>
            <w:vAlign w:val="center"/>
          </w:tcPr>
          <w:p>
            <w:pPr>
              <w:spacing w:line="320" w:lineRule="exact"/>
              <w:jc w:val="center"/>
              <w:rPr>
                <w:bCs/>
                <w:color w:val="auto"/>
                <w:sz w:val="21"/>
                <w:szCs w:val="21"/>
              </w:rPr>
            </w:pPr>
            <w:r>
              <w:rPr>
                <w:rFonts w:hint="eastAsia"/>
                <w:bCs/>
                <w:color w:val="auto"/>
                <w:sz w:val="21"/>
                <w:szCs w:val="21"/>
                <w:lang w:val="en-US" w:eastAsia="zh-CN"/>
              </w:rPr>
              <w:t>《建筑设计防火规范》GB 50016-2014（2018年版） 表3.5.1</w:t>
            </w:r>
          </w:p>
        </w:tc>
        <w:tc>
          <w:tcPr>
            <w:tcW w:w="1371"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10</w:t>
            </w:r>
          </w:p>
        </w:tc>
        <w:tc>
          <w:tcPr>
            <w:tcW w:w="1077"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15.5</w:t>
            </w:r>
          </w:p>
        </w:tc>
        <w:tc>
          <w:tcPr>
            <w:tcW w:w="836" w:type="dxa"/>
            <w:noWrap w:val="0"/>
            <w:vAlign w:val="center"/>
          </w:tcPr>
          <w:p>
            <w:pPr>
              <w:spacing w:line="320" w:lineRule="exact"/>
              <w:jc w:val="center"/>
              <w:rPr>
                <w:bCs/>
                <w:color w:val="auto"/>
                <w:sz w:val="21"/>
                <w:szCs w:val="21"/>
              </w:rPr>
            </w:pPr>
            <w:r>
              <w:rPr>
                <w:bCs/>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97" w:type="dxa"/>
            <w:vMerge w:val="continue"/>
            <w:tcBorders>
              <w:left w:val="single" w:color="auto" w:sz="4" w:space="0"/>
            </w:tcBorders>
            <w:noWrap w:val="0"/>
            <w:vAlign w:val="center"/>
          </w:tcPr>
          <w:p>
            <w:pPr>
              <w:spacing w:line="320" w:lineRule="exact"/>
              <w:jc w:val="center"/>
              <w:rPr>
                <w:bCs/>
                <w:color w:val="auto"/>
                <w:sz w:val="21"/>
                <w:szCs w:val="21"/>
              </w:rPr>
            </w:pPr>
          </w:p>
        </w:tc>
        <w:tc>
          <w:tcPr>
            <w:tcW w:w="778" w:type="dxa"/>
            <w:vMerge w:val="restart"/>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val="en-US" w:eastAsia="zh-CN"/>
              </w:rPr>
              <w:t>西</w:t>
            </w:r>
            <w:r>
              <w:rPr>
                <w:bCs/>
                <w:color w:val="auto"/>
                <w:sz w:val="21"/>
                <w:szCs w:val="21"/>
              </w:rPr>
              <w:t>面</w:t>
            </w:r>
          </w:p>
        </w:tc>
        <w:tc>
          <w:tcPr>
            <w:tcW w:w="1808" w:type="dxa"/>
            <w:tcBorders>
              <w:top w:val="single" w:color="auto" w:sz="4" w:space="0"/>
            </w:tcBorders>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库区围墙</w:t>
            </w:r>
          </w:p>
        </w:tc>
        <w:tc>
          <w:tcPr>
            <w:tcW w:w="2510" w:type="dxa"/>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371"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5</w:t>
            </w:r>
          </w:p>
        </w:tc>
        <w:tc>
          <w:tcPr>
            <w:tcW w:w="1077" w:type="dxa"/>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7.8</w:t>
            </w:r>
          </w:p>
        </w:tc>
        <w:tc>
          <w:tcPr>
            <w:tcW w:w="836" w:type="dxa"/>
            <w:noWrap w:val="0"/>
            <w:vAlign w:val="center"/>
          </w:tcPr>
          <w:p>
            <w:pPr>
              <w:spacing w:line="320" w:lineRule="exact"/>
              <w:jc w:val="center"/>
              <w:rPr>
                <w:rFonts w:hint="eastAsia" w:eastAsia="宋体"/>
                <w:bCs/>
                <w:color w:val="auto"/>
                <w:sz w:val="21"/>
                <w:szCs w:val="21"/>
                <w:lang w:val="en-US" w:eastAsia="zh-CN"/>
              </w:rPr>
            </w:pPr>
            <w:r>
              <w:rPr>
                <w:bCs/>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1097" w:type="dxa"/>
            <w:vMerge w:val="continue"/>
            <w:tcBorders>
              <w:left w:val="single" w:color="auto" w:sz="4" w:space="0"/>
            </w:tcBorders>
            <w:noWrap w:val="0"/>
            <w:vAlign w:val="center"/>
          </w:tcPr>
          <w:p>
            <w:pPr>
              <w:spacing w:line="320" w:lineRule="exact"/>
              <w:jc w:val="center"/>
              <w:rPr>
                <w:bCs/>
                <w:color w:val="auto"/>
                <w:sz w:val="21"/>
                <w:szCs w:val="21"/>
              </w:rPr>
            </w:pPr>
          </w:p>
        </w:tc>
        <w:tc>
          <w:tcPr>
            <w:tcW w:w="778" w:type="dxa"/>
            <w:vMerge w:val="restart"/>
            <w:noWrap w:val="0"/>
            <w:vAlign w:val="center"/>
          </w:tcPr>
          <w:p>
            <w:pPr>
              <w:spacing w:line="320" w:lineRule="exact"/>
              <w:jc w:val="center"/>
              <w:rPr>
                <w:bCs/>
                <w:color w:val="auto"/>
                <w:sz w:val="21"/>
                <w:szCs w:val="21"/>
              </w:rPr>
            </w:pPr>
            <w:r>
              <w:rPr>
                <w:bCs/>
                <w:color w:val="auto"/>
                <w:sz w:val="21"/>
                <w:szCs w:val="21"/>
              </w:rPr>
              <w:t>北面</w:t>
            </w:r>
          </w:p>
        </w:tc>
        <w:tc>
          <w:tcPr>
            <w:tcW w:w="1808"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隔油池</w:t>
            </w:r>
          </w:p>
        </w:tc>
        <w:tc>
          <w:tcPr>
            <w:tcW w:w="2510"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371"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20</w:t>
            </w:r>
          </w:p>
        </w:tc>
        <w:tc>
          <w:tcPr>
            <w:tcW w:w="1077"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36.9</w:t>
            </w:r>
          </w:p>
        </w:tc>
        <w:tc>
          <w:tcPr>
            <w:tcW w:w="836" w:type="dxa"/>
            <w:noWrap w:val="0"/>
            <w:vAlign w:val="center"/>
          </w:tcPr>
          <w:p>
            <w:pPr>
              <w:spacing w:line="320" w:lineRule="exact"/>
              <w:jc w:val="center"/>
              <w:rPr>
                <w:bCs/>
                <w:color w:val="auto"/>
                <w:sz w:val="21"/>
                <w:szCs w:val="21"/>
              </w:rPr>
            </w:pPr>
            <w:r>
              <w:rPr>
                <w:bCs/>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1097" w:type="dxa"/>
            <w:vMerge w:val="continue"/>
            <w:tcBorders>
              <w:left w:val="single" w:color="auto" w:sz="4" w:space="0"/>
            </w:tcBorders>
            <w:noWrap w:val="0"/>
            <w:vAlign w:val="center"/>
          </w:tcPr>
          <w:p>
            <w:pPr>
              <w:spacing w:line="320" w:lineRule="exact"/>
              <w:jc w:val="center"/>
              <w:rPr>
                <w:bCs/>
                <w:color w:val="auto"/>
                <w:sz w:val="21"/>
                <w:szCs w:val="21"/>
              </w:rPr>
            </w:pPr>
          </w:p>
        </w:tc>
        <w:tc>
          <w:tcPr>
            <w:tcW w:w="778" w:type="dxa"/>
            <w:vMerge w:val="continue"/>
            <w:noWrap w:val="0"/>
            <w:vAlign w:val="center"/>
          </w:tcPr>
          <w:p>
            <w:pPr>
              <w:spacing w:line="320" w:lineRule="exact"/>
              <w:jc w:val="center"/>
              <w:rPr>
                <w:bCs/>
                <w:color w:val="auto"/>
                <w:sz w:val="21"/>
                <w:szCs w:val="21"/>
              </w:rPr>
            </w:pPr>
          </w:p>
        </w:tc>
        <w:tc>
          <w:tcPr>
            <w:tcW w:w="1808" w:type="dxa"/>
            <w:tcBorders>
              <w:top w:val="single" w:color="auto" w:sz="4" w:space="0"/>
              <w:bottom w:val="single" w:color="auto" w:sz="4" w:space="0"/>
            </w:tcBorders>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T2罐组</w:t>
            </w:r>
          </w:p>
        </w:tc>
        <w:tc>
          <w:tcPr>
            <w:tcW w:w="2510" w:type="dxa"/>
            <w:noWrap w:val="0"/>
            <w:vAlign w:val="center"/>
          </w:tcPr>
          <w:p>
            <w:pPr>
              <w:spacing w:line="320" w:lineRule="exact"/>
              <w:jc w:val="center"/>
              <w:rPr>
                <w:bCs/>
                <w:color w:val="auto"/>
                <w:sz w:val="21"/>
                <w:szCs w:val="21"/>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GB50074-2014表5.1.3</w:t>
            </w:r>
          </w:p>
        </w:tc>
        <w:tc>
          <w:tcPr>
            <w:tcW w:w="1371"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20</w:t>
            </w:r>
          </w:p>
        </w:tc>
        <w:tc>
          <w:tcPr>
            <w:tcW w:w="1077" w:type="dxa"/>
            <w:noWrap w:val="0"/>
            <w:vAlign w:val="center"/>
          </w:tcPr>
          <w:p>
            <w:pPr>
              <w:spacing w:line="320" w:lineRule="exact"/>
              <w:jc w:val="center"/>
              <w:rPr>
                <w:rFonts w:hint="default" w:eastAsia="宋体"/>
                <w:bCs/>
                <w:color w:val="auto"/>
                <w:sz w:val="21"/>
                <w:szCs w:val="21"/>
                <w:lang w:val="en-US" w:eastAsia="zh-CN"/>
              </w:rPr>
            </w:pPr>
            <w:r>
              <w:rPr>
                <w:rFonts w:hint="eastAsia"/>
                <w:bCs/>
                <w:color w:val="auto"/>
                <w:sz w:val="21"/>
                <w:szCs w:val="21"/>
                <w:lang w:val="en-US" w:eastAsia="zh-CN"/>
              </w:rPr>
              <w:t>140</w:t>
            </w:r>
          </w:p>
        </w:tc>
        <w:tc>
          <w:tcPr>
            <w:tcW w:w="836" w:type="dxa"/>
            <w:noWrap w:val="0"/>
            <w:vAlign w:val="center"/>
          </w:tcPr>
          <w:p>
            <w:pPr>
              <w:spacing w:line="320" w:lineRule="exact"/>
              <w:jc w:val="center"/>
              <w:rPr>
                <w:bCs/>
                <w:color w:val="auto"/>
                <w:sz w:val="21"/>
                <w:szCs w:val="21"/>
              </w:rPr>
            </w:pPr>
            <w:r>
              <w:rPr>
                <w:bCs/>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7" w:type="dxa"/>
            <w:vMerge w:val="continue"/>
            <w:tcBorders>
              <w:left w:val="single" w:color="auto" w:sz="4" w:space="0"/>
              <w:bottom w:val="single" w:color="auto" w:sz="4" w:space="0"/>
            </w:tcBorders>
            <w:noWrap w:val="0"/>
            <w:vAlign w:val="center"/>
          </w:tcPr>
          <w:p>
            <w:pPr>
              <w:spacing w:line="320" w:lineRule="exact"/>
              <w:jc w:val="center"/>
              <w:rPr>
                <w:bCs/>
                <w:color w:val="auto"/>
                <w:sz w:val="21"/>
                <w:szCs w:val="21"/>
              </w:rPr>
            </w:pPr>
          </w:p>
        </w:tc>
        <w:tc>
          <w:tcPr>
            <w:tcW w:w="778" w:type="dxa"/>
            <w:tcBorders>
              <w:bottom w:val="single" w:color="auto" w:sz="4" w:space="0"/>
            </w:tcBorders>
            <w:noWrap w:val="0"/>
            <w:vAlign w:val="center"/>
          </w:tcPr>
          <w:p>
            <w:pPr>
              <w:spacing w:line="320" w:lineRule="exact"/>
              <w:jc w:val="center"/>
              <w:rPr>
                <w:rFonts w:hint="eastAsia" w:eastAsia="宋体"/>
                <w:bCs/>
                <w:color w:val="auto"/>
                <w:sz w:val="21"/>
                <w:szCs w:val="21"/>
                <w:lang w:val="en-US" w:eastAsia="zh-CN"/>
              </w:rPr>
            </w:pPr>
            <w:r>
              <w:rPr>
                <w:rFonts w:hint="eastAsia"/>
                <w:bCs/>
                <w:color w:val="auto"/>
                <w:sz w:val="21"/>
                <w:szCs w:val="21"/>
                <w:lang w:val="en-US" w:eastAsia="zh-CN"/>
              </w:rPr>
              <w:t>南面</w:t>
            </w:r>
          </w:p>
        </w:tc>
        <w:tc>
          <w:tcPr>
            <w:tcW w:w="1808" w:type="dxa"/>
            <w:tcBorders>
              <w:top w:val="single" w:color="auto" w:sz="4" w:space="0"/>
              <w:bottom w:val="single" w:color="auto" w:sz="4" w:space="0"/>
            </w:tcBorders>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库区围墙</w:t>
            </w:r>
          </w:p>
        </w:tc>
        <w:tc>
          <w:tcPr>
            <w:tcW w:w="2510" w:type="dxa"/>
            <w:noWrap w:val="0"/>
            <w:vAlign w:val="center"/>
          </w:tcPr>
          <w:p>
            <w:pPr>
              <w:spacing w:line="320" w:lineRule="exact"/>
              <w:jc w:val="center"/>
              <w:rPr>
                <w:rFonts w:hint="eastAsia"/>
                <w:bCs/>
                <w:color w:val="auto"/>
                <w:sz w:val="21"/>
                <w:szCs w:val="21"/>
                <w:lang w:val="en-US" w:eastAsia="zh-CN"/>
              </w:rPr>
            </w:pPr>
            <w:r>
              <w:rPr>
                <w:rFonts w:hint="eastAsia"/>
                <w:bCs/>
                <w:color w:val="auto"/>
                <w:sz w:val="21"/>
                <w:szCs w:val="21"/>
                <w:lang w:eastAsia="zh-CN"/>
              </w:rPr>
              <w:t>《</w:t>
            </w:r>
            <w:r>
              <w:rPr>
                <w:rFonts w:hint="eastAsia"/>
                <w:bCs/>
                <w:color w:val="auto"/>
                <w:sz w:val="21"/>
                <w:szCs w:val="21"/>
                <w:lang w:val="en-US" w:eastAsia="zh-CN"/>
              </w:rPr>
              <w:t>石油库设计规范</w:t>
            </w:r>
            <w:r>
              <w:rPr>
                <w:rFonts w:hint="eastAsia"/>
                <w:bCs/>
                <w:color w:val="auto"/>
                <w:sz w:val="21"/>
                <w:szCs w:val="21"/>
                <w:lang w:eastAsia="zh-CN"/>
              </w:rPr>
              <w:t>》</w:t>
            </w:r>
            <w:r>
              <w:rPr>
                <w:rFonts w:hint="eastAsia"/>
                <w:bCs/>
                <w:color w:val="auto"/>
                <w:sz w:val="21"/>
                <w:szCs w:val="21"/>
                <w:lang w:val="en-US" w:eastAsia="zh-CN"/>
              </w:rPr>
              <w:t>GB50074-2014续表5.1..3</w:t>
            </w:r>
          </w:p>
        </w:tc>
        <w:tc>
          <w:tcPr>
            <w:tcW w:w="1371" w:type="dxa"/>
            <w:noWrap w:val="0"/>
            <w:vAlign w:val="center"/>
          </w:tcPr>
          <w:p>
            <w:pPr>
              <w:spacing w:line="320" w:lineRule="exact"/>
              <w:jc w:val="center"/>
              <w:rPr>
                <w:rFonts w:hint="eastAsia" w:eastAsia="宋体"/>
                <w:bCs/>
                <w:color w:val="auto"/>
                <w:sz w:val="21"/>
                <w:szCs w:val="21"/>
                <w:lang w:val="en-US" w:eastAsia="zh-CN"/>
              </w:rPr>
            </w:pPr>
            <w:r>
              <w:rPr>
                <w:rFonts w:hint="eastAsia"/>
                <w:bCs/>
                <w:color w:val="auto"/>
                <w:sz w:val="21"/>
                <w:szCs w:val="21"/>
                <w:lang w:val="en-US" w:eastAsia="zh-CN"/>
              </w:rPr>
              <w:t>5</w:t>
            </w:r>
          </w:p>
        </w:tc>
        <w:tc>
          <w:tcPr>
            <w:tcW w:w="1077" w:type="dxa"/>
            <w:noWrap w:val="0"/>
            <w:vAlign w:val="center"/>
          </w:tcPr>
          <w:p>
            <w:pPr>
              <w:spacing w:line="320" w:lineRule="exact"/>
              <w:jc w:val="center"/>
              <w:rPr>
                <w:rFonts w:hint="default"/>
                <w:bCs/>
                <w:color w:val="auto"/>
                <w:sz w:val="21"/>
                <w:szCs w:val="21"/>
                <w:lang w:val="en-US" w:eastAsia="zh-CN"/>
              </w:rPr>
            </w:pPr>
            <w:r>
              <w:rPr>
                <w:rFonts w:hint="eastAsia"/>
                <w:bCs/>
                <w:color w:val="auto"/>
                <w:sz w:val="21"/>
                <w:szCs w:val="21"/>
                <w:lang w:val="en-US" w:eastAsia="zh-CN"/>
              </w:rPr>
              <w:t>11</w:t>
            </w:r>
          </w:p>
        </w:tc>
        <w:tc>
          <w:tcPr>
            <w:tcW w:w="836" w:type="dxa"/>
            <w:noWrap w:val="0"/>
            <w:vAlign w:val="center"/>
          </w:tcPr>
          <w:p>
            <w:pPr>
              <w:spacing w:line="320" w:lineRule="exact"/>
              <w:jc w:val="center"/>
              <w:rPr>
                <w:rFonts w:hint="eastAsia" w:eastAsia="宋体"/>
                <w:bCs/>
                <w:color w:val="auto"/>
                <w:sz w:val="21"/>
                <w:szCs w:val="21"/>
                <w:lang w:val="en-US" w:eastAsia="zh-CN"/>
              </w:rPr>
            </w:pPr>
            <w:r>
              <w:rPr>
                <w:bCs/>
                <w:color w:val="auto"/>
                <w:sz w:val="21"/>
                <w:szCs w:val="21"/>
              </w:rPr>
              <w:t>符合</w:t>
            </w:r>
          </w:p>
        </w:tc>
      </w:tr>
    </w:tbl>
    <w:p>
      <w:pPr>
        <w:pStyle w:val="77"/>
        <w:spacing w:line="600" w:lineRule="exact"/>
        <w:ind w:firstLine="546" w:firstLineChars="200"/>
        <w:jc w:val="both"/>
        <w:rPr>
          <w:rFonts w:ascii="Times New Roman" w:cs="Times New Roman"/>
          <w:color w:val="auto"/>
          <w:sz w:val="28"/>
          <w:szCs w:val="28"/>
        </w:rPr>
      </w:pPr>
      <w:r>
        <w:rPr>
          <w:rFonts w:ascii="Times New Roman" w:cs="Times New Roman"/>
          <w:b/>
          <w:bCs/>
          <w:color w:val="auto"/>
          <w:spacing w:val="-4"/>
          <w:sz w:val="28"/>
          <w:szCs w:val="28"/>
          <w:lang w:val="zh-CN"/>
        </w:rPr>
        <w:t>评价小结：该</w:t>
      </w:r>
      <w:r>
        <w:rPr>
          <w:rFonts w:hint="eastAsia" w:ascii="Times New Roman" w:cs="Times New Roman"/>
          <w:b/>
          <w:bCs/>
          <w:color w:val="auto"/>
          <w:spacing w:val="-4"/>
          <w:sz w:val="28"/>
          <w:szCs w:val="28"/>
          <w:lang w:val="en-US" w:eastAsia="zh-CN"/>
        </w:rPr>
        <w:t>暂存间</w:t>
      </w:r>
      <w:r>
        <w:rPr>
          <w:rFonts w:ascii="Times New Roman" w:cs="Times New Roman"/>
          <w:color w:val="auto"/>
          <w:spacing w:val="-4"/>
          <w:sz w:val="28"/>
          <w:szCs w:val="28"/>
          <w:lang w:val="zh-CN"/>
        </w:rPr>
        <w:t>总平面布置符合</w:t>
      </w:r>
      <w:r>
        <w:rPr>
          <w:rFonts w:hint="eastAsia" w:ascii="Times New Roman" w:cs="Times New Roman"/>
          <w:color w:val="auto"/>
          <w:sz w:val="28"/>
          <w:szCs w:val="28"/>
          <w:lang w:eastAsia="zh-CN"/>
        </w:rPr>
        <w:t>、</w:t>
      </w:r>
      <w:r>
        <w:rPr>
          <w:rFonts w:ascii="Times New Roman" w:cs="Times New Roman"/>
          <w:color w:val="auto"/>
          <w:sz w:val="28"/>
          <w:szCs w:val="28"/>
        </w:rPr>
        <w:t>《石油库设计规范》（GB50074-2014）</w:t>
      </w:r>
      <w:r>
        <w:rPr>
          <w:rFonts w:hint="eastAsia" w:ascii="Times New Roman" w:cs="Times New Roman"/>
          <w:color w:val="auto"/>
          <w:sz w:val="28"/>
          <w:szCs w:val="28"/>
          <w:lang w:eastAsia="zh-CN"/>
        </w:rPr>
        <w:t>、《</w:t>
      </w:r>
      <w:r>
        <w:rPr>
          <w:rFonts w:hint="eastAsia" w:ascii="Times New Roman" w:cs="Times New Roman"/>
          <w:color w:val="auto"/>
          <w:sz w:val="28"/>
          <w:szCs w:val="28"/>
          <w:lang w:val="en-US" w:eastAsia="zh-CN"/>
        </w:rPr>
        <w:t>建筑设计防火规范</w:t>
      </w:r>
      <w:r>
        <w:rPr>
          <w:rFonts w:hint="eastAsia" w:ascii="Times New Roman" w:cs="Times New Roman"/>
          <w:color w:val="auto"/>
          <w:sz w:val="28"/>
          <w:szCs w:val="28"/>
          <w:lang w:eastAsia="zh-CN"/>
        </w:rPr>
        <w:t>》</w:t>
      </w:r>
      <w:r>
        <w:rPr>
          <w:rFonts w:hint="eastAsia" w:ascii="Times New Roman" w:cs="Times New Roman"/>
          <w:color w:val="auto"/>
          <w:sz w:val="28"/>
          <w:szCs w:val="28"/>
          <w:lang w:val="en-US" w:eastAsia="zh-CN"/>
        </w:rPr>
        <w:t>GB50016-2014（2018年版）</w:t>
      </w:r>
      <w:r>
        <w:rPr>
          <w:rFonts w:ascii="Times New Roman" w:cs="Times New Roman"/>
          <w:color w:val="auto"/>
          <w:sz w:val="28"/>
          <w:szCs w:val="28"/>
        </w:rPr>
        <w:t>等规范的要求，满足安全生产要求。</w:t>
      </w:r>
    </w:p>
    <w:p>
      <w:pPr>
        <w:pStyle w:val="4"/>
        <w:rPr>
          <w:color w:val="auto"/>
        </w:rPr>
      </w:pPr>
      <w:bookmarkStart w:id="605" w:name="_Toc2782"/>
      <w:bookmarkStart w:id="606" w:name="_Toc9736"/>
      <w:bookmarkStart w:id="607" w:name="_Toc14444"/>
      <w:bookmarkStart w:id="608" w:name="_Toc14685"/>
      <w:bookmarkStart w:id="609" w:name="_Toc4087"/>
      <w:r>
        <w:rPr>
          <w:color w:val="auto"/>
        </w:rPr>
        <w:t>5.2</w:t>
      </w:r>
      <w:r>
        <w:rPr>
          <w:rFonts w:hint="eastAsia"/>
          <w:color w:val="auto"/>
          <w:lang w:val="en-US" w:eastAsia="zh-CN"/>
        </w:rPr>
        <w:t>存储条件</w:t>
      </w:r>
      <w:r>
        <w:rPr>
          <w:color w:val="auto"/>
        </w:rPr>
        <w:t>的</w:t>
      </w:r>
      <w:r>
        <w:rPr>
          <w:rFonts w:hint="eastAsia"/>
          <w:color w:val="auto"/>
          <w:lang w:val="en-US" w:eastAsia="zh-CN"/>
        </w:rPr>
        <w:t>安全</w:t>
      </w:r>
      <w:r>
        <w:rPr>
          <w:color w:val="auto"/>
        </w:rPr>
        <w:t>符合性评价</w:t>
      </w:r>
      <w:bookmarkEnd w:id="605"/>
      <w:bookmarkEnd w:id="606"/>
      <w:bookmarkEnd w:id="607"/>
      <w:bookmarkEnd w:id="608"/>
      <w:bookmarkEnd w:id="609"/>
    </w:p>
    <w:p>
      <w:pPr>
        <w:spacing w:line="600" w:lineRule="exact"/>
        <w:ind w:firstLine="560" w:firstLineChars="200"/>
        <w:rPr>
          <w:color w:val="auto"/>
        </w:rPr>
      </w:pPr>
      <w:r>
        <w:rPr>
          <w:color w:val="auto"/>
          <w:sz w:val="28"/>
          <w:szCs w:val="28"/>
        </w:rPr>
        <w:t>对照《</w:t>
      </w:r>
      <w:r>
        <w:rPr>
          <w:rFonts w:hint="eastAsia"/>
          <w:color w:val="auto"/>
          <w:sz w:val="28"/>
          <w:szCs w:val="28"/>
          <w:lang w:val="en-US" w:eastAsia="zh-CN"/>
        </w:rPr>
        <w:t>爆炸危险环境电力装置设计规范</w:t>
      </w:r>
      <w:r>
        <w:rPr>
          <w:color w:val="auto"/>
          <w:sz w:val="28"/>
          <w:szCs w:val="28"/>
        </w:rPr>
        <w:t>》（GB500</w:t>
      </w:r>
      <w:r>
        <w:rPr>
          <w:rFonts w:hint="eastAsia"/>
          <w:color w:val="auto"/>
          <w:sz w:val="28"/>
          <w:szCs w:val="28"/>
          <w:lang w:val="en-US" w:eastAsia="zh-CN"/>
        </w:rPr>
        <w:t>58</w:t>
      </w:r>
      <w:r>
        <w:rPr>
          <w:color w:val="auto"/>
          <w:sz w:val="28"/>
          <w:szCs w:val="28"/>
        </w:rPr>
        <w:t>-2014）</w:t>
      </w:r>
      <w:r>
        <w:rPr>
          <w:rFonts w:hint="eastAsia"/>
          <w:color w:val="auto"/>
          <w:sz w:val="28"/>
          <w:szCs w:val="28"/>
          <w:lang w:eastAsia="zh-CN"/>
        </w:rPr>
        <w:t>、《</w:t>
      </w:r>
      <w:r>
        <w:rPr>
          <w:rFonts w:hint="eastAsia"/>
          <w:color w:val="auto"/>
          <w:sz w:val="28"/>
          <w:szCs w:val="28"/>
          <w:lang w:val="en-US" w:eastAsia="zh-CN"/>
        </w:rPr>
        <w:t>危险化学品贮存通则</w:t>
      </w:r>
      <w:r>
        <w:rPr>
          <w:rFonts w:hint="eastAsia"/>
          <w:color w:val="auto"/>
          <w:sz w:val="28"/>
          <w:szCs w:val="28"/>
          <w:lang w:eastAsia="zh-CN"/>
        </w:rPr>
        <w:t>》</w:t>
      </w:r>
      <w:r>
        <w:rPr>
          <w:rFonts w:hint="eastAsia"/>
          <w:color w:val="auto"/>
          <w:sz w:val="28"/>
          <w:szCs w:val="28"/>
          <w:lang w:val="en-US" w:eastAsia="zh-CN"/>
        </w:rPr>
        <w:t>GB15603-2022</w:t>
      </w:r>
      <w:r>
        <w:rPr>
          <w:color w:val="auto"/>
          <w:sz w:val="28"/>
          <w:szCs w:val="28"/>
        </w:rPr>
        <w:t>等</w:t>
      </w:r>
      <w:r>
        <w:rPr>
          <w:bCs/>
          <w:color w:val="auto"/>
          <w:kern w:val="0"/>
          <w:sz w:val="28"/>
          <w:szCs w:val="28"/>
        </w:rPr>
        <w:t>的有关规定，对该</w:t>
      </w:r>
      <w:r>
        <w:rPr>
          <w:rFonts w:hint="eastAsia"/>
          <w:bCs/>
          <w:color w:val="auto"/>
          <w:kern w:val="0"/>
          <w:sz w:val="28"/>
          <w:szCs w:val="28"/>
          <w:lang w:val="en-US" w:eastAsia="zh-CN"/>
        </w:rPr>
        <w:t>暂存间</w:t>
      </w:r>
      <w:r>
        <w:rPr>
          <w:color w:val="auto"/>
          <w:sz w:val="28"/>
          <w:szCs w:val="28"/>
        </w:rPr>
        <w:t>安全</w:t>
      </w:r>
      <w:r>
        <w:rPr>
          <w:rFonts w:hint="eastAsia"/>
          <w:color w:val="auto"/>
          <w:sz w:val="28"/>
          <w:szCs w:val="28"/>
          <w:lang w:val="en-US" w:eastAsia="zh-CN"/>
        </w:rPr>
        <w:t>设施</w:t>
      </w:r>
      <w:r>
        <w:rPr>
          <w:color w:val="auto"/>
          <w:sz w:val="28"/>
          <w:szCs w:val="28"/>
        </w:rPr>
        <w:t>进行符合性评价见表5.2-1。</w:t>
      </w:r>
    </w:p>
    <w:p>
      <w:pPr>
        <w:spacing w:line="600" w:lineRule="exact"/>
        <w:jc w:val="center"/>
        <w:rPr>
          <w:b/>
          <w:color w:val="auto"/>
          <w:sz w:val="24"/>
        </w:rPr>
      </w:pPr>
      <w:r>
        <w:rPr>
          <w:b/>
          <w:color w:val="auto"/>
          <w:sz w:val="24"/>
        </w:rPr>
        <w:t xml:space="preserve">表5.2-1 </w:t>
      </w:r>
      <w:r>
        <w:rPr>
          <w:rFonts w:hint="eastAsia"/>
          <w:b/>
          <w:color w:val="auto"/>
          <w:sz w:val="24"/>
          <w:lang w:val="en-US" w:eastAsia="zh-CN"/>
        </w:rPr>
        <w:t>存储条件</w:t>
      </w:r>
      <w:r>
        <w:rPr>
          <w:b/>
          <w:color w:val="auto"/>
          <w:sz w:val="24"/>
        </w:rPr>
        <w:t>安全符合性评价表</w:t>
      </w:r>
    </w:p>
    <w:tbl>
      <w:tblPr>
        <w:tblStyle w:val="47"/>
        <w:tblW w:w="928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3"/>
        <w:gridCol w:w="3926"/>
        <w:gridCol w:w="2069"/>
        <w:gridCol w:w="1605"/>
        <w:gridCol w:w="10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pacing w:line="280" w:lineRule="exact"/>
              <w:jc w:val="center"/>
              <w:rPr>
                <w:b/>
                <w:color w:val="auto"/>
                <w:sz w:val="21"/>
                <w:szCs w:val="21"/>
              </w:rPr>
            </w:pPr>
            <w:r>
              <w:rPr>
                <w:b/>
                <w:color w:val="auto"/>
                <w:sz w:val="21"/>
                <w:szCs w:val="21"/>
              </w:rPr>
              <w:t>序号</w:t>
            </w:r>
          </w:p>
        </w:tc>
        <w:tc>
          <w:tcPr>
            <w:tcW w:w="3926" w:type="dxa"/>
            <w:noWrap w:val="0"/>
            <w:vAlign w:val="center"/>
          </w:tcPr>
          <w:p>
            <w:pPr>
              <w:tabs>
                <w:tab w:val="left" w:pos="720"/>
              </w:tabs>
              <w:spacing w:line="280" w:lineRule="exact"/>
              <w:jc w:val="center"/>
              <w:rPr>
                <w:b/>
                <w:color w:val="auto"/>
                <w:sz w:val="21"/>
                <w:szCs w:val="21"/>
              </w:rPr>
            </w:pPr>
            <w:r>
              <w:rPr>
                <w:b/>
                <w:color w:val="auto"/>
                <w:sz w:val="21"/>
                <w:szCs w:val="21"/>
              </w:rPr>
              <w:t>检查内容</w:t>
            </w:r>
          </w:p>
        </w:tc>
        <w:tc>
          <w:tcPr>
            <w:tcW w:w="2069" w:type="dxa"/>
            <w:noWrap w:val="0"/>
            <w:vAlign w:val="center"/>
          </w:tcPr>
          <w:p>
            <w:pPr>
              <w:tabs>
                <w:tab w:val="left" w:pos="720"/>
              </w:tabs>
              <w:spacing w:line="280" w:lineRule="exact"/>
              <w:jc w:val="center"/>
              <w:rPr>
                <w:b/>
                <w:color w:val="auto"/>
                <w:sz w:val="21"/>
                <w:szCs w:val="21"/>
              </w:rPr>
            </w:pPr>
            <w:r>
              <w:rPr>
                <w:b/>
                <w:color w:val="auto"/>
                <w:sz w:val="21"/>
                <w:szCs w:val="21"/>
              </w:rPr>
              <w:t>标准条款</w:t>
            </w:r>
          </w:p>
        </w:tc>
        <w:tc>
          <w:tcPr>
            <w:tcW w:w="1605" w:type="dxa"/>
            <w:noWrap w:val="0"/>
            <w:vAlign w:val="center"/>
          </w:tcPr>
          <w:p>
            <w:pPr>
              <w:tabs>
                <w:tab w:val="left" w:pos="720"/>
              </w:tabs>
              <w:spacing w:line="280" w:lineRule="exact"/>
              <w:jc w:val="center"/>
              <w:rPr>
                <w:b/>
                <w:color w:val="auto"/>
                <w:sz w:val="21"/>
                <w:szCs w:val="21"/>
              </w:rPr>
            </w:pPr>
            <w:r>
              <w:rPr>
                <w:b/>
                <w:color w:val="auto"/>
                <w:sz w:val="21"/>
                <w:szCs w:val="21"/>
              </w:rPr>
              <w:t>实际情况</w:t>
            </w:r>
          </w:p>
        </w:tc>
        <w:tc>
          <w:tcPr>
            <w:tcW w:w="1064" w:type="dxa"/>
            <w:noWrap w:val="0"/>
            <w:vAlign w:val="center"/>
          </w:tcPr>
          <w:p>
            <w:pPr>
              <w:tabs>
                <w:tab w:val="left" w:pos="720"/>
              </w:tabs>
              <w:spacing w:line="280" w:lineRule="exact"/>
              <w:jc w:val="center"/>
              <w:rPr>
                <w:b/>
                <w:color w:val="auto"/>
                <w:sz w:val="21"/>
                <w:szCs w:val="21"/>
              </w:rPr>
            </w:pPr>
            <w:r>
              <w:rPr>
                <w:b/>
                <w:color w:val="auto"/>
                <w:sz w:val="21"/>
                <w:szCs w:val="21"/>
              </w:rPr>
              <w:t>检查</w:t>
            </w:r>
          </w:p>
          <w:p>
            <w:pPr>
              <w:tabs>
                <w:tab w:val="left" w:pos="720"/>
              </w:tabs>
              <w:spacing w:line="280" w:lineRule="exact"/>
              <w:jc w:val="center"/>
              <w:rPr>
                <w:b/>
                <w:color w:val="auto"/>
                <w:sz w:val="21"/>
                <w:szCs w:val="21"/>
              </w:rPr>
            </w:pPr>
            <w:r>
              <w:rPr>
                <w:b/>
                <w:color w:val="auto"/>
                <w:sz w:val="21"/>
                <w:szCs w:val="21"/>
              </w:rPr>
              <w:t>结论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eastAsia="宋体"/>
                <w:b w:val="0"/>
                <w:bCs/>
                <w:color w:val="auto"/>
                <w:sz w:val="21"/>
                <w:szCs w:val="21"/>
                <w:lang w:val="en-US" w:eastAsia="zh-CN"/>
              </w:rPr>
            </w:pPr>
            <w:r>
              <w:rPr>
                <w:rFonts w:hint="eastAsia"/>
                <w:b w:val="0"/>
                <w:bCs/>
                <w:color w:val="auto"/>
                <w:sz w:val="21"/>
                <w:szCs w:val="21"/>
                <w:lang w:val="en-US" w:eastAsia="zh-CN"/>
              </w:rPr>
              <w:t>1</w:t>
            </w:r>
          </w:p>
        </w:tc>
        <w:tc>
          <w:tcPr>
            <w:tcW w:w="3926" w:type="dxa"/>
            <w:noWrap w:val="0"/>
            <w:vAlign w:val="center"/>
          </w:tcPr>
          <w:p>
            <w:pPr>
              <w:spacing w:line="280" w:lineRule="exact"/>
              <w:rPr>
                <w:color w:val="auto"/>
                <w:sz w:val="21"/>
                <w:szCs w:val="21"/>
              </w:rPr>
            </w:pPr>
            <w:r>
              <w:rPr>
                <w:color w:val="auto"/>
                <w:sz w:val="21"/>
                <w:szCs w:val="21"/>
              </w:rPr>
              <w:t>爆炸性环境电缆和导线的选择应符合下列规定：</w:t>
            </w:r>
          </w:p>
          <w:p>
            <w:pPr>
              <w:pStyle w:val="179"/>
              <w:spacing w:line="280" w:lineRule="exact"/>
              <w:rPr>
                <w:color w:val="auto"/>
                <w:sz w:val="21"/>
                <w:szCs w:val="21"/>
              </w:rPr>
            </w:pPr>
            <w:r>
              <w:rPr>
                <w:color w:val="auto"/>
                <w:sz w:val="21"/>
                <w:szCs w:val="21"/>
              </w:rPr>
              <w:t>2 在爆炸危险区域内，除在配电盘、接线箱或采用金属导管配线系统内，无护套的电线不应作为供配电线路。</w:t>
            </w:r>
          </w:p>
        </w:tc>
        <w:tc>
          <w:tcPr>
            <w:tcW w:w="2069" w:type="dxa"/>
            <w:noWrap w:val="0"/>
            <w:vAlign w:val="center"/>
          </w:tcPr>
          <w:p>
            <w:pPr>
              <w:tabs>
                <w:tab w:val="left" w:pos="5880"/>
              </w:tabs>
              <w:spacing w:line="280" w:lineRule="exact"/>
              <w:jc w:val="center"/>
              <w:rPr>
                <w:color w:val="auto"/>
                <w:sz w:val="21"/>
                <w:szCs w:val="21"/>
              </w:rPr>
            </w:pPr>
            <w:r>
              <w:rPr>
                <w:color w:val="auto"/>
                <w:sz w:val="21"/>
                <w:szCs w:val="21"/>
              </w:rPr>
              <w:t>《爆炸危险环境店里装置设计规范》GB50058-2014</w:t>
            </w:r>
          </w:p>
          <w:p>
            <w:pPr>
              <w:pStyle w:val="179"/>
              <w:spacing w:line="280" w:lineRule="exact"/>
              <w:jc w:val="center"/>
              <w:rPr>
                <w:color w:val="auto"/>
                <w:sz w:val="21"/>
                <w:szCs w:val="21"/>
              </w:rPr>
            </w:pPr>
            <w:r>
              <w:rPr>
                <w:color w:val="auto"/>
                <w:sz w:val="21"/>
                <w:szCs w:val="21"/>
              </w:rPr>
              <w:t>5.4.1</w:t>
            </w:r>
          </w:p>
        </w:tc>
        <w:tc>
          <w:tcPr>
            <w:tcW w:w="1605" w:type="dxa"/>
            <w:noWrap w:val="0"/>
            <w:vAlign w:val="center"/>
          </w:tcPr>
          <w:p>
            <w:pPr>
              <w:pStyle w:val="179"/>
              <w:spacing w:line="280" w:lineRule="exact"/>
              <w:rPr>
                <w:rFonts w:hint="default" w:eastAsia="宋体"/>
                <w:color w:val="auto"/>
                <w:sz w:val="21"/>
                <w:szCs w:val="21"/>
                <w:lang w:val="en-US" w:eastAsia="zh-CN"/>
              </w:rPr>
            </w:pPr>
            <w:r>
              <w:rPr>
                <w:rFonts w:hint="eastAsia"/>
                <w:color w:val="auto"/>
                <w:sz w:val="21"/>
                <w:szCs w:val="21"/>
                <w:lang w:val="en-US" w:eastAsia="zh-CN"/>
              </w:rPr>
              <w:t>防爆摄像头进线未采用防爆绕性管连接</w:t>
            </w:r>
          </w:p>
        </w:tc>
        <w:tc>
          <w:tcPr>
            <w:tcW w:w="1064" w:type="dxa"/>
            <w:noWrap w:val="0"/>
            <w:vAlign w:val="center"/>
          </w:tcPr>
          <w:p>
            <w:pPr>
              <w:spacing w:line="280" w:lineRule="exact"/>
              <w:jc w:val="center"/>
              <w:rPr>
                <w:color w:val="auto"/>
                <w:sz w:val="21"/>
                <w:szCs w:val="21"/>
              </w:rPr>
            </w:pPr>
            <w:r>
              <w:rPr>
                <w:rFonts w:hint="eastAsia"/>
                <w:color w:val="auto"/>
                <w:sz w:val="21"/>
                <w:szCs w:val="21"/>
                <w:lang w:val="en-US" w:eastAsia="zh-CN"/>
              </w:rPr>
              <w:t>不</w:t>
            </w:r>
            <w:r>
              <w:rPr>
                <w:color w:val="auto"/>
                <w:sz w:val="21"/>
                <w:szCs w:val="21"/>
              </w:rPr>
              <w:t>符合</w:t>
            </w:r>
          </w:p>
          <w:p>
            <w:pPr>
              <w:spacing w:line="280" w:lineRule="exact"/>
              <w:jc w:val="center"/>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eastAsia="宋体"/>
                <w:b w:val="0"/>
                <w:bCs/>
                <w:color w:val="auto"/>
                <w:sz w:val="21"/>
                <w:szCs w:val="21"/>
                <w:lang w:val="en-US" w:eastAsia="zh-CN"/>
              </w:rPr>
            </w:pPr>
            <w:r>
              <w:rPr>
                <w:rFonts w:hint="eastAsia"/>
                <w:b w:val="0"/>
                <w:bCs/>
                <w:color w:val="auto"/>
                <w:sz w:val="21"/>
                <w:szCs w:val="21"/>
                <w:lang w:val="en-US" w:eastAsia="zh-CN"/>
              </w:rPr>
              <w:t>2</w:t>
            </w:r>
          </w:p>
        </w:tc>
        <w:tc>
          <w:tcPr>
            <w:tcW w:w="3926" w:type="dxa"/>
            <w:noWrap w:val="0"/>
            <w:vAlign w:val="center"/>
          </w:tcPr>
          <w:p>
            <w:pPr>
              <w:spacing w:line="240" w:lineRule="exact"/>
              <w:rPr>
                <w:color w:val="auto"/>
                <w:sz w:val="21"/>
                <w:szCs w:val="21"/>
              </w:rPr>
            </w:pPr>
            <w:r>
              <w:rPr>
                <w:color w:val="auto"/>
                <w:sz w:val="21"/>
                <w:szCs w:val="21"/>
              </w:rPr>
              <w:t>在生产或使用可燃气体及有毒气体的生产设施及储运设施的区域内，泄漏气体中可燃气体浓度可能达到报警设定值时，应设置可燃气体探测器；泄漏气体中有毒气体浓度可能达到报警设定值时，应设置有毒气体探测器；既属于可燃气体又属于有毒气体的单组分气体介质，应设有毒气体探测器可燃气体与有毒气体同时存在的多组分混合气体，泄漏时可燃气体浓度和有毒气体浓度有可能同时达到报警设定值，应分别设置可燃气体探测器和有毒气体探测器。</w:t>
            </w:r>
          </w:p>
        </w:tc>
        <w:tc>
          <w:tcPr>
            <w:tcW w:w="2069" w:type="dxa"/>
            <w:noWrap w:val="0"/>
            <w:vAlign w:val="center"/>
          </w:tcPr>
          <w:p>
            <w:pPr>
              <w:spacing w:line="240" w:lineRule="exact"/>
              <w:jc w:val="center"/>
              <w:rPr>
                <w:color w:val="auto"/>
                <w:sz w:val="21"/>
                <w:szCs w:val="21"/>
              </w:rPr>
            </w:pPr>
            <w:r>
              <w:rPr>
                <w:color w:val="auto"/>
                <w:sz w:val="21"/>
                <w:szCs w:val="21"/>
              </w:rPr>
              <w:t>《石油化工可燃气体和有毒气体检测报警设计标准》GB/T50493-2019第3.0.1条</w:t>
            </w:r>
          </w:p>
        </w:tc>
        <w:tc>
          <w:tcPr>
            <w:tcW w:w="1605" w:type="dxa"/>
            <w:noWrap w:val="0"/>
            <w:vAlign w:val="center"/>
          </w:tcPr>
          <w:p>
            <w:pPr>
              <w:pStyle w:val="179"/>
              <w:spacing w:line="280" w:lineRule="exact"/>
              <w:rPr>
                <w:color w:val="auto"/>
                <w:sz w:val="21"/>
                <w:szCs w:val="21"/>
              </w:rPr>
            </w:pPr>
            <w:r>
              <w:rPr>
                <w:color w:val="auto"/>
                <w:sz w:val="21"/>
                <w:szCs w:val="21"/>
              </w:rPr>
              <w:t>设有可燃气体泄漏报警器</w:t>
            </w:r>
            <w:r>
              <w:rPr>
                <w:color w:val="auto"/>
                <w:kern w:val="0"/>
                <w:sz w:val="21"/>
                <w:szCs w:val="21"/>
              </w:rPr>
              <w:t>，信号传至控制室，并经检测合格。</w:t>
            </w:r>
          </w:p>
        </w:tc>
        <w:tc>
          <w:tcPr>
            <w:tcW w:w="1064" w:type="dxa"/>
            <w:noWrap w:val="0"/>
            <w:vAlign w:val="center"/>
          </w:tcPr>
          <w:p>
            <w:pPr>
              <w:spacing w:line="280" w:lineRule="exact"/>
              <w:jc w:val="center"/>
              <w:rPr>
                <w:color w:val="auto"/>
                <w:sz w:val="21"/>
                <w:szCs w:val="21"/>
              </w:rPr>
            </w:pPr>
            <w:r>
              <w:rPr>
                <w:color w:val="auto"/>
                <w:sz w:val="21"/>
                <w:szCs w:val="21"/>
              </w:rPr>
              <w:t>符合</w:t>
            </w:r>
          </w:p>
          <w:p>
            <w:pPr>
              <w:spacing w:line="280" w:lineRule="exact"/>
              <w:jc w:val="center"/>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3</w:t>
            </w:r>
          </w:p>
        </w:tc>
        <w:tc>
          <w:tcPr>
            <w:tcW w:w="3926" w:type="dxa"/>
            <w:noWrap w:val="0"/>
            <w:vAlign w:val="center"/>
          </w:tcPr>
          <w:p>
            <w:pPr>
              <w:spacing w:line="240" w:lineRule="exact"/>
              <w:rPr>
                <w:color w:val="auto"/>
                <w:spacing w:val="-4"/>
                <w:sz w:val="21"/>
                <w:szCs w:val="21"/>
              </w:rPr>
            </w:pPr>
            <w:r>
              <w:rPr>
                <w:color w:val="auto"/>
                <w:sz w:val="21"/>
                <w:szCs w:val="21"/>
              </w:rPr>
              <w:t>需要设置可燃气体、有毒气体探测器的场所，宜采用固定式探测器；需要临时检测可燃 体、有毒体的场所，宜配备移动式气体探测器。</w:t>
            </w:r>
          </w:p>
        </w:tc>
        <w:tc>
          <w:tcPr>
            <w:tcW w:w="2069" w:type="dxa"/>
            <w:noWrap w:val="0"/>
            <w:vAlign w:val="center"/>
          </w:tcPr>
          <w:p>
            <w:pPr>
              <w:spacing w:line="240" w:lineRule="exact"/>
              <w:jc w:val="center"/>
              <w:rPr>
                <w:color w:val="auto"/>
                <w:sz w:val="21"/>
                <w:szCs w:val="21"/>
              </w:rPr>
            </w:pPr>
            <w:r>
              <w:rPr>
                <w:color w:val="auto"/>
                <w:sz w:val="21"/>
                <w:szCs w:val="21"/>
              </w:rPr>
              <w:t>《石油化工可燃气体和有毒气体检测报警设计标准》GB/T50493-2019第3.0.6条</w:t>
            </w:r>
          </w:p>
        </w:tc>
        <w:tc>
          <w:tcPr>
            <w:tcW w:w="1605" w:type="dxa"/>
            <w:noWrap w:val="0"/>
            <w:vAlign w:val="center"/>
          </w:tcPr>
          <w:p>
            <w:pPr>
              <w:spacing w:line="240" w:lineRule="exact"/>
              <w:rPr>
                <w:color w:val="auto"/>
                <w:sz w:val="21"/>
                <w:szCs w:val="21"/>
              </w:rPr>
            </w:pPr>
            <w:r>
              <w:rPr>
                <w:color w:val="auto"/>
                <w:sz w:val="21"/>
                <w:szCs w:val="21"/>
              </w:rPr>
              <w:t>采用固定式探测器。</w:t>
            </w:r>
          </w:p>
        </w:tc>
        <w:tc>
          <w:tcPr>
            <w:tcW w:w="1064" w:type="dxa"/>
            <w:noWrap w:val="0"/>
            <w:vAlign w:val="center"/>
          </w:tcPr>
          <w:p>
            <w:pPr>
              <w:spacing w:line="280" w:lineRule="exact"/>
              <w:jc w:val="center"/>
              <w:rPr>
                <w:color w:val="auto"/>
                <w:sz w:val="21"/>
                <w:szCs w:val="21"/>
              </w:rPr>
            </w:pPr>
            <w:r>
              <w:rPr>
                <w:color w:val="auto"/>
                <w:sz w:val="21"/>
                <w:szCs w:val="21"/>
              </w:rPr>
              <w:t>符合</w:t>
            </w:r>
          </w:p>
          <w:p>
            <w:pPr>
              <w:tabs>
                <w:tab w:val="left" w:pos="720"/>
              </w:tabs>
              <w:spacing w:line="240" w:lineRule="exact"/>
              <w:jc w:val="center"/>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color w:val="auto"/>
                <w:sz w:val="21"/>
                <w:szCs w:val="21"/>
                <w:lang w:val="en-US" w:eastAsia="zh-CN"/>
              </w:rPr>
            </w:pPr>
            <w:r>
              <w:rPr>
                <w:rFonts w:hint="eastAsia"/>
                <w:color w:val="auto"/>
                <w:sz w:val="21"/>
                <w:szCs w:val="21"/>
                <w:lang w:val="en-US" w:eastAsia="zh-CN"/>
              </w:rPr>
              <w:t>4</w:t>
            </w:r>
          </w:p>
        </w:tc>
        <w:tc>
          <w:tcPr>
            <w:tcW w:w="3926" w:type="dxa"/>
            <w:noWrap w:val="0"/>
            <w:vAlign w:val="center"/>
          </w:tcPr>
          <w:p>
            <w:pPr>
              <w:spacing w:line="28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在放散有爆炸危险的可燃气体、粉尘或气溶胶等物质的工作场所，应设置防爆通风系统或事故排风系统</w:t>
            </w:r>
          </w:p>
        </w:tc>
        <w:tc>
          <w:tcPr>
            <w:tcW w:w="2069" w:type="dxa"/>
            <w:noWrap w:val="0"/>
            <w:vAlign w:val="center"/>
          </w:tcPr>
          <w:p>
            <w:pPr>
              <w:spacing w:line="280" w:lineRule="exact"/>
              <w:jc w:val="center"/>
              <w:rPr>
                <w:rFonts w:hint="eastAsia"/>
                <w:color w:val="auto"/>
                <w:sz w:val="21"/>
                <w:szCs w:val="21"/>
                <w:lang w:val="en-US" w:eastAsia="zh-CN"/>
              </w:rPr>
            </w:pPr>
            <w:r>
              <w:rPr>
                <w:rFonts w:hint="eastAsia"/>
                <w:color w:val="auto"/>
                <w:sz w:val="21"/>
                <w:szCs w:val="21"/>
                <w:lang w:val="en-US" w:eastAsia="zh-CN"/>
              </w:rPr>
              <w:t>《工业企业设计卫生标准》GBZ1-2010</w:t>
            </w:r>
          </w:p>
          <w:p>
            <w:pPr>
              <w:pStyle w:val="2"/>
              <w:keepNext/>
              <w:keepLines/>
              <w:pageBreakBefore w:val="0"/>
              <w:widowControl w:val="0"/>
              <w:kinsoku/>
              <w:wordWrap/>
              <w:overflowPunct/>
              <w:topLinePunct w:val="0"/>
              <w:autoSpaceDE/>
              <w:autoSpaceDN/>
              <w:bidi w:val="0"/>
              <w:adjustRightInd w:val="0"/>
              <w:snapToGrid/>
              <w:spacing w:before="0" w:after="0" w:line="240" w:lineRule="auto"/>
              <w:ind w:firstLine="567" w:firstLineChars="0"/>
              <w:textAlignment w:val="auto"/>
              <w:rPr>
                <w:rFonts w:hint="default" w:ascii="Arial" w:hAnsi="Arial" w:eastAsia="宋体" w:cs="Times New Roman"/>
                <w:color w:val="auto"/>
                <w:kern w:val="0"/>
                <w:sz w:val="28"/>
                <w:szCs w:val="20"/>
                <w:lang w:val="en-US" w:eastAsia="zh-CN" w:bidi="ar-SA"/>
              </w:rPr>
            </w:pPr>
            <w:r>
              <w:rPr>
                <w:rFonts w:hint="default" w:ascii="Times New Roman" w:hAnsi="Times New Roman" w:cs="Times New Roman"/>
                <w:color w:val="auto"/>
                <w:sz w:val="21"/>
                <w:szCs w:val="21"/>
                <w:lang w:val="en-US" w:eastAsia="zh-CN"/>
              </w:rPr>
              <w:t>6.1.5.3</w:t>
            </w:r>
          </w:p>
        </w:tc>
        <w:tc>
          <w:tcPr>
            <w:tcW w:w="1605" w:type="dxa"/>
            <w:noWrap w:val="0"/>
            <w:vAlign w:val="center"/>
          </w:tcPr>
          <w:p>
            <w:pPr>
              <w:tabs>
                <w:tab w:val="left" w:pos="720"/>
              </w:tabs>
              <w:spacing w:line="280" w:lineRule="exact"/>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设置防爆排风机</w:t>
            </w:r>
          </w:p>
        </w:tc>
        <w:tc>
          <w:tcPr>
            <w:tcW w:w="1064" w:type="dxa"/>
            <w:noWrap w:val="0"/>
            <w:vAlign w:val="center"/>
          </w:tcPr>
          <w:p>
            <w:pPr>
              <w:tabs>
                <w:tab w:val="left" w:pos="720"/>
              </w:tabs>
              <w:spacing w:line="280" w:lineRule="exact"/>
              <w:jc w:val="center"/>
              <w:rPr>
                <w:rFonts w:hint="eastAsia"/>
                <w:color w:val="auto"/>
                <w:sz w:val="21"/>
                <w:szCs w:val="21"/>
                <w:lang w:val="en-US" w:eastAsia="zh-CN"/>
              </w:rPr>
            </w:pPr>
            <w:r>
              <w:rPr>
                <w:rFonts w:hint="eastAsia"/>
                <w:color w:val="auto"/>
                <w:sz w:val="21"/>
                <w:szCs w:val="21"/>
                <w:lang w:val="en-US" w:eastAsia="zh-CN"/>
              </w:rPr>
              <w:t>符合</w:t>
            </w:r>
          </w:p>
          <w:p>
            <w:pPr>
              <w:tabs>
                <w:tab w:val="left" w:pos="720"/>
              </w:tabs>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color w:val="auto"/>
                <w:sz w:val="21"/>
                <w:szCs w:val="21"/>
                <w:lang w:val="en-US" w:eastAsia="zh-CN"/>
              </w:rPr>
            </w:pPr>
            <w:r>
              <w:rPr>
                <w:rFonts w:hint="eastAsia"/>
                <w:color w:val="auto"/>
                <w:sz w:val="21"/>
                <w:szCs w:val="21"/>
                <w:lang w:val="en-US" w:eastAsia="zh-CN"/>
              </w:rPr>
              <w:t>5</w:t>
            </w:r>
          </w:p>
        </w:tc>
        <w:tc>
          <w:tcPr>
            <w:tcW w:w="3926" w:type="dxa"/>
            <w:noWrap w:val="0"/>
            <w:vAlign w:val="center"/>
          </w:tcPr>
          <w:p>
            <w:pPr>
              <w:spacing w:line="26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点型火灾探测器的设置应符合下列规定：</w:t>
            </w:r>
            <w:r>
              <w:rPr>
                <w:rFonts w:hint="eastAsia"/>
                <w:color w:val="auto"/>
                <w:sz w:val="21"/>
                <w:szCs w:val="21"/>
              </w:rPr>
              <w:br w:type="textWrapping"/>
            </w:r>
            <w:r>
              <w:rPr>
                <w:rFonts w:hint="eastAsia"/>
                <w:color w:val="auto"/>
                <w:sz w:val="21"/>
                <w:szCs w:val="21"/>
              </w:rPr>
              <w:t>    1 探测区域的每个房间应至少设置一只火灾探测器。</w:t>
            </w:r>
            <w:r>
              <w:rPr>
                <w:rFonts w:hint="eastAsia"/>
                <w:color w:val="auto"/>
                <w:sz w:val="21"/>
                <w:szCs w:val="21"/>
              </w:rPr>
              <w:br w:type="textWrapping"/>
            </w:r>
            <w:r>
              <w:rPr>
                <w:rFonts w:hint="eastAsia"/>
                <w:color w:val="auto"/>
                <w:sz w:val="21"/>
                <w:szCs w:val="21"/>
              </w:rPr>
              <w:t>    2 感烟火灾探测器和 A1、A2、B 型感温火灾探测器的保护面积和保护半径，应按表 6.2.2 确定；C、D、E、F、G 型感温火灾探测器的保护面积和保护半径，应根据生产企业设计说明书确定，但不应超过表 6.2.2 的规定。</w:t>
            </w:r>
          </w:p>
        </w:tc>
        <w:tc>
          <w:tcPr>
            <w:tcW w:w="206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rPr>
                <w:rFonts w:hint="eastAsia" w:eastAsia="宋体"/>
                <w:color w:val="auto"/>
                <w:sz w:val="21"/>
                <w:szCs w:val="21"/>
                <w:lang w:eastAsia="zh-CN"/>
              </w:rPr>
            </w:pPr>
            <w:r>
              <w:rPr>
                <w:color w:val="auto"/>
                <w:sz w:val="21"/>
                <w:szCs w:val="21"/>
              </w:rPr>
              <w:t>《</w:t>
            </w:r>
            <w:r>
              <w:rPr>
                <w:rFonts w:hint="eastAsia"/>
                <w:color w:val="auto"/>
                <w:sz w:val="21"/>
                <w:szCs w:val="21"/>
                <w:lang w:val="en-US" w:eastAsia="zh-CN"/>
              </w:rPr>
              <w:t>火灾自动报警系统设计规范</w:t>
            </w:r>
            <w:r>
              <w:rPr>
                <w:color w:val="auto"/>
                <w:sz w:val="21"/>
                <w:szCs w:val="21"/>
              </w:rPr>
              <w:t>》GB50</w:t>
            </w:r>
            <w:r>
              <w:rPr>
                <w:rFonts w:hint="eastAsia"/>
                <w:color w:val="auto"/>
                <w:sz w:val="21"/>
                <w:szCs w:val="21"/>
                <w:lang w:val="en-US" w:eastAsia="zh-CN"/>
              </w:rPr>
              <w:t>116</w:t>
            </w:r>
            <w:r>
              <w:rPr>
                <w:color w:val="auto"/>
                <w:sz w:val="21"/>
                <w:szCs w:val="21"/>
              </w:rPr>
              <w:t>-201</w:t>
            </w:r>
            <w:r>
              <w:rPr>
                <w:rFonts w:hint="eastAsia"/>
                <w:color w:val="auto"/>
                <w:sz w:val="21"/>
                <w:szCs w:val="21"/>
                <w:lang w:val="en-US" w:eastAsia="zh-CN"/>
              </w:rPr>
              <w:t>3</w:t>
            </w:r>
          </w:p>
          <w:p>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6.2.2</w:t>
            </w:r>
          </w:p>
        </w:tc>
        <w:tc>
          <w:tcPr>
            <w:tcW w:w="1605" w:type="dxa"/>
            <w:noWrap w:val="0"/>
            <w:vAlign w:val="center"/>
          </w:tcPr>
          <w:p>
            <w:pPr>
              <w:tabs>
                <w:tab w:val="left" w:pos="720"/>
              </w:tabs>
              <w:spacing w:line="260" w:lineRule="exact"/>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屋顶设置一个烟感</w:t>
            </w:r>
          </w:p>
        </w:tc>
        <w:tc>
          <w:tcPr>
            <w:tcW w:w="1064" w:type="dxa"/>
            <w:noWrap w:val="0"/>
            <w:vAlign w:val="center"/>
          </w:tcPr>
          <w:p>
            <w:pPr>
              <w:tabs>
                <w:tab w:val="left" w:pos="720"/>
              </w:tabs>
              <w:spacing w:line="260" w:lineRule="exact"/>
              <w:jc w:val="center"/>
              <w:rPr>
                <w:color w:val="auto"/>
                <w:sz w:val="21"/>
                <w:szCs w:val="21"/>
              </w:rPr>
            </w:pPr>
            <w:r>
              <w:rPr>
                <w:color w:val="auto"/>
                <w:sz w:val="21"/>
                <w:szCs w:val="21"/>
              </w:rPr>
              <w:t>符合</w:t>
            </w:r>
          </w:p>
          <w:p>
            <w:pPr>
              <w:tabs>
                <w:tab w:val="left" w:pos="720"/>
              </w:tabs>
              <w:spacing w:line="26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color w:val="auto"/>
                <w:sz w:val="21"/>
                <w:szCs w:val="21"/>
                <w:lang w:val="en-US" w:eastAsia="zh-CN"/>
              </w:rPr>
            </w:pPr>
            <w:r>
              <w:rPr>
                <w:rFonts w:hint="eastAsia"/>
                <w:color w:val="auto"/>
                <w:sz w:val="21"/>
                <w:szCs w:val="21"/>
                <w:lang w:val="en-US" w:eastAsia="zh-CN"/>
              </w:rPr>
              <w:t>6</w:t>
            </w:r>
          </w:p>
        </w:tc>
        <w:tc>
          <w:tcPr>
            <w:tcW w:w="3926" w:type="dxa"/>
            <w:noWrap w:val="0"/>
            <w:vAlign w:val="center"/>
          </w:tcPr>
          <w:p>
            <w:pPr>
              <w:spacing w:line="26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 点型探测器周围 0.5m 内，不应有遮挡物。</w:t>
            </w:r>
          </w:p>
        </w:tc>
        <w:tc>
          <w:tcPr>
            <w:tcW w:w="206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rPr>
                <w:rFonts w:hint="eastAsia" w:eastAsia="宋体"/>
                <w:color w:val="auto"/>
                <w:sz w:val="21"/>
                <w:szCs w:val="21"/>
                <w:lang w:eastAsia="zh-CN"/>
              </w:rPr>
            </w:pPr>
            <w:r>
              <w:rPr>
                <w:color w:val="auto"/>
                <w:sz w:val="21"/>
                <w:szCs w:val="21"/>
              </w:rPr>
              <w:t>《</w:t>
            </w:r>
            <w:r>
              <w:rPr>
                <w:rFonts w:hint="eastAsia"/>
                <w:color w:val="auto"/>
                <w:sz w:val="21"/>
                <w:szCs w:val="21"/>
                <w:lang w:val="en-US" w:eastAsia="zh-CN"/>
              </w:rPr>
              <w:t>火灾自动报警系统设计规范</w:t>
            </w:r>
            <w:r>
              <w:rPr>
                <w:color w:val="auto"/>
                <w:sz w:val="21"/>
                <w:szCs w:val="21"/>
              </w:rPr>
              <w:t>》GB50</w:t>
            </w:r>
            <w:r>
              <w:rPr>
                <w:rFonts w:hint="eastAsia"/>
                <w:color w:val="auto"/>
                <w:sz w:val="21"/>
                <w:szCs w:val="21"/>
                <w:lang w:val="en-US" w:eastAsia="zh-CN"/>
              </w:rPr>
              <w:t>116</w:t>
            </w:r>
            <w:r>
              <w:rPr>
                <w:color w:val="auto"/>
                <w:sz w:val="21"/>
                <w:szCs w:val="21"/>
              </w:rPr>
              <w:t>-201</w:t>
            </w:r>
            <w:r>
              <w:rPr>
                <w:rFonts w:hint="eastAsia"/>
                <w:color w:val="auto"/>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6.2.6</w:t>
            </w:r>
          </w:p>
        </w:tc>
        <w:tc>
          <w:tcPr>
            <w:tcW w:w="1605" w:type="dxa"/>
            <w:noWrap w:val="0"/>
            <w:vAlign w:val="center"/>
          </w:tcPr>
          <w:p>
            <w:pPr>
              <w:tabs>
                <w:tab w:val="left" w:pos="720"/>
              </w:tabs>
              <w:spacing w:line="260" w:lineRule="exact"/>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烟感周围0.5m内无遮挡物</w:t>
            </w:r>
          </w:p>
        </w:tc>
        <w:tc>
          <w:tcPr>
            <w:tcW w:w="1064" w:type="dxa"/>
            <w:noWrap w:val="0"/>
            <w:vAlign w:val="center"/>
          </w:tcPr>
          <w:p>
            <w:pPr>
              <w:tabs>
                <w:tab w:val="left" w:pos="720"/>
              </w:tabs>
              <w:spacing w:line="260" w:lineRule="exact"/>
              <w:jc w:val="center"/>
              <w:rPr>
                <w:color w:val="auto"/>
                <w:sz w:val="21"/>
                <w:szCs w:val="21"/>
              </w:rPr>
            </w:pPr>
            <w:r>
              <w:rPr>
                <w:color w:val="auto"/>
                <w:sz w:val="21"/>
                <w:szCs w:val="21"/>
              </w:rPr>
              <w:t>符合</w:t>
            </w:r>
          </w:p>
          <w:p>
            <w:pPr>
              <w:tabs>
                <w:tab w:val="left" w:pos="720"/>
              </w:tabs>
              <w:spacing w:line="26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color w:val="auto"/>
                <w:sz w:val="21"/>
                <w:szCs w:val="21"/>
                <w:lang w:val="en-US" w:eastAsia="zh-CN"/>
              </w:rPr>
            </w:pPr>
            <w:r>
              <w:rPr>
                <w:rFonts w:hint="eastAsia"/>
                <w:color w:val="auto"/>
                <w:sz w:val="21"/>
                <w:szCs w:val="21"/>
                <w:lang w:val="en-US" w:eastAsia="zh-CN"/>
              </w:rPr>
              <w:t>7</w:t>
            </w:r>
          </w:p>
        </w:tc>
        <w:tc>
          <w:tcPr>
            <w:tcW w:w="3926" w:type="dxa"/>
            <w:noWrap w:val="0"/>
            <w:vAlign w:val="center"/>
          </w:tcPr>
          <w:p>
            <w:pPr>
              <w:spacing w:line="28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 当屋顶有热屏障时，点型感烟火灾探测器下表面至顶棚或屋顶的距离，应符合表 6.2.9 的规定。</w:t>
            </w:r>
          </w:p>
        </w:tc>
        <w:tc>
          <w:tcPr>
            <w:tcW w:w="20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40" w:leftChars="-50" w:right="-140" w:rightChars="-50"/>
              <w:jc w:val="center"/>
              <w:textAlignment w:val="auto"/>
              <w:rPr>
                <w:rFonts w:hint="eastAsia"/>
                <w:color w:val="auto"/>
                <w:sz w:val="21"/>
                <w:szCs w:val="21"/>
                <w:lang w:eastAsia="zh-CN"/>
              </w:rPr>
            </w:pPr>
            <w:r>
              <w:rPr>
                <w:color w:val="auto"/>
                <w:sz w:val="21"/>
                <w:szCs w:val="21"/>
              </w:rPr>
              <w:t>《</w:t>
            </w:r>
            <w:r>
              <w:rPr>
                <w:rFonts w:hint="eastAsia"/>
                <w:color w:val="auto"/>
                <w:sz w:val="21"/>
                <w:szCs w:val="21"/>
                <w:lang w:val="en-US" w:eastAsia="zh-CN"/>
              </w:rPr>
              <w:t>火灾自动报警系统设计规范</w:t>
            </w:r>
            <w:r>
              <w:rPr>
                <w:color w:val="auto"/>
                <w:sz w:val="21"/>
                <w:szCs w:val="21"/>
              </w:rPr>
              <w:t>》GB50</w:t>
            </w:r>
            <w:r>
              <w:rPr>
                <w:rFonts w:hint="eastAsia"/>
                <w:color w:val="auto"/>
                <w:sz w:val="21"/>
                <w:szCs w:val="21"/>
                <w:lang w:val="en-US" w:eastAsia="zh-CN"/>
              </w:rPr>
              <w:t>116</w:t>
            </w:r>
            <w:r>
              <w:rPr>
                <w:color w:val="auto"/>
                <w:sz w:val="21"/>
                <w:szCs w:val="21"/>
              </w:rPr>
              <w:t>-201</w:t>
            </w:r>
            <w:r>
              <w:rPr>
                <w:rFonts w:hint="eastAsia"/>
                <w:color w:val="auto"/>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80" w:lineRule="exact"/>
              <w:ind w:left="-140" w:leftChars="-50" w:right="-14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6.2.9</w:t>
            </w:r>
          </w:p>
        </w:tc>
        <w:tc>
          <w:tcPr>
            <w:tcW w:w="1605" w:type="dxa"/>
            <w:noWrap w:val="0"/>
            <w:vAlign w:val="center"/>
          </w:tcPr>
          <w:p>
            <w:pPr>
              <w:tabs>
                <w:tab w:val="left" w:pos="720"/>
              </w:tabs>
              <w:spacing w:line="28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烟感下表面至屋顶距离大于30mm</w:t>
            </w:r>
          </w:p>
        </w:tc>
        <w:tc>
          <w:tcPr>
            <w:tcW w:w="1064" w:type="dxa"/>
            <w:noWrap w:val="0"/>
            <w:vAlign w:val="center"/>
          </w:tcPr>
          <w:p>
            <w:pPr>
              <w:tabs>
                <w:tab w:val="left" w:pos="720"/>
              </w:tabs>
              <w:spacing w:line="280" w:lineRule="exact"/>
              <w:jc w:val="center"/>
              <w:rPr>
                <w:color w:val="auto"/>
                <w:sz w:val="21"/>
                <w:szCs w:val="21"/>
              </w:rPr>
            </w:pPr>
            <w:r>
              <w:rPr>
                <w:color w:val="auto"/>
                <w:sz w:val="21"/>
                <w:szCs w:val="21"/>
              </w:rPr>
              <w:t>符合</w:t>
            </w:r>
          </w:p>
          <w:p>
            <w:pPr>
              <w:tabs>
                <w:tab w:val="left" w:pos="720"/>
              </w:tabs>
              <w:spacing w:line="28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color w:val="auto"/>
                <w:sz w:val="21"/>
                <w:szCs w:val="21"/>
                <w:lang w:val="en-US" w:eastAsia="zh-CN"/>
              </w:rPr>
            </w:pPr>
            <w:r>
              <w:rPr>
                <w:rFonts w:hint="eastAsia"/>
                <w:color w:val="auto"/>
                <w:sz w:val="21"/>
                <w:szCs w:val="21"/>
                <w:lang w:val="en-US" w:eastAsia="zh-CN"/>
              </w:rPr>
              <w:t>8</w:t>
            </w:r>
          </w:p>
        </w:tc>
        <w:tc>
          <w:tcPr>
            <w:tcW w:w="3926" w:type="dxa"/>
            <w:noWrap w:val="0"/>
            <w:vAlign w:val="center"/>
          </w:tcPr>
          <w:p>
            <w:pPr>
              <w:spacing w:line="280" w:lineRule="exact"/>
              <w:rPr>
                <w:rFonts w:hint="eastAsia" w:eastAsia="宋体"/>
                <w:color w:val="auto"/>
                <w:sz w:val="21"/>
                <w:szCs w:val="21"/>
                <w:lang w:eastAsia="zh-CN"/>
              </w:rPr>
            </w:pPr>
            <w:r>
              <w:rPr>
                <w:rFonts w:hint="eastAsia" w:eastAsia="宋体"/>
                <w:color w:val="auto"/>
                <w:sz w:val="21"/>
                <w:szCs w:val="21"/>
                <w:lang w:val="en-US" w:eastAsia="zh-CN"/>
              </w:rPr>
              <w:t>在生产中可能突然逸出大量有害物质或易造成急性中毒或易燃易爆的化学物质的室内作业场所，应设置事故通风装置及与事故排风系统相连锁的泄漏报警装置。</w:t>
            </w:r>
          </w:p>
          <w:p>
            <w:pPr>
              <w:spacing w:line="280" w:lineRule="exact"/>
              <w:rPr>
                <w:rFonts w:hint="eastAsia" w:eastAsia="宋体"/>
                <w:color w:val="auto"/>
                <w:sz w:val="21"/>
                <w:szCs w:val="21"/>
                <w:lang w:eastAsia="zh-CN"/>
              </w:rPr>
            </w:pPr>
            <w:r>
              <w:rPr>
                <w:rFonts w:hint="eastAsia" w:eastAsia="宋体"/>
                <w:color w:val="auto"/>
                <w:sz w:val="21"/>
                <w:szCs w:val="21"/>
                <w:lang w:val="en-US" w:eastAsia="zh-CN"/>
              </w:rPr>
              <w:t>    a)事故通风宜由经常使用的通风系统和事故通风系统共同保证，但在发生事故时，必须保证能提供足够的通风量。事故通风的风量宜根据工艺设计要求通过计算确定，但换气次数不宜&lt;12次/h。</w:t>
            </w:r>
          </w:p>
          <w:p>
            <w:pPr>
              <w:spacing w:line="280" w:lineRule="exact"/>
              <w:rPr>
                <w:rFonts w:hint="eastAsia" w:eastAsia="宋体"/>
                <w:color w:val="auto"/>
                <w:sz w:val="21"/>
                <w:szCs w:val="21"/>
                <w:lang w:eastAsia="zh-CN"/>
              </w:rPr>
            </w:pPr>
            <w:r>
              <w:rPr>
                <w:rFonts w:hint="eastAsia" w:eastAsia="宋体"/>
                <w:color w:val="auto"/>
                <w:sz w:val="21"/>
                <w:szCs w:val="21"/>
                <w:lang w:val="en-US" w:eastAsia="zh-CN"/>
              </w:rPr>
              <w:t>    b)事故通风通风机的控制开关应分别设置在室内、室外便于操作的地点。</w:t>
            </w:r>
          </w:p>
          <w:p>
            <w:pPr>
              <w:spacing w:line="280" w:lineRule="exact"/>
              <w:rPr>
                <w:rFonts w:hint="eastAsia" w:eastAsia="宋体"/>
                <w:color w:val="auto"/>
                <w:sz w:val="21"/>
                <w:szCs w:val="21"/>
                <w:lang w:eastAsia="zh-CN"/>
              </w:rPr>
            </w:pPr>
            <w:r>
              <w:rPr>
                <w:rFonts w:hint="eastAsia" w:eastAsia="宋体"/>
                <w:color w:val="auto"/>
                <w:sz w:val="21"/>
                <w:szCs w:val="21"/>
                <w:lang w:val="en-US" w:eastAsia="zh-CN"/>
              </w:rPr>
              <w:t>    c)事故排风的进风口，应设在有害气体或有爆炸危险的物质放散量可能最大或聚集最多的地点。对事故排风的死角处，应采取导流措施。</w:t>
            </w:r>
          </w:p>
          <w:p>
            <w:pPr>
              <w:spacing w:line="280" w:lineRule="exact"/>
              <w:rPr>
                <w:rFonts w:hint="eastAsia" w:eastAsia="宋体"/>
                <w:color w:val="auto"/>
                <w:sz w:val="21"/>
                <w:szCs w:val="21"/>
                <w:lang w:eastAsia="zh-CN"/>
              </w:rPr>
            </w:pPr>
            <w:r>
              <w:rPr>
                <w:rFonts w:hint="eastAsia" w:eastAsia="宋体"/>
                <w:color w:val="auto"/>
                <w:sz w:val="21"/>
                <w:szCs w:val="21"/>
                <w:lang w:val="en-US" w:eastAsia="zh-CN"/>
              </w:rPr>
              <w:t>    d)事故排风装置排风口的设置应尽可能避免对人员的影响：</w:t>
            </w:r>
          </w:p>
          <w:p>
            <w:pPr>
              <w:spacing w:line="280" w:lineRule="exact"/>
              <w:rPr>
                <w:rFonts w:hint="eastAsia" w:eastAsia="宋体"/>
                <w:color w:val="auto"/>
                <w:sz w:val="21"/>
                <w:szCs w:val="21"/>
                <w:lang w:eastAsia="zh-CN"/>
              </w:rPr>
            </w:pPr>
            <w:r>
              <w:rPr>
                <w:rFonts w:hint="eastAsia" w:eastAsia="宋体"/>
                <w:color w:val="auto"/>
                <w:sz w:val="21"/>
                <w:szCs w:val="21"/>
                <w:lang w:val="en-US" w:eastAsia="zh-CN"/>
              </w:rPr>
              <w:t>    ——  事故排风装置的排风口应设在安全处，远离门、窗及进风口和人员经常停留或经常通行的地点；</w:t>
            </w:r>
          </w:p>
          <w:p>
            <w:pPr>
              <w:spacing w:line="280" w:lineRule="exact"/>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    ——  排风口不得朝向室外空气动力阴影区和正压区：</w:t>
            </w:r>
          </w:p>
        </w:tc>
        <w:tc>
          <w:tcPr>
            <w:tcW w:w="2069" w:type="dxa"/>
            <w:noWrap w:val="0"/>
            <w:vAlign w:val="center"/>
          </w:tcPr>
          <w:p>
            <w:pPr>
              <w:spacing w:line="280" w:lineRule="exact"/>
              <w:jc w:val="center"/>
              <w:rPr>
                <w:rFonts w:hint="eastAsia"/>
                <w:color w:val="auto"/>
                <w:sz w:val="21"/>
                <w:szCs w:val="21"/>
                <w:lang w:val="en-US" w:eastAsia="zh-CN"/>
              </w:rPr>
            </w:pPr>
            <w:r>
              <w:rPr>
                <w:rFonts w:hint="eastAsia"/>
                <w:color w:val="auto"/>
                <w:sz w:val="21"/>
                <w:szCs w:val="21"/>
                <w:lang w:val="en-US" w:eastAsia="zh-CN"/>
              </w:rPr>
              <w:t>《工业企业设计卫生标准》GBZ1-2010</w:t>
            </w:r>
          </w:p>
          <w:p>
            <w:pPr>
              <w:pStyle w:val="2"/>
              <w:keepNext/>
              <w:keepLines/>
              <w:pageBreakBefore w:val="0"/>
              <w:widowControl w:val="0"/>
              <w:kinsoku/>
              <w:wordWrap/>
              <w:overflowPunct/>
              <w:topLinePunct w:val="0"/>
              <w:autoSpaceDE/>
              <w:autoSpaceDN/>
              <w:bidi w:val="0"/>
              <w:adjustRightInd w:val="0"/>
              <w:snapToGrid/>
              <w:spacing w:before="0" w:after="0" w:line="240" w:lineRule="auto"/>
              <w:ind w:firstLine="567"/>
              <w:textAlignment w:val="auto"/>
              <w:rPr>
                <w:rFonts w:hint="eastAsia" w:ascii="Arial" w:hAnsi="Arial" w:eastAsia="宋体" w:cs="Times New Roman"/>
                <w:color w:val="auto"/>
                <w:kern w:val="0"/>
                <w:sz w:val="28"/>
                <w:szCs w:val="20"/>
                <w:lang w:val="en-US" w:eastAsia="zh-CN" w:bidi="ar-SA"/>
              </w:rPr>
            </w:pPr>
            <w:r>
              <w:rPr>
                <w:rFonts w:hint="eastAsia" w:ascii="Times New Roman" w:hAnsi="Times New Roman" w:cs="Times New Roman"/>
                <w:color w:val="auto"/>
                <w:sz w:val="21"/>
                <w:szCs w:val="21"/>
                <w:lang w:val="en-US" w:eastAsia="zh-CN"/>
              </w:rPr>
              <w:t>6.1.5.2</w:t>
            </w:r>
          </w:p>
        </w:tc>
        <w:tc>
          <w:tcPr>
            <w:tcW w:w="1605" w:type="dxa"/>
            <w:noWrap w:val="0"/>
            <w:vAlign w:val="center"/>
          </w:tcPr>
          <w:p>
            <w:pPr>
              <w:tabs>
                <w:tab w:val="left" w:pos="720"/>
              </w:tabs>
              <w:spacing w:line="28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机械排风机与可燃气体报警器连锁设置</w:t>
            </w:r>
          </w:p>
        </w:tc>
        <w:tc>
          <w:tcPr>
            <w:tcW w:w="1064" w:type="dxa"/>
            <w:noWrap w:val="0"/>
            <w:vAlign w:val="center"/>
          </w:tcPr>
          <w:p>
            <w:pPr>
              <w:tabs>
                <w:tab w:val="left" w:pos="720"/>
              </w:tabs>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color w:val="auto"/>
                <w:sz w:val="21"/>
                <w:szCs w:val="21"/>
                <w:lang w:val="en-US" w:eastAsia="zh-CN"/>
              </w:rPr>
            </w:pPr>
            <w:r>
              <w:rPr>
                <w:rFonts w:hint="eastAsia"/>
                <w:color w:val="auto"/>
                <w:sz w:val="21"/>
                <w:szCs w:val="21"/>
                <w:lang w:val="en-US" w:eastAsia="zh-CN"/>
              </w:rPr>
              <w:t>9</w:t>
            </w:r>
          </w:p>
        </w:tc>
        <w:tc>
          <w:tcPr>
            <w:tcW w:w="3926" w:type="dxa"/>
            <w:noWrap w:val="0"/>
            <w:vAlign w:val="center"/>
          </w:tcPr>
          <w:p>
            <w:pPr>
              <w:spacing w:line="280" w:lineRule="exact"/>
              <w:rPr>
                <w:rFonts w:hint="eastAsia" w:eastAsia="宋体"/>
                <w:b/>
                <w:bCs/>
                <w:color w:val="auto"/>
                <w:sz w:val="21"/>
                <w:szCs w:val="21"/>
                <w:lang w:eastAsia="zh-CN"/>
              </w:rPr>
            </w:pPr>
            <w:r>
              <w:rPr>
                <w:rFonts w:hint="eastAsia" w:eastAsia="宋体"/>
                <w:b/>
                <w:bCs/>
                <w:color w:val="auto"/>
                <w:sz w:val="21"/>
                <w:szCs w:val="21"/>
                <w:lang w:eastAsia="zh-CN"/>
              </w:rPr>
              <w:t> 危险区域划分与电气设备保护级别的关系应符合下列规定：</w:t>
            </w:r>
          </w:p>
          <w:p>
            <w:pPr>
              <w:spacing w:line="280" w:lineRule="exact"/>
              <w:rPr>
                <w:rFonts w:hint="eastAsia" w:ascii="Times New Roman" w:hAnsi="Times New Roman" w:eastAsia="宋体" w:cs="Times New Roman"/>
                <w:color w:val="auto"/>
                <w:kern w:val="2"/>
                <w:sz w:val="21"/>
                <w:szCs w:val="21"/>
                <w:lang w:val="en-US" w:eastAsia="zh-CN" w:bidi="ar-SA"/>
              </w:rPr>
            </w:pPr>
            <w:r>
              <w:rPr>
                <w:rFonts w:hint="eastAsia" w:eastAsia="宋体"/>
                <w:b/>
                <w:bCs/>
                <w:color w:val="auto"/>
                <w:sz w:val="21"/>
                <w:szCs w:val="21"/>
                <w:lang w:eastAsia="zh-CN"/>
              </w:rPr>
              <w:t>   1爆炸性环境内电气设备保护级别的选择应符合表5</w:t>
            </w:r>
            <w:r>
              <w:rPr>
                <w:rFonts w:hint="eastAsia"/>
                <w:b/>
                <w:bCs/>
                <w:color w:val="auto"/>
                <w:sz w:val="21"/>
                <w:szCs w:val="21"/>
                <w:lang w:val="en-US" w:eastAsia="zh-CN"/>
              </w:rPr>
              <w:t>.</w:t>
            </w:r>
            <w:r>
              <w:rPr>
                <w:rFonts w:hint="eastAsia" w:eastAsia="宋体"/>
                <w:b/>
                <w:bCs/>
                <w:color w:val="auto"/>
                <w:sz w:val="21"/>
                <w:szCs w:val="21"/>
                <w:lang w:eastAsia="zh-CN"/>
              </w:rPr>
              <w:t>2</w:t>
            </w:r>
            <w:r>
              <w:rPr>
                <w:rFonts w:hint="eastAsia"/>
                <w:b/>
                <w:bCs/>
                <w:color w:val="auto"/>
                <w:sz w:val="21"/>
                <w:szCs w:val="21"/>
                <w:lang w:val="en-US" w:eastAsia="zh-CN"/>
              </w:rPr>
              <w:t>.</w:t>
            </w:r>
            <w:r>
              <w:rPr>
                <w:rFonts w:hint="eastAsia" w:eastAsia="宋体"/>
                <w:b/>
                <w:bCs/>
                <w:color w:val="auto"/>
                <w:sz w:val="21"/>
                <w:szCs w:val="21"/>
                <w:lang w:eastAsia="zh-CN"/>
              </w:rPr>
              <w:t>2-1的规定。</w:t>
            </w:r>
          </w:p>
        </w:tc>
        <w:tc>
          <w:tcPr>
            <w:tcW w:w="20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40" w:leftChars="-50" w:right="-140" w:rightChars="-50"/>
              <w:jc w:val="center"/>
              <w:textAlignment w:val="auto"/>
              <w:rPr>
                <w:rFonts w:hint="eastAsia"/>
                <w:color w:val="auto"/>
                <w:sz w:val="21"/>
                <w:szCs w:val="21"/>
              </w:rPr>
            </w:pPr>
            <w:r>
              <w:rPr>
                <w:rFonts w:hint="eastAsia"/>
                <w:color w:val="auto"/>
                <w:sz w:val="21"/>
                <w:szCs w:val="21"/>
                <w:lang w:eastAsia="zh-CN"/>
              </w:rPr>
              <w:t>《</w:t>
            </w:r>
            <w:r>
              <w:rPr>
                <w:rFonts w:hint="eastAsia"/>
                <w:color w:val="auto"/>
                <w:sz w:val="21"/>
                <w:szCs w:val="21"/>
              </w:rPr>
              <w:t>爆炸危险环境电力装置设计规范</w:t>
            </w:r>
            <w:r>
              <w:rPr>
                <w:rFonts w:hint="eastAsia"/>
                <w:color w:val="auto"/>
                <w:sz w:val="21"/>
                <w:szCs w:val="21"/>
                <w:lang w:eastAsia="zh-CN"/>
              </w:rPr>
              <w:t>》</w:t>
            </w:r>
            <w:r>
              <w:rPr>
                <w:rFonts w:hint="eastAsia"/>
                <w:color w:val="auto"/>
                <w:sz w:val="21"/>
                <w:szCs w:val="21"/>
              </w:rPr>
              <w:fldChar w:fldCharType="begin"/>
            </w:r>
            <w:r>
              <w:rPr>
                <w:rFonts w:hint="eastAsia"/>
                <w:color w:val="auto"/>
                <w:sz w:val="21"/>
                <w:szCs w:val="21"/>
              </w:rPr>
              <w:instrText xml:space="preserve"> HYPERLINK "https://gf.1190119.com/list-554.htm" </w:instrText>
            </w:r>
            <w:r>
              <w:rPr>
                <w:rFonts w:hint="eastAsia"/>
                <w:color w:val="auto"/>
                <w:sz w:val="21"/>
                <w:szCs w:val="21"/>
              </w:rPr>
              <w:fldChar w:fldCharType="separate"/>
            </w:r>
            <w:r>
              <w:rPr>
                <w:rFonts w:hint="eastAsia"/>
                <w:color w:val="auto"/>
                <w:sz w:val="21"/>
                <w:szCs w:val="21"/>
              </w:rPr>
              <w:t xml:space="preserve"> GB50058-2014</w:t>
            </w:r>
            <w:r>
              <w:rPr>
                <w:rFonts w:hint="eastAsia"/>
                <w:color w:val="auto"/>
                <w:sz w:val="21"/>
                <w:szCs w:val="21"/>
              </w:rPr>
              <w:fldChar w:fldCharType="end"/>
            </w:r>
          </w:p>
          <w:p>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5.2.2</w:t>
            </w:r>
          </w:p>
        </w:tc>
        <w:tc>
          <w:tcPr>
            <w:tcW w:w="1605" w:type="dxa"/>
            <w:noWrap w:val="0"/>
            <w:vAlign w:val="center"/>
          </w:tcPr>
          <w:p>
            <w:pPr>
              <w:tabs>
                <w:tab w:val="left" w:pos="720"/>
              </w:tabs>
              <w:spacing w:line="280" w:lineRule="exact"/>
              <w:rPr>
                <w:rFonts w:hint="eastAsia" w:ascii="Times New Roman" w:hAnsi="Times New Roman" w:eastAsia="宋体" w:cs="Times New Roman"/>
                <w:color w:val="auto"/>
                <w:kern w:val="0"/>
                <w:sz w:val="21"/>
                <w:szCs w:val="21"/>
                <w:lang w:val="en-US" w:eastAsia="zh-CN" w:bidi="ar-SA"/>
              </w:rPr>
            </w:pPr>
            <w:r>
              <w:rPr>
                <w:color w:val="auto"/>
                <w:kern w:val="0"/>
                <w:sz w:val="21"/>
                <w:szCs w:val="21"/>
              </w:rPr>
              <w:t>爆炸危险区域电气设备采用相应防爆级别的防爆电气。</w:t>
            </w:r>
          </w:p>
        </w:tc>
        <w:tc>
          <w:tcPr>
            <w:tcW w:w="1064" w:type="dxa"/>
            <w:noWrap w:val="0"/>
            <w:vAlign w:val="center"/>
          </w:tcPr>
          <w:p>
            <w:pPr>
              <w:tabs>
                <w:tab w:val="left" w:pos="720"/>
              </w:tabs>
              <w:spacing w:line="28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926" w:type="dxa"/>
            <w:noWrap w:val="0"/>
            <w:vAlign w:val="center"/>
          </w:tcPr>
          <w:p>
            <w:pPr>
              <w:spacing w:line="280" w:lineRule="exact"/>
              <w:rPr>
                <w:rFonts w:hint="eastAsia" w:ascii="宋体" w:hAnsi="宋体" w:eastAsia="宋体" w:cs="宋体"/>
                <w:b/>
                <w:bCs/>
                <w:color w:val="auto"/>
                <w:sz w:val="21"/>
                <w:szCs w:val="21"/>
                <w:lang w:eastAsia="zh-CN"/>
              </w:rPr>
            </w:pPr>
            <w:r>
              <w:rPr>
                <w:rFonts w:hint="eastAsia" w:ascii="宋体" w:hAnsi="宋体" w:eastAsia="宋体" w:cs="宋体"/>
                <w:i w:val="0"/>
                <w:iCs w:val="0"/>
                <w:caps w:val="0"/>
                <w:color w:val="auto"/>
                <w:spacing w:val="0"/>
                <w:sz w:val="21"/>
                <w:szCs w:val="21"/>
                <w:shd w:val="clear" w:fill="FFFFFF"/>
              </w:rPr>
              <w:t>危险化学品仓库应采用隔离储存、隔开储存、分离储存的方式对危险化学品进行储存。</w:t>
            </w:r>
          </w:p>
        </w:tc>
        <w:tc>
          <w:tcPr>
            <w:tcW w:w="2069" w:type="dxa"/>
            <w:noWrap w:val="0"/>
            <w:vAlign w:val="center"/>
          </w:tcPr>
          <w:p>
            <w:pPr>
              <w:spacing w:line="280" w:lineRule="exact"/>
              <w:jc w:val="center"/>
              <w:rPr>
                <w:rStyle w:val="55"/>
                <w:rFonts w:hint="default" w:ascii="Times New Roman" w:hAnsi="Times New Roman" w:eastAsia="宋体" w:cs="Times New Roman"/>
                <w:i w:val="0"/>
                <w:iCs w:val="0"/>
                <w:caps w:val="0"/>
                <w:color w:val="auto"/>
                <w:spacing w:val="0"/>
                <w:sz w:val="21"/>
                <w:szCs w:val="21"/>
                <w:u w:val="none"/>
                <w:shd w:val="clear" w:fill="FFFFFF"/>
              </w:rPr>
            </w:pP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"https://www.soujianzhu.cn/NormAndRules/NormContent.aspx?id=2443"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55"/>
                <w:rFonts w:hint="default" w:ascii="Times New Roman" w:hAnsi="Times New Roman" w:eastAsia="宋体" w:cs="Times New Roman"/>
                <w:i w:val="0"/>
                <w:iCs w:val="0"/>
                <w:caps w:val="0"/>
                <w:color w:val="auto"/>
                <w:spacing w:val="0"/>
                <w:sz w:val="21"/>
                <w:szCs w:val="21"/>
                <w:u w:val="none"/>
                <w:shd w:val="clear" w:fill="FFFFFF"/>
              </w:rPr>
              <w:t>《危险化学品仓库储存通则》</w:t>
            </w:r>
          </w:p>
          <w:p>
            <w:pPr>
              <w:spacing w:line="280" w:lineRule="exact"/>
              <w:jc w:val="center"/>
              <w:rPr>
                <w:rFonts w:hint="default" w:ascii="Times New Roman" w:hAnsi="Times New Roman" w:eastAsia="宋体" w:cs="Times New Roman"/>
                <w:i w:val="0"/>
                <w:iCs w:val="0"/>
                <w:caps w:val="0"/>
                <w:color w:val="auto"/>
                <w:spacing w:val="0"/>
                <w:sz w:val="21"/>
                <w:szCs w:val="21"/>
                <w:u w:val="none"/>
                <w:shd w:val="clear" w:fill="FFFFFF"/>
              </w:rPr>
            </w:pPr>
            <w:r>
              <w:rPr>
                <w:rStyle w:val="55"/>
                <w:rFonts w:hint="default" w:ascii="Times New Roman" w:hAnsi="Times New Roman" w:eastAsia="宋体" w:cs="Times New Roman"/>
                <w:i w:val="0"/>
                <w:iCs w:val="0"/>
                <w:caps w:val="0"/>
                <w:color w:val="auto"/>
                <w:spacing w:val="0"/>
                <w:sz w:val="21"/>
                <w:szCs w:val="21"/>
                <w:u w:val="none"/>
                <w:shd w:val="clear" w:fill="FFFFFF"/>
              </w:rPr>
              <w:t>GB 15603-2022</w:t>
            </w:r>
            <w:r>
              <w:rPr>
                <w:rFonts w:hint="default" w:ascii="Times New Roman" w:hAnsi="Times New Roman" w:eastAsia="宋体" w:cs="Times New Roman"/>
                <w:i w:val="0"/>
                <w:iCs w:val="0"/>
                <w:caps w:val="0"/>
                <w:color w:val="auto"/>
                <w:spacing w:val="0"/>
                <w:sz w:val="21"/>
                <w:szCs w:val="21"/>
                <w:u w:val="none"/>
                <w:shd w:val="clear" w:fill="FFFFFF"/>
              </w:rPr>
              <w:fldChar w:fldCharType="end"/>
            </w:r>
          </w:p>
          <w:p>
            <w:pPr>
              <w:spacing w:line="280" w:lineRule="exact"/>
              <w:jc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aps w:val="0"/>
                <w:color w:val="auto"/>
                <w:spacing w:val="0"/>
                <w:sz w:val="21"/>
                <w:szCs w:val="21"/>
                <w:u w:val="none"/>
                <w:shd w:val="clear" w:fill="FFFFFF"/>
                <w:lang w:val="en-US" w:eastAsia="zh-CN"/>
              </w:rPr>
              <w:t>5.1</w:t>
            </w:r>
          </w:p>
        </w:tc>
        <w:tc>
          <w:tcPr>
            <w:tcW w:w="1605" w:type="dxa"/>
            <w:noWrap w:val="0"/>
            <w:vAlign w:val="center"/>
          </w:tcPr>
          <w:p>
            <w:pPr>
              <w:tabs>
                <w:tab w:val="left" w:pos="720"/>
              </w:tabs>
              <w:spacing w:line="280" w:lineRule="exac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不同种类危废分隔储存</w:t>
            </w:r>
          </w:p>
        </w:tc>
        <w:tc>
          <w:tcPr>
            <w:tcW w:w="1064" w:type="dxa"/>
            <w:noWrap w:val="0"/>
            <w:vAlign w:val="center"/>
          </w:tcPr>
          <w:p>
            <w:pPr>
              <w:tabs>
                <w:tab w:val="left" w:pos="720"/>
              </w:tabs>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3926" w:type="dxa"/>
            <w:noWrap w:val="0"/>
            <w:vAlign w:val="center"/>
          </w:tcPr>
          <w:p>
            <w:pPr>
              <w:spacing w:line="280" w:lineRule="exact"/>
              <w:rPr>
                <w:rFonts w:hint="eastAsia" w:ascii="宋体" w:hAnsi="宋体" w:eastAsia="宋体" w:cs="宋体"/>
                <w:b/>
                <w:bCs/>
                <w:color w:val="auto"/>
                <w:sz w:val="21"/>
                <w:szCs w:val="21"/>
                <w:lang w:eastAsia="zh-CN"/>
              </w:rPr>
            </w:pPr>
            <w:r>
              <w:rPr>
                <w:rFonts w:hint="eastAsia" w:ascii="宋体" w:hAnsi="宋体" w:eastAsia="宋体" w:cs="宋体"/>
                <w:i w:val="0"/>
                <w:iCs w:val="0"/>
                <w:caps w:val="0"/>
                <w:color w:val="auto"/>
                <w:spacing w:val="0"/>
                <w:sz w:val="21"/>
                <w:szCs w:val="21"/>
                <w:shd w:val="clear" w:fill="FFFFFF"/>
              </w:rPr>
              <w:t>应根据危险化学品仓库的设计和经营许可要求，严格控制危险化学品的储存品种、数量。</w:t>
            </w:r>
          </w:p>
        </w:tc>
        <w:tc>
          <w:tcPr>
            <w:tcW w:w="2069" w:type="dxa"/>
            <w:noWrap w:val="0"/>
            <w:vAlign w:val="center"/>
          </w:tcPr>
          <w:p>
            <w:pPr>
              <w:spacing w:line="280" w:lineRule="exact"/>
              <w:jc w:val="center"/>
              <w:rPr>
                <w:rStyle w:val="55"/>
                <w:rFonts w:hint="default" w:ascii="Times New Roman" w:hAnsi="Times New Roman" w:eastAsia="宋体" w:cs="Times New Roman"/>
                <w:i w:val="0"/>
                <w:iCs w:val="0"/>
                <w:caps w:val="0"/>
                <w:color w:val="auto"/>
                <w:spacing w:val="0"/>
                <w:sz w:val="21"/>
                <w:szCs w:val="21"/>
                <w:u w:val="none"/>
                <w:shd w:val="clear" w:fill="FFFFFF"/>
              </w:rPr>
            </w:pP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"https://www.soujianzhu.cn/NormAndRules/NormContent.aspx?id=2443"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55"/>
                <w:rFonts w:hint="default" w:ascii="Times New Roman" w:hAnsi="Times New Roman" w:eastAsia="宋体" w:cs="Times New Roman"/>
                <w:i w:val="0"/>
                <w:iCs w:val="0"/>
                <w:caps w:val="0"/>
                <w:color w:val="auto"/>
                <w:spacing w:val="0"/>
                <w:sz w:val="21"/>
                <w:szCs w:val="21"/>
                <w:u w:val="none"/>
                <w:shd w:val="clear" w:fill="FFFFFF"/>
              </w:rPr>
              <w:t>《危险化学品仓库储存通则》</w:t>
            </w:r>
          </w:p>
          <w:p>
            <w:pPr>
              <w:spacing w:line="280" w:lineRule="exact"/>
              <w:jc w:val="center"/>
              <w:rPr>
                <w:rFonts w:hint="default" w:ascii="Times New Roman" w:hAnsi="Times New Roman" w:eastAsia="宋体" w:cs="Times New Roman"/>
                <w:i w:val="0"/>
                <w:iCs w:val="0"/>
                <w:caps w:val="0"/>
                <w:color w:val="auto"/>
                <w:spacing w:val="0"/>
                <w:sz w:val="21"/>
                <w:szCs w:val="21"/>
                <w:u w:val="none"/>
                <w:shd w:val="clear" w:fill="FFFFFF"/>
              </w:rPr>
            </w:pPr>
            <w:r>
              <w:rPr>
                <w:rStyle w:val="55"/>
                <w:rFonts w:hint="default" w:ascii="Times New Roman" w:hAnsi="Times New Roman" w:eastAsia="宋体" w:cs="Times New Roman"/>
                <w:i w:val="0"/>
                <w:iCs w:val="0"/>
                <w:caps w:val="0"/>
                <w:color w:val="auto"/>
                <w:spacing w:val="0"/>
                <w:sz w:val="21"/>
                <w:szCs w:val="21"/>
                <w:u w:val="none"/>
                <w:shd w:val="clear" w:fill="FFFFFF"/>
              </w:rPr>
              <w:t>GB 15603-2022</w:t>
            </w:r>
            <w:r>
              <w:rPr>
                <w:rFonts w:hint="default" w:ascii="Times New Roman" w:hAnsi="Times New Roman" w:eastAsia="宋体" w:cs="Times New Roman"/>
                <w:i w:val="0"/>
                <w:iCs w:val="0"/>
                <w:caps w:val="0"/>
                <w:color w:val="auto"/>
                <w:spacing w:val="0"/>
                <w:sz w:val="21"/>
                <w:szCs w:val="21"/>
                <w:u w:val="none"/>
                <w:shd w:val="clear" w:fill="FFFFFF"/>
              </w:rPr>
              <w:fldChar w:fldCharType="end"/>
            </w:r>
          </w:p>
          <w:p>
            <w:pPr>
              <w:spacing w:line="280" w:lineRule="exact"/>
              <w:jc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aps w:val="0"/>
                <w:color w:val="auto"/>
                <w:spacing w:val="0"/>
                <w:sz w:val="21"/>
                <w:szCs w:val="21"/>
                <w:u w:val="none"/>
                <w:shd w:val="clear" w:fill="FFFFFF"/>
                <w:lang w:val="en-US" w:eastAsia="zh-CN"/>
              </w:rPr>
              <w:t>5.3</w:t>
            </w:r>
          </w:p>
        </w:tc>
        <w:tc>
          <w:tcPr>
            <w:tcW w:w="1605" w:type="dxa"/>
            <w:noWrap w:val="0"/>
            <w:vAlign w:val="center"/>
          </w:tcPr>
          <w:p>
            <w:pPr>
              <w:tabs>
                <w:tab w:val="left" w:pos="720"/>
              </w:tabs>
              <w:spacing w:line="280" w:lineRule="exac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储存品种、数量严格控制</w:t>
            </w:r>
          </w:p>
        </w:tc>
        <w:tc>
          <w:tcPr>
            <w:tcW w:w="1064" w:type="dxa"/>
            <w:noWrap w:val="0"/>
            <w:vAlign w:val="center"/>
          </w:tcPr>
          <w:p>
            <w:pPr>
              <w:tabs>
                <w:tab w:val="left" w:pos="720"/>
              </w:tabs>
              <w:spacing w:line="28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62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3926" w:type="dxa"/>
            <w:noWrap w:val="0"/>
            <w:vAlign w:val="center"/>
          </w:tcPr>
          <w:p>
            <w:pPr>
              <w:spacing w:line="280" w:lineRule="exac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危险化学品储存应满足危险化学品分类、包装、储存方式及消防要求。</w:t>
            </w:r>
          </w:p>
        </w:tc>
        <w:tc>
          <w:tcPr>
            <w:tcW w:w="2069" w:type="dxa"/>
            <w:noWrap w:val="0"/>
            <w:vAlign w:val="center"/>
          </w:tcPr>
          <w:p>
            <w:pPr>
              <w:spacing w:line="280" w:lineRule="exact"/>
              <w:jc w:val="center"/>
              <w:rPr>
                <w:rStyle w:val="55"/>
                <w:rFonts w:hint="default" w:ascii="Times New Roman" w:hAnsi="Times New Roman" w:eastAsia="宋体" w:cs="Times New Roman"/>
                <w:i w:val="0"/>
                <w:iCs w:val="0"/>
                <w:caps w:val="0"/>
                <w:color w:val="auto"/>
                <w:spacing w:val="0"/>
                <w:sz w:val="21"/>
                <w:szCs w:val="21"/>
                <w:u w:val="none"/>
                <w:shd w:val="clear" w:fill="FFFFFF"/>
              </w:rPr>
            </w:pP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"https://www.soujianzhu.cn/NormAndRules/NormContent.aspx?id=2443"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55"/>
                <w:rFonts w:hint="default" w:ascii="Times New Roman" w:hAnsi="Times New Roman" w:eastAsia="宋体" w:cs="Times New Roman"/>
                <w:i w:val="0"/>
                <w:iCs w:val="0"/>
                <w:caps w:val="0"/>
                <w:color w:val="auto"/>
                <w:spacing w:val="0"/>
                <w:sz w:val="21"/>
                <w:szCs w:val="21"/>
                <w:u w:val="none"/>
                <w:shd w:val="clear" w:fill="FFFFFF"/>
              </w:rPr>
              <w:t>《危险化学品仓库储存通则》</w:t>
            </w:r>
          </w:p>
          <w:p>
            <w:pPr>
              <w:spacing w:line="280" w:lineRule="exact"/>
              <w:jc w:val="center"/>
              <w:rPr>
                <w:rFonts w:hint="default" w:ascii="Times New Roman" w:hAnsi="Times New Roman" w:eastAsia="宋体" w:cs="Times New Roman"/>
                <w:i w:val="0"/>
                <w:iCs w:val="0"/>
                <w:caps w:val="0"/>
                <w:color w:val="auto"/>
                <w:spacing w:val="0"/>
                <w:sz w:val="21"/>
                <w:szCs w:val="21"/>
                <w:u w:val="none"/>
                <w:shd w:val="clear" w:fill="FFFFFF"/>
              </w:rPr>
            </w:pPr>
            <w:r>
              <w:rPr>
                <w:rStyle w:val="55"/>
                <w:rFonts w:hint="default" w:ascii="Times New Roman" w:hAnsi="Times New Roman" w:eastAsia="宋体" w:cs="Times New Roman"/>
                <w:i w:val="0"/>
                <w:iCs w:val="0"/>
                <w:caps w:val="0"/>
                <w:color w:val="auto"/>
                <w:spacing w:val="0"/>
                <w:sz w:val="21"/>
                <w:szCs w:val="21"/>
                <w:u w:val="none"/>
                <w:shd w:val="clear" w:fill="FFFFFF"/>
              </w:rPr>
              <w:t>GB 15603-2022</w:t>
            </w:r>
            <w:r>
              <w:rPr>
                <w:rFonts w:hint="default" w:ascii="Times New Roman" w:hAnsi="Times New Roman" w:eastAsia="宋体" w:cs="Times New Roman"/>
                <w:i w:val="0"/>
                <w:iCs w:val="0"/>
                <w:caps w:val="0"/>
                <w:color w:val="auto"/>
                <w:spacing w:val="0"/>
                <w:sz w:val="21"/>
                <w:szCs w:val="21"/>
                <w:u w:val="none"/>
                <w:shd w:val="clear" w:fill="FFFFFF"/>
              </w:rPr>
              <w:fldChar w:fldCharType="end"/>
            </w:r>
          </w:p>
          <w:p>
            <w:pPr>
              <w:spacing w:line="280" w:lineRule="exact"/>
              <w:jc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aps w:val="0"/>
                <w:color w:val="auto"/>
                <w:spacing w:val="0"/>
                <w:sz w:val="21"/>
                <w:szCs w:val="21"/>
                <w:u w:val="none"/>
                <w:shd w:val="clear" w:fill="FFFFFF"/>
                <w:lang w:val="en-US" w:eastAsia="zh-CN"/>
              </w:rPr>
              <w:t>5.4</w:t>
            </w:r>
          </w:p>
        </w:tc>
        <w:tc>
          <w:tcPr>
            <w:tcW w:w="1605" w:type="dxa"/>
            <w:noWrap w:val="0"/>
            <w:vAlign w:val="center"/>
          </w:tcPr>
          <w:p>
            <w:pPr>
              <w:tabs>
                <w:tab w:val="left" w:pos="720"/>
              </w:tabs>
              <w:spacing w:line="280" w:lineRule="exac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包装、储存方式及消防符合要求</w:t>
            </w:r>
          </w:p>
        </w:tc>
        <w:tc>
          <w:tcPr>
            <w:tcW w:w="1064" w:type="dxa"/>
            <w:noWrap w:val="0"/>
            <w:vAlign w:val="center"/>
          </w:tcPr>
          <w:p>
            <w:pPr>
              <w:tabs>
                <w:tab w:val="left" w:pos="720"/>
              </w:tabs>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符合要求</w:t>
            </w:r>
          </w:p>
        </w:tc>
      </w:tr>
    </w:tbl>
    <w:p>
      <w:pPr>
        <w:ind w:firstLine="546" w:firstLineChars="200"/>
        <w:rPr>
          <w:rFonts w:hint="default" w:eastAsia="宋体"/>
          <w:color w:val="auto"/>
          <w:spacing w:val="-4"/>
          <w:sz w:val="28"/>
          <w:szCs w:val="28"/>
          <w:lang w:val="en-US" w:eastAsia="zh-CN"/>
        </w:rPr>
      </w:pPr>
      <w:r>
        <w:rPr>
          <w:b/>
          <w:bCs/>
          <w:color w:val="auto"/>
          <w:spacing w:val="-4"/>
          <w:sz w:val="28"/>
          <w:szCs w:val="28"/>
          <w:lang w:val="zh-CN"/>
        </w:rPr>
        <w:t>评价小结：</w:t>
      </w:r>
      <w:r>
        <w:rPr>
          <w:rFonts w:hint="eastAsia"/>
          <w:b/>
          <w:bCs/>
          <w:color w:val="auto"/>
          <w:spacing w:val="-4"/>
          <w:sz w:val="28"/>
          <w:szCs w:val="28"/>
          <w:lang w:val="en-US" w:eastAsia="zh-CN"/>
        </w:rPr>
        <w:t>本表共检查12项，11项符合，其中第1项不符合</w:t>
      </w:r>
      <w:r>
        <w:rPr>
          <w:color w:val="auto"/>
          <w:spacing w:val="-4"/>
          <w:sz w:val="28"/>
          <w:szCs w:val="28"/>
          <w:lang w:val="zh-CN"/>
        </w:rPr>
        <w:t>。</w:t>
      </w:r>
      <w:r>
        <w:rPr>
          <w:rFonts w:hint="eastAsia"/>
          <w:color w:val="auto"/>
          <w:spacing w:val="-4"/>
          <w:sz w:val="28"/>
          <w:szCs w:val="28"/>
          <w:lang w:val="en-US" w:eastAsia="zh-CN"/>
        </w:rPr>
        <w:t>不符合项为：防爆摄像头进线未采用防爆绕性管连接。</w:t>
      </w:r>
    </w:p>
    <w:p>
      <w:pPr>
        <w:pStyle w:val="4"/>
        <w:rPr>
          <w:color w:val="auto"/>
        </w:rPr>
      </w:pPr>
      <w:bookmarkStart w:id="610" w:name="_Toc16450"/>
      <w:bookmarkStart w:id="611" w:name="_Toc4088"/>
      <w:bookmarkStart w:id="612" w:name="_Toc29692"/>
      <w:bookmarkStart w:id="613" w:name="_Toc27010"/>
      <w:bookmarkStart w:id="614" w:name="_Toc15548"/>
      <w:r>
        <w:rPr>
          <w:color w:val="auto"/>
        </w:rPr>
        <w:t>5.3建（构）筑物符合性评价</w:t>
      </w:r>
      <w:bookmarkEnd w:id="610"/>
      <w:bookmarkEnd w:id="611"/>
      <w:bookmarkEnd w:id="612"/>
      <w:bookmarkEnd w:id="613"/>
      <w:bookmarkEnd w:id="614"/>
    </w:p>
    <w:p>
      <w:pPr>
        <w:spacing w:line="580" w:lineRule="exact"/>
        <w:ind w:firstLine="560" w:firstLineChars="200"/>
        <w:rPr>
          <w:color w:val="auto"/>
          <w:sz w:val="28"/>
          <w:szCs w:val="28"/>
        </w:rPr>
      </w:pPr>
      <w:r>
        <w:rPr>
          <w:color w:val="auto"/>
          <w:sz w:val="28"/>
          <w:szCs w:val="28"/>
        </w:rPr>
        <w:t>1、</w:t>
      </w:r>
      <w:r>
        <w:rPr>
          <w:b/>
          <w:bCs/>
          <w:color w:val="auto"/>
          <w:sz w:val="28"/>
          <w:szCs w:val="28"/>
        </w:rPr>
        <w:t>建（构）筑物及附属设施</w:t>
      </w:r>
    </w:p>
    <w:p>
      <w:pPr>
        <w:spacing w:line="600" w:lineRule="exact"/>
        <w:ind w:firstLine="560" w:firstLineChars="200"/>
        <w:rPr>
          <w:color w:val="auto"/>
          <w:kern w:val="0"/>
          <w:sz w:val="28"/>
          <w:szCs w:val="28"/>
        </w:rPr>
      </w:pPr>
      <w:r>
        <w:rPr>
          <w:color w:val="auto"/>
          <w:sz w:val="28"/>
          <w:szCs w:val="28"/>
        </w:rPr>
        <w:t>对照</w:t>
      </w:r>
      <w:r>
        <w:rPr>
          <w:color w:val="auto"/>
          <w:kern w:val="0"/>
          <w:sz w:val="28"/>
          <w:szCs w:val="28"/>
        </w:rPr>
        <w:t>《建筑设计防火规范》（GB50016-2014</w:t>
      </w:r>
      <w:r>
        <w:rPr>
          <w:rFonts w:hint="eastAsia"/>
          <w:color w:val="auto"/>
          <w:kern w:val="0"/>
          <w:sz w:val="28"/>
          <w:szCs w:val="28"/>
          <w:lang w:eastAsia="zh-CN"/>
        </w:rPr>
        <w:t>（</w:t>
      </w:r>
      <w:r>
        <w:rPr>
          <w:color w:val="auto"/>
          <w:kern w:val="0"/>
          <w:sz w:val="28"/>
          <w:szCs w:val="28"/>
        </w:rPr>
        <w:t>2018年版</w:t>
      </w:r>
      <w:r>
        <w:rPr>
          <w:rFonts w:hint="eastAsia"/>
          <w:color w:val="auto"/>
          <w:kern w:val="0"/>
          <w:sz w:val="28"/>
          <w:szCs w:val="28"/>
          <w:lang w:eastAsia="zh-CN"/>
        </w:rPr>
        <w:t>）</w:t>
      </w:r>
      <w:r>
        <w:rPr>
          <w:color w:val="auto"/>
          <w:kern w:val="0"/>
          <w:sz w:val="28"/>
          <w:szCs w:val="28"/>
        </w:rPr>
        <w:t>）、</w:t>
      </w:r>
      <w:r>
        <w:rPr>
          <w:color w:val="auto"/>
          <w:sz w:val="28"/>
          <w:szCs w:val="28"/>
        </w:rPr>
        <w:t>《建筑抗震设计规范</w:t>
      </w:r>
      <w:r>
        <w:rPr>
          <w:color w:val="auto"/>
          <w:kern w:val="0"/>
          <w:sz w:val="28"/>
          <w:szCs w:val="28"/>
        </w:rPr>
        <w:t>》（GB50011-2010）</w:t>
      </w:r>
      <w:r>
        <w:rPr>
          <w:rFonts w:hint="eastAsia"/>
          <w:color w:val="auto"/>
          <w:kern w:val="0"/>
          <w:sz w:val="28"/>
          <w:szCs w:val="28"/>
          <w:lang w:val="en-US" w:eastAsia="zh-CN"/>
        </w:rPr>
        <w:t>等</w:t>
      </w:r>
      <w:r>
        <w:rPr>
          <w:color w:val="auto"/>
          <w:sz w:val="28"/>
          <w:szCs w:val="28"/>
        </w:rPr>
        <w:t>的有关规定，对</w:t>
      </w:r>
      <w:r>
        <w:rPr>
          <w:rFonts w:hint="eastAsia"/>
          <w:color w:val="auto"/>
          <w:sz w:val="28"/>
          <w:szCs w:val="28"/>
          <w:lang w:val="en-US" w:eastAsia="zh-CN"/>
        </w:rPr>
        <w:t>暂存间</w:t>
      </w:r>
      <w:r>
        <w:rPr>
          <w:color w:val="auto"/>
          <w:sz w:val="28"/>
          <w:szCs w:val="28"/>
        </w:rPr>
        <w:t>建（构）筑物及附属设施符合性评价见表5.3-1。</w:t>
      </w:r>
    </w:p>
    <w:p>
      <w:pPr>
        <w:rPr>
          <w:b/>
          <w:bCs/>
          <w:color w:val="auto"/>
          <w:sz w:val="24"/>
        </w:rPr>
      </w:pPr>
      <w:r>
        <w:rPr>
          <w:b/>
          <w:bCs/>
          <w:color w:val="auto"/>
          <w:sz w:val="24"/>
        </w:rPr>
        <w:br w:type="page"/>
      </w:r>
    </w:p>
    <w:p>
      <w:pPr>
        <w:spacing w:line="600" w:lineRule="exact"/>
        <w:jc w:val="center"/>
        <w:rPr>
          <w:b/>
          <w:bCs/>
          <w:color w:val="auto"/>
          <w:sz w:val="24"/>
        </w:rPr>
      </w:pPr>
      <w:r>
        <w:rPr>
          <w:b/>
          <w:bCs/>
          <w:color w:val="auto"/>
          <w:sz w:val="24"/>
        </w:rPr>
        <w:t>表5.3-1  建（构）筑物及附属设施符合性检查表</w:t>
      </w:r>
    </w:p>
    <w:tbl>
      <w:tblPr>
        <w:tblStyle w:val="4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4"/>
        <w:gridCol w:w="4509"/>
        <w:gridCol w:w="2000"/>
        <w:gridCol w:w="1227"/>
        <w:gridCol w:w="8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auto"/>
                <w:sz w:val="21"/>
                <w:szCs w:val="21"/>
              </w:rPr>
            </w:pPr>
            <w:r>
              <w:rPr>
                <w:b/>
                <w:color w:val="auto"/>
                <w:sz w:val="21"/>
                <w:szCs w:val="21"/>
              </w:rPr>
              <w:t>序号</w:t>
            </w:r>
          </w:p>
        </w:tc>
        <w:tc>
          <w:tcPr>
            <w:tcW w:w="4509"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
                <w:color w:val="auto"/>
                <w:sz w:val="21"/>
                <w:szCs w:val="21"/>
              </w:rPr>
            </w:pPr>
            <w:r>
              <w:rPr>
                <w:b/>
                <w:color w:val="auto"/>
                <w:sz w:val="21"/>
                <w:szCs w:val="21"/>
              </w:rPr>
              <w:t>检查内容</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
                <w:color w:val="auto"/>
                <w:sz w:val="21"/>
                <w:szCs w:val="21"/>
              </w:rPr>
            </w:pPr>
            <w:r>
              <w:rPr>
                <w:b/>
                <w:color w:val="auto"/>
                <w:sz w:val="21"/>
                <w:szCs w:val="21"/>
              </w:rPr>
              <w:t>标准依据</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
                <w:color w:val="auto"/>
                <w:sz w:val="21"/>
                <w:szCs w:val="21"/>
              </w:rPr>
            </w:pPr>
            <w:r>
              <w:rPr>
                <w:b/>
                <w:color w:val="auto"/>
                <w:sz w:val="21"/>
                <w:szCs w:val="21"/>
              </w:rPr>
              <w:t>实际情况</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
                <w:color w:val="auto"/>
                <w:sz w:val="21"/>
                <w:szCs w:val="21"/>
              </w:rPr>
            </w:pPr>
            <w:r>
              <w:rPr>
                <w:b/>
                <w:color w:val="auto"/>
                <w:sz w:val="21"/>
                <w:szCs w:val="21"/>
              </w:rPr>
              <w:t>检查</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
                <w:color w:val="auto"/>
                <w:sz w:val="21"/>
                <w:szCs w:val="21"/>
              </w:rPr>
            </w:pPr>
            <w:r>
              <w:rPr>
                <w:b/>
                <w:color w:val="auto"/>
                <w:sz w:val="21"/>
                <w:szCs w:val="21"/>
              </w:rPr>
              <w:t>结论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1</w:t>
            </w:r>
          </w:p>
        </w:tc>
        <w:tc>
          <w:tcPr>
            <w:tcW w:w="4509"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宋体"/>
                <w:color w:val="auto"/>
                <w:kern w:val="0"/>
                <w:sz w:val="21"/>
                <w:szCs w:val="21"/>
                <w:lang w:eastAsia="zh-CN"/>
              </w:rPr>
            </w:pPr>
            <w:r>
              <w:rPr>
                <w:rFonts w:hint="eastAsia"/>
                <w:color w:val="auto"/>
                <w:kern w:val="0"/>
                <w:sz w:val="21"/>
                <w:szCs w:val="21"/>
              </w:rPr>
              <w:t>储存物品的火灾危险性应根据储存物品的性质和储存物品中的可燃物数量等因素划分，可分为甲、乙、丙、丁、戊类，并应符合表3.1.3的规定。</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sz w:val="21"/>
                <w:szCs w:val="21"/>
              </w:rPr>
              <w:t>《建筑设计防火规范》</w:t>
            </w:r>
            <w:r>
              <w:rPr>
                <w:bCs/>
                <w:color w:val="auto"/>
                <w:kern w:val="0"/>
                <w:sz w:val="21"/>
                <w:szCs w:val="21"/>
              </w:rPr>
              <w:t>GB50016-2014</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eastAsia" w:eastAsia="宋体"/>
                <w:color w:val="auto"/>
                <w:sz w:val="21"/>
                <w:szCs w:val="21"/>
                <w:lang w:eastAsia="zh-CN"/>
              </w:rPr>
            </w:pPr>
            <w:r>
              <w:rPr>
                <w:color w:val="auto"/>
                <w:kern w:val="0"/>
                <w:sz w:val="21"/>
                <w:szCs w:val="21"/>
              </w:rPr>
              <w:t>3.1.</w:t>
            </w:r>
            <w:r>
              <w:rPr>
                <w:rFonts w:hint="eastAsia"/>
                <w:color w:val="auto"/>
                <w:kern w:val="0"/>
                <w:sz w:val="21"/>
                <w:szCs w:val="21"/>
                <w:lang w:val="en-US" w:eastAsia="zh-CN"/>
              </w:rPr>
              <w:t>3</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sz w:val="21"/>
                <w:szCs w:val="21"/>
              </w:rPr>
            </w:pPr>
            <w:r>
              <w:rPr>
                <w:rFonts w:hint="eastAsia"/>
                <w:color w:val="auto"/>
                <w:kern w:val="0"/>
                <w:sz w:val="21"/>
                <w:szCs w:val="21"/>
                <w:lang w:val="en-US" w:eastAsia="zh-CN"/>
              </w:rPr>
              <w:t>暂存间</w:t>
            </w:r>
            <w:r>
              <w:rPr>
                <w:color w:val="auto"/>
                <w:kern w:val="0"/>
                <w:sz w:val="21"/>
                <w:szCs w:val="21"/>
              </w:rPr>
              <w:t>为甲类</w:t>
            </w:r>
            <w:r>
              <w:rPr>
                <w:color w:val="auto"/>
                <w:sz w:val="21"/>
                <w:szCs w:val="21"/>
              </w:rPr>
              <w:t>。</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符合</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olor w:val="auto"/>
                <w:kern w:val="2"/>
                <w:sz w:val="21"/>
                <w:szCs w:val="21"/>
                <w:lang w:val="en-US" w:eastAsia="zh-CN" w:bidi="ar-SA"/>
              </w:rPr>
            </w:pPr>
            <w:r>
              <w:rPr>
                <w:color w:val="auto"/>
                <w:sz w:val="21"/>
                <w:szCs w:val="21"/>
              </w:rPr>
              <w:t>2</w:t>
            </w:r>
          </w:p>
        </w:tc>
        <w:tc>
          <w:tcPr>
            <w:tcW w:w="4509"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kern w:val="0"/>
                <w:sz w:val="21"/>
                <w:szCs w:val="21"/>
              </w:rPr>
            </w:pPr>
            <w:r>
              <w:rPr>
                <w:rFonts w:hint="eastAsia"/>
                <w:b/>
                <w:bCs/>
                <w:color w:val="auto"/>
                <w:kern w:val="0"/>
                <w:sz w:val="21"/>
                <w:szCs w:val="21"/>
              </w:rPr>
              <w:t>高架仓库、高层仓库、甲类仓库、多层乙类仓库和储存可燃液体的多层丙类仓库，其耐火等级不应低于二级。</w:t>
            </w:r>
            <w:r>
              <w:rPr>
                <w:rFonts w:hint="eastAsia"/>
                <w:b/>
                <w:bCs/>
                <w:color w:val="auto"/>
                <w:kern w:val="0"/>
                <w:sz w:val="21"/>
                <w:szCs w:val="21"/>
              </w:rPr>
              <w:br w:type="textWrapping"/>
            </w:r>
            <w:r>
              <w:rPr>
                <w:rFonts w:hint="eastAsia"/>
                <w:b/>
                <w:bCs/>
                <w:color w:val="auto"/>
                <w:kern w:val="0"/>
                <w:sz w:val="21"/>
                <w:szCs w:val="21"/>
              </w:rPr>
              <w:t>    单层乙类仓库，单层丙类仓库，储存可燃固体的多层丙类仓库和多层丁、戊类仓库，其耐火等级不应低于三级。</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sz w:val="21"/>
                <w:szCs w:val="21"/>
              </w:rPr>
              <w:t>《建筑设计防火规范》</w:t>
            </w:r>
            <w:r>
              <w:rPr>
                <w:bCs/>
                <w:color w:val="auto"/>
                <w:kern w:val="0"/>
                <w:sz w:val="21"/>
                <w:szCs w:val="21"/>
              </w:rPr>
              <w:t>GB50016-2014</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kern w:val="0"/>
                <w:sz w:val="21"/>
                <w:szCs w:val="21"/>
              </w:rPr>
            </w:pPr>
            <w:r>
              <w:rPr>
                <w:color w:val="auto"/>
                <w:kern w:val="0"/>
                <w:sz w:val="21"/>
                <w:szCs w:val="21"/>
              </w:rPr>
              <w:t>3.</w:t>
            </w:r>
            <w:r>
              <w:rPr>
                <w:rFonts w:hint="eastAsia"/>
                <w:color w:val="auto"/>
                <w:kern w:val="0"/>
                <w:sz w:val="21"/>
                <w:szCs w:val="21"/>
                <w:lang w:val="en-US" w:eastAsia="zh-CN"/>
              </w:rPr>
              <w:t>2</w:t>
            </w:r>
            <w:r>
              <w:rPr>
                <w:color w:val="auto"/>
                <w:kern w:val="0"/>
                <w:sz w:val="21"/>
                <w:szCs w:val="21"/>
              </w:rPr>
              <w:t>.</w:t>
            </w:r>
            <w:r>
              <w:rPr>
                <w:rFonts w:hint="eastAsia"/>
                <w:color w:val="auto"/>
                <w:kern w:val="0"/>
                <w:sz w:val="21"/>
                <w:szCs w:val="21"/>
                <w:lang w:val="en-US" w:eastAsia="zh-CN"/>
              </w:rPr>
              <w:t>7</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rFonts w:hint="default"/>
                <w:color w:val="auto"/>
                <w:kern w:val="0"/>
                <w:sz w:val="21"/>
                <w:szCs w:val="21"/>
                <w:lang w:val="en-US" w:eastAsia="zh-CN"/>
              </w:rPr>
            </w:pPr>
            <w:r>
              <w:rPr>
                <w:rFonts w:hint="eastAsia"/>
                <w:color w:val="auto"/>
                <w:kern w:val="0"/>
                <w:sz w:val="21"/>
                <w:szCs w:val="21"/>
                <w:lang w:val="en-US" w:eastAsia="zh-CN"/>
              </w:rPr>
              <w:t>暂存间耐火等级为二级。</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olor w:val="auto"/>
                <w:kern w:val="2"/>
                <w:sz w:val="21"/>
                <w:szCs w:val="21"/>
                <w:lang w:val="en-US" w:eastAsia="zh-CN" w:bidi="ar-SA"/>
              </w:rPr>
            </w:pPr>
            <w:r>
              <w:rPr>
                <w:rFonts w:hint="eastAsia"/>
                <w:color w:val="auto"/>
                <w:sz w:val="21"/>
                <w:szCs w:val="21"/>
                <w:lang w:val="en-US" w:eastAsia="zh-CN"/>
              </w:rPr>
              <w:t>3</w:t>
            </w:r>
          </w:p>
        </w:tc>
        <w:tc>
          <w:tcPr>
            <w:tcW w:w="4509"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b/>
                <w:bCs/>
                <w:color w:val="auto"/>
                <w:kern w:val="0"/>
                <w:sz w:val="21"/>
                <w:szCs w:val="21"/>
              </w:rPr>
            </w:pPr>
            <w:r>
              <w:rPr>
                <w:rFonts w:hint="eastAsia"/>
                <w:b/>
                <w:bCs/>
                <w:color w:val="auto"/>
                <w:kern w:val="0"/>
                <w:sz w:val="21"/>
                <w:szCs w:val="21"/>
              </w:rPr>
              <w:t>甲、乙类厂房和甲、乙、丙类仓库内的防火墙，其耐火极限不应低于4.00h。</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sz w:val="21"/>
                <w:szCs w:val="21"/>
              </w:rPr>
              <w:t>《建筑设计防火规范》</w:t>
            </w:r>
            <w:r>
              <w:rPr>
                <w:bCs/>
                <w:color w:val="auto"/>
                <w:kern w:val="0"/>
                <w:sz w:val="21"/>
                <w:szCs w:val="21"/>
              </w:rPr>
              <w:t>GB50016-2014</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kern w:val="0"/>
                <w:sz w:val="21"/>
                <w:szCs w:val="21"/>
              </w:rPr>
            </w:pPr>
            <w:r>
              <w:rPr>
                <w:color w:val="auto"/>
                <w:kern w:val="0"/>
                <w:sz w:val="21"/>
                <w:szCs w:val="21"/>
              </w:rPr>
              <w:t>3.</w:t>
            </w:r>
            <w:r>
              <w:rPr>
                <w:rFonts w:hint="eastAsia"/>
                <w:color w:val="auto"/>
                <w:kern w:val="0"/>
                <w:sz w:val="21"/>
                <w:szCs w:val="21"/>
                <w:lang w:val="en-US" w:eastAsia="zh-CN"/>
              </w:rPr>
              <w:t>2</w:t>
            </w:r>
            <w:r>
              <w:rPr>
                <w:color w:val="auto"/>
                <w:kern w:val="0"/>
                <w:sz w:val="21"/>
                <w:szCs w:val="21"/>
              </w:rPr>
              <w:t>.</w:t>
            </w:r>
            <w:r>
              <w:rPr>
                <w:rFonts w:hint="eastAsia"/>
                <w:color w:val="auto"/>
                <w:kern w:val="0"/>
                <w:sz w:val="21"/>
                <w:szCs w:val="21"/>
                <w:lang w:val="en-US" w:eastAsia="zh-CN"/>
              </w:rPr>
              <w:t>9</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rFonts w:hint="default"/>
                <w:color w:val="auto"/>
                <w:kern w:val="0"/>
                <w:sz w:val="21"/>
                <w:szCs w:val="21"/>
                <w:lang w:val="en-US" w:eastAsia="zh-CN"/>
              </w:rPr>
            </w:pPr>
            <w:r>
              <w:rPr>
                <w:rFonts w:hint="eastAsia"/>
                <w:color w:val="auto"/>
                <w:kern w:val="0"/>
                <w:sz w:val="21"/>
                <w:szCs w:val="21"/>
                <w:lang w:val="en-US" w:eastAsia="zh-CN"/>
              </w:rPr>
              <w:t>采用防火墙</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default"/>
                <w:color w:val="auto"/>
                <w:sz w:val="21"/>
                <w:szCs w:val="21"/>
                <w:lang w:val="en-US" w:eastAsia="zh-CN"/>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olor w:val="auto"/>
                <w:kern w:val="2"/>
                <w:sz w:val="21"/>
                <w:szCs w:val="21"/>
                <w:lang w:val="en-US" w:eastAsia="zh-CN" w:bidi="ar-SA"/>
              </w:rPr>
            </w:pPr>
            <w:r>
              <w:rPr>
                <w:rFonts w:hint="eastAsia"/>
                <w:color w:val="auto"/>
                <w:sz w:val="21"/>
                <w:szCs w:val="21"/>
                <w:lang w:val="en-US" w:eastAsia="zh-CN"/>
              </w:rPr>
              <w:t>4</w:t>
            </w:r>
          </w:p>
        </w:tc>
        <w:tc>
          <w:tcPr>
            <w:tcW w:w="4509"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b/>
                <w:bCs/>
                <w:color w:val="auto"/>
                <w:kern w:val="0"/>
                <w:sz w:val="21"/>
                <w:szCs w:val="21"/>
              </w:rPr>
            </w:pPr>
            <w:r>
              <w:rPr>
                <w:rFonts w:hint="eastAsia"/>
                <w:b w:val="0"/>
                <w:bCs w:val="0"/>
                <w:color w:val="auto"/>
                <w:kern w:val="0"/>
                <w:sz w:val="21"/>
                <w:szCs w:val="21"/>
              </w:rPr>
              <w:t>一、二级耐火等级厂房（仓库）的屋面板应采用不燃材料。</w:t>
            </w:r>
            <w:r>
              <w:rPr>
                <w:rFonts w:hint="eastAsia"/>
                <w:b w:val="0"/>
                <w:bCs w:val="0"/>
                <w:color w:val="auto"/>
                <w:kern w:val="0"/>
                <w:sz w:val="21"/>
                <w:szCs w:val="21"/>
              </w:rPr>
              <w:br w:type="textWrapping"/>
            </w:r>
            <w:r>
              <w:rPr>
                <w:rFonts w:hint="eastAsia"/>
                <w:b w:val="0"/>
                <w:bCs w:val="0"/>
                <w:color w:val="auto"/>
                <w:kern w:val="0"/>
                <w:sz w:val="21"/>
                <w:szCs w:val="21"/>
              </w:rPr>
              <w:t>    屋面防水层宜采用不燃、难燃材料，当采用可燃防水材料且铺设在可燃、难燃保温材料上时，防水材料或可燃、难燃保温材料应采用不燃材料作防护层。</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sz w:val="21"/>
                <w:szCs w:val="21"/>
              </w:rPr>
              <w:t>《建筑设计防火规范》</w:t>
            </w:r>
            <w:r>
              <w:rPr>
                <w:bCs/>
                <w:color w:val="auto"/>
                <w:kern w:val="0"/>
                <w:sz w:val="21"/>
                <w:szCs w:val="21"/>
              </w:rPr>
              <w:t>GB50016-2014</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kern w:val="0"/>
                <w:sz w:val="21"/>
                <w:szCs w:val="21"/>
              </w:rPr>
            </w:pPr>
            <w:r>
              <w:rPr>
                <w:color w:val="auto"/>
                <w:kern w:val="0"/>
                <w:sz w:val="21"/>
                <w:szCs w:val="21"/>
              </w:rPr>
              <w:t>3.</w:t>
            </w:r>
            <w:r>
              <w:rPr>
                <w:rFonts w:hint="eastAsia"/>
                <w:color w:val="auto"/>
                <w:kern w:val="0"/>
                <w:sz w:val="21"/>
                <w:szCs w:val="21"/>
                <w:lang w:val="en-US" w:eastAsia="zh-CN"/>
              </w:rPr>
              <w:t>2</w:t>
            </w:r>
            <w:r>
              <w:rPr>
                <w:color w:val="auto"/>
                <w:kern w:val="0"/>
                <w:sz w:val="21"/>
                <w:szCs w:val="21"/>
              </w:rPr>
              <w:t>.</w:t>
            </w:r>
            <w:r>
              <w:rPr>
                <w:rFonts w:hint="eastAsia"/>
                <w:color w:val="auto"/>
                <w:kern w:val="0"/>
                <w:sz w:val="21"/>
                <w:szCs w:val="21"/>
                <w:lang w:val="en-US" w:eastAsia="zh-CN"/>
              </w:rPr>
              <w:t>16</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rFonts w:hint="default"/>
                <w:color w:val="auto"/>
                <w:kern w:val="0"/>
                <w:sz w:val="21"/>
                <w:szCs w:val="21"/>
                <w:lang w:val="en-US" w:eastAsia="zh-CN"/>
              </w:rPr>
            </w:pPr>
            <w:r>
              <w:rPr>
                <w:rFonts w:hint="default"/>
                <w:color w:val="auto"/>
                <w:kern w:val="0"/>
                <w:sz w:val="21"/>
                <w:szCs w:val="21"/>
                <w:lang w:val="en-US" w:eastAsia="zh-CN"/>
              </w:rPr>
              <w:t>屋面采用100mm夹心岩棉板</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default"/>
                <w:color w:val="auto"/>
                <w:sz w:val="21"/>
                <w:szCs w:val="21"/>
                <w:lang w:val="en-US" w:eastAsia="zh-CN"/>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olor w:val="auto"/>
                <w:kern w:val="2"/>
                <w:sz w:val="21"/>
                <w:szCs w:val="21"/>
                <w:lang w:val="en-US" w:eastAsia="zh-CN" w:bidi="ar-SA"/>
              </w:rPr>
            </w:pPr>
            <w:r>
              <w:rPr>
                <w:rFonts w:hint="eastAsia"/>
                <w:color w:val="auto"/>
                <w:sz w:val="21"/>
                <w:szCs w:val="21"/>
                <w:lang w:val="en-US" w:eastAsia="zh-CN"/>
              </w:rPr>
              <w:t>5</w:t>
            </w:r>
          </w:p>
        </w:tc>
        <w:tc>
          <w:tcPr>
            <w:tcW w:w="4509"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宋体"/>
                <w:color w:val="auto"/>
                <w:kern w:val="0"/>
                <w:sz w:val="21"/>
                <w:szCs w:val="21"/>
                <w:lang w:eastAsia="zh-CN"/>
              </w:rPr>
            </w:pPr>
            <w:r>
              <w:rPr>
                <w:rFonts w:hint="eastAsia"/>
                <w:color w:val="auto"/>
                <w:kern w:val="0"/>
                <w:sz w:val="21"/>
                <w:szCs w:val="21"/>
              </w:rPr>
              <w:t>除本规范另有规定外，仓库的层数和面积应符合表3.3.2的规定。</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sz w:val="21"/>
                <w:szCs w:val="21"/>
              </w:rPr>
              <w:t>《建筑设计防火规范》</w:t>
            </w:r>
            <w:r>
              <w:rPr>
                <w:bCs/>
                <w:color w:val="auto"/>
                <w:kern w:val="0"/>
                <w:sz w:val="21"/>
                <w:szCs w:val="21"/>
              </w:rPr>
              <w:t>GB50016-2014</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eastAsia" w:eastAsia="宋体"/>
                <w:color w:val="auto"/>
                <w:kern w:val="0"/>
                <w:sz w:val="21"/>
                <w:szCs w:val="21"/>
                <w:lang w:eastAsia="zh-CN"/>
              </w:rPr>
            </w:pPr>
            <w:r>
              <w:rPr>
                <w:color w:val="auto"/>
                <w:kern w:val="0"/>
                <w:sz w:val="21"/>
                <w:szCs w:val="21"/>
              </w:rPr>
              <w:t>3.3.</w:t>
            </w:r>
            <w:r>
              <w:rPr>
                <w:rFonts w:hint="eastAsia"/>
                <w:color w:val="auto"/>
                <w:kern w:val="0"/>
                <w:sz w:val="21"/>
                <w:szCs w:val="21"/>
                <w:lang w:val="en-US" w:eastAsia="zh-CN"/>
              </w:rPr>
              <w:t>2</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kern w:val="0"/>
                <w:sz w:val="21"/>
                <w:szCs w:val="21"/>
              </w:rPr>
            </w:pPr>
            <w:r>
              <w:rPr>
                <w:color w:val="auto"/>
                <w:kern w:val="0"/>
                <w:sz w:val="21"/>
                <w:szCs w:val="21"/>
              </w:rPr>
              <w:t>消防泵房的层数和防火分区符合要求。</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符合</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olor w:val="auto"/>
                <w:kern w:val="2"/>
                <w:sz w:val="21"/>
                <w:szCs w:val="21"/>
                <w:lang w:val="en-US" w:eastAsia="zh-CN" w:bidi="ar-SA"/>
              </w:rPr>
            </w:pPr>
            <w:r>
              <w:rPr>
                <w:rFonts w:hint="eastAsia"/>
                <w:color w:val="auto"/>
                <w:sz w:val="21"/>
                <w:szCs w:val="21"/>
                <w:lang w:val="en-US" w:eastAsia="zh-CN"/>
              </w:rPr>
              <w:t>6</w:t>
            </w:r>
          </w:p>
        </w:tc>
        <w:tc>
          <w:tcPr>
            <w:tcW w:w="4509"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sz w:val="21"/>
                <w:szCs w:val="21"/>
              </w:rPr>
            </w:pPr>
            <w:r>
              <w:rPr>
                <w:rStyle w:val="51"/>
                <w:rFonts w:hint="eastAsia" w:ascii="宋体" w:hAnsi="宋体" w:eastAsia="宋体" w:cs="宋体"/>
                <w:b/>
                <w:bCs/>
                <w:i w:val="0"/>
                <w:iCs w:val="0"/>
                <w:caps w:val="0"/>
                <w:color w:val="auto"/>
                <w:spacing w:val="0"/>
                <w:sz w:val="21"/>
                <w:szCs w:val="21"/>
                <w:shd w:val="clear" w:fill="FFFFFF"/>
              </w:rPr>
              <w:t>甲、乙类生产场所（仓库）不应设置在地下或半地下。</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《建筑设计防火规范》</w:t>
            </w:r>
            <w:r>
              <w:rPr>
                <w:bCs/>
                <w:color w:val="auto"/>
                <w:kern w:val="0"/>
                <w:sz w:val="21"/>
                <w:szCs w:val="21"/>
              </w:rPr>
              <w:t>GB50016-2014</w:t>
            </w:r>
            <w:r>
              <w:rPr>
                <w:rFonts w:hint="eastAsia"/>
                <w:bCs/>
                <w:color w:val="auto"/>
                <w:kern w:val="0"/>
                <w:sz w:val="21"/>
                <w:szCs w:val="21"/>
                <w:lang w:val="en-US" w:eastAsia="zh-CN"/>
              </w:rPr>
              <w:t>3.3.4</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rFonts w:hint="default" w:eastAsia="宋体"/>
                <w:color w:val="auto"/>
                <w:sz w:val="21"/>
                <w:szCs w:val="21"/>
                <w:lang w:val="en-US" w:eastAsia="zh-CN"/>
              </w:rPr>
            </w:pPr>
            <w:r>
              <w:rPr>
                <w:rFonts w:hint="eastAsia"/>
                <w:color w:val="auto"/>
                <w:sz w:val="21"/>
                <w:szCs w:val="21"/>
                <w:lang w:val="en-US" w:eastAsia="zh-CN"/>
              </w:rPr>
              <w:t>设置在地面</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符合</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auto"/>
                <w:sz w:val="21"/>
                <w:szCs w:val="21"/>
                <w:lang w:eastAsia="zh-CN"/>
              </w:rPr>
            </w:pPr>
            <w:r>
              <w:rPr>
                <w:rFonts w:hint="eastAsia"/>
                <w:color w:val="auto"/>
                <w:sz w:val="21"/>
                <w:szCs w:val="21"/>
                <w:lang w:val="en-US" w:eastAsia="zh-CN"/>
              </w:rPr>
              <w:t>7</w:t>
            </w:r>
          </w:p>
        </w:tc>
        <w:tc>
          <w:tcPr>
            <w:tcW w:w="4509"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kern w:val="0"/>
                <w:sz w:val="21"/>
                <w:szCs w:val="21"/>
              </w:rPr>
            </w:pPr>
            <w:r>
              <w:rPr>
                <w:rStyle w:val="51"/>
                <w:rFonts w:hint="eastAsia" w:ascii="宋体" w:hAnsi="宋体" w:eastAsia="宋体" w:cs="宋体"/>
                <w:b/>
                <w:bCs/>
                <w:i w:val="0"/>
                <w:iCs w:val="0"/>
                <w:caps w:val="0"/>
                <w:color w:val="auto"/>
                <w:spacing w:val="0"/>
                <w:sz w:val="21"/>
                <w:szCs w:val="21"/>
                <w:shd w:val="clear" w:fill="FFFFFF"/>
              </w:rPr>
              <w:t>甲类仓库之间及与其他建筑、明火或散发火花地点、铁路、道路等的防火间距不应小于表3.5.1的规定。</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sz w:val="21"/>
                <w:szCs w:val="21"/>
              </w:rPr>
              <w:t>《建筑设计防火规范》</w:t>
            </w:r>
            <w:r>
              <w:rPr>
                <w:bCs/>
                <w:color w:val="auto"/>
                <w:kern w:val="0"/>
                <w:sz w:val="21"/>
                <w:szCs w:val="21"/>
              </w:rPr>
              <w:t>GB50016-2014</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default" w:eastAsia="宋体"/>
                <w:color w:val="auto"/>
                <w:sz w:val="21"/>
                <w:szCs w:val="21"/>
                <w:lang w:val="en-US" w:eastAsia="zh-CN"/>
              </w:rPr>
            </w:pPr>
            <w:r>
              <w:rPr>
                <w:color w:val="auto"/>
                <w:sz w:val="21"/>
                <w:szCs w:val="21"/>
              </w:rPr>
              <w:t>3.</w:t>
            </w:r>
            <w:r>
              <w:rPr>
                <w:rFonts w:hint="eastAsia"/>
                <w:color w:val="auto"/>
                <w:sz w:val="21"/>
                <w:szCs w:val="21"/>
                <w:lang w:val="en-US" w:eastAsia="zh-CN"/>
              </w:rPr>
              <w:t>5.1</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sz w:val="21"/>
                <w:szCs w:val="21"/>
              </w:rPr>
            </w:pPr>
            <w:r>
              <w:rPr>
                <w:color w:val="auto"/>
                <w:sz w:val="21"/>
                <w:szCs w:val="21"/>
              </w:rPr>
              <w:t>符合表3.</w:t>
            </w:r>
            <w:r>
              <w:rPr>
                <w:rFonts w:hint="eastAsia"/>
                <w:color w:val="auto"/>
                <w:sz w:val="21"/>
                <w:szCs w:val="21"/>
                <w:lang w:val="en-US" w:eastAsia="zh-CN"/>
              </w:rPr>
              <w:t>5.1</w:t>
            </w:r>
            <w:r>
              <w:rPr>
                <w:color w:val="auto"/>
                <w:sz w:val="21"/>
                <w:szCs w:val="21"/>
              </w:rPr>
              <w:t>的规定。</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符合</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auto"/>
                <w:sz w:val="21"/>
                <w:szCs w:val="21"/>
                <w:lang w:eastAsia="zh-CN"/>
              </w:rPr>
            </w:pPr>
            <w:r>
              <w:rPr>
                <w:rFonts w:hint="eastAsia"/>
                <w:color w:val="auto"/>
                <w:sz w:val="21"/>
                <w:szCs w:val="21"/>
                <w:lang w:val="en-US" w:eastAsia="zh-CN"/>
              </w:rPr>
              <w:t>8</w:t>
            </w:r>
          </w:p>
        </w:tc>
        <w:tc>
          <w:tcPr>
            <w:tcW w:w="4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1"/>
                <w:szCs w:val="21"/>
              </w:rPr>
            </w:pPr>
            <w:r>
              <w:rPr>
                <w:color w:val="auto"/>
                <w:kern w:val="0"/>
                <w:sz w:val="21"/>
                <w:szCs w:val="21"/>
              </w:rPr>
              <w:t>抗震设防烈度为6度及以上地区的建筑，必须进行抗震设计。</w:t>
            </w:r>
          </w:p>
        </w:tc>
        <w:tc>
          <w:tcPr>
            <w:tcW w:w="200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kern w:val="0"/>
                <w:sz w:val="21"/>
                <w:szCs w:val="21"/>
              </w:rPr>
            </w:pPr>
            <w:r>
              <w:rPr>
                <w:color w:val="auto"/>
                <w:sz w:val="21"/>
                <w:szCs w:val="21"/>
              </w:rPr>
              <w:t>《</w:t>
            </w:r>
            <w:r>
              <w:rPr>
                <w:color w:val="auto"/>
                <w:kern w:val="0"/>
                <w:sz w:val="21"/>
                <w:szCs w:val="21"/>
              </w:rPr>
              <w:t>建筑抗震设计规范</w:t>
            </w:r>
            <w:r>
              <w:rPr>
                <w:color w:val="auto"/>
                <w:sz w:val="21"/>
                <w:szCs w:val="21"/>
              </w:rPr>
              <w:t>》</w:t>
            </w:r>
            <w:r>
              <w:rPr>
                <w:color w:val="auto"/>
                <w:kern w:val="0"/>
                <w:sz w:val="21"/>
                <w:szCs w:val="21"/>
              </w:rPr>
              <w:t>GB50011-2010</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bCs/>
                <w:color w:val="auto"/>
                <w:kern w:val="0"/>
                <w:sz w:val="21"/>
                <w:szCs w:val="21"/>
              </w:rPr>
            </w:pPr>
            <w:r>
              <w:rPr>
                <w:color w:val="auto"/>
                <w:kern w:val="0"/>
                <w:sz w:val="21"/>
                <w:szCs w:val="21"/>
              </w:rPr>
              <w:t>1.02</w:t>
            </w:r>
          </w:p>
        </w:tc>
        <w:tc>
          <w:tcPr>
            <w:tcW w:w="1227"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sz w:val="21"/>
                <w:szCs w:val="21"/>
              </w:rPr>
            </w:pPr>
            <w:r>
              <w:rPr>
                <w:color w:val="auto"/>
                <w:kern w:val="0"/>
                <w:sz w:val="21"/>
                <w:szCs w:val="21"/>
              </w:rPr>
              <w:t>抗震设防烈度</w:t>
            </w:r>
            <w:r>
              <w:rPr>
                <w:color w:val="auto"/>
                <w:sz w:val="21"/>
                <w:szCs w:val="21"/>
              </w:rPr>
              <w:t>6度设防。</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auto"/>
                <w:sz w:val="21"/>
                <w:szCs w:val="21"/>
                <w:lang w:eastAsia="zh-CN"/>
              </w:rPr>
            </w:pPr>
            <w:r>
              <w:rPr>
                <w:rFonts w:hint="eastAsia"/>
                <w:color w:val="auto"/>
                <w:sz w:val="21"/>
                <w:szCs w:val="21"/>
                <w:lang w:val="en-US" w:eastAsia="zh-CN"/>
              </w:rPr>
              <w:t>9</w:t>
            </w:r>
          </w:p>
        </w:tc>
        <w:tc>
          <w:tcPr>
            <w:tcW w:w="4509"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kern w:val="0"/>
                <w:sz w:val="21"/>
                <w:szCs w:val="21"/>
              </w:rPr>
            </w:pPr>
            <w:r>
              <w:rPr>
                <w:color w:val="auto"/>
                <w:kern w:val="0"/>
                <w:sz w:val="21"/>
                <w:szCs w:val="21"/>
              </w:rPr>
              <w:t>投入使用后的防雷装置实行定期检测制度。防雷装置应当每年检测一次，对爆炸和火灾危险环境场所的防雷装置应当每半年检测一次。</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 w:val="21"/>
                <w:szCs w:val="21"/>
              </w:rPr>
            </w:pPr>
            <w:r>
              <w:rPr>
                <w:color w:val="auto"/>
                <w:kern w:val="0"/>
                <w:sz w:val="21"/>
                <w:szCs w:val="21"/>
              </w:rPr>
              <w:t>《中国气象局关于修改〈防雷减灾管理办法〉的决定》第十九条</w:t>
            </w:r>
          </w:p>
        </w:tc>
        <w:tc>
          <w:tcPr>
            <w:tcW w:w="122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1"/>
                <w:szCs w:val="21"/>
              </w:rPr>
            </w:pPr>
            <w:r>
              <w:rPr>
                <w:color w:val="auto"/>
                <w:sz w:val="21"/>
                <w:szCs w:val="21"/>
              </w:rPr>
              <w:t>防雷装置经检测合格。</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sz w:val="21"/>
                <w:szCs w:val="21"/>
              </w:rPr>
            </w:pP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符合</w:t>
            </w:r>
          </w:p>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color w:val="auto"/>
                <w:sz w:val="21"/>
                <w:szCs w:val="21"/>
              </w:rPr>
            </w:pPr>
            <w:r>
              <w:rPr>
                <w:color w:val="auto"/>
                <w:sz w:val="21"/>
                <w:szCs w:val="21"/>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21"/>
                <w:szCs w:val="21"/>
                <w:lang w:val="en-US" w:eastAsia="zh-CN"/>
              </w:rPr>
            </w:pPr>
            <w:r>
              <w:rPr>
                <w:rFonts w:hint="eastAsia"/>
                <w:color w:val="auto"/>
                <w:sz w:val="21"/>
                <w:szCs w:val="21"/>
                <w:lang w:val="en-US" w:eastAsia="zh-CN"/>
              </w:rPr>
              <w:t>10</w:t>
            </w:r>
          </w:p>
        </w:tc>
        <w:tc>
          <w:tcPr>
            <w:tcW w:w="4509"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kern w:val="0"/>
                <w:sz w:val="21"/>
                <w:szCs w:val="21"/>
              </w:rPr>
            </w:pPr>
            <w:r>
              <w:rPr>
                <w:color w:val="auto"/>
                <w:kern w:val="0"/>
                <w:sz w:val="21"/>
                <w:szCs w:val="21"/>
              </w:rPr>
              <w:t>贮存设施或贮存分区内地面、墙面裙脚、堵截泄漏的围堰、接触危险废物的隔板和墙体等应采 用坚固的材料建造，表面无裂缝。</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kern w:val="0"/>
                <w:sz w:val="21"/>
                <w:szCs w:val="21"/>
                <w:lang w:val="en-US"/>
              </w:rPr>
            </w:pPr>
            <w:r>
              <w:rPr>
                <w:rFonts w:hint="eastAsia"/>
                <w:color w:val="auto"/>
                <w:kern w:val="0"/>
                <w:sz w:val="21"/>
                <w:szCs w:val="21"/>
                <w:lang w:eastAsia="zh-CN"/>
              </w:rPr>
              <w:t>《</w:t>
            </w:r>
            <w:r>
              <w:rPr>
                <w:rFonts w:hint="eastAsia"/>
                <w:color w:val="auto"/>
                <w:kern w:val="0"/>
                <w:sz w:val="21"/>
                <w:szCs w:val="21"/>
              </w:rPr>
              <w:t>危险废物贮存污染控制标准</w:t>
            </w:r>
            <w:r>
              <w:rPr>
                <w:rFonts w:hint="eastAsia"/>
                <w:color w:val="auto"/>
                <w:kern w:val="0"/>
                <w:sz w:val="21"/>
                <w:szCs w:val="21"/>
                <w:lang w:eastAsia="zh-CN"/>
              </w:rPr>
              <w:t>》GB18597-2023</w:t>
            </w:r>
            <w:r>
              <w:rPr>
                <w:rFonts w:hint="eastAsia"/>
                <w:color w:val="auto"/>
                <w:kern w:val="0"/>
                <w:sz w:val="21"/>
                <w:szCs w:val="21"/>
                <w:lang w:val="en-US" w:eastAsia="zh-CN"/>
              </w:rPr>
              <w:t>6.1.3</w:t>
            </w:r>
          </w:p>
        </w:tc>
        <w:tc>
          <w:tcPr>
            <w:tcW w:w="122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color w:val="auto"/>
                <w:sz w:val="21"/>
                <w:szCs w:val="21"/>
                <w:lang w:val="en-US" w:eastAsia="zh-CN"/>
              </w:rPr>
            </w:pPr>
            <w:r>
              <w:rPr>
                <w:rFonts w:hint="eastAsia"/>
                <w:color w:val="auto"/>
                <w:sz w:val="21"/>
                <w:szCs w:val="21"/>
                <w:lang w:val="en-US" w:eastAsia="zh-CN"/>
              </w:rPr>
              <w:t>采用分区围堰的隔离措施</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21"/>
                <w:szCs w:val="21"/>
                <w:lang w:val="en-US" w:eastAsia="zh-CN"/>
              </w:rPr>
            </w:pPr>
            <w:r>
              <w:rPr>
                <w:rFonts w:hint="eastAsia"/>
                <w:color w:val="auto"/>
                <w:sz w:val="21"/>
                <w:szCs w:val="21"/>
                <w:lang w:val="en-US" w:eastAsia="zh-CN"/>
              </w:rPr>
              <w:t>11</w:t>
            </w:r>
          </w:p>
        </w:tc>
        <w:tc>
          <w:tcPr>
            <w:tcW w:w="4509"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textAlignment w:val="auto"/>
              <w:rPr>
                <w:color w:val="auto"/>
                <w:kern w:val="0"/>
                <w:sz w:val="21"/>
                <w:szCs w:val="21"/>
              </w:rPr>
            </w:pPr>
            <w:r>
              <w:rPr>
                <w:color w:val="auto"/>
                <w:kern w:val="0"/>
                <w:sz w:val="21"/>
                <w:szCs w:val="21"/>
              </w:rPr>
              <w:t>贮存设施地面与裙脚应采取表面防渗措施；表面防渗材料应与所接触的物料或污染物相容，可 采用抗渗混凝土、高密度聚乙烯膜、钠基膨润土防水毯或其他防渗性能等效的材料。贮存的危险废物直 接接触地面的，还应进行基础防渗，防渗层为至少 1 m 厚黏土层（渗透系数不大于 10 -7 cm/s），或至少 2 mm 厚高密度聚乙烯膜等人工防渗材料（渗透系数不大于 10 -10 cm/s），或其他防渗性能等效的材料。</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kern w:val="0"/>
                <w:sz w:val="21"/>
                <w:szCs w:val="21"/>
                <w:lang w:eastAsia="zh-CN"/>
              </w:rPr>
            </w:pPr>
            <w:r>
              <w:rPr>
                <w:rFonts w:hint="eastAsia"/>
                <w:color w:val="auto"/>
                <w:kern w:val="0"/>
                <w:sz w:val="21"/>
                <w:szCs w:val="21"/>
                <w:lang w:eastAsia="zh-CN"/>
              </w:rPr>
              <w:t>《</w:t>
            </w:r>
            <w:r>
              <w:rPr>
                <w:rFonts w:hint="eastAsia"/>
                <w:color w:val="auto"/>
                <w:kern w:val="0"/>
                <w:sz w:val="21"/>
                <w:szCs w:val="21"/>
              </w:rPr>
              <w:t>危险废物贮存污染控制标准</w:t>
            </w:r>
            <w:r>
              <w:rPr>
                <w:rFonts w:hint="eastAsia"/>
                <w:color w:val="auto"/>
                <w:kern w:val="0"/>
                <w:sz w:val="21"/>
                <w:szCs w:val="21"/>
                <w:lang w:eastAsia="zh-CN"/>
              </w:rPr>
              <w:t>》GB18597-2023</w:t>
            </w:r>
            <w:r>
              <w:rPr>
                <w:rFonts w:hint="eastAsia"/>
                <w:color w:val="auto"/>
                <w:kern w:val="0"/>
                <w:sz w:val="21"/>
                <w:szCs w:val="21"/>
                <w:lang w:val="en-US" w:eastAsia="zh-CN"/>
              </w:rPr>
              <w:t>6.1.4</w:t>
            </w:r>
          </w:p>
        </w:tc>
        <w:tc>
          <w:tcPr>
            <w:tcW w:w="122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21"/>
                <w:szCs w:val="21"/>
                <w:lang w:val="en-US" w:eastAsia="zh-CN"/>
              </w:rPr>
            </w:pPr>
            <w:r>
              <w:rPr>
                <w:rFonts w:hint="default"/>
                <w:color w:val="auto"/>
                <w:sz w:val="21"/>
                <w:szCs w:val="21"/>
                <w:lang w:val="en-US" w:eastAsia="zh-CN"/>
              </w:rPr>
              <w:t>地面采用防渗地面,设置一道2mm厚PDPE膜</w:t>
            </w:r>
          </w:p>
        </w:tc>
        <w:tc>
          <w:tcPr>
            <w:tcW w:w="806"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exact"/>
              <w:jc w:val="center"/>
              <w:textAlignment w:val="auto"/>
              <w:rPr>
                <w:rFonts w:hint="default"/>
                <w:color w:val="auto"/>
                <w:sz w:val="21"/>
                <w:szCs w:val="21"/>
                <w:lang w:val="en-US" w:eastAsia="zh-CN"/>
              </w:rPr>
            </w:pPr>
            <w:r>
              <w:rPr>
                <w:rFonts w:hint="eastAsia"/>
                <w:color w:val="auto"/>
                <w:sz w:val="21"/>
                <w:szCs w:val="21"/>
                <w:lang w:val="en-US" w:eastAsia="zh-CN"/>
              </w:rPr>
              <w:t>符合要求</w:t>
            </w:r>
          </w:p>
        </w:tc>
      </w:tr>
    </w:tbl>
    <w:p>
      <w:pPr>
        <w:ind w:firstLine="562" w:firstLineChars="200"/>
        <w:rPr>
          <w:color w:val="auto"/>
          <w:kern w:val="0"/>
          <w:sz w:val="28"/>
          <w:szCs w:val="28"/>
        </w:rPr>
      </w:pPr>
      <w:r>
        <w:rPr>
          <w:rFonts w:hint="eastAsia"/>
          <w:b/>
          <w:color w:val="auto"/>
          <w:sz w:val="28"/>
          <w:lang w:val="en-US" w:eastAsia="zh-CN"/>
        </w:rPr>
        <w:t>评</w:t>
      </w:r>
      <w:r>
        <w:rPr>
          <w:b/>
          <w:color w:val="auto"/>
          <w:sz w:val="28"/>
        </w:rPr>
        <w:t>价小结：</w:t>
      </w:r>
      <w:r>
        <w:rPr>
          <w:rFonts w:hint="eastAsia"/>
          <w:b/>
          <w:color w:val="auto"/>
          <w:sz w:val="28"/>
          <w:lang w:val="en-US" w:eastAsia="zh-CN"/>
        </w:rPr>
        <w:t>共检查11项，全部符合要求。</w:t>
      </w:r>
      <w:r>
        <w:rPr>
          <w:rFonts w:hint="eastAsia"/>
          <w:color w:val="auto"/>
          <w:kern w:val="0"/>
          <w:sz w:val="28"/>
          <w:szCs w:val="28"/>
          <w:lang w:val="en-US" w:eastAsia="zh-CN"/>
        </w:rPr>
        <w:t>暂存间</w:t>
      </w:r>
      <w:r>
        <w:rPr>
          <w:color w:val="auto"/>
          <w:kern w:val="0"/>
          <w:sz w:val="28"/>
          <w:szCs w:val="28"/>
        </w:rPr>
        <w:t>建（构）筑物及附属设施符合安全生产要求。</w:t>
      </w:r>
    </w:p>
    <w:p>
      <w:pPr>
        <w:pStyle w:val="4"/>
        <w:rPr>
          <w:color w:val="auto"/>
        </w:rPr>
      </w:pPr>
      <w:bookmarkStart w:id="615" w:name="_Toc23376"/>
      <w:bookmarkStart w:id="616" w:name="_Toc6111"/>
      <w:bookmarkStart w:id="617" w:name="_Toc25564"/>
      <w:bookmarkStart w:id="618" w:name="_Toc12216"/>
      <w:bookmarkStart w:id="619" w:name="_Toc16198"/>
      <w:r>
        <w:rPr>
          <w:color w:val="auto"/>
        </w:rPr>
        <w:t>5.4公用工程符合性评价</w:t>
      </w:r>
      <w:bookmarkEnd w:id="615"/>
      <w:bookmarkEnd w:id="616"/>
      <w:bookmarkEnd w:id="617"/>
      <w:bookmarkEnd w:id="618"/>
      <w:bookmarkEnd w:id="619"/>
    </w:p>
    <w:p>
      <w:pPr>
        <w:adjustRightInd w:val="0"/>
        <w:spacing w:line="600" w:lineRule="exact"/>
        <w:ind w:firstLine="528" w:firstLineChars="200"/>
        <w:textAlignment w:val="baseline"/>
        <w:rPr>
          <w:color w:val="auto"/>
          <w:spacing w:val="-8"/>
          <w:sz w:val="28"/>
          <w:szCs w:val="28"/>
        </w:rPr>
      </w:pPr>
      <w:r>
        <w:rPr>
          <w:color w:val="auto"/>
          <w:spacing w:val="-8"/>
          <w:sz w:val="28"/>
          <w:szCs w:val="28"/>
        </w:rPr>
        <w:t>对照《石油库设计规范》</w:t>
      </w:r>
      <w:r>
        <w:rPr>
          <w:bCs/>
          <w:color w:val="auto"/>
          <w:spacing w:val="-8"/>
          <w:kern w:val="0"/>
          <w:sz w:val="28"/>
          <w:szCs w:val="28"/>
        </w:rPr>
        <w:t>GB50074-2014等</w:t>
      </w:r>
      <w:r>
        <w:rPr>
          <w:color w:val="auto"/>
          <w:spacing w:val="-8"/>
          <w:sz w:val="28"/>
          <w:szCs w:val="28"/>
        </w:rPr>
        <w:t>有关规定，对该</w:t>
      </w:r>
      <w:r>
        <w:rPr>
          <w:rFonts w:hint="eastAsia"/>
          <w:color w:val="auto"/>
          <w:spacing w:val="-8"/>
          <w:sz w:val="28"/>
          <w:szCs w:val="28"/>
          <w:lang w:val="en-US" w:eastAsia="zh-CN"/>
        </w:rPr>
        <w:t>暂存间</w:t>
      </w:r>
      <w:r>
        <w:rPr>
          <w:color w:val="auto"/>
          <w:spacing w:val="-8"/>
          <w:sz w:val="28"/>
          <w:szCs w:val="28"/>
        </w:rPr>
        <w:t>消防设施、给排水、供配电、防雷防静电、自动控制等公用工程进行符合性评价，见表5.4-1。</w:t>
      </w:r>
    </w:p>
    <w:p>
      <w:pPr>
        <w:adjustRightInd w:val="0"/>
        <w:spacing w:line="600" w:lineRule="exact"/>
        <w:jc w:val="center"/>
        <w:textAlignment w:val="baseline"/>
        <w:rPr>
          <w:b/>
          <w:bCs/>
          <w:color w:val="auto"/>
          <w:sz w:val="24"/>
        </w:rPr>
      </w:pPr>
      <w:r>
        <w:rPr>
          <w:b/>
          <w:bCs/>
          <w:color w:val="auto"/>
          <w:sz w:val="24"/>
        </w:rPr>
        <w:t>表5.4-1  公用工程符合性安全检查表</w:t>
      </w:r>
    </w:p>
    <w:tbl>
      <w:tblPr>
        <w:tblStyle w:val="4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9"/>
        <w:gridCol w:w="4869"/>
        <w:gridCol w:w="1800"/>
        <w:gridCol w:w="1299"/>
        <w:gridCol w:w="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b/>
                <w:color w:val="auto"/>
                <w:sz w:val="21"/>
                <w:szCs w:val="21"/>
              </w:rPr>
              <w:t>序号</w:t>
            </w:r>
          </w:p>
        </w:tc>
        <w:tc>
          <w:tcPr>
            <w:tcW w:w="4869"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color w:val="auto"/>
                <w:sz w:val="21"/>
                <w:szCs w:val="21"/>
              </w:rPr>
              <w:t>检查内容</w:t>
            </w:r>
          </w:p>
        </w:tc>
        <w:tc>
          <w:tcPr>
            <w:tcW w:w="1800"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color w:val="auto"/>
                <w:sz w:val="21"/>
                <w:szCs w:val="21"/>
              </w:rPr>
              <w:t>标准依据</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color w:val="auto"/>
                <w:sz w:val="21"/>
                <w:szCs w:val="21"/>
              </w:rPr>
              <w:t>实际情况</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b/>
                <w:color w:val="auto"/>
                <w:sz w:val="21"/>
                <w:szCs w:val="21"/>
              </w:rPr>
            </w:pPr>
            <w:r>
              <w:rPr>
                <w:b/>
                <w:color w:val="auto"/>
                <w:sz w:val="21"/>
                <w:szCs w:val="21"/>
              </w:rPr>
              <w:t>检查</w:t>
            </w:r>
          </w:p>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color w:val="auto"/>
                <w:sz w:val="21"/>
                <w:szCs w:val="21"/>
              </w:rPr>
              <w:t>结论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b/>
                <w:color w:val="auto"/>
                <w:sz w:val="21"/>
                <w:szCs w:val="21"/>
              </w:rPr>
            </w:pPr>
            <w:r>
              <w:rPr>
                <w:b/>
                <w:color w:val="auto"/>
                <w:sz w:val="21"/>
                <w:szCs w:val="21"/>
              </w:rPr>
              <w:t>消防设施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1</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kern w:val="0"/>
                <w:sz w:val="21"/>
                <w:szCs w:val="21"/>
              </w:rPr>
            </w:pPr>
            <w:r>
              <w:rPr>
                <w:rFonts w:hint="eastAsia"/>
                <w:b/>
                <w:bCs/>
                <w:color w:val="auto"/>
                <w:kern w:val="0"/>
                <w:sz w:val="21"/>
                <w:szCs w:val="21"/>
              </w:rPr>
              <w:t>一个计算单元内配置的灭火器数量不得少于2具。</w:t>
            </w:r>
          </w:p>
        </w:tc>
        <w:tc>
          <w:tcPr>
            <w:tcW w:w="1800" w:type="dxa"/>
            <w:noWrap w:val="0"/>
            <w:vAlign w:val="center"/>
          </w:tcPr>
          <w:p>
            <w:pPr>
              <w:pageBreakBefore w:val="0"/>
              <w:widowControl w:val="0"/>
              <w:kinsoku/>
              <w:wordWrap/>
              <w:overflowPunct/>
              <w:topLinePunct w:val="0"/>
              <w:bidi w:val="0"/>
              <w:snapToGrid/>
              <w:spacing w:line="240" w:lineRule="exact"/>
              <w:jc w:val="center"/>
              <w:textAlignment w:val="auto"/>
              <w:rPr>
                <w:rFonts w:hint="eastAsia"/>
                <w:color w:val="auto"/>
                <w:sz w:val="21"/>
                <w:szCs w:val="21"/>
              </w:rPr>
            </w:pPr>
            <w:r>
              <w:rPr>
                <w:rFonts w:hint="eastAsia"/>
                <w:color w:val="auto"/>
                <w:sz w:val="21"/>
                <w:szCs w:val="21"/>
                <w:lang w:eastAsia="zh-CN"/>
              </w:rPr>
              <w:t>《</w:t>
            </w:r>
            <w:r>
              <w:rPr>
                <w:rFonts w:hint="eastAsia"/>
                <w:color w:val="auto"/>
                <w:sz w:val="21"/>
                <w:szCs w:val="21"/>
              </w:rPr>
              <w:t>建筑灭火器配置设计规范</w:t>
            </w:r>
            <w:r>
              <w:rPr>
                <w:rFonts w:hint="eastAsia"/>
                <w:color w:val="auto"/>
                <w:sz w:val="21"/>
                <w:szCs w:val="21"/>
                <w:lang w:eastAsia="zh-CN"/>
              </w:rPr>
              <w:t>》</w:t>
            </w:r>
            <w:r>
              <w:rPr>
                <w:rFonts w:hint="eastAsia"/>
                <w:color w:val="auto"/>
                <w:sz w:val="21"/>
                <w:szCs w:val="21"/>
              </w:rPr>
              <w:fldChar w:fldCharType="begin"/>
            </w:r>
            <w:r>
              <w:rPr>
                <w:rFonts w:hint="eastAsia"/>
                <w:color w:val="auto"/>
                <w:sz w:val="21"/>
                <w:szCs w:val="21"/>
              </w:rPr>
              <w:instrText xml:space="preserve"> HYPERLINK "https://gf.1190119.com/list-77.htm" </w:instrText>
            </w:r>
            <w:r>
              <w:rPr>
                <w:rFonts w:hint="eastAsia"/>
                <w:color w:val="auto"/>
                <w:sz w:val="21"/>
                <w:szCs w:val="21"/>
              </w:rPr>
              <w:fldChar w:fldCharType="separate"/>
            </w:r>
            <w:r>
              <w:rPr>
                <w:rFonts w:hint="eastAsia"/>
                <w:color w:val="auto"/>
                <w:sz w:val="21"/>
                <w:szCs w:val="21"/>
              </w:rPr>
              <w:t xml:space="preserve"> GB50140-2005</w:t>
            </w:r>
            <w:r>
              <w:rPr>
                <w:rFonts w:hint="eastAsia"/>
                <w:color w:val="auto"/>
                <w:sz w:val="21"/>
                <w:szCs w:val="21"/>
              </w:rPr>
              <w:fldChar w:fldCharType="end"/>
            </w:r>
            <w:r>
              <w:rPr>
                <w:rFonts w:hint="eastAsia"/>
                <w:color w:val="auto"/>
                <w:sz w:val="21"/>
                <w:szCs w:val="21"/>
              </w:rPr>
              <w:t> </w:t>
            </w:r>
          </w:p>
          <w:p>
            <w:pPr>
              <w:pageBreakBefore w:val="0"/>
              <w:widowControl w:val="0"/>
              <w:kinsoku/>
              <w:wordWrap/>
              <w:overflowPunct/>
              <w:topLinePunct w:val="0"/>
              <w:bidi w:val="0"/>
              <w:snapToGrid/>
              <w:spacing w:line="240" w:lineRule="exact"/>
              <w:jc w:val="center"/>
              <w:textAlignment w:val="auto"/>
              <w:rPr>
                <w:color w:val="auto"/>
                <w:sz w:val="21"/>
                <w:szCs w:val="21"/>
              </w:rPr>
            </w:pPr>
            <w:r>
              <w:rPr>
                <w:rFonts w:hint="eastAsia"/>
                <w:color w:val="auto"/>
                <w:kern w:val="0"/>
                <w:sz w:val="21"/>
                <w:szCs w:val="21"/>
              </w:rPr>
              <w:t>6.1.1</w:t>
            </w:r>
            <w:r>
              <w:rPr>
                <w:rFonts w:hint="eastAsia"/>
                <w:b/>
                <w:bCs/>
                <w:color w:val="auto"/>
                <w:kern w:val="0"/>
                <w:sz w:val="21"/>
                <w:szCs w:val="21"/>
              </w:rPr>
              <w:t xml:space="preserve"> </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sz w:val="21"/>
                <w:szCs w:val="21"/>
                <w:lang w:val="en-US" w:eastAsia="zh-CN"/>
              </w:rPr>
            </w:pPr>
            <w:r>
              <w:rPr>
                <w:rFonts w:hint="eastAsia"/>
                <w:color w:val="auto"/>
                <w:sz w:val="21"/>
                <w:szCs w:val="21"/>
                <w:lang w:val="en-US" w:eastAsia="zh-CN"/>
              </w:rPr>
              <w:t>配置有2具灭火器</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2</w:t>
            </w:r>
          </w:p>
        </w:tc>
        <w:tc>
          <w:tcPr>
            <w:tcW w:w="4869" w:type="dxa"/>
            <w:noWrap w:val="0"/>
            <w:vAlign w:val="center"/>
          </w:tcPr>
          <w:p>
            <w:pPr>
              <w:pageBreakBefore w:val="0"/>
              <w:widowControl w:val="0"/>
              <w:kinsoku/>
              <w:wordWrap/>
              <w:overflowPunct/>
              <w:topLinePunct w:val="0"/>
              <w:bidi w:val="0"/>
              <w:snapToGrid/>
              <w:spacing w:line="240" w:lineRule="exact"/>
              <w:textAlignment w:val="auto"/>
              <w:rPr>
                <w:rFonts w:hint="eastAsia" w:ascii="宋体" w:hAnsi="宋体" w:eastAsia="宋体" w:cs="宋体"/>
                <w:color w:val="auto"/>
                <w:sz w:val="21"/>
                <w:szCs w:val="21"/>
              </w:rPr>
            </w:pPr>
            <w:r>
              <w:rPr>
                <w:rStyle w:val="51"/>
                <w:rFonts w:hint="eastAsia" w:ascii="宋体" w:hAnsi="宋体" w:eastAsia="宋体" w:cs="宋体"/>
                <w:b/>
                <w:bCs/>
                <w:i w:val="0"/>
                <w:iCs w:val="0"/>
                <w:caps w:val="0"/>
                <w:color w:val="auto"/>
                <w:spacing w:val="0"/>
                <w:sz w:val="21"/>
                <w:szCs w:val="21"/>
                <w:shd w:val="clear" w:fill="FFFFFF"/>
              </w:rPr>
              <w:t>消防联动控制器应能按设定的控制逻辑向各相关的受控设备发出联动控制信号，并接受相关设备的联动反馈信号。</w:t>
            </w:r>
          </w:p>
        </w:tc>
        <w:tc>
          <w:tcPr>
            <w:tcW w:w="1800" w:type="dxa"/>
            <w:noWrap w:val="0"/>
            <w:vAlign w:val="center"/>
          </w:tcPr>
          <w:p>
            <w:pPr>
              <w:pageBreakBefore w:val="0"/>
              <w:widowControl w:val="0"/>
              <w:kinsoku/>
              <w:wordWrap/>
              <w:overflowPunct/>
              <w:topLinePunct w:val="0"/>
              <w:bidi w:val="0"/>
              <w:snapToGrid/>
              <w:spacing w:line="240" w:lineRule="exact"/>
              <w:jc w:val="center"/>
              <w:textAlignment w:val="auto"/>
              <w:rPr>
                <w:rFonts w:hint="eastAsia"/>
                <w:color w:val="auto"/>
                <w:sz w:val="21"/>
                <w:szCs w:val="21"/>
              </w:rPr>
            </w:pPr>
            <w:r>
              <w:rPr>
                <w:rFonts w:hint="eastAsia"/>
                <w:color w:val="auto"/>
                <w:sz w:val="21"/>
                <w:szCs w:val="21"/>
                <w:lang w:eastAsia="zh-CN"/>
              </w:rPr>
              <w:t>《</w:t>
            </w:r>
            <w:r>
              <w:rPr>
                <w:rFonts w:hint="eastAsia"/>
                <w:color w:val="auto"/>
                <w:sz w:val="21"/>
                <w:szCs w:val="21"/>
              </w:rPr>
              <w:t>火灾自动报警系统设计规范</w:t>
            </w:r>
            <w:r>
              <w:rPr>
                <w:rFonts w:hint="eastAsia"/>
                <w:color w:val="auto"/>
                <w:sz w:val="21"/>
                <w:szCs w:val="21"/>
                <w:lang w:eastAsia="zh-CN"/>
              </w:rPr>
              <w:t>》</w:t>
            </w:r>
            <w:r>
              <w:rPr>
                <w:rFonts w:hint="eastAsia"/>
                <w:color w:val="auto"/>
                <w:sz w:val="21"/>
                <w:szCs w:val="21"/>
              </w:rPr>
              <w:fldChar w:fldCharType="begin"/>
            </w:r>
            <w:r>
              <w:rPr>
                <w:rFonts w:hint="eastAsia"/>
                <w:color w:val="auto"/>
                <w:sz w:val="21"/>
                <w:szCs w:val="21"/>
              </w:rPr>
              <w:instrText xml:space="preserve"> HYPERLINK "https://gf.1190119.com/list-64.htm" </w:instrText>
            </w:r>
            <w:r>
              <w:rPr>
                <w:rFonts w:hint="eastAsia"/>
                <w:color w:val="auto"/>
                <w:sz w:val="21"/>
                <w:szCs w:val="21"/>
              </w:rPr>
              <w:fldChar w:fldCharType="separate"/>
            </w:r>
            <w:r>
              <w:rPr>
                <w:rFonts w:hint="eastAsia"/>
                <w:color w:val="auto"/>
                <w:sz w:val="21"/>
                <w:szCs w:val="21"/>
              </w:rPr>
              <w:t xml:space="preserve"> GB50116-2013</w:t>
            </w:r>
            <w:r>
              <w:rPr>
                <w:rFonts w:hint="eastAsia"/>
                <w:color w:val="auto"/>
                <w:sz w:val="21"/>
                <w:szCs w:val="21"/>
              </w:rPr>
              <w:fldChar w:fldCharType="end"/>
            </w:r>
            <w:r>
              <w:rPr>
                <w:rFonts w:hint="eastAsia"/>
                <w:color w:val="auto"/>
                <w:sz w:val="21"/>
                <w:szCs w:val="21"/>
              </w:rPr>
              <w:t> </w:t>
            </w:r>
          </w:p>
          <w:p>
            <w:pPr>
              <w:pageBreakBefore w:val="0"/>
              <w:widowControl w:val="0"/>
              <w:kinsoku/>
              <w:wordWrap/>
              <w:overflowPunct/>
              <w:topLinePunct w:val="0"/>
              <w:bidi w:val="0"/>
              <w:snapToGrid/>
              <w:spacing w:line="24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4.1.1</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kern w:val="0"/>
                <w:sz w:val="21"/>
                <w:szCs w:val="21"/>
                <w:lang w:val="en-US" w:eastAsia="zh-CN"/>
              </w:rPr>
            </w:pPr>
            <w:r>
              <w:rPr>
                <w:rFonts w:hint="eastAsia"/>
                <w:color w:val="auto"/>
                <w:kern w:val="0"/>
                <w:sz w:val="21"/>
                <w:szCs w:val="21"/>
                <w:lang w:val="en-US" w:eastAsia="zh-CN"/>
              </w:rPr>
              <w:t>信号引至消防控制室</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3</w:t>
            </w:r>
          </w:p>
        </w:tc>
        <w:tc>
          <w:tcPr>
            <w:tcW w:w="4869" w:type="dxa"/>
            <w:noWrap w:val="0"/>
            <w:vAlign w:val="center"/>
          </w:tcPr>
          <w:p>
            <w:pPr>
              <w:pageBreakBefore w:val="0"/>
              <w:widowControl w:val="0"/>
              <w:kinsoku/>
              <w:wordWrap/>
              <w:overflowPunct/>
              <w:topLinePunct w:val="0"/>
              <w:bidi w:val="0"/>
              <w:snapToGrid/>
              <w:spacing w:line="240" w:lineRule="exact"/>
              <w:textAlignment w:val="auto"/>
              <w:rPr>
                <w:rFonts w:hint="eastAsia" w:ascii="宋体" w:hAnsi="宋体" w:eastAsia="宋体" w:cs="宋体"/>
                <w:color w:val="auto"/>
                <w:sz w:val="21"/>
                <w:szCs w:val="21"/>
              </w:rPr>
            </w:pPr>
            <w:r>
              <w:rPr>
                <w:rStyle w:val="51"/>
                <w:rFonts w:hint="eastAsia" w:ascii="宋体" w:hAnsi="宋体" w:eastAsia="宋体" w:cs="宋体"/>
                <w:b/>
                <w:bCs/>
                <w:i w:val="0"/>
                <w:iCs w:val="0"/>
                <w:caps w:val="0"/>
                <w:color w:val="auto"/>
                <w:spacing w:val="0"/>
                <w:sz w:val="21"/>
                <w:szCs w:val="21"/>
                <w:shd w:val="clear" w:fill="FFFFFF"/>
              </w:rPr>
              <w:t>消防水泵、防烟和排烟风机的控制设备，除应采用联动控制方式外，还应在消防控制室设置手动直接控制装置。</w:t>
            </w:r>
          </w:p>
        </w:tc>
        <w:tc>
          <w:tcPr>
            <w:tcW w:w="1800" w:type="dxa"/>
            <w:noWrap w:val="0"/>
            <w:vAlign w:val="center"/>
          </w:tcPr>
          <w:p>
            <w:pPr>
              <w:pageBreakBefore w:val="0"/>
              <w:widowControl w:val="0"/>
              <w:kinsoku/>
              <w:wordWrap/>
              <w:overflowPunct/>
              <w:topLinePunct w:val="0"/>
              <w:bidi w:val="0"/>
              <w:snapToGrid/>
              <w:spacing w:line="240" w:lineRule="exact"/>
              <w:jc w:val="center"/>
              <w:textAlignment w:val="auto"/>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HYPERLINK "https://gf.1190119.com/list-64.htm" </w:instrText>
            </w:r>
            <w:r>
              <w:rPr>
                <w:rFonts w:hint="eastAsia"/>
                <w:color w:val="auto"/>
                <w:sz w:val="21"/>
                <w:szCs w:val="21"/>
              </w:rPr>
              <w:fldChar w:fldCharType="separate"/>
            </w:r>
            <w:r>
              <w:rPr>
                <w:rFonts w:hint="eastAsia"/>
                <w:color w:val="auto"/>
                <w:sz w:val="21"/>
                <w:szCs w:val="21"/>
                <w:lang w:eastAsia="zh-CN"/>
              </w:rPr>
              <w:t>《</w:t>
            </w:r>
            <w:r>
              <w:rPr>
                <w:rFonts w:hint="eastAsia"/>
                <w:color w:val="auto"/>
                <w:sz w:val="21"/>
                <w:szCs w:val="21"/>
              </w:rPr>
              <w:t>火灾自动报警系统设计规范</w:t>
            </w:r>
            <w:r>
              <w:rPr>
                <w:rFonts w:hint="eastAsia"/>
                <w:color w:val="auto"/>
                <w:sz w:val="21"/>
                <w:szCs w:val="21"/>
                <w:lang w:eastAsia="zh-CN"/>
              </w:rPr>
              <w:t>》</w:t>
            </w:r>
            <w:r>
              <w:rPr>
                <w:rFonts w:hint="eastAsia"/>
                <w:color w:val="auto"/>
                <w:sz w:val="21"/>
                <w:szCs w:val="21"/>
              </w:rPr>
              <w:t>GB50116-2013</w:t>
            </w:r>
            <w:r>
              <w:rPr>
                <w:rFonts w:hint="eastAsia"/>
                <w:color w:val="auto"/>
                <w:sz w:val="21"/>
                <w:szCs w:val="21"/>
              </w:rPr>
              <w:fldChar w:fldCharType="end"/>
            </w:r>
            <w:r>
              <w:rPr>
                <w:rFonts w:hint="eastAsia"/>
                <w:color w:val="auto"/>
                <w:sz w:val="21"/>
                <w:szCs w:val="21"/>
              </w:rPr>
              <w:t> </w:t>
            </w:r>
          </w:p>
          <w:p>
            <w:pPr>
              <w:pageBreakBefore w:val="0"/>
              <w:widowControl w:val="0"/>
              <w:kinsoku/>
              <w:wordWrap/>
              <w:overflowPunct/>
              <w:topLinePunct w:val="0"/>
              <w:bidi w:val="0"/>
              <w:snapToGrid/>
              <w:spacing w:line="240" w:lineRule="exact"/>
              <w:jc w:val="center"/>
              <w:textAlignment w:val="auto"/>
              <w:rPr>
                <w:color w:val="auto"/>
                <w:sz w:val="21"/>
                <w:szCs w:val="21"/>
              </w:rPr>
            </w:pPr>
            <w:r>
              <w:rPr>
                <w:rFonts w:hint="eastAsia"/>
                <w:color w:val="auto"/>
                <w:sz w:val="21"/>
                <w:szCs w:val="21"/>
                <w:lang w:val="en-US" w:eastAsia="zh-CN"/>
              </w:rPr>
              <w:t>4.1.4</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kern w:val="0"/>
                <w:sz w:val="21"/>
                <w:szCs w:val="21"/>
                <w:lang w:val="en-US" w:eastAsia="zh-CN"/>
              </w:rPr>
            </w:pPr>
            <w:r>
              <w:rPr>
                <w:rFonts w:hint="eastAsia"/>
                <w:color w:val="auto"/>
                <w:kern w:val="0"/>
                <w:sz w:val="21"/>
                <w:szCs w:val="21"/>
                <w:lang w:val="en-US" w:eastAsia="zh-CN"/>
              </w:rPr>
              <w:t>烟感、排风机采用联动控制方式</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rFonts w:hint="eastAsia" w:eastAsia="宋体"/>
                <w:color w:val="auto"/>
                <w:sz w:val="21"/>
                <w:szCs w:val="21"/>
                <w:lang w:eastAsia="zh-CN"/>
              </w:rPr>
            </w:pPr>
            <w:r>
              <w:rPr>
                <w:rFonts w:hint="eastAsia"/>
                <w:b/>
                <w:bCs/>
                <w:color w:val="auto"/>
                <w:sz w:val="21"/>
                <w:szCs w:val="21"/>
                <w:lang w:val="en-US" w:eastAsia="zh-CN"/>
              </w:rPr>
              <w:t>排水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eastAsia" w:ascii="Times New Roman" w:eastAsia="宋体" w:cs="Times New Roman"/>
                <w:color w:val="auto"/>
                <w:sz w:val="21"/>
                <w:szCs w:val="21"/>
                <w:lang w:eastAsia="zh-CN"/>
              </w:rPr>
            </w:pPr>
            <w:r>
              <w:rPr>
                <w:rFonts w:hint="eastAsia" w:ascii="Times New Roman" w:cs="Times New Roman"/>
                <w:color w:val="auto"/>
                <w:sz w:val="21"/>
                <w:szCs w:val="21"/>
                <w:lang w:val="en-US" w:eastAsia="zh-CN"/>
              </w:rPr>
              <w:t>4</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color w:val="auto"/>
                <w:sz w:val="21"/>
                <w:szCs w:val="21"/>
              </w:rPr>
              <w:t>含油污水管道应在储罐组防火堤外、其他建（构）筑物的排水管出口处、支管与干管连接处、干管每隔300m处设置水封井。</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color w:val="auto"/>
                <w:sz w:val="21"/>
                <w:szCs w:val="21"/>
              </w:rPr>
            </w:pPr>
            <w:r>
              <w:rPr>
                <w:color w:val="auto"/>
                <w:sz w:val="21"/>
                <w:szCs w:val="21"/>
              </w:rPr>
              <w:t>《石油库设计规范》GB50074-2014</w:t>
            </w:r>
          </w:p>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13.2.3</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color w:val="auto"/>
                <w:kern w:val="0"/>
                <w:sz w:val="21"/>
                <w:szCs w:val="21"/>
              </w:rPr>
            </w:pPr>
            <w:r>
              <w:rPr>
                <w:color w:val="auto"/>
                <w:kern w:val="0"/>
                <w:sz w:val="21"/>
                <w:szCs w:val="21"/>
              </w:rPr>
              <w:t>设置在防火堤外。</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eastAsia" w:ascii="Times New Roman" w:eastAsia="宋体" w:cs="Times New Roman"/>
                <w:color w:val="auto"/>
                <w:sz w:val="21"/>
                <w:szCs w:val="21"/>
                <w:lang w:eastAsia="zh-CN"/>
              </w:rPr>
            </w:pPr>
            <w:r>
              <w:rPr>
                <w:rFonts w:hint="eastAsia" w:ascii="Times New Roman" w:cs="Times New Roman"/>
                <w:color w:val="auto"/>
                <w:sz w:val="21"/>
                <w:szCs w:val="21"/>
                <w:lang w:val="en-US" w:eastAsia="zh-CN"/>
              </w:rPr>
              <w:t>5</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color w:val="auto"/>
                <w:sz w:val="21"/>
                <w:szCs w:val="21"/>
              </w:rPr>
              <w:t>石油库通向库外的排水管道和明沟，应在石油库围墙里侧设置水封井和截断装置，水封井与围墙之间的排水通道应采用暗沟或暗管。</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color w:val="auto"/>
                <w:sz w:val="21"/>
                <w:szCs w:val="21"/>
              </w:rPr>
            </w:pPr>
            <w:r>
              <w:rPr>
                <w:color w:val="auto"/>
                <w:sz w:val="21"/>
                <w:szCs w:val="21"/>
              </w:rPr>
              <w:t>《石油库设计规范》GB50074-2014</w:t>
            </w:r>
          </w:p>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13.2.4</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color w:val="auto"/>
                <w:kern w:val="0"/>
                <w:sz w:val="21"/>
                <w:szCs w:val="21"/>
              </w:rPr>
            </w:pPr>
            <w:r>
              <w:rPr>
                <w:color w:val="auto"/>
                <w:kern w:val="0"/>
                <w:sz w:val="21"/>
                <w:szCs w:val="21"/>
              </w:rPr>
              <w:t>设置水封井和截断装置。</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eastAsia" w:ascii="Times New Roman" w:eastAsia="宋体" w:cs="Times New Roman"/>
                <w:color w:val="auto"/>
                <w:sz w:val="21"/>
                <w:szCs w:val="21"/>
                <w:lang w:eastAsia="zh-CN"/>
              </w:rPr>
            </w:pPr>
            <w:r>
              <w:rPr>
                <w:rFonts w:hint="eastAsia" w:ascii="Times New Roman" w:cs="Times New Roman"/>
                <w:color w:val="auto"/>
                <w:sz w:val="21"/>
                <w:szCs w:val="21"/>
                <w:lang w:val="en-US" w:eastAsia="zh-CN"/>
              </w:rPr>
              <w:t>6</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color w:val="auto"/>
                <w:sz w:val="21"/>
                <w:szCs w:val="21"/>
              </w:rPr>
              <w:t>水封井的水封高度不应小于0.25m。水封井应设沉泥段，沉泥段自最低的管底算起，其深度不应小于0.25m。</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color w:val="auto"/>
                <w:sz w:val="21"/>
                <w:szCs w:val="21"/>
              </w:rPr>
            </w:pPr>
            <w:r>
              <w:rPr>
                <w:color w:val="auto"/>
                <w:sz w:val="21"/>
                <w:szCs w:val="21"/>
              </w:rPr>
              <w:t>《石油库设计规范》GB50074-2014</w:t>
            </w:r>
          </w:p>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13.2.5</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color w:val="auto"/>
                <w:kern w:val="0"/>
                <w:sz w:val="21"/>
                <w:szCs w:val="21"/>
              </w:rPr>
            </w:pPr>
            <w:r>
              <w:rPr>
                <w:color w:val="auto"/>
                <w:kern w:val="0"/>
                <w:sz w:val="21"/>
                <w:szCs w:val="21"/>
              </w:rPr>
              <w:t>高度不小于0.25m.</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rFonts w:hint="eastAsia" w:eastAsia="宋体"/>
                <w:color w:val="auto"/>
                <w:sz w:val="21"/>
                <w:szCs w:val="21"/>
                <w:lang w:eastAsia="zh-CN"/>
              </w:rPr>
            </w:pPr>
            <w:r>
              <w:rPr>
                <w:rFonts w:hint="eastAsia"/>
                <w:b/>
                <w:bCs/>
                <w:color w:val="auto"/>
                <w:sz w:val="21"/>
                <w:szCs w:val="21"/>
                <w:lang w:val="en-US" w:eastAsia="zh-CN"/>
              </w:rPr>
              <w:t>供配电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eastAsia" w:ascii="Times New Roman" w:eastAsia="宋体" w:cs="Times New Roman"/>
                <w:color w:val="auto"/>
                <w:sz w:val="21"/>
                <w:szCs w:val="21"/>
                <w:lang w:eastAsia="zh-CN"/>
              </w:rPr>
            </w:pPr>
            <w:r>
              <w:rPr>
                <w:rFonts w:hint="eastAsia" w:ascii="Times New Roman" w:cs="Times New Roman"/>
                <w:color w:val="auto"/>
                <w:sz w:val="21"/>
                <w:szCs w:val="21"/>
                <w:lang w:val="en-US" w:eastAsia="zh-CN"/>
              </w:rPr>
              <w:t>7</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rStyle w:val="51"/>
                <w:rFonts w:hint="eastAsia" w:ascii="宋体" w:hAnsi="宋体" w:eastAsia="宋体" w:cs="宋体"/>
                <w:b/>
                <w:bCs/>
                <w:i w:val="0"/>
                <w:iCs w:val="0"/>
                <w:caps w:val="0"/>
                <w:color w:val="auto"/>
                <w:spacing w:val="0"/>
                <w:sz w:val="21"/>
                <w:szCs w:val="21"/>
                <w:shd w:val="clear" w:fill="FFFFFF"/>
              </w:rPr>
              <w:t xml:space="preserve"> 当爆炸性环境电力系统接地设计时，1000V交流/1500V直流以下的电源系统的接地应符合下列规定：</w:t>
            </w:r>
            <w:r>
              <w:rPr>
                <w:rStyle w:val="51"/>
                <w:rFonts w:hint="eastAsia" w:ascii="宋体" w:hAnsi="宋体" w:eastAsia="宋体" w:cs="宋体"/>
                <w:b/>
                <w:bCs/>
                <w:i w:val="0"/>
                <w:iCs w:val="0"/>
                <w:caps w:val="0"/>
                <w:color w:val="auto"/>
                <w:spacing w:val="0"/>
                <w:sz w:val="21"/>
                <w:szCs w:val="21"/>
                <w:shd w:val="clear" w:fill="FFFFFF"/>
              </w:rPr>
              <w:br w:type="textWrapping"/>
            </w:r>
            <w:r>
              <w:rPr>
                <w:rStyle w:val="51"/>
                <w:rFonts w:hint="eastAsia" w:ascii="宋体" w:hAnsi="宋体" w:eastAsia="宋体" w:cs="宋体"/>
                <w:b/>
                <w:bCs/>
                <w:i w:val="0"/>
                <w:iCs w:val="0"/>
                <w:caps w:val="0"/>
                <w:color w:val="auto"/>
                <w:spacing w:val="0"/>
                <w:sz w:val="21"/>
                <w:szCs w:val="21"/>
                <w:shd w:val="clear" w:fill="FFFFFF"/>
              </w:rPr>
              <w:t> 1 爆炸性环境中的TN系统应采用TN-S型；</w:t>
            </w:r>
            <w:r>
              <w:rPr>
                <w:rStyle w:val="51"/>
                <w:rFonts w:hint="eastAsia" w:ascii="宋体" w:hAnsi="宋体" w:eastAsia="宋体" w:cs="宋体"/>
                <w:b/>
                <w:bCs/>
                <w:i w:val="0"/>
                <w:iCs w:val="0"/>
                <w:caps w:val="0"/>
                <w:color w:val="auto"/>
                <w:spacing w:val="0"/>
                <w:sz w:val="21"/>
                <w:szCs w:val="21"/>
                <w:shd w:val="clear" w:fill="FFFFFF"/>
              </w:rPr>
              <w:br w:type="textWrapping"/>
            </w:r>
            <w:r>
              <w:rPr>
                <w:rStyle w:val="51"/>
                <w:rFonts w:hint="eastAsia" w:ascii="宋体" w:hAnsi="宋体" w:eastAsia="宋体" w:cs="宋体"/>
                <w:b/>
                <w:bCs/>
                <w:i w:val="0"/>
                <w:iCs w:val="0"/>
                <w:caps w:val="0"/>
                <w:color w:val="auto"/>
                <w:spacing w:val="0"/>
                <w:sz w:val="21"/>
                <w:szCs w:val="21"/>
                <w:shd w:val="clear" w:fill="FFFFFF"/>
              </w:rPr>
              <w:t> 2 危险区中的TT型电源系统应采用剩余电流动作的保护电器；</w:t>
            </w:r>
            <w:r>
              <w:rPr>
                <w:rStyle w:val="51"/>
                <w:rFonts w:hint="eastAsia" w:ascii="宋体" w:hAnsi="宋体" w:eastAsia="宋体" w:cs="宋体"/>
                <w:b/>
                <w:bCs/>
                <w:i w:val="0"/>
                <w:iCs w:val="0"/>
                <w:caps w:val="0"/>
                <w:color w:val="auto"/>
                <w:spacing w:val="0"/>
                <w:sz w:val="21"/>
                <w:szCs w:val="21"/>
                <w:shd w:val="clear" w:fill="FFFFFF"/>
              </w:rPr>
              <w:br w:type="textWrapping"/>
            </w:r>
            <w:r>
              <w:rPr>
                <w:rStyle w:val="51"/>
                <w:rFonts w:hint="eastAsia" w:ascii="宋体" w:hAnsi="宋体" w:eastAsia="宋体" w:cs="宋体"/>
                <w:b/>
                <w:bCs/>
                <w:i w:val="0"/>
                <w:iCs w:val="0"/>
                <w:caps w:val="0"/>
                <w:color w:val="auto"/>
                <w:spacing w:val="0"/>
                <w:sz w:val="21"/>
                <w:szCs w:val="21"/>
                <w:shd w:val="clear" w:fill="FFFFFF"/>
              </w:rPr>
              <w:t> 3 爆炸性环境中的IT型电源系统应设置绝缘监测装置。</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eastAsia"/>
                <w:color w:val="auto"/>
                <w:sz w:val="21"/>
                <w:szCs w:val="21"/>
              </w:rPr>
            </w:pPr>
            <w:r>
              <w:rPr>
                <w:rFonts w:hint="eastAsia"/>
                <w:color w:val="auto"/>
                <w:sz w:val="21"/>
                <w:szCs w:val="21"/>
                <w:lang w:eastAsia="zh-CN"/>
              </w:rPr>
              <w:t>《</w:t>
            </w:r>
            <w:r>
              <w:rPr>
                <w:rFonts w:hint="eastAsia"/>
                <w:color w:val="auto"/>
                <w:sz w:val="21"/>
                <w:szCs w:val="21"/>
              </w:rPr>
              <w:t>爆炸危险环境电力装置设计规范</w:t>
            </w:r>
            <w:r>
              <w:rPr>
                <w:rFonts w:hint="eastAsia"/>
                <w:color w:val="auto"/>
                <w:sz w:val="21"/>
                <w:szCs w:val="21"/>
                <w:lang w:eastAsia="zh-CN"/>
              </w:rPr>
              <w:t>》</w:t>
            </w:r>
            <w:r>
              <w:rPr>
                <w:rFonts w:hint="eastAsia"/>
                <w:color w:val="auto"/>
                <w:sz w:val="21"/>
                <w:szCs w:val="21"/>
              </w:rPr>
              <w:fldChar w:fldCharType="begin"/>
            </w:r>
            <w:r>
              <w:rPr>
                <w:rFonts w:hint="eastAsia"/>
                <w:color w:val="auto"/>
                <w:sz w:val="21"/>
                <w:szCs w:val="21"/>
              </w:rPr>
              <w:instrText xml:space="preserve"> HYPERLINK "https://gf.1190119.com/list-554.htm" </w:instrText>
            </w:r>
            <w:r>
              <w:rPr>
                <w:rFonts w:hint="eastAsia"/>
                <w:color w:val="auto"/>
                <w:sz w:val="21"/>
                <w:szCs w:val="21"/>
              </w:rPr>
              <w:fldChar w:fldCharType="separate"/>
            </w:r>
            <w:r>
              <w:rPr>
                <w:rFonts w:hint="eastAsia"/>
                <w:color w:val="auto"/>
                <w:sz w:val="21"/>
                <w:szCs w:val="21"/>
              </w:rPr>
              <w:t xml:space="preserve"> GB50058-2014</w:t>
            </w:r>
            <w:r>
              <w:rPr>
                <w:rFonts w:hint="eastAsia"/>
                <w:color w:val="auto"/>
                <w:sz w:val="21"/>
                <w:szCs w:val="21"/>
              </w:rPr>
              <w:fldChar w:fldCharType="end"/>
            </w:r>
          </w:p>
          <w:p>
            <w:pPr>
              <w:pStyle w:val="2"/>
              <w:keepNext/>
              <w:keepLines/>
              <w:pageBreakBefore w:val="0"/>
              <w:widowControl w:val="0"/>
              <w:kinsoku/>
              <w:wordWrap/>
              <w:overflowPunct/>
              <w:topLinePunct w:val="0"/>
              <w:autoSpaceDE/>
              <w:autoSpaceDN/>
              <w:bidi w:val="0"/>
              <w:adjustRightInd w:val="0"/>
              <w:snapToGrid/>
              <w:spacing w:before="0" w:after="0" w:line="240" w:lineRule="exact"/>
              <w:ind w:firstLine="567"/>
              <w:textAlignment w:val="auto"/>
              <w:rPr>
                <w:rFonts w:hint="default" w:eastAsia="宋体"/>
                <w:color w:val="auto"/>
                <w:lang w:val="en-US" w:eastAsia="zh-CN"/>
              </w:rPr>
            </w:pPr>
            <w:r>
              <w:rPr>
                <w:rFonts w:hint="default" w:ascii="Times New Roman" w:hAnsi="Times New Roman" w:cs="Times New Roman"/>
                <w:color w:val="auto"/>
                <w:sz w:val="21"/>
                <w:szCs w:val="21"/>
                <w:lang w:val="en-US" w:eastAsia="zh-CN"/>
              </w:rPr>
              <w:t>5.5.1</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jc w:val="both"/>
              <w:textAlignment w:val="auto"/>
              <w:rPr>
                <w:rFonts w:hint="default" w:eastAsia="宋体"/>
                <w:color w:val="auto"/>
                <w:kern w:val="0"/>
                <w:sz w:val="21"/>
                <w:szCs w:val="21"/>
                <w:lang w:val="en-US" w:eastAsia="zh-CN"/>
              </w:rPr>
            </w:pPr>
            <w:r>
              <w:rPr>
                <w:rFonts w:hint="eastAsia"/>
                <w:color w:val="auto"/>
                <w:kern w:val="0"/>
                <w:sz w:val="21"/>
                <w:szCs w:val="21"/>
                <w:lang w:val="en-US" w:eastAsia="zh-CN"/>
              </w:rPr>
              <w:t>油库低压配电采用TN-S系统保护型式。暂存间依托油库低压配电。</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bCs/>
                <w:color w:val="auto"/>
                <w:sz w:val="21"/>
                <w:szCs w:val="21"/>
              </w:rPr>
              <w:t>防雷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9</w:t>
            </w:r>
          </w:p>
        </w:tc>
        <w:tc>
          <w:tcPr>
            <w:tcW w:w="4869" w:type="dxa"/>
            <w:noWrap w:val="0"/>
            <w:vAlign w:val="center"/>
          </w:tcPr>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在可能发生对地闪击的地区，遇下列情况之一时，应划为第二</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类防雷建筑物：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1国家级重点文物保护的建筑物。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2国家级的会堂、办公建筑物、大型展览和博览建筑物、大型火车站和飞机场、国宾馆，国家级档案馆、大型城市的重要给水泵房等特别重要的建筑物。</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注：飞机场不含停放飞机的露天场所和跑道。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3国家级计算中心、国际通信枢纽等对国民经济有重要意义的建筑物。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4国家特级和甲级大型体育馆。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5制造、使用或贮存火炸药及其制品的危险建筑物，且电火花不易引起爆炸或不致造成巨大破坏和人身伤亡者。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6具有1区或21区爆炸危险场所的建筑物，且电火花不易引起爆炸或不致造成巨大破坏和人身伤亡者。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7 具有2区或22区爆炸危险场所的建筑物。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8 有爆炸危险的露天钢质封闭气罐。  </w:t>
            </w:r>
          </w:p>
          <w:p>
            <w:pPr>
              <w:pageBreakBefore w:val="0"/>
              <w:widowControl w:val="0"/>
              <w:kinsoku/>
              <w:wordWrap/>
              <w:overflowPunct/>
              <w:topLinePunct w:val="0"/>
              <w:bidi w:val="0"/>
              <w:snapToGrid/>
              <w:spacing w:line="240" w:lineRule="exact"/>
              <w:textAlignment w:val="auto"/>
              <w:rPr>
                <w:b/>
                <w:bCs/>
                <w:color w:val="auto"/>
                <w:sz w:val="21"/>
                <w:szCs w:val="21"/>
              </w:rPr>
            </w:pPr>
            <w:r>
              <w:rPr>
                <w:rFonts w:hint="eastAsia"/>
                <w:b/>
                <w:bCs/>
                <w:color w:val="auto"/>
                <w:sz w:val="21"/>
                <w:szCs w:val="21"/>
              </w:rPr>
              <w:t xml:space="preserve">9 预计雷击次数大于0.05次/a的部、省级办公建筑物和其他重要或人员密集的公共建筑物以及火灾危险场所。 </w:t>
            </w:r>
          </w:p>
          <w:p>
            <w:pPr>
              <w:pageBreakBefore w:val="0"/>
              <w:widowControl w:val="0"/>
              <w:kinsoku/>
              <w:wordWrap/>
              <w:overflowPunct/>
              <w:topLinePunct w:val="0"/>
              <w:bidi w:val="0"/>
              <w:snapToGrid/>
              <w:spacing w:line="240" w:lineRule="exact"/>
              <w:textAlignment w:val="auto"/>
              <w:rPr>
                <w:color w:val="auto"/>
                <w:sz w:val="21"/>
                <w:szCs w:val="21"/>
              </w:rPr>
            </w:pPr>
            <w:r>
              <w:rPr>
                <w:rFonts w:hint="eastAsia"/>
                <w:b/>
                <w:bCs/>
                <w:color w:val="auto"/>
                <w:sz w:val="21"/>
                <w:szCs w:val="21"/>
              </w:rPr>
              <w:t xml:space="preserve">10预计雷击次数大于0.25次/a的住宅、办公楼等一般性民用建筑物或一般性工业建筑物。 </w:t>
            </w:r>
          </w:p>
        </w:tc>
        <w:tc>
          <w:tcPr>
            <w:tcW w:w="1800"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《建筑防雷设计规范</w:t>
            </w:r>
            <w:r>
              <w:rPr>
                <w:rFonts w:hint="eastAsia"/>
                <w:color w:val="auto"/>
                <w:sz w:val="21"/>
                <w:szCs w:val="21"/>
                <w:lang w:eastAsia="zh-CN"/>
              </w:rPr>
              <w:t>》</w:t>
            </w:r>
            <w:r>
              <w:rPr>
                <w:color w:val="auto"/>
                <w:sz w:val="21"/>
                <w:szCs w:val="21"/>
              </w:rPr>
              <w:t>GB50057-2010</w:t>
            </w:r>
          </w:p>
          <w:p>
            <w:pPr>
              <w:pageBreakBefore w:val="0"/>
              <w:widowControl w:val="0"/>
              <w:kinsoku/>
              <w:wordWrap/>
              <w:overflowPunct/>
              <w:topLinePunct w:val="0"/>
              <w:bidi w:val="0"/>
              <w:snapToGrid/>
              <w:spacing w:line="24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3.0.3</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kern w:val="0"/>
                <w:sz w:val="21"/>
                <w:szCs w:val="21"/>
                <w:lang w:val="en-US" w:eastAsia="zh-CN"/>
              </w:rPr>
            </w:pPr>
            <w:r>
              <w:rPr>
                <w:rFonts w:hint="eastAsia"/>
                <w:color w:val="auto"/>
                <w:kern w:val="0"/>
                <w:sz w:val="21"/>
                <w:szCs w:val="21"/>
                <w:lang w:val="en-US" w:eastAsia="zh-CN"/>
              </w:rPr>
              <w:t>暂存间为第二类防雷建筑物</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10</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rFonts w:hint="eastAsia" w:ascii="宋体" w:hAnsi="宋体"/>
                <w:b/>
                <w:color w:val="auto"/>
                <w:sz w:val="21"/>
                <w:szCs w:val="21"/>
              </w:rPr>
              <w:t>4.3.3专设引下线不应少于2根，并应沿建筑物四周和内庭院四周均匀对称布置，其间距沿周长计算不宜大于 18 m。当建筑物的跨度较大，无法在跨距中间设引下线，应在跨距两端设引下线并减小其他引下线的间距，专设引下线的平均间距不应大于 18 m。</w:t>
            </w:r>
          </w:p>
        </w:tc>
        <w:tc>
          <w:tcPr>
            <w:tcW w:w="1800"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《建筑防雷设计规范</w:t>
            </w:r>
            <w:r>
              <w:rPr>
                <w:rFonts w:hint="eastAsia"/>
                <w:color w:val="auto"/>
                <w:sz w:val="21"/>
                <w:szCs w:val="21"/>
                <w:lang w:eastAsia="zh-CN"/>
              </w:rPr>
              <w:t>》</w:t>
            </w:r>
            <w:r>
              <w:rPr>
                <w:color w:val="auto"/>
                <w:sz w:val="21"/>
                <w:szCs w:val="21"/>
              </w:rPr>
              <w:t>GB50057-2010</w:t>
            </w:r>
          </w:p>
          <w:p>
            <w:pPr>
              <w:pageBreakBefore w:val="0"/>
              <w:widowControl w:val="0"/>
              <w:kinsoku/>
              <w:wordWrap/>
              <w:overflowPunct/>
              <w:topLinePunct w:val="0"/>
              <w:bidi w:val="0"/>
              <w:snapToGrid/>
              <w:spacing w:line="24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4.3.3</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eastAsia" w:eastAsia="宋体"/>
                <w:color w:val="auto"/>
                <w:kern w:val="0"/>
                <w:sz w:val="21"/>
                <w:szCs w:val="21"/>
                <w:lang w:eastAsia="zh-CN"/>
              </w:rPr>
            </w:pPr>
            <w:r>
              <w:rPr>
                <w:rFonts w:hint="eastAsia"/>
                <w:color w:val="auto"/>
                <w:kern w:val="0"/>
                <w:sz w:val="21"/>
                <w:szCs w:val="21"/>
              </w:rPr>
              <w:t>引下线</w:t>
            </w:r>
            <w:r>
              <w:rPr>
                <w:color w:val="auto"/>
                <w:kern w:val="0"/>
                <w:sz w:val="21"/>
                <w:szCs w:val="21"/>
              </w:rPr>
              <w:t>2</w:t>
            </w:r>
            <w:r>
              <w:rPr>
                <w:rFonts w:hint="eastAsia"/>
                <w:color w:val="auto"/>
                <w:kern w:val="0"/>
                <w:sz w:val="21"/>
                <w:szCs w:val="21"/>
              </w:rPr>
              <w:t>组</w:t>
            </w:r>
            <w:r>
              <w:rPr>
                <w:rFonts w:hint="eastAsia"/>
                <w:color w:val="auto"/>
                <w:kern w:val="0"/>
                <w:sz w:val="21"/>
                <w:szCs w:val="21"/>
                <w:lang w:eastAsia="zh-CN"/>
              </w:rPr>
              <w:t>。</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11</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rFonts w:hint="eastAsia" w:ascii="宋体" w:hAnsi="宋体"/>
                <w:b/>
                <w:color w:val="auto"/>
                <w:sz w:val="21"/>
                <w:szCs w:val="21"/>
              </w:rPr>
              <w:t>在电气接地装置与防雷接地装置共用或相连的情况下，应在低压电源线路引入的总配电箱、配电柜处装设Ⅰ级试验的电涌保护器。电涌保护器的电压保护水平值应小于或等于 2.5 kV。每一保护模式的冲击电流值，当无法确定时应取等于或大于 12.5 kA。</w:t>
            </w:r>
          </w:p>
        </w:tc>
        <w:tc>
          <w:tcPr>
            <w:tcW w:w="1800" w:type="dxa"/>
            <w:noWrap w:val="0"/>
            <w:vAlign w:val="center"/>
          </w:tcPr>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《建筑防雷设计规范</w:t>
            </w:r>
            <w:r>
              <w:rPr>
                <w:rFonts w:hint="eastAsia"/>
                <w:color w:val="auto"/>
                <w:sz w:val="21"/>
                <w:szCs w:val="21"/>
                <w:lang w:eastAsia="zh-CN"/>
              </w:rPr>
              <w:t>》</w:t>
            </w:r>
            <w:r>
              <w:rPr>
                <w:color w:val="auto"/>
                <w:sz w:val="21"/>
                <w:szCs w:val="21"/>
              </w:rPr>
              <w:t>GB50057-2010</w:t>
            </w:r>
          </w:p>
          <w:p>
            <w:pPr>
              <w:pageBreakBefore w:val="0"/>
              <w:widowControl w:val="0"/>
              <w:kinsoku/>
              <w:wordWrap/>
              <w:overflowPunct/>
              <w:topLinePunct w:val="0"/>
              <w:bidi w:val="0"/>
              <w:snapToGrid/>
              <w:spacing w:line="24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4.3.8第4款</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color w:val="auto"/>
                <w:kern w:val="0"/>
                <w:sz w:val="21"/>
                <w:szCs w:val="21"/>
              </w:rPr>
            </w:pPr>
            <w:r>
              <w:rPr>
                <w:rFonts w:hint="eastAsia"/>
                <w:color w:val="auto"/>
                <w:kern w:val="0"/>
                <w:sz w:val="21"/>
                <w:szCs w:val="21"/>
              </w:rPr>
              <w:t>低压电源端及信息系统配电线路首末端均装设电涌保护器。</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12</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color w:val="auto"/>
                <w:sz w:val="21"/>
                <w:szCs w:val="21"/>
              </w:rPr>
              <w:t>接闪杆（网、带）的接地电阻不宜大于10Ω。</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color w:val="auto"/>
                <w:sz w:val="21"/>
                <w:szCs w:val="21"/>
              </w:rPr>
            </w:pPr>
            <w:r>
              <w:rPr>
                <w:color w:val="auto"/>
                <w:sz w:val="21"/>
                <w:szCs w:val="21"/>
              </w:rPr>
              <w:t>《石油库设计规范》GB50074-2014</w:t>
            </w:r>
          </w:p>
          <w:p>
            <w:pPr>
              <w:pageBreakBefore w:val="0"/>
              <w:widowControl w:val="0"/>
              <w:kinsoku/>
              <w:wordWrap/>
              <w:overflowPunct/>
              <w:topLinePunct w:val="0"/>
              <w:bidi w:val="0"/>
              <w:snapToGrid/>
              <w:spacing w:line="240" w:lineRule="exact"/>
              <w:jc w:val="center"/>
              <w:textAlignment w:val="auto"/>
              <w:rPr>
                <w:color w:val="auto"/>
                <w:sz w:val="21"/>
                <w:szCs w:val="21"/>
              </w:rPr>
            </w:pPr>
            <w:r>
              <w:rPr>
                <w:color w:val="auto"/>
                <w:sz w:val="21"/>
                <w:szCs w:val="21"/>
              </w:rPr>
              <w:t>14.2.13</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color w:val="auto"/>
                <w:kern w:val="0"/>
                <w:sz w:val="21"/>
                <w:szCs w:val="21"/>
              </w:rPr>
            </w:pPr>
            <w:r>
              <w:rPr>
                <w:color w:val="auto"/>
                <w:kern w:val="0"/>
                <w:sz w:val="21"/>
                <w:szCs w:val="21"/>
              </w:rPr>
              <w:t>不大于10Ω</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bCs/>
                <w:color w:val="auto"/>
                <w:sz w:val="21"/>
                <w:szCs w:val="21"/>
              </w:rPr>
              <w:t>防静电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13</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color w:val="auto"/>
                <w:sz w:val="21"/>
                <w:szCs w:val="21"/>
              </w:rPr>
              <w:t>在静电危险场所工作的人员，应定期的进行防静电危害培训。培训应同本单位的实际工作结合，培训的内容应包括法规的培训、防静电措施的执行方法、必要的演习及知识的补充。</w:t>
            </w:r>
          </w:p>
          <w:p>
            <w:pPr>
              <w:pageBreakBefore w:val="0"/>
              <w:widowControl w:val="0"/>
              <w:kinsoku/>
              <w:wordWrap/>
              <w:overflowPunct/>
              <w:topLinePunct w:val="0"/>
              <w:bidi w:val="0"/>
              <w:snapToGrid/>
              <w:spacing w:line="240" w:lineRule="exact"/>
              <w:textAlignment w:val="auto"/>
              <w:rPr>
                <w:color w:val="auto"/>
                <w:sz w:val="21"/>
                <w:szCs w:val="21"/>
              </w:rPr>
            </w:pPr>
            <w:r>
              <w:rPr>
                <w:rFonts w:hint="eastAsia"/>
                <w:color w:val="auto"/>
                <w:sz w:val="21"/>
                <w:szCs w:val="21"/>
              </w:rPr>
              <w:t>对短期来访的外来人员，应配备公用的个体防静电装备。进入静电危害区域前，应由有经验的工作人员以适合的方式告知有关规定。</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eastAsia="宋体"/>
                <w:color w:val="auto"/>
                <w:sz w:val="21"/>
                <w:szCs w:val="21"/>
                <w:lang w:val="en-US" w:eastAsia="zh-CN"/>
              </w:rPr>
            </w:pPr>
            <w:r>
              <w:rPr>
                <w:color w:val="auto"/>
                <w:sz w:val="21"/>
                <w:szCs w:val="21"/>
              </w:rPr>
              <w:t>《防止静电事故通用导则》GB</w:t>
            </w:r>
            <w:r>
              <w:rPr>
                <w:rFonts w:hint="eastAsia"/>
                <w:color w:val="auto"/>
                <w:sz w:val="21"/>
                <w:szCs w:val="21"/>
                <w:lang w:val="en-US" w:eastAsia="zh-CN"/>
              </w:rPr>
              <w:t>12158</w:t>
            </w:r>
            <w:r>
              <w:rPr>
                <w:color w:val="auto"/>
                <w:sz w:val="21"/>
                <w:szCs w:val="21"/>
              </w:rPr>
              <w:t>-20</w:t>
            </w:r>
            <w:r>
              <w:rPr>
                <w:rFonts w:hint="eastAsia"/>
                <w:color w:val="auto"/>
                <w:sz w:val="21"/>
                <w:szCs w:val="21"/>
                <w:lang w:val="en-US" w:eastAsia="zh-CN"/>
              </w:rPr>
              <w:t>06</w:t>
            </w:r>
          </w:p>
          <w:p>
            <w:pPr>
              <w:pageBreakBefore w:val="0"/>
              <w:widowControl w:val="0"/>
              <w:kinsoku/>
              <w:wordWrap/>
              <w:overflowPunct/>
              <w:topLinePunct w:val="0"/>
              <w:bidi w:val="0"/>
              <w:snapToGrid/>
              <w:spacing w:line="24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5.2</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kern w:val="0"/>
                <w:sz w:val="21"/>
                <w:szCs w:val="21"/>
                <w:lang w:val="en-US" w:eastAsia="zh-CN"/>
              </w:rPr>
            </w:pPr>
            <w:r>
              <w:rPr>
                <w:rFonts w:hint="eastAsia"/>
                <w:color w:val="auto"/>
                <w:kern w:val="0"/>
                <w:sz w:val="21"/>
                <w:szCs w:val="21"/>
                <w:lang w:val="en-US" w:eastAsia="zh-CN"/>
              </w:rPr>
              <w:t>工作人员有防静电危害培训，暂存间外设置人体静电导除仪</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14</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color w:val="auto"/>
                <w:sz w:val="21"/>
                <w:szCs w:val="21"/>
              </w:rPr>
              <w:t>在静电危险场所，所有属于静电导体的物体必须接地。</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对金属物体应采用金属导体与大地做导通性连接，对金属以外的静电导体及亚导体则应作间接接地。</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静电导体与大地间的总泄漏电阻值在通常情况下均不应大于</w:t>
            </w:r>
            <w:r>
              <w:rPr>
                <w:rFonts w:hint="eastAsia"/>
                <w:color w:val="auto"/>
                <w:sz w:val="21"/>
                <w:szCs w:val="21"/>
                <w:lang w:val="en-US"/>
              </w:rPr>
              <w:t>1</w:t>
            </w:r>
            <w:r>
              <w:rPr>
                <w:rFonts w:hint="eastAsia"/>
                <w:color w:val="auto"/>
                <w:sz w:val="21"/>
                <w:szCs w:val="21"/>
              </w:rPr>
              <w:t>×</w:t>
            </w:r>
            <w:r>
              <w:rPr>
                <w:rFonts w:hint="eastAsia"/>
                <w:color w:val="auto"/>
                <w:sz w:val="21"/>
                <w:szCs w:val="21"/>
                <w:lang w:val="en-US"/>
              </w:rPr>
              <w:t>106</w:t>
            </w:r>
            <w:r>
              <w:rPr>
                <w:rFonts w:hint="eastAsia"/>
                <w:color w:val="auto"/>
                <w:sz w:val="21"/>
                <w:szCs w:val="21"/>
              </w:rPr>
              <w:t>Ω。每组专设的静电接地体的接地电阻值一般不应大于</w:t>
            </w:r>
            <w:r>
              <w:rPr>
                <w:rFonts w:hint="eastAsia"/>
                <w:color w:val="auto"/>
                <w:sz w:val="21"/>
                <w:szCs w:val="21"/>
                <w:lang w:val="en-US"/>
              </w:rPr>
              <w:t>l00</w:t>
            </w:r>
            <w:r>
              <w:rPr>
                <w:rFonts w:hint="eastAsia"/>
                <w:color w:val="auto"/>
                <w:sz w:val="21"/>
                <w:szCs w:val="21"/>
              </w:rPr>
              <w:t>Ω，在山区等土壤电阻率较高的地区，其接地电阻值也不应大于</w:t>
            </w:r>
            <w:r>
              <w:rPr>
                <w:rFonts w:hint="eastAsia"/>
                <w:color w:val="auto"/>
                <w:sz w:val="21"/>
                <w:szCs w:val="21"/>
                <w:lang w:val="en-US"/>
              </w:rPr>
              <w:t>1000</w:t>
            </w:r>
            <w:r>
              <w:rPr>
                <w:rFonts w:hint="eastAsia"/>
                <w:color w:val="auto"/>
                <w:sz w:val="21"/>
                <w:szCs w:val="21"/>
              </w:rPr>
              <w:t>Ω。</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对于某些特殊情况，有时为了限制静电导体对地的放电电流，允许人为地将其泄漏电阻值提高到</w:t>
            </w:r>
            <w:r>
              <w:rPr>
                <w:rFonts w:hint="eastAsia"/>
                <w:color w:val="auto"/>
                <w:sz w:val="21"/>
                <w:szCs w:val="21"/>
                <w:lang w:val="en-US"/>
              </w:rPr>
              <w:t>1</w:t>
            </w:r>
            <w:r>
              <w:rPr>
                <w:rFonts w:hint="eastAsia"/>
                <w:color w:val="auto"/>
                <w:sz w:val="21"/>
                <w:szCs w:val="21"/>
              </w:rPr>
              <w:t>×</w:t>
            </w:r>
            <w:r>
              <w:rPr>
                <w:rFonts w:hint="eastAsia"/>
                <w:color w:val="auto"/>
                <w:sz w:val="21"/>
                <w:szCs w:val="21"/>
                <w:lang w:val="en-US"/>
              </w:rPr>
              <w:t>106</w:t>
            </w:r>
            <w:r>
              <w:rPr>
                <w:rFonts w:hint="eastAsia"/>
                <w:color w:val="auto"/>
                <w:sz w:val="21"/>
                <w:szCs w:val="21"/>
              </w:rPr>
              <w:t>Ω～</w:t>
            </w:r>
            <w:r>
              <w:rPr>
                <w:rFonts w:hint="eastAsia"/>
                <w:color w:val="auto"/>
                <w:sz w:val="21"/>
                <w:szCs w:val="21"/>
                <w:lang w:val="en-US"/>
              </w:rPr>
              <w:t>1</w:t>
            </w:r>
            <w:r>
              <w:rPr>
                <w:rFonts w:hint="eastAsia"/>
                <w:color w:val="auto"/>
                <w:sz w:val="21"/>
                <w:szCs w:val="21"/>
              </w:rPr>
              <w:t>×</w:t>
            </w:r>
            <w:r>
              <w:rPr>
                <w:rFonts w:hint="eastAsia"/>
                <w:color w:val="auto"/>
                <w:sz w:val="21"/>
                <w:szCs w:val="21"/>
                <w:lang w:val="en-US"/>
              </w:rPr>
              <w:t>108</w:t>
            </w:r>
            <w:r>
              <w:rPr>
                <w:rFonts w:hint="eastAsia"/>
                <w:color w:val="auto"/>
                <w:sz w:val="21"/>
                <w:szCs w:val="21"/>
              </w:rPr>
              <w:t>Ω，但最大不得超过</w:t>
            </w:r>
            <w:r>
              <w:rPr>
                <w:rFonts w:hint="eastAsia"/>
                <w:color w:val="auto"/>
                <w:sz w:val="21"/>
                <w:szCs w:val="21"/>
                <w:lang w:val="en-US"/>
              </w:rPr>
              <w:t>1</w:t>
            </w:r>
            <w:r>
              <w:rPr>
                <w:rFonts w:hint="eastAsia"/>
                <w:color w:val="auto"/>
                <w:sz w:val="21"/>
                <w:szCs w:val="21"/>
              </w:rPr>
              <w:t>×</w:t>
            </w:r>
            <w:r>
              <w:rPr>
                <w:rFonts w:hint="eastAsia"/>
                <w:color w:val="auto"/>
                <w:sz w:val="21"/>
                <w:szCs w:val="21"/>
                <w:lang w:val="en-US"/>
              </w:rPr>
              <w:t>109</w:t>
            </w:r>
            <w:r>
              <w:rPr>
                <w:rFonts w:hint="eastAsia"/>
                <w:color w:val="auto"/>
                <w:sz w:val="21"/>
                <w:szCs w:val="21"/>
              </w:rPr>
              <w:t>Ω。</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局部环境的相对湿度宜增加至</w:t>
            </w:r>
            <w:r>
              <w:rPr>
                <w:rFonts w:hint="eastAsia"/>
                <w:color w:val="auto"/>
                <w:sz w:val="21"/>
                <w:szCs w:val="21"/>
                <w:lang w:val="en-US"/>
              </w:rPr>
              <w:t>50</w:t>
            </w:r>
            <w:r>
              <w:rPr>
                <w:rFonts w:hint="eastAsia"/>
                <w:color w:val="auto"/>
                <w:sz w:val="21"/>
                <w:szCs w:val="21"/>
              </w:rPr>
              <w:t>％以上。增湿可以防止静电危害的发生，但这种方法不得用在气体爆炸危险场所</w:t>
            </w:r>
            <w:r>
              <w:rPr>
                <w:rFonts w:hint="eastAsia"/>
                <w:color w:val="auto"/>
                <w:sz w:val="21"/>
                <w:szCs w:val="21"/>
                <w:lang w:val="en-US"/>
              </w:rPr>
              <w:t>0</w:t>
            </w:r>
            <w:r>
              <w:rPr>
                <w:rFonts w:hint="eastAsia"/>
                <w:color w:val="auto"/>
                <w:sz w:val="21"/>
                <w:szCs w:val="21"/>
              </w:rPr>
              <w:t>区。</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生产工艺设备应采用静电导体或静电亚导体，避免采用静电非导体。</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对于高带电的物料，宜在接近排放口前的适当位置装设静电缓和器。</w:t>
            </w:r>
          </w:p>
          <w:p>
            <w:pPr>
              <w:pageBreakBefore w:val="0"/>
              <w:widowControl w:val="0"/>
              <w:kinsoku/>
              <w:wordWrap/>
              <w:overflowPunct/>
              <w:topLinePunct w:val="0"/>
              <w:bidi w:val="0"/>
              <w:snapToGrid/>
              <w:spacing w:line="240" w:lineRule="exact"/>
              <w:textAlignment w:val="auto"/>
              <w:rPr>
                <w:rFonts w:hint="default"/>
                <w:color w:val="auto"/>
                <w:sz w:val="21"/>
                <w:szCs w:val="21"/>
              </w:rPr>
            </w:pPr>
            <w:r>
              <w:rPr>
                <w:rFonts w:hint="eastAsia"/>
                <w:color w:val="auto"/>
                <w:sz w:val="21"/>
                <w:szCs w:val="21"/>
              </w:rPr>
              <w:t>在某些物料中，可添加适量的防静电添加剂，以降低其电阻率。</w:t>
            </w:r>
          </w:p>
          <w:p>
            <w:pPr>
              <w:pageBreakBefore w:val="0"/>
              <w:widowControl w:val="0"/>
              <w:kinsoku/>
              <w:wordWrap/>
              <w:overflowPunct/>
              <w:topLinePunct w:val="0"/>
              <w:bidi w:val="0"/>
              <w:snapToGrid/>
              <w:spacing w:line="240" w:lineRule="exact"/>
              <w:textAlignment w:val="auto"/>
              <w:rPr>
                <w:color w:val="auto"/>
                <w:sz w:val="21"/>
                <w:szCs w:val="21"/>
              </w:rPr>
            </w:pPr>
            <w:r>
              <w:rPr>
                <w:rFonts w:hint="eastAsia"/>
                <w:color w:val="auto"/>
                <w:sz w:val="21"/>
                <w:szCs w:val="21"/>
              </w:rPr>
              <w:t>在生产现场使用静电导体制作的操作工具应接地。</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eastAsia="宋体"/>
                <w:color w:val="auto"/>
                <w:sz w:val="21"/>
                <w:szCs w:val="21"/>
                <w:lang w:val="en-US" w:eastAsia="zh-CN"/>
              </w:rPr>
            </w:pPr>
            <w:r>
              <w:rPr>
                <w:color w:val="auto"/>
                <w:sz w:val="21"/>
                <w:szCs w:val="21"/>
              </w:rPr>
              <w:t>《防止静电事故通用导则》GB</w:t>
            </w:r>
            <w:r>
              <w:rPr>
                <w:rFonts w:hint="eastAsia"/>
                <w:color w:val="auto"/>
                <w:sz w:val="21"/>
                <w:szCs w:val="21"/>
                <w:lang w:val="en-US" w:eastAsia="zh-CN"/>
              </w:rPr>
              <w:t>12158</w:t>
            </w:r>
            <w:r>
              <w:rPr>
                <w:color w:val="auto"/>
                <w:sz w:val="21"/>
                <w:szCs w:val="21"/>
              </w:rPr>
              <w:t>-20</w:t>
            </w:r>
            <w:r>
              <w:rPr>
                <w:rFonts w:hint="eastAsia"/>
                <w:color w:val="auto"/>
                <w:sz w:val="21"/>
                <w:szCs w:val="21"/>
                <w:lang w:val="en-US" w:eastAsia="zh-CN"/>
              </w:rPr>
              <w:t>06</w:t>
            </w:r>
          </w:p>
          <w:p>
            <w:pPr>
              <w:pageBreakBefore w:val="0"/>
              <w:widowControl w:val="0"/>
              <w:kinsoku/>
              <w:wordWrap/>
              <w:overflowPunct/>
              <w:topLinePunct w:val="0"/>
              <w:bidi w:val="0"/>
              <w:snapToGrid/>
              <w:spacing w:line="240" w:lineRule="exact"/>
              <w:jc w:val="center"/>
              <w:textAlignment w:val="auto"/>
              <w:rPr>
                <w:rFonts w:hint="default"/>
                <w:color w:val="auto"/>
                <w:sz w:val="21"/>
                <w:szCs w:val="21"/>
                <w:lang w:val="en-US"/>
              </w:rPr>
            </w:pPr>
            <w:r>
              <w:rPr>
                <w:rFonts w:hint="eastAsia"/>
                <w:color w:val="auto"/>
                <w:sz w:val="21"/>
                <w:szCs w:val="21"/>
                <w:lang w:val="en-US" w:eastAsia="zh-CN"/>
              </w:rPr>
              <w:t>6.1.2</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color w:val="auto"/>
                <w:kern w:val="0"/>
                <w:sz w:val="21"/>
                <w:szCs w:val="21"/>
              </w:rPr>
            </w:pPr>
            <w:r>
              <w:rPr>
                <w:rFonts w:hint="eastAsia"/>
                <w:color w:val="auto"/>
                <w:kern w:val="0"/>
                <w:sz w:val="21"/>
                <w:szCs w:val="21"/>
                <w:lang w:val="en-US" w:eastAsia="zh-CN"/>
              </w:rPr>
              <w:t>电气设备均接地，</w:t>
            </w:r>
            <w:r>
              <w:rPr>
                <w:color w:val="auto"/>
                <w:kern w:val="0"/>
                <w:sz w:val="21"/>
                <w:szCs w:val="21"/>
              </w:rPr>
              <w:t>接地电阻符合要求。</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b/>
                <w:bCs/>
                <w:color w:val="auto"/>
                <w:sz w:val="21"/>
                <w:szCs w:val="21"/>
              </w:rPr>
              <w:t>自动控制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9228" w:type="dxa"/>
            <w:gridSpan w:val="5"/>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rFonts w:hint="default" w:eastAsia="宋体"/>
                <w:b/>
                <w:bCs/>
                <w:color w:val="auto"/>
                <w:sz w:val="21"/>
                <w:szCs w:val="21"/>
                <w:lang w:val="en-US" w:eastAsia="zh-CN"/>
              </w:rPr>
            </w:pPr>
            <w:r>
              <w:rPr>
                <w:rFonts w:hint="eastAsia"/>
                <w:b/>
                <w:bCs/>
                <w:color w:val="auto"/>
                <w:sz w:val="21"/>
                <w:szCs w:val="21"/>
                <w:lang w:val="en-US" w:eastAsia="zh-CN"/>
              </w:rPr>
              <w:t>可燃气体报警器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15</w:t>
            </w:r>
          </w:p>
        </w:tc>
        <w:tc>
          <w:tcPr>
            <w:tcW w:w="4869" w:type="dxa"/>
            <w:noWrap w:val="0"/>
            <w:vAlign w:val="center"/>
          </w:tcPr>
          <w:p>
            <w:pPr>
              <w:pageBreakBefore w:val="0"/>
              <w:widowControl w:val="0"/>
              <w:kinsoku/>
              <w:wordWrap/>
              <w:overflowPunct/>
              <w:topLinePunct w:val="0"/>
              <w:bidi w:val="0"/>
              <w:snapToGrid/>
              <w:spacing w:line="240" w:lineRule="exact"/>
              <w:textAlignment w:val="auto"/>
              <w:rPr>
                <w:color w:val="auto"/>
                <w:sz w:val="21"/>
                <w:szCs w:val="21"/>
              </w:rPr>
            </w:pPr>
            <w:r>
              <w:rPr>
                <w:rFonts w:ascii="Arial" w:hAnsi="Arial" w:eastAsia="宋体" w:cs="Arial"/>
                <w:i w:val="0"/>
                <w:iCs w:val="0"/>
                <w:caps w:val="0"/>
                <w:color w:val="auto"/>
                <w:spacing w:val="0"/>
                <w:sz w:val="21"/>
                <w:szCs w:val="21"/>
                <w:shd w:val="clear" w:fill="FFFFFF"/>
              </w:rPr>
              <w:t>可燃气体和有毒气体检测报警系统人机界面应安装在操作人员常驻的控制室等建筑物内。</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eastAsia="宋体"/>
                <w:color w:val="auto"/>
                <w:sz w:val="21"/>
                <w:szCs w:val="21"/>
                <w:lang w:val="en-US" w:eastAsia="zh-CN"/>
              </w:rPr>
            </w:pPr>
            <w:r>
              <w:rPr>
                <w:color w:val="auto"/>
                <w:sz w:val="21"/>
                <w:szCs w:val="21"/>
              </w:rPr>
              <w:t>《石油</w:t>
            </w:r>
            <w:r>
              <w:rPr>
                <w:rFonts w:hint="eastAsia"/>
                <w:color w:val="auto"/>
                <w:sz w:val="21"/>
                <w:szCs w:val="21"/>
                <w:lang w:val="en-US" w:eastAsia="zh-CN"/>
              </w:rPr>
              <w:t>化工可燃气体和有毒气体检测报警设计标准</w:t>
            </w:r>
            <w:r>
              <w:rPr>
                <w:color w:val="auto"/>
                <w:sz w:val="21"/>
                <w:szCs w:val="21"/>
              </w:rPr>
              <w:t>》GB</w:t>
            </w:r>
            <w:r>
              <w:rPr>
                <w:rFonts w:hint="eastAsia"/>
                <w:color w:val="auto"/>
                <w:sz w:val="21"/>
                <w:szCs w:val="21"/>
                <w:lang w:val="en-US" w:eastAsia="zh-CN"/>
              </w:rPr>
              <w:t>/</w:t>
            </w:r>
            <w:r>
              <w:rPr>
                <w:color w:val="auto"/>
                <w:sz w:val="21"/>
                <w:szCs w:val="21"/>
              </w:rPr>
              <w:t>50</w:t>
            </w:r>
            <w:r>
              <w:rPr>
                <w:rFonts w:hint="eastAsia"/>
                <w:color w:val="auto"/>
                <w:sz w:val="21"/>
                <w:szCs w:val="21"/>
                <w:lang w:val="en-US" w:eastAsia="zh-CN"/>
              </w:rPr>
              <w:t>493</w:t>
            </w:r>
            <w:r>
              <w:rPr>
                <w:color w:val="auto"/>
                <w:sz w:val="21"/>
                <w:szCs w:val="21"/>
              </w:rPr>
              <w:t>-20</w:t>
            </w:r>
            <w:r>
              <w:rPr>
                <w:rFonts w:hint="eastAsia"/>
                <w:color w:val="auto"/>
                <w:sz w:val="21"/>
                <w:szCs w:val="21"/>
                <w:lang w:val="en-US" w:eastAsia="zh-CN"/>
              </w:rPr>
              <w:t>19</w:t>
            </w:r>
          </w:p>
          <w:p>
            <w:pPr>
              <w:pageBreakBefore w:val="0"/>
              <w:widowControl w:val="0"/>
              <w:kinsoku/>
              <w:wordWrap/>
              <w:overflowPunct/>
              <w:topLinePunct w:val="0"/>
              <w:bidi w:val="0"/>
              <w:snapToGrid/>
              <w:spacing w:line="24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6.2.1</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kern w:val="0"/>
                <w:sz w:val="21"/>
                <w:szCs w:val="21"/>
                <w:lang w:val="en-US" w:eastAsia="zh-CN"/>
              </w:rPr>
            </w:pPr>
            <w:r>
              <w:rPr>
                <w:rFonts w:hint="eastAsia"/>
                <w:color w:val="auto"/>
                <w:kern w:val="0"/>
                <w:sz w:val="21"/>
                <w:szCs w:val="21"/>
                <w:lang w:val="en-US" w:eastAsia="zh-CN"/>
              </w:rPr>
              <w:t>可燃气体报警器信号远传至消防控制室</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519" w:type="dxa"/>
            <w:noWrap w:val="0"/>
            <w:vAlign w:val="center"/>
          </w:tcPr>
          <w:p>
            <w:pPr>
              <w:pStyle w:val="77"/>
              <w:pageBreakBefore w:val="0"/>
              <w:widowControl w:val="0"/>
              <w:kinsoku/>
              <w:wordWrap/>
              <w:overflowPunct/>
              <w:topLinePunct w:val="0"/>
              <w:bidi w:val="0"/>
              <w:snapToGrid/>
              <w:spacing w:line="240" w:lineRule="exact"/>
              <w:jc w:val="center"/>
              <w:textAlignment w:val="auto"/>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16</w:t>
            </w:r>
          </w:p>
        </w:tc>
        <w:tc>
          <w:tcPr>
            <w:tcW w:w="4869" w:type="dxa"/>
            <w:noWrap w:val="0"/>
            <w:vAlign w:val="center"/>
          </w:tcPr>
          <w:p>
            <w:pPr>
              <w:pStyle w:val="77"/>
              <w:pageBreakBefore w:val="0"/>
              <w:widowControl w:val="0"/>
              <w:kinsoku/>
              <w:wordWrap/>
              <w:overflowPunct/>
              <w:topLinePunct w:val="0"/>
              <w:bidi w:val="0"/>
              <w:snapToGrid/>
              <w:spacing w:line="240" w:lineRule="exact"/>
              <w:textAlignment w:val="auto"/>
              <w:rPr>
                <w:rFonts w:ascii="Times New Roman" w:cs="Times New Roman"/>
                <w:color w:val="auto"/>
                <w:sz w:val="21"/>
                <w:szCs w:val="21"/>
              </w:rPr>
            </w:pPr>
            <w:r>
              <w:rPr>
                <w:rFonts w:ascii="Times New Roman" w:cs="Times New Roman"/>
                <w:color w:val="auto"/>
                <w:sz w:val="21"/>
                <w:szCs w:val="21"/>
              </w:rPr>
              <w:t>现场区域警报器应就近安装在探测器所在的报警区域。</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eastAsia="宋体"/>
                <w:color w:val="auto"/>
                <w:sz w:val="21"/>
                <w:szCs w:val="21"/>
                <w:lang w:val="en-US" w:eastAsia="zh-CN"/>
              </w:rPr>
            </w:pPr>
            <w:r>
              <w:rPr>
                <w:color w:val="auto"/>
                <w:sz w:val="21"/>
                <w:szCs w:val="21"/>
              </w:rPr>
              <w:t>《石油</w:t>
            </w:r>
            <w:r>
              <w:rPr>
                <w:rFonts w:hint="eastAsia"/>
                <w:color w:val="auto"/>
                <w:sz w:val="21"/>
                <w:szCs w:val="21"/>
                <w:lang w:val="en-US" w:eastAsia="zh-CN"/>
              </w:rPr>
              <w:t>化工可燃气体和有毒气体检测报警设计标准</w:t>
            </w:r>
            <w:r>
              <w:rPr>
                <w:color w:val="auto"/>
                <w:sz w:val="21"/>
                <w:szCs w:val="21"/>
              </w:rPr>
              <w:t>》GB</w:t>
            </w:r>
            <w:r>
              <w:rPr>
                <w:rFonts w:hint="eastAsia"/>
                <w:color w:val="auto"/>
                <w:sz w:val="21"/>
                <w:szCs w:val="21"/>
                <w:lang w:val="en-US" w:eastAsia="zh-CN"/>
              </w:rPr>
              <w:t>/</w:t>
            </w:r>
            <w:r>
              <w:rPr>
                <w:color w:val="auto"/>
                <w:sz w:val="21"/>
                <w:szCs w:val="21"/>
              </w:rPr>
              <w:t>50</w:t>
            </w:r>
            <w:r>
              <w:rPr>
                <w:rFonts w:hint="eastAsia"/>
                <w:color w:val="auto"/>
                <w:sz w:val="21"/>
                <w:szCs w:val="21"/>
                <w:lang w:val="en-US" w:eastAsia="zh-CN"/>
              </w:rPr>
              <w:t>493</w:t>
            </w:r>
            <w:r>
              <w:rPr>
                <w:color w:val="auto"/>
                <w:sz w:val="21"/>
                <w:szCs w:val="21"/>
              </w:rPr>
              <w:t>-20</w:t>
            </w:r>
            <w:r>
              <w:rPr>
                <w:rFonts w:hint="eastAsia"/>
                <w:color w:val="auto"/>
                <w:sz w:val="21"/>
                <w:szCs w:val="21"/>
                <w:lang w:val="en-US" w:eastAsia="zh-CN"/>
              </w:rPr>
              <w:t>19</w:t>
            </w:r>
          </w:p>
          <w:p>
            <w:pPr>
              <w:pageBreakBefore w:val="0"/>
              <w:widowControl w:val="0"/>
              <w:kinsoku/>
              <w:wordWrap/>
              <w:overflowPunct/>
              <w:topLinePunct w:val="0"/>
              <w:bidi w:val="0"/>
              <w:snapToGrid/>
              <w:spacing w:line="240" w:lineRule="exact"/>
              <w:jc w:val="center"/>
              <w:textAlignment w:val="auto"/>
              <w:rPr>
                <w:rFonts w:hint="default"/>
                <w:color w:val="auto"/>
                <w:sz w:val="21"/>
                <w:szCs w:val="21"/>
                <w:lang w:val="en-US"/>
              </w:rPr>
            </w:pPr>
            <w:r>
              <w:rPr>
                <w:rFonts w:hint="eastAsia"/>
                <w:color w:val="auto"/>
                <w:sz w:val="21"/>
                <w:szCs w:val="21"/>
                <w:lang w:val="en-US" w:eastAsia="zh-CN"/>
              </w:rPr>
              <w:t>6.2.2</w:t>
            </w:r>
          </w:p>
        </w:tc>
        <w:tc>
          <w:tcPr>
            <w:tcW w:w="1299" w:type="dxa"/>
            <w:noWrap w:val="0"/>
            <w:vAlign w:val="center"/>
          </w:tcPr>
          <w:p>
            <w:pPr>
              <w:pageBreakBefore w:val="0"/>
              <w:widowControl w:val="0"/>
              <w:tabs>
                <w:tab w:val="left" w:pos="720"/>
              </w:tabs>
              <w:kinsoku/>
              <w:wordWrap/>
              <w:overflowPunct/>
              <w:topLinePunct w:val="0"/>
              <w:bidi w:val="0"/>
              <w:snapToGrid/>
              <w:spacing w:line="240" w:lineRule="exact"/>
              <w:textAlignment w:val="auto"/>
              <w:rPr>
                <w:rFonts w:hint="default" w:eastAsia="宋体"/>
                <w:color w:val="auto"/>
                <w:kern w:val="0"/>
                <w:sz w:val="21"/>
                <w:szCs w:val="21"/>
                <w:lang w:val="en-US" w:eastAsia="zh-CN"/>
              </w:rPr>
            </w:pPr>
            <w:r>
              <w:rPr>
                <w:rFonts w:hint="eastAsia"/>
                <w:color w:val="auto"/>
                <w:kern w:val="0"/>
                <w:sz w:val="21"/>
                <w:szCs w:val="21"/>
                <w:lang w:val="en-US" w:eastAsia="zh-CN"/>
              </w:rPr>
              <w:t>报警器自带声光报警</w:t>
            </w:r>
          </w:p>
        </w:tc>
        <w:tc>
          <w:tcPr>
            <w:tcW w:w="741" w:type="dxa"/>
            <w:noWrap w:val="0"/>
            <w:vAlign w:val="center"/>
          </w:tcPr>
          <w:p>
            <w:pPr>
              <w:pageBreakBefore w:val="0"/>
              <w:widowControl w:val="0"/>
              <w:tabs>
                <w:tab w:val="left" w:pos="720"/>
              </w:tabs>
              <w:kinsoku/>
              <w:wordWrap/>
              <w:overflowPunct/>
              <w:topLinePunct w:val="0"/>
              <w:bidi w:val="0"/>
              <w:snapToGrid/>
              <w:spacing w:line="240" w:lineRule="exact"/>
              <w:jc w:val="center"/>
              <w:textAlignment w:val="auto"/>
              <w:rPr>
                <w:color w:val="auto"/>
                <w:sz w:val="21"/>
                <w:szCs w:val="21"/>
              </w:rPr>
            </w:pPr>
            <w:r>
              <w:rPr>
                <w:color w:val="auto"/>
                <w:sz w:val="21"/>
                <w:szCs w:val="21"/>
              </w:rPr>
              <w:t>符合要求</w:t>
            </w:r>
          </w:p>
        </w:tc>
      </w:tr>
    </w:tbl>
    <w:p>
      <w:pPr>
        <w:spacing w:line="540" w:lineRule="exact"/>
        <w:ind w:firstLine="562" w:firstLineChars="200"/>
        <w:rPr>
          <w:color w:val="auto"/>
          <w:sz w:val="28"/>
        </w:rPr>
      </w:pPr>
      <w:r>
        <w:rPr>
          <w:b/>
          <w:color w:val="auto"/>
          <w:sz w:val="28"/>
          <w:szCs w:val="28"/>
        </w:rPr>
        <w:t>评价小结</w:t>
      </w:r>
      <w:r>
        <w:rPr>
          <w:color w:val="auto"/>
          <w:sz w:val="28"/>
          <w:szCs w:val="28"/>
        </w:rPr>
        <w:t>：</w:t>
      </w:r>
      <w:r>
        <w:rPr>
          <w:rFonts w:hint="eastAsia"/>
          <w:color w:val="auto"/>
          <w:sz w:val="28"/>
          <w:szCs w:val="28"/>
          <w:lang w:val="en-US" w:eastAsia="zh-CN"/>
        </w:rPr>
        <w:t>暂存间</w:t>
      </w:r>
      <w:r>
        <w:rPr>
          <w:color w:val="auto"/>
          <w:sz w:val="28"/>
          <w:szCs w:val="28"/>
        </w:rPr>
        <w:t>公用工程符合安全生产要求</w:t>
      </w:r>
      <w:r>
        <w:rPr>
          <w:color w:val="auto"/>
          <w:sz w:val="28"/>
        </w:rPr>
        <w:t>。</w:t>
      </w:r>
    </w:p>
    <w:p>
      <w:pPr>
        <w:pStyle w:val="4"/>
        <w:spacing w:line="580" w:lineRule="exact"/>
        <w:rPr>
          <w:color w:val="auto"/>
        </w:rPr>
      </w:pPr>
      <w:bookmarkStart w:id="620" w:name="_Toc343692262"/>
      <w:bookmarkStart w:id="621" w:name="_Toc14525"/>
      <w:bookmarkStart w:id="622" w:name="_Toc29439"/>
      <w:bookmarkStart w:id="623" w:name="_Toc22027"/>
      <w:r>
        <w:rPr>
          <w:color w:val="auto"/>
        </w:rPr>
        <w:t>5.6 作业条件危险性评价法（LEC）</w:t>
      </w:r>
      <w:bookmarkEnd w:id="620"/>
      <w:bookmarkEnd w:id="621"/>
      <w:bookmarkEnd w:id="622"/>
      <w:bookmarkEnd w:id="623"/>
    </w:p>
    <w:p>
      <w:pPr>
        <w:pStyle w:val="5"/>
        <w:spacing w:line="580" w:lineRule="exact"/>
        <w:rPr>
          <w:color w:val="auto"/>
        </w:rPr>
      </w:pPr>
      <w:bookmarkStart w:id="624" w:name="_Toc6576"/>
      <w:bookmarkStart w:id="625" w:name="_Toc8058"/>
      <w:bookmarkStart w:id="626" w:name="_Toc19394"/>
      <w:r>
        <w:rPr>
          <w:color w:val="auto"/>
        </w:rPr>
        <w:t>5.6.1评价单元</w:t>
      </w:r>
      <w:bookmarkEnd w:id="624"/>
      <w:bookmarkEnd w:id="625"/>
      <w:bookmarkEnd w:id="626"/>
    </w:p>
    <w:p>
      <w:pPr>
        <w:spacing w:line="580" w:lineRule="exact"/>
        <w:ind w:firstLine="560" w:firstLineChars="200"/>
        <w:rPr>
          <w:bCs/>
          <w:color w:val="auto"/>
          <w:sz w:val="28"/>
          <w:szCs w:val="28"/>
        </w:rPr>
      </w:pPr>
      <w:r>
        <w:rPr>
          <w:color w:val="auto"/>
          <w:sz w:val="28"/>
        </w:rPr>
        <w:t>根据该</w:t>
      </w:r>
      <w:r>
        <w:rPr>
          <w:rFonts w:hint="eastAsia"/>
          <w:color w:val="auto"/>
          <w:sz w:val="28"/>
          <w:szCs w:val="28"/>
          <w:lang w:val="en-US" w:eastAsia="zh-CN"/>
        </w:rPr>
        <w:t>暂存间</w:t>
      </w:r>
      <w:r>
        <w:rPr>
          <w:color w:val="auto"/>
          <w:sz w:val="28"/>
        </w:rPr>
        <w:t>经营过程及分析，确定评价单元为：</w:t>
      </w:r>
      <w:r>
        <w:rPr>
          <w:rFonts w:hint="eastAsia"/>
          <w:bCs/>
          <w:color w:val="auto"/>
          <w:sz w:val="28"/>
          <w:lang w:val="en-US" w:eastAsia="zh-CN"/>
        </w:rPr>
        <w:t>收集</w:t>
      </w:r>
      <w:r>
        <w:rPr>
          <w:bCs/>
          <w:color w:val="auto"/>
          <w:sz w:val="28"/>
        </w:rPr>
        <w:t>作业、维修作业、</w:t>
      </w:r>
      <w:r>
        <w:rPr>
          <w:rFonts w:hint="eastAsia"/>
          <w:bCs/>
          <w:color w:val="auto"/>
          <w:sz w:val="28"/>
          <w:lang w:val="en-US" w:eastAsia="zh-CN"/>
        </w:rPr>
        <w:t>转运作业</w:t>
      </w:r>
      <w:r>
        <w:rPr>
          <w:bCs/>
          <w:color w:val="auto"/>
          <w:sz w:val="28"/>
        </w:rPr>
        <w:t>等单元。</w:t>
      </w:r>
    </w:p>
    <w:p>
      <w:pPr>
        <w:pStyle w:val="5"/>
        <w:spacing w:line="580" w:lineRule="exact"/>
        <w:rPr>
          <w:color w:val="auto"/>
        </w:rPr>
      </w:pPr>
      <w:bookmarkStart w:id="627" w:name="_Toc9991"/>
      <w:bookmarkStart w:id="628" w:name="_Toc4323"/>
      <w:bookmarkStart w:id="629" w:name="_Toc15612"/>
      <w:r>
        <w:rPr>
          <w:color w:val="auto"/>
        </w:rPr>
        <w:t>5.6.2作业条件危险性评价法的计算结果</w:t>
      </w:r>
      <w:bookmarkEnd w:id="627"/>
      <w:bookmarkEnd w:id="628"/>
      <w:bookmarkEnd w:id="629"/>
    </w:p>
    <w:p>
      <w:pPr>
        <w:spacing w:line="580" w:lineRule="exact"/>
        <w:ind w:firstLine="560" w:firstLineChars="200"/>
        <w:rPr>
          <w:color w:val="auto"/>
          <w:sz w:val="28"/>
        </w:rPr>
      </w:pPr>
      <w:r>
        <w:rPr>
          <w:color w:val="auto"/>
          <w:sz w:val="28"/>
        </w:rPr>
        <w:t>以</w:t>
      </w:r>
      <w:r>
        <w:rPr>
          <w:rFonts w:hint="eastAsia"/>
          <w:bCs/>
          <w:color w:val="auto"/>
          <w:sz w:val="28"/>
          <w:lang w:val="en-US" w:eastAsia="zh-CN"/>
        </w:rPr>
        <w:t>收集</w:t>
      </w:r>
      <w:r>
        <w:rPr>
          <w:bCs/>
          <w:color w:val="auto"/>
          <w:sz w:val="28"/>
        </w:rPr>
        <w:t>作业</w:t>
      </w:r>
      <w:r>
        <w:rPr>
          <w:color w:val="auto"/>
          <w:sz w:val="28"/>
        </w:rPr>
        <w:t>单元为例说明LEC法的取值及计算过程。各单元计算结果及等级划分见表5.6-1。</w:t>
      </w:r>
    </w:p>
    <w:p>
      <w:pPr>
        <w:pStyle w:val="162"/>
        <w:spacing w:line="580" w:lineRule="exact"/>
        <w:ind w:firstLine="560"/>
        <w:rPr>
          <w:rFonts w:ascii="Times New Roman"/>
          <w:color w:val="auto"/>
          <w:sz w:val="28"/>
          <w:szCs w:val="28"/>
        </w:rPr>
      </w:pPr>
      <w:r>
        <w:rPr>
          <w:rFonts w:ascii="Times New Roman"/>
          <w:color w:val="auto"/>
          <w:sz w:val="28"/>
          <w:szCs w:val="28"/>
        </w:rPr>
        <w:t>1）事故发生的可能性L：在</w:t>
      </w:r>
      <w:r>
        <w:rPr>
          <w:rFonts w:hint="eastAsia" w:ascii="Times New Roman"/>
          <w:color w:val="auto"/>
          <w:sz w:val="28"/>
          <w:szCs w:val="28"/>
          <w:lang w:val="en-US" w:eastAsia="zh-CN"/>
        </w:rPr>
        <w:t>收集危废</w:t>
      </w:r>
      <w:r>
        <w:rPr>
          <w:rFonts w:ascii="Times New Roman"/>
          <w:color w:val="auto"/>
          <w:sz w:val="28"/>
          <w:szCs w:val="28"/>
        </w:rPr>
        <w:t>过程中，由于</w:t>
      </w:r>
      <w:r>
        <w:rPr>
          <w:rFonts w:hint="eastAsia" w:ascii="Times New Roman"/>
          <w:color w:val="auto"/>
          <w:sz w:val="28"/>
          <w:szCs w:val="28"/>
          <w:lang w:val="en-US" w:eastAsia="zh-CN"/>
        </w:rPr>
        <w:t>废矿物油化学</w:t>
      </w:r>
      <w:r>
        <w:rPr>
          <w:rFonts w:ascii="Times New Roman"/>
          <w:color w:val="auto"/>
          <w:sz w:val="28"/>
          <w:szCs w:val="28"/>
        </w:rPr>
        <w:t>物质为汽油、柴油等易、可燃液体，遇到火源可能发生火灾、爆炸事故，但在安全设施完备、严禁烟火、严格按规程作业时一般不会发生事故，故属“可能性小，完全意外”，故其分值L＝1；</w:t>
      </w:r>
    </w:p>
    <w:p>
      <w:pPr>
        <w:spacing w:line="580" w:lineRule="exact"/>
        <w:ind w:firstLine="560" w:firstLineChars="200"/>
        <w:rPr>
          <w:color w:val="auto"/>
          <w:sz w:val="28"/>
        </w:rPr>
      </w:pPr>
      <w:r>
        <w:rPr>
          <w:color w:val="auto"/>
          <w:sz w:val="28"/>
        </w:rPr>
        <w:t>2）暴露于危险环境的频繁程度E：</w:t>
      </w:r>
      <w:r>
        <w:rPr>
          <w:rFonts w:hint="eastAsia"/>
          <w:color w:val="auto"/>
          <w:sz w:val="28"/>
          <w:lang w:val="en-US" w:eastAsia="zh-CN"/>
        </w:rPr>
        <w:t>每月出现一次</w:t>
      </w:r>
      <w:r>
        <w:rPr>
          <w:color w:val="auto"/>
          <w:sz w:val="28"/>
        </w:rPr>
        <w:t>，故取E＝</w:t>
      </w:r>
      <w:r>
        <w:rPr>
          <w:rFonts w:hint="eastAsia"/>
          <w:color w:val="auto"/>
          <w:sz w:val="28"/>
          <w:lang w:val="en-US" w:eastAsia="zh-CN"/>
        </w:rPr>
        <w:t>2</w:t>
      </w:r>
      <w:r>
        <w:rPr>
          <w:color w:val="auto"/>
          <w:sz w:val="28"/>
        </w:rPr>
        <w:t>；</w:t>
      </w:r>
    </w:p>
    <w:p>
      <w:pPr>
        <w:spacing w:line="580" w:lineRule="exact"/>
        <w:ind w:firstLine="560" w:firstLineChars="200"/>
        <w:rPr>
          <w:color w:val="auto"/>
          <w:sz w:val="28"/>
        </w:rPr>
      </w:pPr>
      <w:r>
        <w:rPr>
          <w:color w:val="auto"/>
          <w:sz w:val="28"/>
        </w:rPr>
        <w:t>3）发生事故产生的后果C：发生火灾、爆炸事故，可能造成人员伤害或较小的财产损失。故取C＝</w:t>
      </w:r>
      <w:r>
        <w:rPr>
          <w:rFonts w:hint="eastAsia"/>
          <w:color w:val="auto"/>
          <w:sz w:val="28"/>
          <w:lang w:val="en-US" w:eastAsia="zh-CN"/>
        </w:rPr>
        <w:t>7</w:t>
      </w:r>
      <w:r>
        <w:rPr>
          <w:color w:val="auto"/>
          <w:sz w:val="28"/>
        </w:rPr>
        <w:t>；</w:t>
      </w:r>
    </w:p>
    <w:p>
      <w:pPr>
        <w:spacing w:line="580" w:lineRule="exact"/>
        <w:ind w:firstLine="560" w:firstLineChars="200"/>
        <w:rPr>
          <w:color w:val="auto"/>
          <w:sz w:val="28"/>
        </w:rPr>
      </w:pPr>
      <w:r>
        <w:rPr>
          <w:color w:val="auto"/>
          <w:sz w:val="28"/>
        </w:rPr>
        <w:t>D＝L×E×C＝1×</w:t>
      </w:r>
      <w:r>
        <w:rPr>
          <w:rFonts w:hint="eastAsia"/>
          <w:color w:val="auto"/>
          <w:sz w:val="28"/>
          <w:lang w:val="en-US" w:eastAsia="zh-CN"/>
        </w:rPr>
        <w:t>2</w:t>
      </w:r>
      <w:r>
        <w:rPr>
          <w:color w:val="auto"/>
          <w:sz w:val="28"/>
        </w:rPr>
        <w:t>×</w:t>
      </w:r>
      <w:r>
        <w:rPr>
          <w:rFonts w:hint="eastAsia"/>
          <w:color w:val="auto"/>
          <w:sz w:val="28"/>
          <w:lang w:val="en-US" w:eastAsia="zh-CN"/>
        </w:rPr>
        <w:t>7</w:t>
      </w:r>
      <w:r>
        <w:rPr>
          <w:color w:val="auto"/>
          <w:sz w:val="28"/>
        </w:rPr>
        <w:t>＝</w:t>
      </w:r>
      <w:r>
        <w:rPr>
          <w:rFonts w:hint="eastAsia"/>
          <w:color w:val="auto"/>
          <w:sz w:val="28"/>
          <w:lang w:val="en-US" w:eastAsia="zh-CN"/>
        </w:rPr>
        <w:t>14</w:t>
      </w:r>
      <w:r>
        <w:rPr>
          <w:color w:val="auto"/>
          <w:sz w:val="28"/>
        </w:rPr>
        <w:t>。</w:t>
      </w:r>
    </w:p>
    <w:p>
      <w:pPr>
        <w:spacing w:line="580" w:lineRule="exact"/>
        <w:ind w:firstLine="570"/>
        <w:rPr>
          <w:color w:val="auto"/>
          <w:sz w:val="24"/>
        </w:rPr>
      </w:pPr>
      <w:r>
        <w:rPr>
          <w:color w:val="auto"/>
          <w:sz w:val="28"/>
        </w:rPr>
        <w:t>属“</w:t>
      </w:r>
      <w:r>
        <w:rPr>
          <w:rFonts w:hint="eastAsia"/>
          <w:color w:val="auto"/>
          <w:sz w:val="28"/>
          <w:lang w:val="en-US" w:eastAsia="zh-CN"/>
        </w:rPr>
        <w:t>稍有危险</w:t>
      </w:r>
      <w:r>
        <w:rPr>
          <w:color w:val="auto"/>
          <w:sz w:val="28"/>
        </w:rPr>
        <w:t>”范围。</w:t>
      </w:r>
      <w:r>
        <w:rPr>
          <w:color w:val="auto"/>
          <w:sz w:val="24"/>
        </w:rPr>
        <w:t xml:space="preserve"> </w:t>
      </w:r>
    </w:p>
    <w:p>
      <w:pPr>
        <w:tabs>
          <w:tab w:val="left" w:pos="1675"/>
          <w:tab w:val="center" w:pos="4535"/>
        </w:tabs>
        <w:spacing w:line="580" w:lineRule="exact"/>
        <w:jc w:val="center"/>
        <w:rPr>
          <w:b/>
          <w:color w:val="auto"/>
          <w:sz w:val="28"/>
          <w:szCs w:val="28"/>
        </w:rPr>
      </w:pPr>
      <w:r>
        <w:rPr>
          <w:b/>
          <w:color w:val="auto"/>
          <w:sz w:val="24"/>
        </w:rPr>
        <w:t>表5.6-1  各单元危险评价表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387"/>
        <w:gridCol w:w="2949"/>
        <w:gridCol w:w="675"/>
        <w:gridCol w:w="615"/>
        <w:gridCol w:w="615"/>
        <w:gridCol w:w="734"/>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restart"/>
            <w:noWrap w:val="0"/>
            <w:vAlign w:val="center"/>
          </w:tcPr>
          <w:p>
            <w:pPr>
              <w:spacing w:line="240" w:lineRule="exact"/>
              <w:jc w:val="center"/>
              <w:rPr>
                <w:color w:val="auto"/>
                <w:sz w:val="21"/>
                <w:szCs w:val="21"/>
              </w:rPr>
            </w:pPr>
            <w:r>
              <w:rPr>
                <w:color w:val="auto"/>
                <w:sz w:val="21"/>
                <w:szCs w:val="21"/>
              </w:rPr>
              <w:t>序号</w:t>
            </w:r>
          </w:p>
        </w:tc>
        <w:tc>
          <w:tcPr>
            <w:tcW w:w="1387" w:type="dxa"/>
            <w:vMerge w:val="restart"/>
            <w:noWrap w:val="0"/>
            <w:vAlign w:val="center"/>
          </w:tcPr>
          <w:p>
            <w:pPr>
              <w:spacing w:line="240" w:lineRule="exact"/>
              <w:jc w:val="center"/>
              <w:rPr>
                <w:color w:val="auto"/>
                <w:sz w:val="21"/>
                <w:szCs w:val="21"/>
              </w:rPr>
            </w:pPr>
            <w:r>
              <w:rPr>
                <w:color w:val="auto"/>
                <w:sz w:val="21"/>
                <w:szCs w:val="21"/>
              </w:rPr>
              <w:t>评价单元</w:t>
            </w:r>
          </w:p>
        </w:tc>
        <w:tc>
          <w:tcPr>
            <w:tcW w:w="2949" w:type="dxa"/>
            <w:vMerge w:val="restart"/>
            <w:noWrap w:val="0"/>
            <w:vAlign w:val="center"/>
          </w:tcPr>
          <w:p>
            <w:pPr>
              <w:spacing w:line="240" w:lineRule="exact"/>
              <w:jc w:val="center"/>
              <w:rPr>
                <w:color w:val="auto"/>
                <w:sz w:val="21"/>
                <w:szCs w:val="21"/>
              </w:rPr>
            </w:pPr>
            <w:r>
              <w:rPr>
                <w:color w:val="auto"/>
                <w:sz w:val="21"/>
                <w:szCs w:val="21"/>
              </w:rPr>
              <w:t>危险源及潜在危险</w:t>
            </w:r>
          </w:p>
        </w:tc>
        <w:tc>
          <w:tcPr>
            <w:tcW w:w="2639" w:type="dxa"/>
            <w:gridSpan w:val="4"/>
            <w:noWrap w:val="0"/>
            <w:vAlign w:val="center"/>
          </w:tcPr>
          <w:p>
            <w:pPr>
              <w:spacing w:line="240" w:lineRule="exact"/>
              <w:jc w:val="center"/>
              <w:rPr>
                <w:color w:val="auto"/>
                <w:sz w:val="21"/>
                <w:szCs w:val="21"/>
              </w:rPr>
            </w:pPr>
            <w:r>
              <w:rPr>
                <w:color w:val="auto"/>
                <w:sz w:val="21"/>
                <w:szCs w:val="21"/>
              </w:rPr>
              <w:t>D＝L×E×C</w:t>
            </w:r>
          </w:p>
        </w:tc>
        <w:tc>
          <w:tcPr>
            <w:tcW w:w="1498" w:type="dxa"/>
            <w:vMerge w:val="restart"/>
            <w:noWrap w:val="0"/>
            <w:vAlign w:val="center"/>
          </w:tcPr>
          <w:p>
            <w:pPr>
              <w:spacing w:line="240" w:lineRule="exact"/>
              <w:jc w:val="center"/>
              <w:rPr>
                <w:color w:val="auto"/>
                <w:sz w:val="21"/>
                <w:szCs w:val="21"/>
              </w:rPr>
            </w:pPr>
            <w:r>
              <w:rPr>
                <w:color w:val="auto"/>
                <w:sz w:val="21"/>
                <w:szCs w:val="21"/>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continue"/>
            <w:noWrap w:val="0"/>
            <w:vAlign w:val="center"/>
          </w:tcPr>
          <w:p>
            <w:pPr>
              <w:spacing w:line="240" w:lineRule="exact"/>
              <w:jc w:val="center"/>
              <w:rPr>
                <w:color w:val="auto"/>
                <w:sz w:val="21"/>
                <w:szCs w:val="21"/>
              </w:rPr>
            </w:pPr>
          </w:p>
        </w:tc>
        <w:tc>
          <w:tcPr>
            <w:tcW w:w="1387" w:type="dxa"/>
            <w:vMerge w:val="continue"/>
            <w:noWrap w:val="0"/>
            <w:vAlign w:val="center"/>
          </w:tcPr>
          <w:p>
            <w:pPr>
              <w:spacing w:line="240" w:lineRule="exact"/>
              <w:jc w:val="center"/>
              <w:rPr>
                <w:color w:val="auto"/>
                <w:sz w:val="21"/>
                <w:szCs w:val="21"/>
              </w:rPr>
            </w:pPr>
          </w:p>
        </w:tc>
        <w:tc>
          <w:tcPr>
            <w:tcW w:w="2949" w:type="dxa"/>
            <w:vMerge w:val="continue"/>
            <w:noWrap w:val="0"/>
            <w:vAlign w:val="center"/>
          </w:tcPr>
          <w:p>
            <w:pPr>
              <w:spacing w:line="240" w:lineRule="exact"/>
              <w:jc w:val="center"/>
              <w:rPr>
                <w:color w:val="auto"/>
                <w:sz w:val="21"/>
                <w:szCs w:val="21"/>
              </w:rPr>
            </w:pPr>
          </w:p>
        </w:tc>
        <w:tc>
          <w:tcPr>
            <w:tcW w:w="675" w:type="dxa"/>
            <w:noWrap w:val="0"/>
            <w:vAlign w:val="center"/>
          </w:tcPr>
          <w:p>
            <w:pPr>
              <w:spacing w:line="240" w:lineRule="exact"/>
              <w:jc w:val="center"/>
              <w:rPr>
                <w:color w:val="auto"/>
                <w:sz w:val="21"/>
                <w:szCs w:val="21"/>
              </w:rPr>
            </w:pPr>
            <w:r>
              <w:rPr>
                <w:color w:val="auto"/>
                <w:sz w:val="21"/>
                <w:szCs w:val="21"/>
              </w:rPr>
              <w:t>L</w:t>
            </w:r>
          </w:p>
        </w:tc>
        <w:tc>
          <w:tcPr>
            <w:tcW w:w="615" w:type="dxa"/>
            <w:noWrap w:val="0"/>
            <w:vAlign w:val="center"/>
          </w:tcPr>
          <w:p>
            <w:pPr>
              <w:spacing w:line="240" w:lineRule="exact"/>
              <w:jc w:val="center"/>
              <w:rPr>
                <w:color w:val="auto"/>
                <w:sz w:val="21"/>
                <w:szCs w:val="21"/>
              </w:rPr>
            </w:pPr>
            <w:r>
              <w:rPr>
                <w:color w:val="auto"/>
                <w:sz w:val="21"/>
                <w:szCs w:val="21"/>
              </w:rPr>
              <w:t>E</w:t>
            </w:r>
          </w:p>
        </w:tc>
        <w:tc>
          <w:tcPr>
            <w:tcW w:w="615" w:type="dxa"/>
            <w:noWrap w:val="0"/>
            <w:vAlign w:val="center"/>
          </w:tcPr>
          <w:p>
            <w:pPr>
              <w:spacing w:line="240" w:lineRule="exact"/>
              <w:jc w:val="center"/>
              <w:rPr>
                <w:color w:val="auto"/>
                <w:sz w:val="21"/>
                <w:szCs w:val="21"/>
              </w:rPr>
            </w:pPr>
            <w:r>
              <w:rPr>
                <w:color w:val="auto"/>
                <w:sz w:val="21"/>
                <w:szCs w:val="21"/>
              </w:rPr>
              <w:t>C</w:t>
            </w:r>
          </w:p>
        </w:tc>
        <w:tc>
          <w:tcPr>
            <w:tcW w:w="734" w:type="dxa"/>
            <w:noWrap w:val="0"/>
            <w:vAlign w:val="center"/>
          </w:tcPr>
          <w:p>
            <w:pPr>
              <w:spacing w:line="240" w:lineRule="exact"/>
              <w:jc w:val="center"/>
              <w:rPr>
                <w:color w:val="auto"/>
                <w:sz w:val="21"/>
                <w:szCs w:val="21"/>
              </w:rPr>
            </w:pPr>
            <w:r>
              <w:rPr>
                <w:color w:val="auto"/>
                <w:sz w:val="21"/>
                <w:szCs w:val="21"/>
              </w:rPr>
              <w:t>D</w:t>
            </w:r>
          </w:p>
        </w:tc>
        <w:tc>
          <w:tcPr>
            <w:tcW w:w="1498" w:type="dxa"/>
            <w:vMerge w:val="continue"/>
            <w:noWrap w:val="0"/>
            <w:vAlign w:val="center"/>
          </w:tcPr>
          <w:p>
            <w:pPr>
              <w:spacing w:line="24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restart"/>
            <w:noWrap w:val="0"/>
            <w:vAlign w:val="center"/>
          </w:tcPr>
          <w:p>
            <w:pPr>
              <w:spacing w:line="240" w:lineRule="exact"/>
              <w:jc w:val="center"/>
              <w:rPr>
                <w:color w:val="auto"/>
                <w:sz w:val="21"/>
                <w:szCs w:val="21"/>
              </w:rPr>
            </w:pPr>
            <w:r>
              <w:rPr>
                <w:color w:val="auto"/>
                <w:sz w:val="21"/>
                <w:szCs w:val="21"/>
              </w:rPr>
              <w:t>1</w:t>
            </w:r>
          </w:p>
        </w:tc>
        <w:tc>
          <w:tcPr>
            <w:tcW w:w="1387" w:type="dxa"/>
            <w:vMerge w:val="restart"/>
            <w:noWrap w:val="0"/>
            <w:vAlign w:val="center"/>
          </w:tcPr>
          <w:p>
            <w:pPr>
              <w:spacing w:line="240" w:lineRule="exact"/>
              <w:ind w:firstLine="210" w:firstLineChars="100"/>
              <w:rPr>
                <w:color w:val="auto"/>
                <w:sz w:val="21"/>
                <w:szCs w:val="21"/>
              </w:rPr>
            </w:pPr>
            <w:r>
              <w:rPr>
                <w:rFonts w:hint="eastAsia"/>
                <w:bCs/>
                <w:color w:val="auto"/>
                <w:sz w:val="21"/>
                <w:szCs w:val="21"/>
                <w:lang w:val="en-US" w:eastAsia="zh-CN"/>
              </w:rPr>
              <w:t>收集</w:t>
            </w:r>
            <w:r>
              <w:rPr>
                <w:bCs/>
                <w:color w:val="auto"/>
                <w:sz w:val="21"/>
                <w:szCs w:val="21"/>
              </w:rPr>
              <w:t>作业</w:t>
            </w:r>
          </w:p>
        </w:tc>
        <w:tc>
          <w:tcPr>
            <w:tcW w:w="2949" w:type="dxa"/>
            <w:noWrap w:val="0"/>
            <w:vAlign w:val="center"/>
          </w:tcPr>
          <w:p>
            <w:pPr>
              <w:spacing w:line="240" w:lineRule="exact"/>
              <w:jc w:val="center"/>
              <w:rPr>
                <w:color w:val="auto"/>
                <w:sz w:val="21"/>
                <w:szCs w:val="21"/>
              </w:rPr>
            </w:pPr>
            <w:r>
              <w:rPr>
                <w:color w:val="auto"/>
                <w:sz w:val="21"/>
                <w:szCs w:val="21"/>
              </w:rPr>
              <w:t>火灾、爆炸</w:t>
            </w:r>
          </w:p>
        </w:tc>
        <w:tc>
          <w:tcPr>
            <w:tcW w:w="675" w:type="dxa"/>
            <w:noWrap w:val="0"/>
            <w:vAlign w:val="center"/>
          </w:tcPr>
          <w:p>
            <w:pPr>
              <w:spacing w:line="240" w:lineRule="exact"/>
              <w:jc w:val="center"/>
              <w:rPr>
                <w:color w:val="auto"/>
                <w:sz w:val="21"/>
                <w:szCs w:val="21"/>
              </w:rPr>
            </w:pPr>
            <w:r>
              <w:rPr>
                <w:color w:val="auto"/>
                <w:sz w:val="21"/>
                <w:szCs w:val="21"/>
              </w:rPr>
              <w:t>1</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2</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7</w:t>
            </w:r>
          </w:p>
        </w:tc>
        <w:tc>
          <w:tcPr>
            <w:tcW w:w="734"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14</w:t>
            </w:r>
          </w:p>
        </w:tc>
        <w:tc>
          <w:tcPr>
            <w:tcW w:w="1498"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continue"/>
            <w:noWrap w:val="0"/>
            <w:vAlign w:val="center"/>
          </w:tcPr>
          <w:p>
            <w:pPr>
              <w:spacing w:line="240" w:lineRule="exact"/>
              <w:jc w:val="center"/>
              <w:rPr>
                <w:color w:val="auto"/>
                <w:sz w:val="21"/>
                <w:szCs w:val="21"/>
              </w:rPr>
            </w:pPr>
          </w:p>
        </w:tc>
        <w:tc>
          <w:tcPr>
            <w:tcW w:w="1387" w:type="dxa"/>
            <w:vMerge w:val="continue"/>
            <w:noWrap w:val="0"/>
            <w:vAlign w:val="center"/>
          </w:tcPr>
          <w:p>
            <w:pPr>
              <w:spacing w:line="240" w:lineRule="exact"/>
              <w:ind w:firstLine="420" w:firstLineChars="200"/>
              <w:rPr>
                <w:color w:val="auto"/>
                <w:sz w:val="21"/>
                <w:szCs w:val="21"/>
              </w:rPr>
            </w:pPr>
          </w:p>
        </w:tc>
        <w:tc>
          <w:tcPr>
            <w:tcW w:w="2949" w:type="dxa"/>
            <w:noWrap w:val="0"/>
            <w:vAlign w:val="center"/>
          </w:tcPr>
          <w:p>
            <w:pPr>
              <w:spacing w:line="240" w:lineRule="exact"/>
              <w:jc w:val="center"/>
              <w:rPr>
                <w:color w:val="auto"/>
                <w:sz w:val="21"/>
                <w:szCs w:val="21"/>
              </w:rPr>
            </w:pPr>
            <w:r>
              <w:rPr>
                <w:color w:val="auto"/>
                <w:sz w:val="21"/>
                <w:szCs w:val="21"/>
              </w:rPr>
              <w:t>车辆伤害</w:t>
            </w:r>
          </w:p>
        </w:tc>
        <w:tc>
          <w:tcPr>
            <w:tcW w:w="675" w:type="dxa"/>
            <w:noWrap w:val="0"/>
            <w:vAlign w:val="center"/>
          </w:tcPr>
          <w:p>
            <w:pPr>
              <w:spacing w:line="240" w:lineRule="exact"/>
              <w:jc w:val="center"/>
              <w:rPr>
                <w:color w:val="auto"/>
                <w:sz w:val="21"/>
                <w:szCs w:val="21"/>
              </w:rPr>
            </w:pPr>
            <w:r>
              <w:rPr>
                <w:color w:val="auto"/>
                <w:sz w:val="21"/>
                <w:szCs w:val="21"/>
              </w:rPr>
              <w:t>1</w:t>
            </w:r>
          </w:p>
        </w:tc>
        <w:tc>
          <w:tcPr>
            <w:tcW w:w="615"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0.5</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3</w:t>
            </w:r>
          </w:p>
        </w:tc>
        <w:tc>
          <w:tcPr>
            <w:tcW w:w="734"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4.5</w:t>
            </w:r>
          </w:p>
        </w:tc>
        <w:tc>
          <w:tcPr>
            <w:tcW w:w="1498" w:type="dxa"/>
            <w:noWrap w:val="0"/>
            <w:vAlign w:val="center"/>
          </w:tcPr>
          <w:p>
            <w:pPr>
              <w:spacing w:line="240" w:lineRule="exact"/>
              <w:jc w:val="center"/>
              <w:rPr>
                <w:color w:val="auto"/>
                <w:sz w:val="21"/>
                <w:szCs w:val="21"/>
              </w:rPr>
            </w:pPr>
            <w:r>
              <w:rPr>
                <w:rFonts w:hint="eastAsia"/>
                <w:color w:val="auto"/>
                <w:sz w:val="21"/>
                <w:szCs w:val="21"/>
                <w:lang w:val="en-US" w:eastAsia="zh-CN"/>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restart"/>
            <w:noWrap w:val="0"/>
            <w:vAlign w:val="center"/>
          </w:tcPr>
          <w:p>
            <w:pPr>
              <w:spacing w:line="240" w:lineRule="exact"/>
              <w:jc w:val="center"/>
              <w:rPr>
                <w:color w:val="auto"/>
                <w:sz w:val="21"/>
                <w:szCs w:val="21"/>
              </w:rPr>
            </w:pPr>
            <w:r>
              <w:rPr>
                <w:color w:val="auto"/>
                <w:sz w:val="21"/>
                <w:szCs w:val="21"/>
              </w:rPr>
              <w:t>2</w:t>
            </w:r>
          </w:p>
        </w:tc>
        <w:tc>
          <w:tcPr>
            <w:tcW w:w="1387" w:type="dxa"/>
            <w:vMerge w:val="restart"/>
            <w:noWrap w:val="0"/>
            <w:vAlign w:val="center"/>
          </w:tcPr>
          <w:p>
            <w:pPr>
              <w:spacing w:line="240" w:lineRule="exact"/>
              <w:jc w:val="center"/>
              <w:rPr>
                <w:bCs/>
                <w:color w:val="auto"/>
                <w:sz w:val="21"/>
                <w:szCs w:val="21"/>
              </w:rPr>
            </w:pPr>
            <w:r>
              <w:rPr>
                <w:rFonts w:hint="eastAsia"/>
                <w:bCs/>
                <w:color w:val="auto"/>
                <w:sz w:val="21"/>
                <w:szCs w:val="21"/>
                <w:lang w:val="en-US" w:eastAsia="zh-CN"/>
              </w:rPr>
              <w:t>转运</w:t>
            </w:r>
            <w:r>
              <w:rPr>
                <w:bCs/>
                <w:color w:val="auto"/>
                <w:sz w:val="21"/>
                <w:szCs w:val="21"/>
              </w:rPr>
              <w:t>作业</w:t>
            </w:r>
          </w:p>
        </w:tc>
        <w:tc>
          <w:tcPr>
            <w:tcW w:w="2949" w:type="dxa"/>
            <w:noWrap w:val="0"/>
            <w:vAlign w:val="center"/>
          </w:tcPr>
          <w:p>
            <w:pPr>
              <w:spacing w:line="240" w:lineRule="exact"/>
              <w:jc w:val="center"/>
              <w:rPr>
                <w:color w:val="auto"/>
                <w:sz w:val="21"/>
                <w:szCs w:val="21"/>
              </w:rPr>
            </w:pPr>
            <w:r>
              <w:rPr>
                <w:color w:val="auto"/>
                <w:sz w:val="21"/>
                <w:szCs w:val="21"/>
              </w:rPr>
              <w:t>火灾、爆炸</w:t>
            </w:r>
          </w:p>
        </w:tc>
        <w:tc>
          <w:tcPr>
            <w:tcW w:w="675" w:type="dxa"/>
            <w:noWrap w:val="0"/>
            <w:vAlign w:val="center"/>
          </w:tcPr>
          <w:p>
            <w:pPr>
              <w:spacing w:line="240" w:lineRule="exact"/>
              <w:jc w:val="center"/>
              <w:rPr>
                <w:color w:val="auto"/>
                <w:sz w:val="21"/>
                <w:szCs w:val="21"/>
              </w:rPr>
            </w:pPr>
            <w:r>
              <w:rPr>
                <w:color w:val="auto"/>
                <w:sz w:val="21"/>
                <w:szCs w:val="21"/>
              </w:rPr>
              <w:t>1</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2</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7</w:t>
            </w:r>
          </w:p>
        </w:tc>
        <w:tc>
          <w:tcPr>
            <w:tcW w:w="734"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14</w:t>
            </w:r>
          </w:p>
        </w:tc>
        <w:tc>
          <w:tcPr>
            <w:tcW w:w="1498" w:type="dxa"/>
            <w:noWrap w:val="0"/>
            <w:vAlign w:val="center"/>
          </w:tcPr>
          <w:p>
            <w:pPr>
              <w:spacing w:line="240" w:lineRule="exact"/>
              <w:jc w:val="center"/>
              <w:rPr>
                <w:color w:val="auto"/>
                <w:sz w:val="21"/>
                <w:szCs w:val="21"/>
              </w:rPr>
            </w:pPr>
            <w:r>
              <w:rPr>
                <w:rFonts w:hint="eastAsia"/>
                <w:color w:val="auto"/>
                <w:sz w:val="21"/>
                <w:szCs w:val="21"/>
                <w:lang w:val="en-US" w:eastAsia="zh-CN"/>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continue"/>
            <w:noWrap w:val="0"/>
            <w:vAlign w:val="center"/>
          </w:tcPr>
          <w:p>
            <w:pPr>
              <w:spacing w:line="240" w:lineRule="exact"/>
              <w:jc w:val="center"/>
              <w:rPr>
                <w:color w:val="auto"/>
                <w:sz w:val="21"/>
                <w:szCs w:val="21"/>
              </w:rPr>
            </w:pPr>
          </w:p>
        </w:tc>
        <w:tc>
          <w:tcPr>
            <w:tcW w:w="1387" w:type="dxa"/>
            <w:vMerge w:val="continue"/>
            <w:noWrap w:val="0"/>
            <w:vAlign w:val="center"/>
          </w:tcPr>
          <w:p>
            <w:pPr>
              <w:spacing w:line="240" w:lineRule="exact"/>
              <w:jc w:val="center"/>
              <w:rPr>
                <w:bCs/>
                <w:color w:val="auto"/>
                <w:sz w:val="21"/>
                <w:szCs w:val="21"/>
              </w:rPr>
            </w:pPr>
          </w:p>
        </w:tc>
        <w:tc>
          <w:tcPr>
            <w:tcW w:w="2949" w:type="dxa"/>
            <w:noWrap w:val="0"/>
            <w:vAlign w:val="center"/>
          </w:tcPr>
          <w:p>
            <w:pPr>
              <w:spacing w:line="240" w:lineRule="exact"/>
              <w:jc w:val="center"/>
              <w:rPr>
                <w:color w:val="auto"/>
                <w:sz w:val="21"/>
                <w:szCs w:val="21"/>
              </w:rPr>
            </w:pPr>
            <w:r>
              <w:rPr>
                <w:color w:val="auto"/>
                <w:sz w:val="21"/>
                <w:szCs w:val="21"/>
              </w:rPr>
              <w:t>车辆伤害</w:t>
            </w:r>
          </w:p>
        </w:tc>
        <w:tc>
          <w:tcPr>
            <w:tcW w:w="675" w:type="dxa"/>
            <w:noWrap w:val="0"/>
            <w:vAlign w:val="center"/>
          </w:tcPr>
          <w:p>
            <w:pPr>
              <w:spacing w:line="240" w:lineRule="exact"/>
              <w:jc w:val="center"/>
              <w:rPr>
                <w:color w:val="auto"/>
                <w:sz w:val="21"/>
                <w:szCs w:val="21"/>
              </w:rPr>
            </w:pPr>
            <w:r>
              <w:rPr>
                <w:color w:val="auto"/>
                <w:sz w:val="21"/>
                <w:szCs w:val="21"/>
              </w:rPr>
              <w:t>1</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2</w:t>
            </w:r>
          </w:p>
        </w:tc>
        <w:tc>
          <w:tcPr>
            <w:tcW w:w="615"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3</w:t>
            </w:r>
          </w:p>
        </w:tc>
        <w:tc>
          <w:tcPr>
            <w:tcW w:w="734" w:type="dxa"/>
            <w:noWrap w:val="0"/>
            <w:vAlign w:val="center"/>
          </w:tcPr>
          <w:p>
            <w:pPr>
              <w:spacing w:line="240" w:lineRule="exact"/>
              <w:jc w:val="center"/>
              <w:rPr>
                <w:rFonts w:hint="eastAsia" w:eastAsia="宋体"/>
                <w:color w:val="auto"/>
                <w:sz w:val="21"/>
                <w:szCs w:val="21"/>
                <w:lang w:eastAsia="zh-CN"/>
              </w:rPr>
            </w:pPr>
            <w:r>
              <w:rPr>
                <w:rFonts w:hint="eastAsia"/>
                <w:color w:val="auto"/>
                <w:sz w:val="21"/>
                <w:szCs w:val="21"/>
                <w:lang w:val="en-US" w:eastAsia="zh-CN"/>
              </w:rPr>
              <w:t>6</w:t>
            </w:r>
          </w:p>
        </w:tc>
        <w:tc>
          <w:tcPr>
            <w:tcW w:w="1498" w:type="dxa"/>
            <w:noWrap w:val="0"/>
            <w:vAlign w:val="center"/>
          </w:tcPr>
          <w:p>
            <w:pPr>
              <w:spacing w:line="240" w:lineRule="exact"/>
              <w:jc w:val="center"/>
              <w:rPr>
                <w:color w:val="auto"/>
                <w:sz w:val="21"/>
                <w:szCs w:val="21"/>
              </w:rPr>
            </w:pPr>
            <w:r>
              <w:rPr>
                <w:rFonts w:hint="eastAsia"/>
                <w:color w:val="auto"/>
                <w:sz w:val="21"/>
                <w:szCs w:val="21"/>
                <w:lang w:val="en-US" w:eastAsia="zh-CN"/>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65" w:type="dxa"/>
            <w:vMerge w:val="restart"/>
            <w:noWrap w:val="0"/>
            <w:vAlign w:val="center"/>
          </w:tcPr>
          <w:p>
            <w:pPr>
              <w:spacing w:line="240" w:lineRule="exact"/>
              <w:jc w:val="center"/>
              <w:rPr>
                <w:color w:val="auto"/>
                <w:sz w:val="21"/>
                <w:szCs w:val="21"/>
              </w:rPr>
            </w:pPr>
            <w:r>
              <w:rPr>
                <w:color w:val="auto"/>
                <w:sz w:val="21"/>
                <w:szCs w:val="21"/>
              </w:rPr>
              <w:t>3</w:t>
            </w:r>
          </w:p>
        </w:tc>
        <w:tc>
          <w:tcPr>
            <w:tcW w:w="1387" w:type="dxa"/>
            <w:vMerge w:val="restart"/>
            <w:noWrap w:val="0"/>
            <w:vAlign w:val="center"/>
          </w:tcPr>
          <w:p>
            <w:pPr>
              <w:spacing w:line="240" w:lineRule="exact"/>
              <w:jc w:val="center"/>
              <w:rPr>
                <w:color w:val="auto"/>
                <w:sz w:val="21"/>
                <w:szCs w:val="21"/>
              </w:rPr>
            </w:pPr>
            <w:r>
              <w:rPr>
                <w:color w:val="auto"/>
                <w:sz w:val="21"/>
                <w:szCs w:val="21"/>
              </w:rPr>
              <w:t>维修作业</w:t>
            </w:r>
          </w:p>
        </w:tc>
        <w:tc>
          <w:tcPr>
            <w:tcW w:w="2949" w:type="dxa"/>
            <w:noWrap w:val="0"/>
            <w:vAlign w:val="center"/>
          </w:tcPr>
          <w:p>
            <w:pPr>
              <w:spacing w:line="240" w:lineRule="exact"/>
              <w:jc w:val="center"/>
              <w:rPr>
                <w:color w:val="auto"/>
                <w:sz w:val="21"/>
                <w:szCs w:val="21"/>
              </w:rPr>
            </w:pPr>
            <w:r>
              <w:rPr>
                <w:color w:val="auto"/>
                <w:sz w:val="21"/>
                <w:szCs w:val="21"/>
              </w:rPr>
              <w:t>电气伤害</w:t>
            </w:r>
          </w:p>
        </w:tc>
        <w:tc>
          <w:tcPr>
            <w:tcW w:w="675" w:type="dxa"/>
            <w:noWrap w:val="0"/>
            <w:vAlign w:val="center"/>
          </w:tcPr>
          <w:p>
            <w:pPr>
              <w:spacing w:line="240" w:lineRule="exact"/>
              <w:jc w:val="center"/>
              <w:rPr>
                <w:color w:val="auto"/>
                <w:sz w:val="21"/>
                <w:szCs w:val="21"/>
              </w:rPr>
            </w:pPr>
            <w:r>
              <w:rPr>
                <w:color w:val="auto"/>
                <w:sz w:val="21"/>
                <w:szCs w:val="21"/>
              </w:rPr>
              <w:t>1</w:t>
            </w:r>
          </w:p>
        </w:tc>
        <w:tc>
          <w:tcPr>
            <w:tcW w:w="615" w:type="dxa"/>
            <w:noWrap w:val="0"/>
            <w:vAlign w:val="center"/>
          </w:tcPr>
          <w:p>
            <w:pPr>
              <w:spacing w:line="240" w:lineRule="exact"/>
              <w:jc w:val="center"/>
              <w:rPr>
                <w:color w:val="auto"/>
                <w:sz w:val="21"/>
                <w:szCs w:val="21"/>
              </w:rPr>
            </w:pPr>
            <w:r>
              <w:rPr>
                <w:color w:val="auto"/>
                <w:sz w:val="21"/>
                <w:szCs w:val="21"/>
              </w:rPr>
              <w:t>2</w:t>
            </w:r>
          </w:p>
        </w:tc>
        <w:tc>
          <w:tcPr>
            <w:tcW w:w="615" w:type="dxa"/>
            <w:noWrap w:val="0"/>
            <w:vAlign w:val="center"/>
          </w:tcPr>
          <w:p>
            <w:pPr>
              <w:spacing w:line="240" w:lineRule="exact"/>
              <w:jc w:val="center"/>
              <w:rPr>
                <w:color w:val="auto"/>
                <w:sz w:val="21"/>
                <w:szCs w:val="21"/>
              </w:rPr>
            </w:pPr>
            <w:r>
              <w:rPr>
                <w:color w:val="auto"/>
                <w:sz w:val="21"/>
                <w:szCs w:val="21"/>
              </w:rPr>
              <w:t>7</w:t>
            </w:r>
          </w:p>
        </w:tc>
        <w:tc>
          <w:tcPr>
            <w:tcW w:w="734" w:type="dxa"/>
            <w:noWrap w:val="0"/>
            <w:vAlign w:val="center"/>
          </w:tcPr>
          <w:p>
            <w:pPr>
              <w:spacing w:line="240" w:lineRule="exact"/>
              <w:jc w:val="center"/>
              <w:rPr>
                <w:color w:val="auto"/>
                <w:sz w:val="21"/>
                <w:szCs w:val="21"/>
              </w:rPr>
            </w:pPr>
            <w:r>
              <w:rPr>
                <w:color w:val="auto"/>
                <w:sz w:val="21"/>
                <w:szCs w:val="21"/>
              </w:rPr>
              <w:t>14</w:t>
            </w:r>
          </w:p>
        </w:tc>
        <w:tc>
          <w:tcPr>
            <w:tcW w:w="1498" w:type="dxa"/>
            <w:noWrap w:val="0"/>
            <w:vAlign w:val="center"/>
          </w:tcPr>
          <w:p>
            <w:pPr>
              <w:spacing w:line="240" w:lineRule="exact"/>
              <w:jc w:val="center"/>
              <w:rPr>
                <w:color w:val="auto"/>
                <w:sz w:val="21"/>
                <w:szCs w:val="21"/>
              </w:rPr>
            </w:pPr>
            <w:r>
              <w:rPr>
                <w:color w:val="auto"/>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665" w:type="dxa"/>
            <w:vMerge w:val="continue"/>
            <w:noWrap w:val="0"/>
            <w:vAlign w:val="center"/>
          </w:tcPr>
          <w:p>
            <w:pPr>
              <w:spacing w:line="240" w:lineRule="exact"/>
              <w:jc w:val="center"/>
              <w:rPr>
                <w:color w:val="auto"/>
                <w:sz w:val="21"/>
                <w:szCs w:val="21"/>
              </w:rPr>
            </w:pPr>
          </w:p>
        </w:tc>
        <w:tc>
          <w:tcPr>
            <w:tcW w:w="1387" w:type="dxa"/>
            <w:vMerge w:val="continue"/>
            <w:noWrap w:val="0"/>
            <w:vAlign w:val="center"/>
          </w:tcPr>
          <w:p>
            <w:pPr>
              <w:spacing w:line="240" w:lineRule="exact"/>
              <w:jc w:val="center"/>
              <w:rPr>
                <w:color w:val="auto"/>
                <w:sz w:val="21"/>
                <w:szCs w:val="21"/>
              </w:rPr>
            </w:pPr>
          </w:p>
        </w:tc>
        <w:tc>
          <w:tcPr>
            <w:tcW w:w="2949" w:type="dxa"/>
            <w:noWrap w:val="0"/>
            <w:vAlign w:val="center"/>
          </w:tcPr>
          <w:p>
            <w:pPr>
              <w:spacing w:line="240" w:lineRule="exact"/>
              <w:jc w:val="center"/>
              <w:rPr>
                <w:color w:val="auto"/>
                <w:sz w:val="21"/>
                <w:szCs w:val="21"/>
              </w:rPr>
            </w:pPr>
            <w:r>
              <w:rPr>
                <w:color w:val="auto"/>
                <w:sz w:val="21"/>
                <w:szCs w:val="21"/>
              </w:rPr>
              <w:t>火灾、爆炸</w:t>
            </w:r>
          </w:p>
        </w:tc>
        <w:tc>
          <w:tcPr>
            <w:tcW w:w="675" w:type="dxa"/>
            <w:noWrap w:val="0"/>
            <w:vAlign w:val="center"/>
          </w:tcPr>
          <w:p>
            <w:pPr>
              <w:spacing w:line="240" w:lineRule="exact"/>
              <w:jc w:val="center"/>
              <w:rPr>
                <w:color w:val="auto"/>
                <w:sz w:val="21"/>
                <w:szCs w:val="21"/>
              </w:rPr>
            </w:pPr>
            <w:r>
              <w:rPr>
                <w:color w:val="auto"/>
                <w:sz w:val="21"/>
                <w:szCs w:val="21"/>
              </w:rPr>
              <w:t>1</w:t>
            </w:r>
          </w:p>
        </w:tc>
        <w:tc>
          <w:tcPr>
            <w:tcW w:w="615"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0.5</w:t>
            </w:r>
          </w:p>
        </w:tc>
        <w:tc>
          <w:tcPr>
            <w:tcW w:w="615" w:type="dxa"/>
            <w:noWrap w:val="0"/>
            <w:vAlign w:val="center"/>
          </w:tcPr>
          <w:p>
            <w:pPr>
              <w:spacing w:line="240" w:lineRule="exact"/>
              <w:jc w:val="center"/>
              <w:rPr>
                <w:color w:val="auto"/>
                <w:sz w:val="21"/>
                <w:szCs w:val="21"/>
              </w:rPr>
            </w:pPr>
            <w:r>
              <w:rPr>
                <w:color w:val="auto"/>
                <w:sz w:val="21"/>
                <w:szCs w:val="21"/>
              </w:rPr>
              <w:t>7</w:t>
            </w:r>
          </w:p>
        </w:tc>
        <w:tc>
          <w:tcPr>
            <w:tcW w:w="734" w:type="dxa"/>
            <w:noWrap w:val="0"/>
            <w:vAlign w:val="center"/>
          </w:tcPr>
          <w:p>
            <w:pPr>
              <w:spacing w:line="240" w:lineRule="exact"/>
              <w:jc w:val="center"/>
              <w:rPr>
                <w:rFonts w:hint="default" w:eastAsia="宋体"/>
                <w:color w:val="auto"/>
                <w:sz w:val="21"/>
                <w:szCs w:val="21"/>
                <w:lang w:val="en-US" w:eastAsia="zh-CN"/>
              </w:rPr>
            </w:pPr>
            <w:r>
              <w:rPr>
                <w:rFonts w:hint="eastAsia"/>
                <w:color w:val="auto"/>
                <w:sz w:val="21"/>
                <w:szCs w:val="21"/>
                <w:lang w:val="en-US" w:eastAsia="zh-CN"/>
              </w:rPr>
              <w:t>3.5</w:t>
            </w:r>
          </w:p>
        </w:tc>
        <w:tc>
          <w:tcPr>
            <w:tcW w:w="1498" w:type="dxa"/>
            <w:noWrap w:val="0"/>
            <w:vAlign w:val="center"/>
          </w:tcPr>
          <w:p>
            <w:pPr>
              <w:spacing w:line="240" w:lineRule="exact"/>
              <w:jc w:val="center"/>
              <w:rPr>
                <w:color w:val="auto"/>
                <w:sz w:val="21"/>
                <w:szCs w:val="21"/>
              </w:rPr>
            </w:pPr>
            <w:r>
              <w:rPr>
                <w:color w:val="auto"/>
                <w:sz w:val="21"/>
                <w:szCs w:val="21"/>
              </w:rPr>
              <w:t>稍有危险</w:t>
            </w:r>
          </w:p>
        </w:tc>
      </w:tr>
    </w:tbl>
    <w:p>
      <w:pPr>
        <w:spacing w:before="156" w:beforeLines="50"/>
        <w:ind w:firstLine="560" w:firstLineChars="200"/>
        <w:rPr>
          <w:bCs/>
          <w:color w:val="auto"/>
          <w:sz w:val="28"/>
          <w:szCs w:val="21"/>
        </w:rPr>
      </w:pPr>
      <w:r>
        <w:rPr>
          <w:bCs/>
          <w:color w:val="auto"/>
          <w:sz w:val="28"/>
          <w:szCs w:val="21"/>
        </w:rPr>
        <w:t>由表5.6-1的评价结果可以看出，该</w:t>
      </w:r>
      <w:r>
        <w:rPr>
          <w:rFonts w:hint="eastAsia"/>
          <w:bCs/>
          <w:color w:val="auto"/>
          <w:sz w:val="28"/>
          <w:szCs w:val="21"/>
          <w:lang w:val="en-US" w:eastAsia="zh-CN"/>
        </w:rPr>
        <w:t>项目</w:t>
      </w:r>
      <w:r>
        <w:rPr>
          <w:bCs/>
          <w:color w:val="auto"/>
          <w:sz w:val="28"/>
          <w:szCs w:val="21"/>
        </w:rPr>
        <w:t>的作业条件相对比较安全。在选定中作业危险均在“</w:t>
      </w:r>
      <w:r>
        <w:rPr>
          <w:color w:val="auto"/>
          <w:sz w:val="28"/>
          <w:szCs w:val="28"/>
        </w:rPr>
        <w:t>稍有危险</w:t>
      </w:r>
      <w:r>
        <w:rPr>
          <w:bCs/>
          <w:color w:val="auto"/>
          <w:sz w:val="28"/>
          <w:szCs w:val="21"/>
        </w:rPr>
        <w:t>”范围，作业条件相对安全。</w:t>
      </w:r>
    </w:p>
    <w:p>
      <w:pPr>
        <w:spacing w:line="620" w:lineRule="atLeast"/>
        <w:ind w:firstLine="560" w:firstLineChars="200"/>
        <w:rPr>
          <w:bCs/>
          <w:color w:val="auto"/>
          <w:sz w:val="28"/>
          <w:szCs w:val="28"/>
        </w:rPr>
      </w:pPr>
      <w:r>
        <w:rPr>
          <w:rFonts w:hint="eastAsia"/>
          <w:bCs/>
          <w:color w:val="auto"/>
          <w:sz w:val="28"/>
          <w:szCs w:val="21"/>
          <w:lang w:val="en-US" w:eastAsia="zh-CN"/>
        </w:rPr>
        <w:t>暂存间</w:t>
      </w:r>
      <w:r>
        <w:rPr>
          <w:bCs/>
          <w:color w:val="auto"/>
          <w:sz w:val="28"/>
          <w:szCs w:val="21"/>
        </w:rPr>
        <w:t>的运行应重点加强对</w:t>
      </w:r>
      <w:r>
        <w:rPr>
          <w:rFonts w:hint="eastAsia"/>
          <w:bCs/>
          <w:color w:val="auto"/>
          <w:sz w:val="28"/>
          <w:szCs w:val="21"/>
          <w:lang w:val="en-US" w:eastAsia="zh-CN"/>
        </w:rPr>
        <w:t>收集</w:t>
      </w:r>
      <w:r>
        <w:rPr>
          <w:bCs/>
          <w:color w:val="auto"/>
          <w:sz w:val="28"/>
          <w:szCs w:val="21"/>
        </w:rPr>
        <w:t>作业和</w:t>
      </w:r>
      <w:r>
        <w:rPr>
          <w:rFonts w:hint="eastAsia"/>
          <w:bCs/>
          <w:color w:val="auto"/>
          <w:sz w:val="28"/>
          <w:szCs w:val="21"/>
          <w:lang w:val="en-US" w:eastAsia="zh-CN"/>
        </w:rPr>
        <w:t>转运作业</w:t>
      </w:r>
      <w:r>
        <w:rPr>
          <w:bCs/>
          <w:color w:val="auto"/>
          <w:sz w:val="28"/>
          <w:szCs w:val="21"/>
        </w:rPr>
        <w:t>的危险物质的严格控制，注重日常安全管理，加强储存危险物质容器的安全管理；其次要建立健全完善的安全生产责任制、安全管理制度、安全操作规程、技术操作规程并确保其贯彻落实；第三是要认真抓好操作及管理人员的安全知识和操作技能的培训，确保人员具有与工程技术水平相适应的技术素质和安全素质，第四是加强对</w:t>
      </w:r>
      <w:r>
        <w:rPr>
          <w:rFonts w:hint="eastAsia"/>
          <w:bCs/>
          <w:color w:val="auto"/>
          <w:sz w:val="28"/>
          <w:szCs w:val="21"/>
          <w:lang w:val="en-US" w:eastAsia="zh-CN"/>
        </w:rPr>
        <w:t>转运作业</w:t>
      </w:r>
      <w:r>
        <w:rPr>
          <w:bCs/>
          <w:color w:val="auto"/>
          <w:sz w:val="28"/>
          <w:szCs w:val="21"/>
        </w:rPr>
        <w:t>的车辆和人员的管理、严禁烟火、严禁打手机等，保证安全作业。</w:t>
      </w:r>
    </w:p>
    <w:p>
      <w:pPr>
        <w:pStyle w:val="4"/>
        <w:rPr>
          <w:color w:val="auto"/>
        </w:rPr>
      </w:pPr>
      <w:bookmarkStart w:id="630" w:name="_Toc343692263"/>
      <w:bookmarkStart w:id="631" w:name="_Toc21589"/>
      <w:bookmarkStart w:id="632" w:name="_Toc17876"/>
      <w:bookmarkStart w:id="633" w:name="_Toc12511"/>
      <w:r>
        <w:rPr>
          <w:color w:val="auto"/>
        </w:rPr>
        <w:t>5.</w:t>
      </w:r>
      <w:r>
        <w:rPr>
          <w:rFonts w:hint="eastAsia"/>
          <w:color w:val="auto"/>
          <w:lang w:val="en-US" w:eastAsia="zh-CN"/>
        </w:rPr>
        <w:t>7</w:t>
      </w:r>
      <w:r>
        <w:rPr>
          <w:color w:val="auto"/>
        </w:rPr>
        <w:t>危险度评价</w:t>
      </w:r>
      <w:bookmarkEnd w:id="630"/>
      <w:bookmarkEnd w:id="631"/>
      <w:bookmarkEnd w:id="632"/>
      <w:bookmarkEnd w:id="633"/>
    </w:p>
    <w:p>
      <w:pPr>
        <w:spacing w:line="600" w:lineRule="exact"/>
        <w:ind w:firstLine="560" w:firstLineChars="200"/>
        <w:rPr>
          <w:color w:val="auto"/>
          <w:sz w:val="28"/>
          <w:szCs w:val="28"/>
        </w:rPr>
      </w:pPr>
      <w:r>
        <w:rPr>
          <w:color w:val="auto"/>
          <w:sz w:val="28"/>
          <w:szCs w:val="28"/>
        </w:rPr>
        <w:t>本评价单元为</w:t>
      </w:r>
      <w:r>
        <w:rPr>
          <w:rFonts w:hint="eastAsia"/>
          <w:color w:val="auto"/>
          <w:sz w:val="28"/>
          <w:szCs w:val="28"/>
          <w:lang w:val="en-US" w:eastAsia="zh-CN"/>
        </w:rPr>
        <w:t>暂存间</w:t>
      </w:r>
      <w:r>
        <w:rPr>
          <w:color w:val="auto"/>
          <w:sz w:val="28"/>
          <w:szCs w:val="28"/>
        </w:rPr>
        <w:t>。</w:t>
      </w:r>
    </w:p>
    <w:p>
      <w:pPr>
        <w:numPr>
          <w:ilvl w:val="0"/>
          <w:numId w:val="0"/>
        </w:numPr>
        <w:spacing w:line="600" w:lineRule="exact"/>
        <w:ind w:firstLine="560" w:firstLineChars="200"/>
        <w:rPr>
          <w:color w:val="auto"/>
          <w:sz w:val="28"/>
          <w:szCs w:val="28"/>
        </w:rPr>
      </w:pPr>
      <w:r>
        <w:rPr>
          <w:rFonts w:hint="eastAsia"/>
          <w:color w:val="auto"/>
          <w:sz w:val="28"/>
          <w:szCs w:val="28"/>
          <w:lang w:val="en-US" w:eastAsia="zh-CN"/>
        </w:rPr>
        <w:t>暂存间</w:t>
      </w:r>
      <w:r>
        <w:rPr>
          <w:color w:val="auto"/>
          <w:sz w:val="28"/>
          <w:szCs w:val="28"/>
        </w:rPr>
        <w:t>：</w:t>
      </w:r>
    </w:p>
    <w:p>
      <w:pPr>
        <w:spacing w:line="600" w:lineRule="exact"/>
        <w:ind w:firstLine="560" w:firstLineChars="200"/>
        <w:rPr>
          <w:color w:val="auto"/>
          <w:sz w:val="28"/>
          <w:szCs w:val="28"/>
        </w:rPr>
      </w:pPr>
      <w:r>
        <w:rPr>
          <w:color w:val="auto"/>
          <w:sz w:val="28"/>
          <w:szCs w:val="28"/>
        </w:rPr>
        <w:t>主要危险物质为汽油、柴油。其中汽油属甲</w:t>
      </w:r>
      <w:r>
        <w:rPr>
          <w:color w:val="auto"/>
          <w:sz w:val="28"/>
          <w:szCs w:val="28"/>
          <w:vertAlign w:val="subscript"/>
        </w:rPr>
        <w:t>B</w:t>
      </w:r>
      <w:r>
        <w:rPr>
          <w:color w:val="auto"/>
          <w:sz w:val="28"/>
          <w:szCs w:val="28"/>
        </w:rPr>
        <w:t>类易燃液体，柴油属</w:t>
      </w:r>
      <w:r>
        <w:rPr>
          <w:color w:val="auto"/>
          <w:sz w:val="28"/>
        </w:rPr>
        <w:t>丙</w:t>
      </w:r>
      <w:r>
        <w:rPr>
          <w:color w:val="auto"/>
          <w:sz w:val="28"/>
          <w:vertAlign w:val="subscript"/>
        </w:rPr>
        <w:t>A</w:t>
      </w:r>
      <w:r>
        <w:rPr>
          <w:color w:val="auto"/>
          <w:sz w:val="28"/>
        </w:rPr>
        <w:t>类易燃液体，</w:t>
      </w:r>
      <w:r>
        <w:rPr>
          <w:color w:val="auto"/>
          <w:sz w:val="28"/>
          <w:szCs w:val="28"/>
        </w:rPr>
        <w:t>故物质取5分；</w:t>
      </w:r>
    </w:p>
    <w:p>
      <w:pPr>
        <w:spacing w:line="600" w:lineRule="exact"/>
        <w:ind w:firstLine="560" w:firstLineChars="200"/>
        <w:rPr>
          <w:color w:val="auto"/>
          <w:sz w:val="28"/>
          <w:szCs w:val="28"/>
        </w:rPr>
      </w:pPr>
      <w:r>
        <w:rPr>
          <w:rFonts w:hint="eastAsia"/>
          <w:color w:val="auto"/>
          <w:sz w:val="28"/>
          <w:szCs w:val="28"/>
          <w:lang w:val="en-US" w:eastAsia="zh-CN"/>
        </w:rPr>
        <w:t>暂存间</w:t>
      </w:r>
      <w:r>
        <w:rPr>
          <w:color w:val="auto"/>
          <w:sz w:val="28"/>
          <w:szCs w:val="28"/>
        </w:rPr>
        <w:t>汽油、柴油最大储量为</w:t>
      </w:r>
      <w:r>
        <w:rPr>
          <w:rFonts w:hint="eastAsia"/>
          <w:color w:val="auto"/>
          <w:sz w:val="28"/>
          <w:szCs w:val="28"/>
          <w:lang w:val="en-US" w:eastAsia="zh-CN"/>
        </w:rPr>
        <w:t>0.4</w:t>
      </w:r>
      <w:r>
        <w:rPr>
          <w:color w:val="auto"/>
          <w:sz w:val="28"/>
          <w:szCs w:val="28"/>
        </w:rPr>
        <w:t>m³，故容量取</w:t>
      </w:r>
      <w:r>
        <w:rPr>
          <w:rFonts w:hint="eastAsia"/>
          <w:color w:val="auto"/>
          <w:sz w:val="28"/>
          <w:szCs w:val="28"/>
          <w:lang w:val="en-US" w:eastAsia="zh-CN"/>
        </w:rPr>
        <w:t>0</w:t>
      </w:r>
      <w:r>
        <w:rPr>
          <w:color w:val="auto"/>
          <w:sz w:val="28"/>
          <w:szCs w:val="28"/>
        </w:rPr>
        <w:t>分；</w:t>
      </w:r>
    </w:p>
    <w:p>
      <w:pPr>
        <w:spacing w:line="600" w:lineRule="exact"/>
        <w:ind w:firstLine="560" w:firstLineChars="200"/>
        <w:rPr>
          <w:color w:val="auto"/>
          <w:sz w:val="28"/>
          <w:szCs w:val="28"/>
        </w:rPr>
      </w:pPr>
      <w:r>
        <w:rPr>
          <w:color w:val="auto"/>
          <w:sz w:val="28"/>
          <w:szCs w:val="28"/>
        </w:rPr>
        <w:t>本单元在常温下储存，操作压力在1MPa以下，故温度、压力取0分；</w:t>
      </w:r>
    </w:p>
    <w:p>
      <w:pPr>
        <w:spacing w:line="600" w:lineRule="exact"/>
        <w:ind w:firstLine="560" w:firstLineChars="200"/>
        <w:rPr>
          <w:color w:val="auto"/>
        </w:rPr>
      </w:pPr>
      <w:r>
        <w:rPr>
          <w:color w:val="auto"/>
          <w:sz w:val="28"/>
          <w:szCs w:val="28"/>
        </w:rPr>
        <w:t>操作有一定危险性的故操作取2分。</w:t>
      </w:r>
    </w:p>
    <w:p>
      <w:pPr>
        <w:spacing w:line="600" w:lineRule="exact"/>
        <w:ind w:firstLine="560" w:firstLineChars="200"/>
        <w:rPr>
          <w:color w:val="auto"/>
          <w:sz w:val="28"/>
        </w:rPr>
      </w:pPr>
      <w:r>
        <w:rPr>
          <w:color w:val="auto"/>
          <w:sz w:val="28"/>
        </w:rPr>
        <w:t>总计以上得分为7分，等级为</w:t>
      </w:r>
      <w:r>
        <w:rPr>
          <w:rFonts w:hint="eastAsia"/>
          <w:color w:val="auto"/>
          <w:sz w:val="28"/>
        </w:rPr>
        <w:t>Ⅲ</w:t>
      </w:r>
      <w:r>
        <w:rPr>
          <w:color w:val="auto"/>
          <w:sz w:val="28"/>
        </w:rPr>
        <w:t>级，属</w:t>
      </w:r>
      <w:r>
        <w:rPr>
          <w:rFonts w:hint="eastAsia"/>
          <w:color w:val="auto"/>
          <w:sz w:val="28"/>
          <w:lang w:val="en-US" w:eastAsia="zh-CN"/>
        </w:rPr>
        <w:t>低</w:t>
      </w:r>
      <w:r>
        <w:rPr>
          <w:color w:val="auto"/>
          <w:sz w:val="28"/>
        </w:rPr>
        <w:t>度危险程度。</w:t>
      </w:r>
    </w:p>
    <w:p>
      <w:pPr>
        <w:spacing w:line="600" w:lineRule="exact"/>
        <w:ind w:firstLine="560" w:firstLineChars="200"/>
        <w:rPr>
          <w:color w:val="auto"/>
          <w:sz w:val="28"/>
          <w:szCs w:val="28"/>
        </w:rPr>
      </w:pPr>
      <w:r>
        <w:rPr>
          <w:color w:val="auto"/>
          <w:sz w:val="28"/>
        </w:rPr>
        <w:t>因此，</w:t>
      </w:r>
      <w:r>
        <w:rPr>
          <w:rFonts w:hint="eastAsia"/>
          <w:color w:val="auto"/>
          <w:sz w:val="28"/>
          <w:lang w:val="en-US" w:eastAsia="zh-CN"/>
        </w:rPr>
        <w:t>暂存间</w:t>
      </w:r>
      <w:r>
        <w:rPr>
          <w:color w:val="auto"/>
          <w:sz w:val="28"/>
        </w:rPr>
        <w:t>属于</w:t>
      </w:r>
      <w:r>
        <w:rPr>
          <w:rFonts w:hint="eastAsia"/>
          <w:color w:val="auto"/>
          <w:sz w:val="28"/>
          <w:lang w:val="en-US" w:eastAsia="zh-CN"/>
        </w:rPr>
        <w:t>低</w:t>
      </w:r>
      <w:r>
        <w:rPr>
          <w:color w:val="auto"/>
          <w:sz w:val="28"/>
        </w:rPr>
        <w:t>度危险程度范围。</w:t>
      </w:r>
      <w:r>
        <w:rPr>
          <w:color w:val="auto"/>
          <w:sz w:val="28"/>
          <w:szCs w:val="28"/>
        </w:rPr>
        <w:t>由于该</w:t>
      </w:r>
      <w:r>
        <w:rPr>
          <w:rFonts w:hint="eastAsia"/>
          <w:color w:val="auto"/>
          <w:sz w:val="28"/>
          <w:szCs w:val="28"/>
          <w:lang w:val="en-US" w:eastAsia="zh-CN"/>
        </w:rPr>
        <w:t>暂存间采用防爆设备</w:t>
      </w:r>
      <w:r>
        <w:rPr>
          <w:color w:val="auto"/>
          <w:sz w:val="28"/>
          <w:szCs w:val="28"/>
        </w:rPr>
        <w:t>，采用</w:t>
      </w:r>
      <w:r>
        <w:rPr>
          <w:rFonts w:hint="eastAsia"/>
          <w:color w:val="auto"/>
          <w:sz w:val="28"/>
          <w:szCs w:val="28"/>
          <w:lang w:val="en-US" w:eastAsia="zh-CN"/>
        </w:rPr>
        <w:t>机械通风、自然通风</w:t>
      </w:r>
      <w:r>
        <w:rPr>
          <w:color w:val="auto"/>
          <w:sz w:val="28"/>
          <w:szCs w:val="28"/>
        </w:rPr>
        <w:t>、可燃气体泄漏报警等措施，危险有害程度能控制在</w:t>
      </w:r>
      <w:r>
        <w:rPr>
          <w:rFonts w:hint="eastAsia"/>
          <w:color w:val="auto"/>
          <w:sz w:val="28"/>
          <w:szCs w:val="28"/>
          <w:lang w:val="en-US" w:eastAsia="zh-CN"/>
        </w:rPr>
        <w:t>极低</w:t>
      </w:r>
      <w:r>
        <w:rPr>
          <w:color w:val="auto"/>
          <w:sz w:val="28"/>
          <w:szCs w:val="28"/>
        </w:rPr>
        <w:t>的范围。</w:t>
      </w:r>
    </w:p>
    <w:p>
      <w:pPr>
        <w:snapToGrid w:val="0"/>
        <w:spacing w:line="620" w:lineRule="atLeast"/>
        <w:ind w:firstLine="482" w:firstLineChars="200"/>
        <w:jc w:val="center"/>
        <w:rPr>
          <w:b/>
          <w:bCs/>
          <w:color w:val="auto"/>
          <w:sz w:val="24"/>
        </w:rPr>
      </w:pPr>
      <w:r>
        <w:rPr>
          <w:b/>
          <w:bCs/>
          <w:color w:val="auto"/>
          <w:sz w:val="24"/>
        </w:rPr>
        <w:t>表5.</w:t>
      </w:r>
      <w:r>
        <w:rPr>
          <w:rFonts w:hint="eastAsia"/>
          <w:b/>
          <w:bCs/>
          <w:color w:val="auto"/>
          <w:sz w:val="24"/>
          <w:lang w:val="en-US" w:eastAsia="zh-CN"/>
        </w:rPr>
        <w:t>7</w:t>
      </w:r>
      <w:r>
        <w:rPr>
          <w:b/>
          <w:bCs/>
          <w:color w:val="auto"/>
          <w:sz w:val="24"/>
        </w:rPr>
        <w:t>-1 危险度评价取值表</w:t>
      </w:r>
    </w:p>
    <w:tbl>
      <w:tblPr>
        <w:tblStyle w:val="47"/>
        <w:tblW w:w="93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1"/>
        <w:gridCol w:w="727"/>
        <w:gridCol w:w="650"/>
        <w:gridCol w:w="713"/>
        <w:gridCol w:w="802"/>
        <w:gridCol w:w="788"/>
        <w:gridCol w:w="760"/>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单元</w:t>
            </w:r>
          </w:p>
        </w:tc>
        <w:tc>
          <w:tcPr>
            <w:tcW w:w="727"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物质</w:t>
            </w:r>
          </w:p>
        </w:tc>
        <w:tc>
          <w:tcPr>
            <w:tcW w:w="650"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容量</w:t>
            </w:r>
          </w:p>
        </w:tc>
        <w:tc>
          <w:tcPr>
            <w:tcW w:w="713"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温度</w:t>
            </w:r>
          </w:p>
        </w:tc>
        <w:tc>
          <w:tcPr>
            <w:tcW w:w="802"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压力</w:t>
            </w:r>
          </w:p>
        </w:tc>
        <w:tc>
          <w:tcPr>
            <w:tcW w:w="788"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操作</w:t>
            </w:r>
          </w:p>
        </w:tc>
        <w:tc>
          <w:tcPr>
            <w:tcW w:w="760"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总分</w:t>
            </w:r>
          </w:p>
        </w:tc>
        <w:tc>
          <w:tcPr>
            <w:tcW w:w="2076"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危险度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宋体"/>
                <w:color w:val="auto"/>
                <w:sz w:val="21"/>
                <w:szCs w:val="21"/>
                <w:lang w:eastAsia="zh-CN"/>
              </w:rPr>
            </w:pPr>
            <w:r>
              <w:rPr>
                <w:rFonts w:hint="eastAsia"/>
                <w:color w:val="auto"/>
                <w:sz w:val="21"/>
                <w:szCs w:val="21"/>
                <w:lang w:val="en-US" w:eastAsia="zh-CN"/>
              </w:rPr>
              <w:t>暂存间</w:t>
            </w:r>
          </w:p>
        </w:tc>
        <w:tc>
          <w:tcPr>
            <w:tcW w:w="727" w:type="dxa"/>
            <w:tcBorders>
              <w:top w:val="single" w:color="auto" w:sz="4" w:space="0"/>
              <w:left w:val="nil"/>
              <w:bottom w:val="single" w:color="auto" w:sz="4" w:space="0"/>
              <w:right w:val="single" w:color="auto" w:sz="4" w:space="0"/>
            </w:tcBorders>
            <w:noWrap w:val="0"/>
            <w:vAlign w:val="center"/>
          </w:tcPr>
          <w:p>
            <w:pPr>
              <w:spacing w:line="320" w:lineRule="exact"/>
              <w:ind w:firstLine="210" w:firstLineChars="100"/>
              <w:rPr>
                <w:color w:val="auto"/>
                <w:sz w:val="21"/>
                <w:szCs w:val="21"/>
              </w:rPr>
            </w:pPr>
            <w:r>
              <w:rPr>
                <w:color w:val="auto"/>
                <w:sz w:val="21"/>
                <w:szCs w:val="21"/>
              </w:rPr>
              <w:t>5</w:t>
            </w:r>
          </w:p>
        </w:tc>
        <w:tc>
          <w:tcPr>
            <w:tcW w:w="65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eastAsia="宋体"/>
                <w:color w:val="auto"/>
                <w:sz w:val="21"/>
                <w:szCs w:val="21"/>
                <w:lang w:eastAsia="zh-CN"/>
              </w:rPr>
            </w:pPr>
            <w:r>
              <w:rPr>
                <w:rFonts w:hint="eastAsia"/>
                <w:color w:val="auto"/>
                <w:sz w:val="21"/>
                <w:szCs w:val="21"/>
                <w:lang w:val="en-US" w:eastAsia="zh-CN"/>
              </w:rPr>
              <w:t>0</w:t>
            </w:r>
          </w:p>
        </w:tc>
        <w:tc>
          <w:tcPr>
            <w:tcW w:w="713" w:type="dxa"/>
            <w:tcBorders>
              <w:top w:val="single" w:color="auto" w:sz="4" w:space="0"/>
              <w:left w:val="nil"/>
              <w:bottom w:val="single" w:color="auto" w:sz="4" w:space="0"/>
              <w:right w:val="single" w:color="auto" w:sz="4" w:space="0"/>
            </w:tcBorders>
            <w:noWrap w:val="0"/>
            <w:vAlign w:val="center"/>
          </w:tcPr>
          <w:p>
            <w:pPr>
              <w:spacing w:line="320" w:lineRule="exact"/>
              <w:ind w:firstLine="210" w:firstLineChars="100"/>
              <w:rPr>
                <w:color w:val="auto"/>
                <w:sz w:val="21"/>
                <w:szCs w:val="21"/>
              </w:rPr>
            </w:pPr>
            <w:r>
              <w:rPr>
                <w:color w:val="auto"/>
                <w:sz w:val="21"/>
                <w:szCs w:val="21"/>
              </w:rPr>
              <w:t>0</w:t>
            </w:r>
          </w:p>
        </w:tc>
        <w:tc>
          <w:tcPr>
            <w:tcW w:w="802"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0</w:t>
            </w:r>
          </w:p>
        </w:tc>
        <w:tc>
          <w:tcPr>
            <w:tcW w:w="788"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2</w:t>
            </w:r>
          </w:p>
        </w:tc>
        <w:tc>
          <w:tcPr>
            <w:tcW w:w="760"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color w:val="auto"/>
                <w:sz w:val="21"/>
                <w:szCs w:val="21"/>
              </w:rPr>
              <w:t>7</w:t>
            </w:r>
          </w:p>
        </w:tc>
        <w:tc>
          <w:tcPr>
            <w:tcW w:w="2076" w:type="dxa"/>
            <w:tcBorders>
              <w:top w:val="single" w:color="auto" w:sz="4" w:space="0"/>
              <w:left w:val="nil"/>
              <w:bottom w:val="single" w:color="auto" w:sz="4" w:space="0"/>
              <w:right w:val="single" w:color="auto" w:sz="4" w:space="0"/>
            </w:tcBorders>
            <w:noWrap w:val="0"/>
            <w:vAlign w:val="center"/>
          </w:tcPr>
          <w:p>
            <w:pPr>
              <w:spacing w:line="320" w:lineRule="exact"/>
              <w:jc w:val="center"/>
              <w:rPr>
                <w:color w:val="auto"/>
                <w:sz w:val="21"/>
                <w:szCs w:val="21"/>
              </w:rPr>
            </w:pPr>
            <w:r>
              <w:rPr>
                <w:rFonts w:hint="eastAsia"/>
                <w:color w:val="auto"/>
                <w:sz w:val="21"/>
                <w:szCs w:val="21"/>
              </w:rPr>
              <w:t>Ⅲ</w:t>
            </w:r>
            <w:r>
              <w:rPr>
                <w:color w:val="auto"/>
                <w:sz w:val="21"/>
                <w:szCs w:val="21"/>
              </w:rPr>
              <w:t>级（</w:t>
            </w:r>
            <w:r>
              <w:rPr>
                <w:rFonts w:hint="eastAsia"/>
                <w:color w:val="auto"/>
                <w:sz w:val="21"/>
                <w:szCs w:val="21"/>
                <w:lang w:val="en-US" w:eastAsia="zh-CN"/>
              </w:rPr>
              <w:t>低</w:t>
            </w:r>
            <w:r>
              <w:rPr>
                <w:color w:val="auto"/>
                <w:sz w:val="21"/>
                <w:szCs w:val="21"/>
              </w:rPr>
              <w:t>度危险）</w:t>
            </w:r>
          </w:p>
        </w:tc>
      </w:tr>
      <w:bookmarkEnd w:id="601"/>
      <w:bookmarkEnd w:id="602"/>
    </w:tbl>
    <w:p>
      <w:pPr>
        <w:pStyle w:val="4"/>
        <w:rPr>
          <w:color w:val="auto"/>
        </w:rPr>
      </w:pPr>
      <w:bookmarkStart w:id="634" w:name="_Toc9768"/>
      <w:bookmarkStart w:id="635" w:name="_Toc464745050"/>
      <w:bookmarkStart w:id="636" w:name="_Toc8151"/>
      <w:bookmarkStart w:id="637" w:name="_Toc629"/>
      <w:r>
        <w:rPr>
          <w:color w:val="auto"/>
        </w:rPr>
        <w:t>5.</w:t>
      </w:r>
      <w:r>
        <w:rPr>
          <w:rFonts w:hint="eastAsia"/>
          <w:color w:val="auto"/>
          <w:lang w:val="en-US" w:eastAsia="zh-CN"/>
        </w:rPr>
        <w:t>8</w:t>
      </w:r>
      <w:r>
        <w:rPr>
          <w:color w:val="auto"/>
        </w:rPr>
        <w:t>安全生产管理单元</w:t>
      </w:r>
      <w:bookmarkEnd w:id="634"/>
      <w:bookmarkEnd w:id="635"/>
      <w:bookmarkEnd w:id="636"/>
      <w:bookmarkEnd w:id="637"/>
    </w:p>
    <w:p>
      <w:pPr>
        <w:pStyle w:val="126"/>
        <w:spacing w:line="580" w:lineRule="exact"/>
        <w:ind w:firstLine="560"/>
        <w:rPr>
          <w:color w:val="auto"/>
        </w:rPr>
      </w:pPr>
      <w:bookmarkStart w:id="638" w:name="_Toc16604"/>
      <w:bookmarkStart w:id="639" w:name="_Toc464745051"/>
      <w:r>
        <w:rPr>
          <w:color w:val="auto"/>
        </w:rPr>
        <w:t>根据《</w:t>
      </w:r>
      <w:r>
        <w:rPr>
          <w:rFonts w:hint="eastAsia"/>
          <w:color w:val="auto"/>
          <w:lang w:val="en-US" w:eastAsia="zh-CN"/>
        </w:rPr>
        <w:t>安全生产法</w:t>
      </w:r>
      <w:r>
        <w:rPr>
          <w:color w:val="auto"/>
        </w:rPr>
        <w:t>》等有关法律法规</w:t>
      </w:r>
      <w:r>
        <w:rPr>
          <w:rFonts w:hint="eastAsia"/>
          <w:color w:val="auto"/>
          <w:lang w:eastAsia="zh-CN"/>
        </w:rPr>
        <w:t>、</w:t>
      </w:r>
      <w:r>
        <w:rPr>
          <w:rFonts w:hint="eastAsia"/>
          <w:color w:val="auto"/>
          <w:lang w:val="en-US" w:eastAsia="zh-CN"/>
        </w:rPr>
        <w:t>标准规范</w:t>
      </w:r>
      <w:r>
        <w:rPr>
          <w:color w:val="auto"/>
        </w:rPr>
        <w:t>的要求，用安全检查表对公司的安全管理进行评价。</w:t>
      </w:r>
    </w:p>
    <w:p>
      <w:pPr>
        <w:keepNext/>
        <w:keepLines/>
        <w:adjustRightInd w:val="0"/>
        <w:snapToGrid w:val="0"/>
        <w:spacing w:line="580" w:lineRule="exact"/>
        <w:jc w:val="center"/>
        <w:rPr>
          <w:rFonts w:eastAsia="黑体"/>
          <w:b/>
          <w:bCs/>
          <w:color w:val="auto"/>
          <w:sz w:val="24"/>
        </w:rPr>
      </w:pPr>
      <w:r>
        <w:rPr>
          <w:rFonts w:eastAsia="黑体"/>
          <w:b/>
          <w:bCs/>
          <w:color w:val="auto"/>
          <w:sz w:val="24"/>
        </w:rPr>
        <w:t>表5.</w:t>
      </w:r>
      <w:r>
        <w:rPr>
          <w:rFonts w:hint="eastAsia" w:eastAsia="黑体"/>
          <w:b/>
          <w:bCs/>
          <w:color w:val="auto"/>
          <w:sz w:val="24"/>
          <w:lang w:val="en-US" w:eastAsia="zh-CN"/>
        </w:rPr>
        <w:t>8</w:t>
      </w:r>
      <w:r>
        <w:rPr>
          <w:rFonts w:eastAsia="黑体"/>
          <w:b/>
          <w:bCs/>
          <w:color w:val="auto"/>
          <w:sz w:val="24"/>
        </w:rPr>
        <w:t>-1  安全管理检查表</w:t>
      </w:r>
    </w:p>
    <w:tbl>
      <w:tblPr>
        <w:tblStyle w:val="47"/>
        <w:tblW w:w="9311" w:type="dxa"/>
        <w:jc w:val="center"/>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07"/>
        <w:gridCol w:w="5265"/>
        <w:gridCol w:w="853"/>
        <w:gridCol w:w="1276"/>
      </w:tblGrid>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0" w:type="dxa"/>
            <w:noWrap w:val="0"/>
            <w:vAlign w:val="center"/>
          </w:tcPr>
          <w:p>
            <w:pPr>
              <w:spacing w:line="280" w:lineRule="exact"/>
              <w:jc w:val="center"/>
              <w:rPr>
                <w:rFonts w:hint="default"/>
                <w:color w:val="auto"/>
                <w:sz w:val="21"/>
                <w:szCs w:val="21"/>
                <w:lang w:val="en-US" w:eastAsia="zh-CN"/>
              </w:rPr>
            </w:pPr>
            <w:r>
              <w:rPr>
                <w:rFonts w:hint="eastAsia"/>
                <w:color w:val="auto"/>
                <w:sz w:val="21"/>
                <w:szCs w:val="21"/>
                <w:lang w:val="en-US" w:eastAsia="zh-CN"/>
              </w:rPr>
              <w:t>序号</w:t>
            </w:r>
          </w:p>
        </w:tc>
        <w:tc>
          <w:tcPr>
            <w:tcW w:w="1307" w:type="dxa"/>
            <w:noWrap w:val="0"/>
            <w:vAlign w:val="center"/>
          </w:tcPr>
          <w:p>
            <w:pPr>
              <w:spacing w:line="280" w:lineRule="exact"/>
              <w:jc w:val="center"/>
              <w:rPr>
                <w:color w:val="auto"/>
                <w:sz w:val="21"/>
                <w:szCs w:val="21"/>
              </w:rPr>
            </w:pPr>
            <w:r>
              <w:rPr>
                <w:rFonts w:hint="eastAsia"/>
                <w:color w:val="auto"/>
                <w:sz w:val="21"/>
                <w:szCs w:val="21"/>
                <w:lang w:val="en-US" w:eastAsia="zh-CN"/>
              </w:rPr>
              <w:t>检查</w:t>
            </w:r>
            <w:r>
              <w:rPr>
                <w:color w:val="auto"/>
                <w:sz w:val="21"/>
                <w:szCs w:val="21"/>
              </w:rPr>
              <w:t>依据</w:t>
            </w:r>
          </w:p>
        </w:tc>
        <w:tc>
          <w:tcPr>
            <w:tcW w:w="5265" w:type="dxa"/>
            <w:noWrap w:val="0"/>
            <w:vAlign w:val="center"/>
          </w:tcPr>
          <w:p>
            <w:pPr>
              <w:spacing w:line="280" w:lineRule="exact"/>
              <w:jc w:val="center"/>
              <w:rPr>
                <w:color w:val="auto"/>
                <w:sz w:val="21"/>
                <w:szCs w:val="21"/>
              </w:rPr>
            </w:pPr>
            <w:r>
              <w:rPr>
                <w:color w:val="auto"/>
                <w:sz w:val="21"/>
                <w:szCs w:val="21"/>
              </w:rPr>
              <w:t>检查内容</w:t>
            </w:r>
          </w:p>
        </w:tc>
        <w:tc>
          <w:tcPr>
            <w:tcW w:w="853" w:type="dxa"/>
            <w:noWrap w:val="0"/>
            <w:vAlign w:val="center"/>
          </w:tcPr>
          <w:p>
            <w:pPr>
              <w:spacing w:line="280" w:lineRule="exact"/>
              <w:jc w:val="center"/>
              <w:rPr>
                <w:color w:val="auto"/>
                <w:sz w:val="21"/>
                <w:szCs w:val="21"/>
              </w:rPr>
            </w:pPr>
            <w:r>
              <w:rPr>
                <w:color w:val="auto"/>
                <w:sz w:val="21"/>
                <w:szCs w:val="21"/>
              </w:rPr>
              <w:t>检查</w:t>
            </w:r>
          </w:p>
          <w:p>
            <w:pPr>
              <w:spacing w:line="280" w:lineRule="exact"/>
              <w:jc w:val="center"/>
              <w:rPr>
                <w:color w:val="auto"/>
                <w:sz w:val="21"/>
                <w:szCs w:val="21"/>
              </w:rPr>
            </w:pPr>
            <w:r>
              <w:rPr>
                <w:color w:val="auto"/>
                <w:sz w:val="21"/>
                <w:szCs w:val="21"/>
              </w:rPr>
              <w:t>结果</w:t>
            </w:r>
          </w:p>
        </w:tc>
        <w:tc>
          <w:tcPr>
            <w:tcW w:w="1276" w:type="dxa"/>
            <w:noWrap w:val="0"/>
            <w:vAlign w:val="center"/>
          </w:tcPr>
          <w:p>
            <w:pPr>
              <w:spacing w:line="280" w:lineRule="exact"/>
              <w:jc w:val="center"/>
              <w:rPr>
                <w:color w:val="auto"/>
                <w:sz w:val="21"/>
                <w:szCs w:val="21"/>
              </w:rPr>
            </w:pPr>
            <w:r>
              <w:rPr>
                <w:color w:val="auto"/>
                <w:sz w:val="21"/>
                <w:szCs w:val="21"/>
              </w:rPr>
              <w:t>实际情况</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1</w:t>
            </w:r>
          </w:p>
        </w:tc>
        <w:tc>
          <w:tcPr>
            <w:tcW w:w="1307" w:type="dxa"/>
            <w:noWrap w:val="0"/>
            <w:vAlign w:val="center"/>
          </w:tcPr>
          <w:p>
            <w:pPr>
              <w:spacing w:line="280" w:lineRule="exact"/>
              <w:jc w:val="center"/>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四</w:t>
            </w:r>
            <w:r>
              <w:rPr>
                <w:color w:val="auto"/>
                <w:sz w:val="21"/>
                <w:szCs w:val="21"/>
              </w:rPr>
              <w:t>条</w:t>
            </w:r>
          </w:p>
        </w:tc>
        <w:tc>
          <w:tcPr>
            <w:tcW w:w="5265" w:type="dxa"/>
            <w:noWrap w:val="0"/>
            <w:vAlign w:val="top"/>
          </w:tcPr>
          <w:p>
            <w:pPr>
              <w:spacing w:line="280" w:lineRule="exact"/>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生产经营单位必须遵守本法和其他有关安全生产的法律、法规，加强安全生产管理，建立、健全安全生产责任制和安全生产规章制度，改善安全生产条件，推进安全生产标准化建设，提高安全生产水平，确保安全生产。</w:t>
            </w:r>
          </w:p>
        </w:tc>
        <w:tc>
          <w:tcPr>
            <w:tcW w:w="853" w:type="dxa"/>
            <w:noWrap w:val="0"/>
            <w:vAlign w:val="center"/>
          </w:tcPr>
          <w:p>
            <w:pPr>
              <w:spacing w:line="28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符合</w:t>
            </w:r>
          </w:p>
        </w:tc>
        <w:tc>
          <w:tcPr>
            <w:tcW w:w="1276" w:type="dxa"/>
            <w:noWrap w:val="0"/>
            <w:vAlign w:val="center"/>
          </w:tcPr>
          <w:p>
            <w:pPr>
              <w:spacing w:line="28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建立有安全生产责任制度和安全生产规章制度</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2</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6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五</w:t>
            </w:r>
            <w:r>
              <w:rPr>
                <w:color w:val="auto"/>
                <w:sz w:val="21"/>
                <w:szCs w:val="21"/>
              </w:rPr>
              <w:t>条</w:t>
            </w:r>
          </w:p>
        </w:tc>
        <w:tc>
          <w:tcPr>
            <w:tcW w:w="5265" w:type="dxa"/>
            <w:noWrap w:val="0"/>
            <w:vAlign w:val="center"/>
          </w:tcPr>
          <w:p>
            <w:pPr>
              <w:spacing w:line="260" w:lineRule="exact"/>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生产经营单位的主要负责人对本单位的安全生产工作全面负责。</w:t>
            </w:r>
          </w:p>
        </w:tc>
        <w:tc>
          <w:tcPr>
            <w:tcW w:w="853" w:type="dxa"/>
            <w:noWrap w:val="0"/>
            <w:vAlign w:val="center"/>
          </w:tcPr>
          <w:p>
            <w:pPr>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w:t>
            </w:r>
          </w:p>
        </w:tc>
        <w:tc>
          <w:tcPr>
            <w:tcW w:w="1276" w:type="dxa"/>
            <w:noWrap w:val="0"/>
            <w:vAlign w:val="center"/>
          </w:tcPr>
          <w:p>
            <w:pPr>
              <w:spacing w:line="26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油库主要负责人对本单位的安全生产工作全面负责</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3</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6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六</w:t>
            </w:r>
            <w:r>
              <w:rPr>
                <w:color w:val="auto"/>
                <w:sz w:val="21"/>
                <w:szCs w:val="21"/>
              </w:rPr>
              <w:t>条</w:t>
            </w:r>
          </w:p>
        </w:tc>
        <w:tc>
          <w:tcPr>
            <w:tcW w:w="5265" w:type="dxa"/>
            <w:noWrap w:val="0"/>
            <w:vAlign w:val="center"/>
          </w:tcPr>
          <w:p>
            <w:pPr>
              <w:spacing w:line="260" w:lineRule="exact"/>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生产经营单位的从业人员有依法获得安全生产保障的权利，并应当依法履行安全生产方面的义务。</w:t>
            </w:r>
          </w:p>
        </w:tc>
        <w:tc>
          <w:tcPr>
            <w:tcW w:w="853" w:type="dxa"/>
            <w:noWrap w:val="0"/>
            <w:vAlign w:val="center"/>
          </w:tcPr>
          <w:p>
            <w:pPr>
              <w:spacing w:line="260" w:lineRule="exact"/>
              <w:jc w:val="center"/>
              <w:rPr>
                <w:rFonts w:hint="eastAsia" w:ascii="Times New Roman" w:hAnsi="Times New Roman" w:eastAsia="宋体" w:cs="Times New Roman"/>
                <w:color w:val="auto"/>
                <w:kern w:val="2"/>
                <w:sz w:val="21"/>
                <w:szCs w:val="21"/>
                <w:lang w:val="en-US" w:eastAsia="zh-CN" w:bidi="ar-SA"/>
              </w:rPr>
            </w:pPr>
            <w:r>
              <w:rPr>
                <w:color w:val="auto"/>
                <w:sz w:val="21"/>
                <w:szCs w:val="21"/>
              </w:rPr>
              <w:t>符合</w:t>
            </w:r>
          </w:p>
        </w:tc>
        <w:tc>
          <w:tcPr>
            <w:tcW w:w="1276" w:type="dxa"/>
            <w:noWrap w:val="0"/>
            <w:vAlign w:val="center"/>
          </w:tcPr>
          <w:p>
            <w:pPr>
              <w:spacing w:line="26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为员工缴纳工伤保险，提供个人防护用品</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4</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60" w:lineRule="exact"/>
              <w:rPr>
                <w:rFonts w:hint="default" w:ascii="Times New Roman" w:hAnsi="Times New Roman" w:eastAsia="宋体"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十八</w:t>
            </w:r>
            <w:r>
              <w:rPr>
                <w:color w:val="auto"/>
                <w:sz w:val="21"/>
                <w:szCs w:val="21"/>
              </w:rPr>
              <w:t>条</w:t>
            </w:r>
          </w:p>
        </w:tc>
        <w:tc>
          <w:tcPr>
            <w:tcW w:w="5265" w:type="dxa"/>
            <w:noWrap w:val="0"/>
            <w:vAlign w:val="center"/>
          </w:tcPr>
          <w:p>
            <w:pPr>
              <w:spacing w:line="260" w:lineRule="exact"/>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生产经营单位的主要负责人对本单位安全生产工作负有下列职责：</w:t>
            </w:r>
          </w:p>
          <w:p>
            <w:pPr>
              <w:spacing w:line="26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(一)建立、健全本单位安全生产责任制;</w:t>
            </w:r>
          </w:p>
          <w:p>
            <w:pPr>
              <w:spacing w:line="26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(二)组织制定本单位安全生产规章制度和操作规程;</w:t>
            </w:r>
          </w:p>
          <w:p>
            <w:pPr>
              <w:spacing w:line="26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(三)组织制定并实施本单位安全生产教育和培训计划;</w:t>
            </w:r>
          </w:p>
          <w:p>
            <w:pPr>
              <w:spacing w:line="26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(四)保证本单位安全生产投入的有效实施;</w:t>
            </w:r>
          </w:p>
          <w:p>
            <w:pPr>
              <w:spacing w:line="26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(五)督促、检查本单位的安全生产工作，及时消除生产安全事故隐患;</w:t>
            </w:r>
          </w:p>
          <w:p>
            <w:pPr>
              <w:spacing w:line="26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(六)组织制定并实施本单位的生产安全事故应急救援预案;</w:t>
            </w:r>
          </w:p>
          <w:p>
            <w:pPr>
              <w:spacing w:line="260" w:lineRule="exact"/>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(七)及时、如实报告生产安全事故。</w:t>
            </w:r>
          </w:p>
        </w:tc>
        <w:tc>
          <w:tcPr>
            <w:tcW w:w="853" w:type="dxa"/>
            <w:noWrap w:val="0"/>
            <w:vAlign w:val="center"/>
          </w:tcPr>
          <w:p>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符合</w:t>
            </w:r>
          </w:p>
        </w:tc>
        <w:tc>
          <w:tcPr>
            <w:tcW w:w="1276" w:type="dxa"/>
            <w:noWrap w:val="0"/>
            <w:vAlign w:val="center"/>
          </w:tcPr>
          <w:p>
            <w:pPr>
              <w:spacing w:line="260" w:lineRule="exac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依法履行主要负责人职责</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5</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color w:val="auto"/>
                <w:sz w:val="21"/>
                <w:szCs w:val="21"/>
              </w:rPr>
            </w:pPr>
            <w:r>
              <w:rPr>
                <w:color w:val="auto"/>
                <w:sz w:val="21"/>
                <w:szCs w:val="21"/>
              </w:rPr>
              <w:t>第</w:t>
            </w:r>
            <w:r>
              <w:rPr>
                <w:rFonts w:hint="eastAsia"/>
                <w:color w:val="auto"/>
                <w:sz w:val="21"/>
                <w:szCs w:val="21"/>
                <w:lang w:val="en-US" w:eastAsia="zh-CN"/>
              </w:rPr>
              <w:t>十九</w:t>
            </w:r>
            <w:r>
              <w:rPr>
                <w:color w:val="auto"/>
                <w:sz w:val="21"/>
                <w:szCs w:val="21"/>
              </w:rPr>
              <w:t>条</w:t>
            </w:r>
          </w:p>
        </w:tc>
        <w:tc>
          <w:tcPr>
            <w:tcW w:w="5265" w:type="dxa"/>
            <w:noWrap w:val="0"/>
            <w:vAlign w:val="center"/>
          </w:tcPr>
          <w:p>
            <w:pPr>
              <w:spacing w:line="280" w:lineRule="exact"/>
              <w:rPr>
                <w:color w:val="auto"/>
                <w:sz w:val="21"/>
                <w:szCs w:val="21"/>
              </w:rPr>
            </w:pPr>
            <w:r>
              <w:rPr>
                <w:rFonts w:hint="default"/>
                <w:color w:val="auto"/>
                <w:sz w:val="21"/>
                <w:szCs w:val="21"/>
              </w:rPr>
              <w:t>生产经营单位的安全生产责任制应当明确各岗位的责任人员、责任范围和考核标准等内容。</w:t>
            </w:r>
          </w:p>
          <w:p>
            <w:pPr>
              <w:spacing w:line="280" w:lineRule="exact"/>
              <w:rPr>
                <w:color w:val="auto"/>
                <w:sz w:val="21"/>
                <w:szCs w:val="21"/>
              </w:rPr>
            </w:pPr>
            <w:r>
              <w:rPr>
                <w:rFonts w:hint="default"/>
                <w:color w:val="auto"/>
                <w:sz w:val="21"/>
                <w:szCs w:val="21"/>
              </w:rPr>
              <w:t>生产经营单位应当建立相应的机制，加强对安全生产责任制落实情况的监督考核，保证安全生产责任制的落实。</w:t>
            </w:r>
          </w:p>
        </w:tc>
        <w:tc>
          <w:tcPr>
            <w:tcW w:w="853" w:type="dxa"/>
            <w:noWrap w:val="0"/>
            <w:vAlign w:val="center"/>
          </w:tcPr>
          <w:p>
            <w:pPr>
              <w:spacing w:line="280" w:lineRule="exact"/>
              <w:rPr>
                <w:rFonts w:hint="eastAsia" w:eastAsia="宋体"/>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eastAsia="宋体"/>
                <w:color w:val="auto"/>
                <w:sz w:val="21"/>
                <w:szCs w:val="21"/>
                <w:lang w:val="en-US" w:eastAsia="zh-CN"/>
              </w:rPr>
            </w:pPr>
            <w:r>
              <w:rPr>
                <w:rFonts w:hint="eastAsia"/>
                <w:color w:val="auto"/>
                <w:sz w:val="21"/>
                <w:szCs w:val="21"/>
                <w:lang w:val="en-US" w:eastAsia="zh-CN"/>
              </w:rPr>
              <w:t>明确各岗位相关内容，建立响应机制</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6</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rFonts w:hint="eastAsia"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二十</w:t>
            </w:r>
            <w:r>
              <w:rPr>
                <w:color w:val="auto"/>
                <w:sz w:val="21"/>
                <w:szCs w:val="21"/>
              </w:rPr>
              <w:t>条</w:t>
            </w:r>
          </w:p>
        </w:tc>
        <w:tc>
          <w:tcPr>
            <w:tcW w:w="5265" w:type="dxa"/>
            <w:noWrap w:val="0"/>
            <w:vAlign w:val="center"/>
          </w:tcPr>
          <w:p>
            <w:pPr>
              <w:spacing w:line="280" w:lineRule="exact"/>
              <w:rPr>
                <w:rFonts w:ascii="宋体" w:hAnsi="宋体" w:eastAsia="宋体" w:cs="宋体"/>
                <w:bCs/>
                <w:color w:val="auto"/>
                <w:spacing w:val="0"/>
                <w:kern w:val="0"/>
                <w:sz w:val="21"/>
              </w:rPr>
            </w:pPr>
            <w:r>
              <w:rPr>
                <w:rFonts w:hint="default" w:ascii="宋体" w:hAnsi="宋体" w:eastAsia="宋体" w:cs="宋体"/>
                <w:bCs/>
                <w:color w:val="auto"/>
                <w:spacing w:val="0"/>
                <w:kern w:val="0"/>
                <w:sz w:val="21"/>
              </w:rPr>
              <w:t>生产经营单位应当具备的安全生产条件所必需的资金投入，由生产经营单位的决策机构、主要负责人或者个人经营的投资人予以保证，并对由于安全生产所必需的资金投入不足导致的后果承担责任。</w:t>
            </w:r>
          </w:p>
          <w:p>
            <w:pPr>
              <w:spacing w:line="280" w:lineRule="exact"/>
              <w:rPr>
                <w:rFonts w:ascii="宋体" w:hAnsi="宋体" w:eastAsia="宋体" w:cs="宋体"/>
                <w:bCs/>
                <w:color w:val="auto"/>
                <w:spacing w:val="0"/>
                <w:kern w:val="0"/>
                <w:sz w:val="21"/>
              </w:rPr>
            </w:pPr>
            <w:r>
              <w:rPr>
                <w:rFonts w:hint="default" w:ascii="宋体" w:hAnsi="宋体" w:eastAsia="宋体" w:cs="宋体"/>
                <w:bCs/>
                <w:color w:val="auto"/>
                <w:spacing w:val="0"/>
                <w:kern w:val="0"/>
                <w:sz w:val="21"/>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tc>
        <w:tc>
          <w:tcPr>
            <w:tcW w:w="853"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依法进行安全投入</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default"/>
                <w:color w:val="auto"/>
                <w:sz w:val="21"/>
                <w:szCs w:val="21"/>
                <w:lang w:val="en-US" w:eastAsia="zh-CN"/>
              </w:rPr>
            </w:pPr>
            <w:r>
              <w:rPr>
                <w:rFonts w:hint="eastAsia"/>
                <w:color w:val="auto"/>
                <w:sz w:val="21"/>
                <w:szCs w:val="21"/>
                <w:lang w:val="en-US" w:eastAsia="zh-CN"/>
              </w:rPr>
              <w:t>7</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rFonts w:hint="eastAsia"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二十一</w:t>
            </w:r>
            <w:r>
              <w:rPr>
                <w:color w:val="auto"/>
                <w:sz w:val="21"/>
                <w:szCs w:val="21"/>
              </w:rPr>
              <w:t>条</w:t>
            </w:r>
          </w:p>
        </w:tc>
        <w:tc>
          <w:tcPr>
            <w:tcW w:w="5265" w:type="dxa"/>
            <w:noWrap w:val="0"/>
            <w:vAlign w:val="center"/>
          </w:tcPr>
          <w:p>
            <w:pPr>
              <w:spacing w:line="280" w:lineRule="exact"/>
              <w:rPr>
                <w:rFonts w:ascii="宋体" w:hAnsi="宋体" w:eastAsia="宋体" w:cs="宋体"/>
                <w:bCs/>
                <w:color w:val="auto"/>
                <w:spacing w:val="0"/>
                <w:kern w:val="0"/>
                <w:sz w:val="21"/>
              </w:rPr>
            </w:pPr>
            <w:r>
              <w:rPr>
                <w:rFonts w:hint="default" w:ascii="宋体" w:hAnsi="宋体" w:eastAsia="宋体" w:cs="宋体"/>
                <w:bCs/>
                <w:color w:val="auto"/>
                <w:spacing w:val="0"/>
                <w:kern w:val="0"/>
                <w:sz w:val="21"/>
              </w:rPr>
              <w:t>矿山、金属冶炼、建筑施工、道路运输单位和危险物品的生产、经营、储存单位，应当设置安全生产管理机构或者配备专职安全生产管理人员。</w:t>
            </w:r>
          </w:p>
          <w:p>
            <w:pPr>
              <w:spacing w:line="280" w:lineRule="exact"/>
              <w:rPr>
                <w:rFonts w:ascii="宋体" w:hAnsi="宋体" w:eastAsia="宋体" w:cs="宋体"/>
                <w:bCs/>
                <w:color w:val="auto"/>
                <w:spacing w:val="0"/>
                <w:kern w:val="0"/>
                <w:sz w:val="21"/>
              </w:rPr>
            </w:pPr>
            <w:r>
              <w:rPr>
                <w:rFonts w:hint="default" w:ascii="宋体" w:hAnsi="宋体" w:eastAsia="宋体" w:cs="宋体"/>
                <w:bCs/>
                <w:color w:val="auto"/>
                <w:spacing w:val="0"/>
                <w:kern w:val="0"/>
                <w:sz w:val="21"/>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853"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设置有安全生产管理机构，配备专职安全生产管理人员</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default"/>
                <w:color w:val="auto"/>
                <w:sz w:val="21"/>
                <w:szCs w:val="21"/>
                <w:lang w:val="en-US" w:eastAsia="zh-CN"/>
              </w:rPr>
            </w:pPr>
            <w:r>
              <w:rPr>
                <w:rFonts w:hint="eastAsia"/>
                <w:color w:val="auto"/>
                <w:sz w:val="21"/>
                <w:szCs w:val="21"/>
                <w:lang w:val="en-US" w:eastAsia="zh-CN"/>
              </w:rPr>
              <w:t>8</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rFonts w:hint="eastAsia" w:cs="Times New Roman"/>
                <w:color w:val="auto"/>
                <w:kern w:val="2"/>
                <w:sz w:val="21"/>
                <w:szCs w:val="21"/>
                <w:lang w:val="en-US" w:eastAsia="zh-CN" w:bidi="ar-SA"/>
              </w:rPr>
            </w:pPr>
            <w:r>
              <w:rPr>
                <w:color w:val="auto"/>
                <w:sz w:val="21"/>
                <w:szCs w:val="21"/>
              </w:rPr>
              <w:t>第</w:t>
            </w:r>
            <w:r>
              <w:rPr>
                <w:rFonts w:hint="eastAsia"/>
                <w:color w:val="auto"/>
                <w:sz w:val="21"/>
                <w:szCs w:val="21"/>
                <w:lang w:val="en-US" w:eastAsia="zh-CN"/>
              </w:rPr>
              <w:t>二十四</w:t>
            </w:r>
            <w:r>
              <w:rPr>
                <w:color w:val="auto"/>
                <w:sz w:val="21"/>
                <w:szCs w:val="21"/>
              </w:rPr>
              <w:t>条</w:t>
            </w:r>
          </w:p>
        </w:tc>
        <w:tc>
          <w:tcPr>
            <w:tcW w:w="5265" w:type="dxa"/>
            <w:noWrap w:val="0"/>
            <w:vAlign w:val="center"/>
          </w:tcPr>
          <w:p>
            <w:pPr>
              <w:spacing w:line="280" w:lineRule="exact"/>
              <w:rPr>
                <w:rFonts w:ascii="宋体" w:hAnsi="宋体" w:eastAsia="宋体" w:cs="宋体"/>
                <w:bCs/>
                <w:color w:val="auto"/>
                <w:spacing w:val="0"/>
                <w:kern w:val="0"/>
                <w:sz w:val="21"/>
              </w:rPr>
            </w:pPr>
            <w:r>
              <w:rPr>
                <w:rFonts w:hint="default" w:ascii="宋体" w:hAnsi="宋体" w:eastAsia="宋体" w:cs="宋体"/>
                <w:bCs/>
                <w:color w:val="auto"/>
                <w:spacing w:val="0"/>
                <w:kern w:val="0"/>
                <w:sz w:val="21"/>
              </w:rPr>
              <w:t>生产经营单位的主要负责人和安全生产管理人员必须具备与本单位所从事的生产经营活动相应的安全生产知识和管理能力。</w:t>
            </w:r>
          </w:p>
          <w:p>
            <w:pPr>
              <w:spacing w:line="280" w:lineRule="exact"/>
              <w:rPr>
                <w:rFonts w:hint="default" w:ascii="宋体" w:hAnsi="宋体" w:eastAsia="宋体" w:cs="宋体"/>
                <w:bCs/>
                <w:color w:val="auto"/>
                <w:spacing w:val="0"/>
                <w:kern w:val="0"/>
                <w:sz w:val="21"/>
              </w:rPr>
            </w:pPr>
            <w:r>
              <w:rPr>
                <w:rFonts w:hint="default" w:ascii="宋体" w:hAnsi="宋体" w:eastAsia="宋体" w:cs="宋体"/>
                <w:bCs/>
                <w:color w:val="auto"/>
                <w:spacing w:val="0"/>
                <w:kern w:val="0"/>
                <w:sz w:val="21"/>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spacing w:line="280" w:lineRule="exact"/>
              <w:rPr>
                <w:rFonts w:ascii="宋体" w:hAnsi="宋体" w:eastAsia="宋体" w:cs="宋体"/>
                <w:bCs/>
                <w:color w:val="auto"/>
                <w:spacing w:val="0"/>
                <w:kern w:val="0"/>
                <w:sz w:val="21"/>
              </w:rPr>
            </w:pPr>
            <w:r>
              <w:rPr>
                <w:rFonts w:hint="default" w:ascii="宋体" w:hAnsi="宋体" w:eastAsia="宋体" w:cs="宋体"/>
                <w:bCs/>
                <w:color w:val="auto"/>
                <w:spacing w:val="0"/>
                <w:kern w:val="0"/>
                <w:sz w:val="21"/>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tc>
        <w:tc>
          <w:tcPr>
            <w:tcW w:w="853"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油库主要负责人和安全生产管理人员均已取证</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default"/>
                <w:color w:val="auto"/>
                <w:sz w:val="21"/>
                <w:szCs w:val="21"/>
                <w:lang w:val="en-US" w:eastAsia="zh-CN"/>
              </w:rPr>
            </w:pPr>
            <w:r>
              <w:rPr>
                <w:rFonts w:hint="eastAsia"/>
                <w:color w:val="auto"/>
                <w:sz w:val="21"/>
                <w:szCs w:val="21"/>
                <w:lang w:val="en-US" w:eastAsia="zh-CN"/>
              </w:rPr>
              <w:t>9</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color w:val="auto"/>
                <w:sz w:val="21"/>
                <w:szCs w:val="21"/>
              </w:rPr>
            </w:pPr>
            <w:r>
              <w:rPr>
                <w:color w:val="auto"/>
                <w:sz w:val="21"/>
                <w:szCs w:val="21"/>
              </w:rPr>
              <w:t>第</w:t>
            </w:r>
            <w:r>
              <w:rPr>
                <w:rFonts w:hint="eastAsia"/>
                <w:color w:val="auto"/>
                <w:sz w:val="21"/>
                <w:szCs w:val="21"/>
                <w:lang w:val="en-US" w:eastAsia="zh-CN"/>
              </w:rPr>
              <w:t>二十七</w:t>
            </w:r>
            <w:r>
              <w:rPr>
                <w:color w:val="auto"/>
                <w:sz w:val="21"/>
                <w:szCs w:val="21"/>
              </w:rPr>
              <w:t>条</w:t>
            </w:r>
          </w:p>
        </w:tc>
        <w:tc>
          <w:tcPr>
            <w:tcW w:w="5265" w:type="dxa"/>
            <w:noWrap w:val="0"/>
            <w:vAlign w:val="center"/>
          </w:tcPr>
          <w:p>
            <w:pPr>
              <w:spacing w:line="280" w:lineRule="exact"/>
              <w:rPr>
                <w:rFonts w:hint="default" w:ascii="宋体" w:hAnsi="宋体" w:eastAsia="宋体" w:cs="宋体"/>
                <w:bCs/>
                <w:color w:val="auto"/>
                <w:spacing w:val="0"/>
                <w:kern w:val="0"/>
                <w:sz w:val="21"/>
              </w:rPr>
            </w:pPr>
            <w:r>
              <w:rPr>
                <w:rFonts w:hint="default" w:ascii="宋体" w:hAnsi="宋体" w:eastAsia="宋体" w:cs="宋体"/>
                <w:bCs/>
                <w:color w:val="auto"/>
                <w:spacing w:val="0"/>
                <w:kern w:val="0"/>
                <w:sz w:val="21"/>
              </w:rPr>
              <w:t>生产经营单位的特种作业人员必须按照国家有关规定经专门的安全作业培训，取得相应资格，方可上岗作业。</w:t>
            </w:r>
          </w:p>
          <w:p>
            <w:pPr>
              <w:spacing w:line="280" w:lineRule="exact"/>
              <w:rPr>
                <w:rFonts w:hint="default" w:ascii="宋体" w:hAnsi="宋体" w:eastAsia="宋体" w:cs="宋体"/>
                <w:bCs/>
                <w:color w:val="auto"/>
                <w:spacing w:val="0"/>
                <w:kern w:val="0"/>
                <w:sz w:val="21"/>
              </w:rPr>
            </w:pPr>
            <w:r>
              <w:rPr>
                <w:rFonts w:hint="default" w:ascii="宋体" w:hAnsi="宋体" w:eastAsia="宋体" w:cs="宋体"/>
                <w:bCs/>
                <w:color w:val="auto"/>
                <w:spacing w:val="0"/>
                <w:kern w:val="0"/>
                <w:sz w:val="21"/>
              </w:rPr>
              <w:t>特种作业人员的范围由国务院安全生产监督管理部门会同国务院有关部门确定。</w:t>
            </w:r>
          </w:p>
        </w:tc>
        <w:tc>
          <w:tcPr>
            <w:tcW w:w="853"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特种作业人员持证上岗</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default"/>
                <w:color w:val="auto"/>
                <w:sz w:val="21"/>
                <w:szCs w:val="21"/>
                <w:lang w:val="en-US" w:eastAsia="zh-CN"/>
              </w:rPr>
            </w:pPr>
            <w:r>
              <w:rPr>
                <w:rFonts w:hint="eastAsia"/>
                <w:color w:val="auto"/>
                <w:sz w:val="21"/>
                <w:szCs w:val="21"/>
                <w:lang w:val="en-US" w:eastAsia="zh-CN"/>
              </w:rPr>
              <w:t>10</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color w:val="auto"/>
                <w:sz w:val="21"/>
                <w:szCs w:val="21"/>
              </w:rPr>
            </w:pPr>
            <w:r>
              <w:rPr>
                <w:color w:val="auto"/>
                <w:sz w:val="21"/>
                <w:szCs w:val="21"/>
              </w:rPr>
              <w:t>第</w:t>
            </w:r>
            <w:r>
              <w:rPr>
                <w:rFonts w:hint="eastAsia"/>
                <w:color w:val="auto"/>
                <w:sz w:val="21"/>
                <w:szCs w:val="21"/>
                <w:lang w:val="en-US" w:eastAsia="zh-CN"/>
              </w:rPr>
              <w:t>三十二</w:t>
            </w:r>
            <w:r>
              <w:rPr>
                <w:color w:val="auto"/>
                <w:sz w:val="21"/>
                <w:szCs w:val="21"/>
              </w:rPr>
              <w:t>条</w:t>
            </w:r>
          </w:p>
        </w:tc>
        <w:tc>
          <w:tcPr>
            <w:tcW w:w="5265" w:type="dxa"/>
            <w:noWrap w:val="0"/>
            <w:vAlign w:val="center"/>
          </w:tcPr>
          <w:p>
            <w:pPr>
              <w:spacing w:line="280" w:lineRule="exact"/>
              <w:rPr>
                <w:rFonts w:hint="default" w:ascii="宋体" w:hAnsi="宋体" w:eastAsia="宋体" w:cs="宋体"/>
                <w:bCs/>
                <w:color w:val="auto"/>
                <w:spacing w:val="0"/>
                <w:kern w:val="0"/>
                <w:sz w:val="21"/>
              </w:rPr>
            </w:pPr>
            <w:r>
              <w:rPr>
                <w:rFonts w:hint="default" w:ascii="宋体" w:hAnsi="宋体" w:eastAsia="宋体" w:cs="宋体"/>
                <w:bCs/>
                <w:color w:val="auto"/>
                <w:spacing w:val="0"/>
                <w:kern w:val="0"/>
                <w:sz w:val="21"/>
              </w:rPr>
              <w:t>生产经营单位应当在有较大危险因素的生产经营场所和有关设施、设备上，设置明显的安全警示标志。</w:t>
            </w:r>
          </w:p>
        </w:tc>
        <w:tc>
          <w:tcPr>
            <w:tcW w:w="853"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设置有明显的安全警示标志</w:t>
            </w:r>
          </w:p>
        </w:tc>
      </w:tr>
      <w:tr>
        <w:tblPrEx>
          <w:tblBorders>
            <w:top w:val="single" w:color="auto" w:sz="4" w:space="0"/>
            <w:left w:val="single" w:color="auto" w:sz="4" w:space="0"/>
            <w:bottom w:val="single" w:color="auto" w:sz="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pacing w:line="280" w:lineRule="exact"/>
              <w:jc w:val="center"/>
              <w:rPr>
                <w:rFonts w:hint="default"/>
                <w:color w:val="auto"/>
                <w:sz w:val="21"/>
                <w:szCs w:val="21"/>
                <w:lang w:val="en-US" w:eastAsia="zh-CN"/>
              </w:rPr>
            </w:pPr>
            <w:r>
              <w:rPr>
                <w:rFonts w:hint="eastAsia"/>
                <w:color w:val="auto"/>
                <w:sz w:val="21"/>
                <w:szCs w:val="21"/>
                <w:lang w:val="en-US" w:eastAsia="zh-CN"/>
              </w:rPr>
              <w:t>11</w:t>
            </w:r>
          </w:p>
        </w:tc>
        <w:tc>
          <w:tcPr>
            <w:tcW w:w="1307" w:type="dxa"/>
            <w:noWrap w:val="0"/>
            <w:vAlign w:val="center"/>
          </w:tcPr>
          <w:p>
            <w:pPr>
              <w:spacing w:line="260" w:lineRule="exact"/>
              <w:rPr>
                <w:color w:val="auto"/>
                <w:sz w:val="21"/>
                <w:szCs w:val="21"/>
              </w:rPr>
            </w:pPr>
            <w:r>
              <w:rPr>
                <w:color w:val="auto"/>
                <w:sz w:val="21"/>
                <w:szCs w:val="21"/>
              </w:rPr>
              <w:t>《</w:t>
            </w:r>
            <w:r>
              <w:rPr>
                <w:rFonts w:hint="eastAsia"/>
                <w:color w:val="auto"/>
                <w:sz w:val="21"/>
                <w:szCs w:val="21"/>
                <w:lang w:val="en-US" w:eastAsia="zh-CN"/>
              </w:rPr>
              <w:t>安全生产法</w:t>
            </w:r>
            <w:r>
              <w:rPr>
                <w:color w:val="auto"/>
                <w:sz w:val="21"/>
                <w:szCs w:val="21"/>
              </w:rPr>
              <w:t>》</w:t>
            </w:r>
          </w:p>
          <w:p>
            <w:pPr>
              <w:spacing w:line="280" w:lineRule="exact"/>
              <w:rPr>
                <w:color w:val="auto"/>
                <w:sz w:val="21"/>
                <w:szCs w:val="21"/>
              </w:rPr>
            </w:pPr>
            <w:r>
              <w:rPr>
                <w:color w:val="auto"/>
                <w:sz w:val="21"/>
                <w:szCs w:val="21"/>
              </w:rPr>
              <w:t>第</w:t>
            </w:r>
            <w:r>
              <w:rPr>
                <w:rFonts w:hint="eastAsia"/>
                <w:color w:val="auto"/>
                <w:sz w:val="21"/>
                <w:szCs w:val="21"/>
                <w:lang w:val="en-US" w:eastAsia="zh-CN"/>
              </w:rPr>
              <w:t>四十二</w:t>
            </w:r>
            <w:r>
              <w:rPr>
                <w:color w:val="auto"/>
                <w:sz w:val="21"/>
                <w:szCs w:val="21"/>
              </w:rPr>
              <w:t>条</w:t>
            </w:r>
          </w:p>
        </w:tc>
        <w:tc>
          <w:tcPr>
            <w:tcW w:w="5265" w:type="dxa"/>
            <w:noWrap w:val="0"/>
            <w:vAlign w:val="center"/>
          </w:tcPr>
          <w:p>
            <w:pPr>
              <w:spacing w:line="280" w:lineRule="exact"/>
              <w:rPr>
                <w:rFonts w:hint="default" w:ascii="宋体" w:hAnsi="宋体" w:eastAsia="宋体" w:cs="宋体"/>
                <w:bCs/>
                <w:color w:val="auto"/>
                <w:spacing w:val="0"/>
                <w:kern w:val="0"/>
                <w:sz w:val="21"/>
              </w:rPr>
            </w:pPr>
            <w:r>
              <w:rPr>
                <w:rFonts w:hint="default" w:ascii="宋体" w:hAnsi="宋体" w:eastAsia="宋体" w:cs="宋体"/>
                <w:bCs/>
                <w:color w:val="auto"/>
                <w:spacing w:val="0"/>
                <w:kern w:val="0"/>
                <w:sz w:val="21"/>
              </w:rPr>
              <w:t>生产经营单位必须为从业人员提供符合国家标准或者行业标准的劳动防护用品，并监督、教育从业人员按照使用规则佩戴、使用。</w:t>
            </w:r>
          </w:p>
        </w:tc>
        <w:tc>
          <w:tcPr>
            <w:tcW w:w="853"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符合</w:t>
            </w:r>
          </w:p>
        </w:tc>
        <w:tc>
          <w:tcPr>
            <w:tcW w:w="1276" w:type="dxa"/>
            <w:noWrap w:val="0"/>
            <w:vAlign w:val="center"/>
          </w:tcPr>
          <w:p>
            <w:pPr>
              <w:spacing w:line="280" w:lineRule="exact"/>
              <w:rPr>
                <w:rFonts w:hint="default"/>
                <w:color w:val="auto"/>
                <w:sz w:val="21"/>
                <w:szCs w:val="21"/>
                <w:lang w:val="en-US" w:eastAsia="zh-CN"/>
              </w:rPr>
            </w:pPr>
            <w:r>
              <w:rPr>
                <w:rFonts w:hint="eastAsia"/>
                <w:color w:val="auto"/>
                <w:sz w:val="21"/>
                <w:szCs w:val="21"/>
                <w:lang w:val="en-US" w:eastAsia="zh-CN"/>
              </w:rPr>
              <w:t>提供合格劳动防护用品</w:t>
            </w:r>
          </w:p>
        </w:tc>
      </w:tr>
    </w:tbl>
    <w:p>
      <w:pPr>
        <w:ind w:firstLine="562" w:firstLineChars="200"/>
        <w:rPr>
          <w:rFonts w:hint="eastAsia" w:eastAsia="宋体"/>
          <w:color w:val="auto"/>
          <w:lang w:val="en-US" w:eastAsia="zh-CN"/>
        </w:rPr>
      </w:pPr>
      <w:r>
        <w:rPr>
          <w:b/>
          <w:bCs/>
          <w:color w:val="auto"/>
          <w:sz w:val="28"/>
          <w:szCs w:val="28"/>
        </w:rPr>
        <w:t>评价小结：</w:t>
      </w:r>
      <w:r>
        <w:rPr>
          <w:rFonts w:hint="eastAsia"/>
          <w:b/>
          <w:bCs/>
          <w:color w:val="auto"/>
          <w:sz w:val="28"/>
          <w:szCs w:val="28"/>
          <w:lang w:val="en-US" w:eastAsia="zh-CN"/>
        </w:rPr>
        <w:t>共检查11项，合格11项</w:t>
      </w:r>
      <w:r>
        <w:rPr>
          <w:rFonts w:hint="eastAsia"/>
          <w:b w:val="0"/>
          <w:bCs w:val="0"/>
          <w:color w:val="auto"/>
          <w:sz w:val="28"/>
          <w:szCs w:val="28"/>
          <w:lang w:val="en-US" w:eastAsia="zh-CN"/>
        </w:rPr>
        <w:t>。</w:t>
      </w:r>
      <w:r>
        <w:rPr>
          <w:color w:val="auto"/>
          <w:sz w:val="28"/>
          <w:szCs w:val="28"/>
        </w:rPr>
        <w:t>通过安全检查表检查，该</w:t>
      </w:r>
      <w:r>
        <w:rPr>
          <w:rFonts w:hint="eastAsia"/>
          <w:color w:val="auto"/>
          <w:sz w:val="28"/>
          <w:szCs w:val="28"/>
          <w:lang w:val="en-US" w:eastAsia="zh-CN"/>
        </w:rPr>
        <w:t>暂存间</w:t>
      </w:r>
      <w:r>
        <w:rPr>
          <w:color w:val="auto"/>
          <w:sz w:val="28"/>
          <w:szCs w:val="28"/>
        </w:rPr>
        <w:t>不存在重大安全隐患</w:t>
      </w:r>
      <w:r>
        <w:rPr>
          <w:rFonts w:hint="eastAsia"/>
          <w:color w:val="auto"/>
          <w:sz w:val="28"/>
          <w:szCs w:val="28"/>
          <w:lang w:eastAsia="zh-CN"/>
        </w:rPr>
        <w:t>。</w:t>
      </w:r>
    </w:p>
    <w:bookmarkEnd w:id="599"/>
    <w:bookmarkEnd w:id="638"/>
    <w:bookmarkEnd w:id="639"/>
    <w:p>
      <w:pPr>
        <w:pStyle w:val="21"/>
        <w:pageBreakBefore w:val="0"/>
        <w:widowControl w:val="0"/>
        <w:kinsoku/>
        <w:wordWrap/>
        <w:overflowPunct/>
        <w:topLinePunct w:val="0"/>
        <w:autoSpaceDE/>
        <w:autoSpaceDN/>
        <w:bidi w:val="0"/>
        <w:spacing w:line="540" w:lineRule="exact"/>
        <w:textAlignment w:val="auto"/>
        <w:outlineLvl w:val="0"/>
        <w:rPr>
          <w:rStyle w:val="76"/>
          <w:color w:val="auto"/>
        </w:rPr>
      </w:pPr>
      <w:bookmarkStart w:id="640" w:name="_Toc357770414"/>
      <w:bookmarkStart w:id="641" w:name="_Toc381055407"/>
      <w:bookmarkStart w:id="642" w:name="_Toc381054606"/>
      <w:bookmarkStart w:id="643" w:name="_Toc28443"/>
      <w:bookmarkStart w:id="644" w:name="_Toc30904"/>
      <w:bookmarkStart w:id="645" w:name="_Toc381055302"/>
      <w:bookmarkStart w:id="646" w:name="_Toc14883"/>
      <w:r>
        <w:rPr>
          <w:rStyle w:val="76"/>
          <w:rFonts w:hint="eastAsia" w:eastAsia="宋体"/>
          <w:color w:val="auto"/>
          <w:lang w:val="en-US" w:eastAsia="zh-CN"/>
        </w:rPr>
        <w:t xml:space="preserve">6 </w:t>
      </w:r>
      <w:r>
        <w:rPr>
          <w:rStyle w:val="76"/>
          <w:color w:val="auto"/>
        </w:rPr>
        <w:t>安全对策措施与建议</w:t>
      </w:r>
      <w:bookmarkEnd w:id="640"/>
      <w:bookmarkEnd w:id="641"/>
      <w:bookmarkEnd w:id="642"/>
      <w:bookmarkEnd w:id="643"/>
      <w:bookmarkEnd w:id="644"/>
      <w:bookmarkEnd w:id="645"/>
      <w:bookmarkEnd w:id="646"/>
    </w:p>
    <w:p>
      <w:pPr>
        <w:keepNext w:val="0"/>
        <w:keepLines w:val="0"/>
        <w:pageBreakBefore w:val="0"/>
        <w:widowControl w:val="0"/>
        <w:numPr>
          <w:ilvl w:val="0"/>
          <w:numId w:val="7"/>
        </w:numPr>
        <w:kinsoku/>
        <w:wordWrap/>
        <w:overflowPunct/>
        <w:topLinePunct w:val="0"/>
        <w:autoSpaceDE/>
        <w:autoSpaceDN/>
        <w:bidi w:val="0"/>
        <w:spacing w:line="540" w:lineRule="exact"/>
        <w:ind w:firstLine="560" w:firstLineChars="200"/>
        <w:textAlignment w:val="auto"/>
        <w:rPr>
          <w:color w:val="auto"/>
          <w:sz w:val="28"/>
          <w:szCs w:val="28"/>
        </w:rPr>
      </w:pPr>
      <w:bookmarkStart w:id="647" w:name="_Toc18986"/>
      <w:bookmarkStart w:id="648" w:name="_Toc19499"/>
      <w:r>
        <w:rPr>
          <w:rFonts w:hint="eastAsia"/>
          <w:color w:val="auto"/>
          <w:sz w:val="28"/>
          <w:szCs w:val="28"/>
          <w:lang w:val="en-US" w:eastAsia="zh-CN"/>
        </w:rPr>
        <w:t>危险废物进库前应分类，不得混装，并设置相应的标签。</w:t>
      </w:r>
    </w:p>
    <w:p>
      <w:pPr>
        <w:keepNext w:val="0"/>
        <w:keepLines w:val="0"/>
        <w:pageBreakBefore w:val="0"/>
        <w:widowControl w:val="0"/>
        <w:numPr>
          <w:ilvl w:val="0"/>
          <w:numId w:val="7"/>
        </w:numPr>
        <w:kinsoku/>
        <w:wordWrap/>
        <w:overflowPunct/>
        <w:topLinePunct w:val="0"/>
        <w:autoSpaceDE/>
        <w:autoSpaceDN/>
        <w:bidi w:val="0"/>
        <w:spacing w:line="540" w:lineRule="exact"/>
        <w:ind w:firstLine="560" w:firstLineChars="200"/>
        <w:textAlignment w:val="auto"/>
        <w:rPr>
          <w:color w:val="auto"/>
          <w:sz w:val="28"/>
          <w:szCs w:val="28"/>
        </w:rPr>
      </w:pPr>
      <w:r>
        <w:rPr>
          <w:rFonts w:hint="eastAsia"/>
          <w:color w:val="auto"/>
          <w:sz w:val="28"/>
          <w:szCs w:val="28"/>
          <w:lang w:val="en-US" w:eastAsia="zh-CN"/>
        </w:rPr>
        <w:t>不得收集、储存外部来源的固废。</w:t>
      </w:r>
    </w:p>
    <w:p>
      <w:pPr>
        <w:keepNext w:val="0"/>
        <w:keepLines w:val="0"/>
        <w:pageBreakBefore w:val="0"/>
        <w:widowControl w:val="0"/>
        <w:numPr>
          <w:ilvl w:val="0"/>
          <w:numId w:val="7"/>
        </w:numPr>
        <w:kinsoku/>
        <w:wordWrap/>
        <w:overflowPunct/>
        <w:topLinePunct w:val="0"/>
        <w:autoSpaceDE/>
        <w:autoSpaceDN/>
        <w:bidi w:val="0"/>
        <w:spacing w:line="540" w:lineRule="exact"/>
        <w:ind w:firstLine="560" w:firstLineChars="200"/>
        <w:textAlignment w:val="auto"/>
        <w:rPr>
          <w:color w:val="auto"/>
          <w:sz w:val="28"/>
          <w:szCs w:val="28"/>
        </w:rPr>
      </w:pPr>
      <w:r>
        <w:rPr>
          <w:color w:val="auto"/>
          <w:sz w:val="28"/>
          <w:szCs w:val="28"/>
        </w:rPr>
        <w:t>应进一步加强安全管理，不断提高安全管理人员和职工的技术、技能水平和安全意识，维护好设备设施， 进一步提高本质安全度，达到安全经营的目的。</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color w:val="auto"/>
          <w:sz w:val="28"/>
          <w:szCs w:val="28"/>
        </w:rPr>
      </w:pPr>
      <w:r>
        <w:rPr>
          <w:rFonts w:hint="eastAsia"/>
          <w:color w:val="auto"/>
          <w:sz w:val="28"/>
          <w:szCs w:val="28"/>
          <w:lang w:val="en-US" w:eastAsia="zh-CN"/>
        </w:rPr>
        <w:t>3</w:t>
      </w:r>
      <w:r>
        <w:rPr>
          <w:color w:val="auto"/>
          <w:sz w:val="28"/>
          <w:szCs w:val="28"/>
        </w:rPr>
        <w:t>、设备及配套的安全装置（如接地、可燃气体报警</w:t>
      </w:r>
      <w:r>
        <w:rPr>
          <w:rFonts w:hint="eastAsia"/>
          <w:color w:val="auto"/>
          <w:sz w:val="28"/>
          <w:szCs w:val="28"/>
          <w:lang w:val="en-US" w:eastAsia="zh-CN"/>
        </w:rPr>
        <w:t>器等</w:t>
      </w:r>
      <w:r>
        <w:rPr>
          <w:color w:val="auto"/>
          <w:sz w:val="28"/>
          <w:szCs w:val="28"/>
        </w:rPr>
        <w:t>）应按国家的有关规定定期检验、维修、保养，保持设备、设施的完好状态；劳动安全卫生专用设备，包括防暑降温、消防、标志、防护等设施，要指定专业人员负责维护保养，确保正常运行。</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eastAsia="宋体"/>
          <w:color w:val="auto"/>
          <w:kern w:val="0"/>
          <w:sz w:val="28"/>
          <w:szCs w:val="28"/>
          <w:lang w:val="en-US" w:eastAsia="zh-CN"/>
        </w:rPr>
      </w:pPr>
      <w:r>
        <w:rPr>
          <w:rFonts w:hint="eastAsia"/>
          <w:color w:val="auto"/>
          <w:kern w:val="0"/>
          <w:sz w:val="28"/>
          <w:szCs w:val="28"/>
          <w:lang w:val="en-US" w:eastAsia="zh-CN"/>
        </w:rPr>
        <w:t>4</w:t>
      </w:r>
      <w:r>
        <w:rPr>
          <w:color w:val="auto"/>
          <w:kern w:val="0"/>
          <w:sz w:val="28"/>
          <w:szCs w:val="28"/>
        </w:rPr>
        <w:t>、</w:t>
      </w:r>
      <w:r>
        <w:rPr>
          <w:rFonts w:hint="eastAsia"/>
          <w:color w:val="auto"/>
          <w:kern w:val="0"/>
          <w:sz w:val="28"/>
          <w:szCs w:val="28"/>
          <w:lang w:val="en-US" w:eastAsia="zh-CN"/>
        </w:rPr>
        <w:t>完善操作规程，内容至少应包括适用范围、操作程序和方法、 专用设备和工具、转移和交接、安全保障和应急防护等。</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color w:val="auto"/>
          <w:kern w:val="0"/>
          <w:sz w:val="28"/>
          <w:szCs w:val="28"/>
        </w:rPr>
      </w:pPr>
      <w:r>
        <w:rPr>
          <w:rFonts w:hint="eastAsia"/>
          <w:color w:val="auto"/>
          <w:kern w:val="0"/>
          <w:sz w:val="28"/>
          <w:szCs w:val="28"/>
          <w:lang w:val="en-US" w:eastAsia="zh-CN"/>
        </w:rPr>
        <w:t>5</w:t>
      </w:r>
      <w:r>
        <w:rPr>
          <w:color w:val="auto"/>
          <w:kern w:val="0"/>
          <w:sz w:val="28"/>
          <w:szCs w:val="28"/>
        </w:rPr>
        <w:t>、危险废物内部转运作业应满足如下要求：</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color w:val="auto"/>
          <w:kern w:val="0"/>
          <w:sz w:val="28"/>
          <w:szCs w:val="28"/>
        </w:rPr>
      </w:pPr>
      <w:bookmarkStart w:id="649" w:name="_bookmark7"/>
      <w:bookmarkEnd w:id="649"/>
      <w:r>
        <w:rPr>
          <w:rFonts w:hint="eastAsia"/>
          <w:color w:val="auto"/>
          <w:kern w:val="0"/>
          <w:sz w:val="28"/>
          <w:szCs w:val="28"/>
          <w:lang w:eastAsia="zh-CN"/>
        </w:rPr>
        <w:t>（</w:t>
      </w:r>
      <w:r>
        <w:rPr>
          <w:rFonts w:hint="eastAsia"/>
          <w:color w:val="auto"/>
          <w:kern w:val="0"/>
          <w:sz w:val="28"/>
          <w:szCs w:val="28"/>
          <w:lang w:val="en-US" w:eastAsia="zh-CN"/>
        </w:rPr>
        <w:t>1</w:t>
      </w:r>
      <w:r>
        <w:rPr>
          <w:rFonts w:hint="eastAsia"/>
          <w:color w:val="auto"/>
          <w:kern w:val="0"/>
          <w:sz w:val="28"/>
          <w:szCs w:val="28"/>
          <w:lang w:eastAsia="zh-CN"/>
        </w:rPr>
        <w:t>）</w:t>
      </w:r>
      <w:r>
        <w:rPr>
          <w:color w:val="auto"/>
          <w:kern w:val="0"/>
          <w:sz w:val="28"/>
          <w:szCs w:val="28"/>
        </w:rPr>
        <w:t>危险废物内部转运应综合考虑厂区的实际情况确定转运路线，尽量避开办公区和生活区。</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color w:val="auto"/>
          <w:kern w:val="0"/>
          <w:sz w:val="28"/>
          <w:szCs w:val="28"/>
        </w:rPr>
      </w:pPr>
      <w:r>
        <w:rPr>
          <w:rFonts w:hint="eastAsia"/>
          <w:color w:val="auto"/>
          <w:kern w:val="0"/>
          <w:sz w:val="28"/>
          <w:szCs w:val="28"/>
          <w:lang w:eastAsia="zh-CN"/>
        </w:rPr>
        <w:t>（</w:t>
      </w:r>
      <w:r>
        <w:rPr>
          <w:rFonts w:hint="eastAsia"/>
          <w:color w:val="auto"/>
          <w:kern w:val="0"/>
          <w:sz w:val="28"/>
          <w:szCs w:val="28"/>
          <w:lang w:val="en-US" w:eastAsia="zh-CN"/>
        </w:rPr>
        <w:t>2</w:t>
      </w:r>
      <w:r>
        <w:rPr>
          <w:rFonts w:hint="eastAsia"/>
          <w:color w:val="auto"/>
          <w:kern w:val="0"/>
          <w:sz w:val="28"/>
          <w:szCs w:val="28"/>
          <w:lang w:eastAsia="zh-CN"/>
        </w:rPr>
        <w:t>）</w:t>
      </w:r>
      <w:r>
        <w:rPr>
          <w:color w:val="auto"/>
          <w:kern w:val="0"/>
          <w:sz w:val="28"/>
          <w:szCs w:val="28"/>
        </w:rPr>
        <w:t>危险废物内部转运作业应采用专用的工具，危险废物内部转运应</w:t>
      </w:r>
      <w:r>
        <w:rPr>
          <w:rFonts w:hint="eastAsia"/>
          <w:color w:val="auto"/>
          <w:kern w:val="0"/>
          <w:sz w:val="28"/>
          <w:szCs w:val="28"/>
          <w:lang w:val="en-US" w:eastAsia="zh-CN"/>
        </w:rPr>
        <w:t>参照</w:t>
      </w:r>
      <w:r>
        <w:rPr>
          <w:rFonts w:hint="eastAsia"/>
          <w:color w:val="auto"/>
          <w:kern w:val="0"/>
          <w:sz w:val="28"/>
          <w:szCs w:val="28"/>
          <w:lang w:eastAsia="zh-CN"/>
        </w:rPr>
        <w:t>《危险废物收集 贮存 运输技术规范》</w:t>
      </w:r>
      <w:r>
        <w:rPr>
          <w:rFonts w:hint="eastAsia"/>
          <w:color w:val="auto"/>
          <w:kern w:val="0"/>
          <w:sz w:val="28"/>
          <w:szCs w:val="28"/>
          <w:lang w:val="en-US" w:eastAsia="zh-CN"/>
        </w:rPr>
        <w:t>附录B</w:t>
      </w:r>
      <w:r>
        <w:rPr>
          <w:color w:val="auto"/>
          <w:kern w:val="0"/>
          <w:sz w:val="28"/>
          <w:szCs w:val="28"/>
        </w:rPr>
        <w:t>填写《危险废物厂内转运记录表》</w:t>
      </w:r>
      <w:r>
        <w:rPr>
          <w:rFonts w:hint="eastAsia"/>
          <w:color w:val="auto"/>
          <w:kern w:val="0"/>
          <w:sz w:val="28"/>
          <w:szCs w:val="28"/>
          <w:lang w:eastAsia="zh-CN"/>
        </w:rPr>
        <w:t>；</w:t>
      </w:r>
      <w:r>
        <w:rPr>
          <w:rFonts w:hint="eastAsia"/>
          <w:color w:val="auto"/>
          <w:kern w:val="0"/>
          <w:sz w:val="28"/>
          <w:szCs w:val="28"/>
          <w:lang w:val="en-US" w:eastAsia="zh-CN"/>
        </w:rPr>
        <w:t>出入库交接记录内容参照</w:t>
      </w:r>
      <w:r>
        <w:rPr>
          <w:rFonts w:hint="eastAsia"/>
          <w:color w:val="auto"/>
          <w:kern w:val="0"/>
          <w:sz w:val="28"/>
          <w:szCs w:val="28"/>
          <w:lang w:eastAsia="zh-CN"/>
        </w:rPr>
        <w:t>《危险废物收集 贮存 运输技术规范》</w:t>
      </w:r>
      <w:r>
        <w:rPr>
          <w:rFonts w:hint="eastAsia"/>
          <w:color w:val="auto"/>
          <w:kern w:val="0"/>
          <w:sz w:val="28"/>
          <w:szCs w:val="28"/>
          <w:lang w:val="en-US" w:eastAsia="zh-CN"/>
        </w:rPr>
        <w:t>附录C执行</w:t>
      </w:r>
      <w:r>
        <w:rPr>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color w:val="auto"/>
          <w:kern w:val="0"/>
          <w:sz w:val="28"/>
          <w:szCs w:val="28"/>
        </w:rPr>
      </w:pPr>
      <w:r>
        <w:rPr>
          <w:rFonts w:hint="eastAsia"/>
          <w:color w:val="auto"/>
          <w:kern w:val="0"/>
          <w:sz w:val="28"/>
          <w:szCs w:val="28"/>
          <w:lang w:eastAsia="zh-CN"/>
        </w:rPr>
        <w:t>（</w:t>
      </w:r>
      <w:r>
        <w:rPr>
          <w:rFonts w:hint="eastAsia"/>
          <w:color w:val="auto"/>
          <w:kern w:val="0"/>
          <w:sz w:val="28"/>
          <w:szCs w:val="28"/>
          <w:lang w:val="en-US" w:eastAsia="zh-CN"/>
        </w:rPr>
        <w:t>3</w:t>
      </w:r>
      <w:r>
        <w:rPr>
          <w:rFonts w:hint="eastAsia"/>
          <w:color w:val="auto"/>
          <w:kern w:val="0"/>
          <w:sz w:val="28"/>
          <w:szCs w:val="28"/>
          <w:lang w:eastAsia="zh-CN"/>
        </w:rPr>
        <w:t>）</w:t>
      </w:r>
      <w:r>
        <w:rPr>
          <w:color w:val="auto"/>
          <w:kern w:val="0"/>
          <w:sz w:val="28"/>
          <w:szCs w:val="28"/>
        </w:rPr>
        <w:t>危险废物内部转运结束后，应对转运路线进行检查和清理，确保无危险废物遗失在转运路线上，并对转运工具进行清洗。</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color w:val="auto"/>
          <w:kern w:val="0"/>
          <w:sz w:val="28"/>
          <w:szCs w:val="28"/>
          <w:lang w:val="en-US" w:eastAsia="zh-CN"/>
        </w:rPr>
      </w:pPr>
      <w:r>
        <w:rPr>
          <w:rFonts w:hint="default" w:ascii="Times New Roman" w:hAnsi="Times New Roman" w:cs="Times New Roman"/>
          <w:color w:val="auto"/>
          <w:kern w:val="0"/>
          <w:sz w:val="28"/>
          <w:szCs w:val="28"/>
          <w:lang w:val="en-US" w:eastAsia="zh-CN"/>
        </w:rPr>
        <w:t>6</w:t>
      </w:r>
      <w:r>
        <w:rPr>
          <w:rFonts w:hint="eastAsia"/>
          <w:color w:val="auto"/>
          <w:kern w:val="0"/>
          <w:sz w:val="28"/>
          <w:szCs w:val="28"/>
          <w:lang w:val="en-US" w:eastAsia="zh-CN"/>
        </w:rPr>
        <w:t>、在暂存间爆炸危险区域内，无护套的电线必须采用钢管或防爆挠性管布线（整改见附件）。</w:t>
      </w:r>
    </w:p>
    <w:p>
      <w:pPr>
        <w:pStyle w:val="2"/>
        <w:keepNext/>
        <w:keepLines/>
        <w:pageBreakBefore w:val="0"/>
        <w:widowControl w:val="0"/>
        <w:kinsoku/>
        <w:wordWrap/>
        <w:overflowPunct/>
        <w:topLinePunct w:val="0"/>
        <w:autoSpaceDE/>
        <w:autoSpaceDN/>
        <w:bidi w:val="0"/>
        <w:adjustRightInd w:val="0"/>
        <w:snapToGrid/>
        <w:spacing w:before="0" w:after="0" w:line="540" w:lineRule="exact"/>
        <w:ind w:firstLine="567"/>
        <w:textAlignment w:val="auto"/>
        <w:rPr>
          <w:rFonts w:hint="eastAsia"/>
          <w:color w:val="auto"/>
          <w:lang w:val="en-US" w:eastAsia="zh-CN"/>
        </w:rPr>
      </w:pPr>
      <w:r>
        <w:rPr>
          <w:rFonts w:hint="default" w:ascii="Times New Roman" w:hAnsi="Times New Roman" w:cs="Times New Roman"/>
          <w:color w:val="auto"/>
          <w:lang w:val="en-US" w:eastAsia="zh-CN"/>
        </w:rPr>
        <w:t>7</w:t>
      </w:r>
      <w:r>
        <w:rPr>
          <w:rFonts w:hint="eastAsia"/>
          <w:color w:val="auto"/>
          <w:lang w:val="en-US" w:eastAsia="zh-CN"/>
        </w:rPr>
        <w:t>、危险废物贮存期限应符合《中华人民共和国固体废物污染环境防治法》的相关规定。</w:t>
      </w:r>
    </w:p>
    <w:p>
      <w:pPr>
        <w:bidi w:val="0"/>
        <w:rPr>
          <w:rFonts w:hint="eastAsia"/>
          <w:color w:val="auto"/>
          <w:lang w:val="en-US" w:eastAsia="zh-CN"/>
        </w:rPr>
      </w:pPr>
      <w:bookmarkStart w:id="650" w:name="_Toc357770415"/>
      <w:bookmarkStart w:id="651" w:name="_Toc381055303"/>
      <w:bookmarkStart w:id="652" w:name="_Toc381055408"/>
      <w:bookmarkStart w:id="653" w:name="_Toc381054607"/>
    </w:p>
    <w:p>
      <w:pPr>
        <w:widowControl/>
        <w:snapToGrid w:val="0"/>
        <w:spacing w:line="580" w:lineRule="exact"/>
        <w:outlineLvl w:val="0"/>
        <w:rPr>
          <w:rStyle w:val="76"/>
          <w:color w:val="auto"/>
        </w:rPr>
      </w:pPr>
      <w:bookmarkStart w:id="654" w:name="_Toc12596"/>
      <w:r>
        <w:rPr>
          <w:rStyle w:val="76"/>
          <w:rFonts w:hint="eastAsia"/>
          <w:color w:val="auto"/>
          <w:lang w:val="en-US" w:eastAsia="zh-CN"/>
        </w:rPr>
        <w:t xml:space="preserve">7 </w:t>
      </w:r>
      <w:r>
        <w:rPr>
          <w:rStyle w:val="76"/>
          <w:color w:val="auto"/>
        </w:rPr>
        <w:t>安全评价结论</w:t>
      </w:r>
      <w:bookmarkEnd w:id="647"/>
      <w:bookmarkEnd w:id="648"/>
      <w:bookmarkEnd w:id="650"/>
      <w:bookmarkEnd w:id="651"/>
      <w:bookmarkEnd w:id="652"/>
      <w:bookmarkEnd w:id="653"/>
      <w:bookmarkEnd w:id="654"/>
    </w:p>
    <w:p>
      <w:pPr>
        <w:pStyle w:val="4"/>
        <w:spacing w:line="580" w:lineRule="exact"/>
        <w:rPr>
          <w:color w:val="auto"/>
        </w:rPr>
      </w:pPr>
      <w:bookmarkStart w:id="655" w:name="_Toc29693"/>
      <w:bookmarkStart w:id="656" w:name="_Toc381055409"/>
      <w:bookmarkStart w:id="657" w:name="_Toc27740"/>
      <w:bookmarkStart w:id="658" w:name="_Toc381055304"/>
      <w:bookmarkStart w:id="659" w:name="_Toc18276"/>
      <w:r>
        <w:rPr>
          <w:rFonts w:hint="eastAsia"/>
          <w:color w:val="auto"/>
          <w:lang w:val="en-US" w:eastAsia="zh-CN"/>
        </w:rPr>
        <w:t>7</w:t>
      </w:r>
      <w:r>
        <w:rPr>
          <w:color w:val="auto"/>
        </w:rPr>
        <w:t>.1危险、有害因素辨识</w:t>
      </w:r>
      <w:bookmarkEnd w:id="655"/>
      <w:bookmarkEnd w:id="656"/>
      <w:bookmarkEnd w:id="657"/>
      <w:bookmarkEnd w:id="658"/>
      <w:bookmarkEnd w:id="659"/>
    </w:p>
    <w:p>
      <w:pPr>
        <w:pageBreakBefore w:val="0"/>
        <w:widowControl w:val="0"/>
        <w:numPr>
          <w:ilvl w:val="0"/>
          <w:numId w:val="0"/>
        </w:numPr>
        <w:kinsoku/>
        <w:wordWrap/>
        <w:overflowPunct/>
        <w:topLinePunct w:val="0"/>
        <w:autoSpaceDE/>
        <w:autoSpaceDN/>
        <w:bidi w:val="0"/>
        <w:snapToGrid w:val="0"/>
        <w:spacing w:line="600" w:lineRule="exact"/>
        <w:ind w:firstLine="544" w:firstLineChars="200"/>
        <w:textAlignment w:val="auto"/>
        <w:rPr>
          <w:rFonts w:hint="eastAsia" w:eastAsia="宋体"/>
          <w:color w:val="auto"/>
          <w:spacing w:val="-4"/>
          <w:sz w:val="28"/>
          <w:szCs w:val="28"/>
          <w:lang w:eastAsia="zh-CN"/>
        </w:rPr>
      </w:pPr>
      <w:r>
        <w:rPr>
          <w:rFonts w:ascii="Times New Roman" w:hAnsi="Times New Roman" w:eastAsia="宋体" w:cs="Times New Roman"/>
          <w:color w:val="auto"/>
          <w:spacing w:val="-4"/>
          <w:kern w:val="2"/>
          <w:sz w:val="28"/>
          <w:szCs w:val="28"/>
          <w:lang w:val="en-US" w:eastAsia="zh-CN" w:bidi="ar-SA"/>
        </w:rPr>
        <w:t>1、</w:t>
      </w:r>
      <w:r>
        <w:rPr>
          <w:color w:val="auto"/>
          <w:sz w:val="28"/>
          <w:szCs w:val="28"/>
        </w:rPr>
        <w:t>通过评价分析，中国石化销售股份有限公司江西鹰潭石油分公司鹰潭白马油库</w:t>
      </w:r>
      <w:r>
        <w:rPr>
          <w:rFonts w:hint="eastAsia"/>
          <w:color w:val="auto"/>
          <w:sz w:val="28"/>
          <w:szCs w:val="28"/>
          <w:lang w:val="en-US" w:eastAsia="zh-CN"/>
        </w:rPr>
        <w:t>含油废物暂存间</w:t>
      </w:r>
      <w:r>
        <w:rPr>
          <w:color w:val="auto"/>
          <w:sz w:val="28"/>
          <w:szCs w:val="28"/>
        </w:rPr>
        <w:t>涉及的</w:t>
      </w:r>
      <w:r>
        <w:rPr>
          <w:rFonts w:hint="eastAsia"/>
          <w:color w:val="auto"/>
          <w:sz w:val="28"/>
          <w:szCs w:val="28"/>
          <w:lang w:val="en-US" w:eastAsia="zh-CN"/>
        </w:rPr>
        <w:t>危险废物</w:t>
      </w:r>
      <w:r>
        <w:rPr>
          <w:color w:val="auto"/>
          <w:sz w:val="28"/>
          <w:szCs w:val="28"/>
        </w:rPr>
        <w:t>有</w:t>
      </w:r>
      <w:r>
        <w:rPr>
          <w:rFonts w:hint="eastAsia"/>
          <w:color w:val="auto"/>
          <w:sz w:val="28"/>
          <w:szCs w:val="28"/>
          <w:lang w:val="en-US" w:eastAsia="zh-CN"/>
        </w:rPr>
        <w:t>废矿物油（汽油、柴油）、废过滤吸附介质、实验室废液、含油污泥、废活性炭</w:t>
      </w:r>
      <w:r>
        <w:rPr>
          <w:rFonts w:hint="eastAsia"/>
          <w:color w:val="auto"/>
          <w:spacing w:val="-4"/>
          <w:sz w:val="28"/>
          <w:szCs w:val="28"/>
          <w:lang w:eastAsia="zh-CN"/>
        </w:rPr>
        <w:t>。</w:t>
      </w:r>
    </w:p>
    <w:p>
      <w:pPr>
        <w:pageBreakBefore w:val="0"/>
        <w:widowControl w:val="0"/>
        <w:numPr>
          <w:ilvl w:val="0"/>
          <w:numId w:val="0"/>
        </w:numPr>
        <w:kinsoku/>
        <w:wordWrap/>
        <w:overflowPunct/>
        <w:topLinePunct w:val="0"/>
        <w:autoSpaceDE/>
        <w:autoSpaceDN/>
        <w:bidi w:val="0"/>
        <w:snapToGrid w:val="0"/>
        <w:spacing w:line="600" w:lineRule="exact"/>
        <w:ind w:firstLine="560" w:firstLineChars="200"/>
        <w:textAlignment w:val="auto"/>
        <w:rPr>
          <w:color w:val="auto"/>
          <w:sz w:val="28"/>
          <w:szCs w:val="28"/>
        </w:rPr>
      </w:pPr>
      <w:r>
        <w:rPr>
          <w:color w:val="auto"/>
          <w:sz w:val="28"/>
          <w:szCs w:val="28"/>
        </w:rPr>
        <w:t>（1）</w:t>
      </w:r>
      <w:r>
        <w:rPr>
          <w:rFonts w:hint="eastAsia"/>
          <w:color w:val="auto"/>
          <w:sz w:val="28"/>
          <w:szCs w:val="28"/>
          <w:lang w:val="en-US" w:eastAsia="zh-CN"/>
        </w:rPr>
        <w:t>不涉及</w:t>
      </w:r>
      <w:r>
        <w:rPr>
          <w:color w:val="auto"/>
          <w:sz w:val="28"/>
        </w:rPr>
        <w:t>剧毒化学品、易制毒化学品、监控化学品、易制爆化学品</w:t>
      </w:r>
      <w:r>
        <w:rPr>
          <w:color w:val="auto"/>
          <w:sz w:val="28"/>
          <w:szCs w:val="28"/>
        </w:rPr>
        <w:t>；</w:t>
      </w:r>
    </w:p>
    <w:p>
      <w:pPr>
        <w:pageBreakBefore w:val="0"/>
        <w:widowControl w:val="0"/>
        <w:kinsoku/>
        <w:wordWrap/>
        <w:overflowPunct/>
        <w:topLinePunct w:val="0"/>
        <w:autoSpaceDE/>
        <w:autoSpaceDN/>
        <w:bidi w:val="0"/>
        <w:snapToGrid w:val="0"/>
        <w:spacing w:line="600" w:lineRule="exact"/>
        <w:ind w:firstLine="560" w:firstLineChars="200"/>
        <w:textAlignment w:val="auto"/>
        <w:rPr>
          <w:color w:val="auto"/>
          <w:sz w:val="28"/>
          <w:szCs w:val="28"/>
          <w:lang w:val="zh-CN"/>
        </w:rPr>
      </w:pPr>
      <w:r>
        <w:rPr>
          <w:color w:val="auto"/>
          <w:sz w:val="28"/>
          <w:szCs w:val="28"/>
        </w:rPr>
        <w:t>（2）不涉及</w:t>
      </w:r>
      <w:r>
        <w:rPr>
          <w:color w:val="auto"/>
          <w:sz w:val="28"/>
          <w:szCs w:val="28"/>
          <w:lang w:val="zh-CN"/>
        </w:rPr>
        <w:t>化工及危险化工工艺</w:t>
      </w:r>
      <w:r>
        <w:rPr>
          <w:rFonts w:hint="eastAsia"/>
          <w:color w:val="auto"/>
          <w:sz w:val="28"/>
          <w:szCs w:val="28"/>
          <w:lang w:val="zh-CN"/>
        </w:rPr>
        <w:t>；</w:t>
      </w:r>
    </w:p>
    <w:p>
      <w:pPr>
        <w:pStyle w:val="2"/>
        <w:pageBreakBefore w:val="0"/>
        <w:widowControl w:val="0"/>
        <w:kinsoku/>
        <w:wordWrap/>
        <w:overflowPunct/>
        <w:topLinePunct w:val="0"/>
        <w:autoSpaceDE/>
        <w:autoSpaceDN/>
        <w:bidi w:val="0"/>
        <w:spacing w:before="0" w:after="0" w:line="600" w:lineRule="exact"/>
        <w:textAlignment w:val="auto"/>
        <w:rPr>
          <w:rFonts w:hint="default" w:eastAsia="宋体"/>
          <w:color w:val="auto"/>
          <w:lang w:val="en-US" w:eastAsia="zh-CN"/>
        </w:rPr>
      </w:pPr>
      <w:r>
        <w:rPr>
          <w:rFonts w:hint="eastAsia"/>
          <w:color w:val="auto"/>
          <w:sz w:val="28"/>
          <w:szCs w:val="28"/>
          <w:lang w:val="zh-CN"/>
        </w:rPr>
        <w:t>（</w:t>
      </w:r>
      <w:r>
        <w:rPr>
          <w:rFonts w:hint="default" w:ascii="Times New Roman" w:hAnsi="Times New Roman" w:cs="Times New Roman"/>
          <w:color w:val="auto"/>
          <w:sz w:val="28"/>
          <w:szCs w:val="28"/>
          <w:lang w:val="en-US" w:eastAsia="zh-CN"/>
        </w:rPr>
        <w:t>3</w:t>
      </w:r>
      <w:r>
        <w:rPr>
          <w:rFonts w:hint="eastAsia"/>
          <w:color w:val="auto"/>
          <w:sz w:val="28"/>
          <w:szCs w:val="28"/>
          <w:lang w:val="zh-CN"/>
        </w:rPr>
        <w:t>）</w:t>
      </w:r>
      <w:r>
        <w:rPr>
          <w:rFonts w:hint="eastAsia"/>
          <w:color w:val="auto"/>
          <w:sz w:val="28"/>
          <w:szCs w:val="28"/>
          <w:lang w:val="en-US" w:eastAsia="zh-CN"/>
        </w:rPr>
        <w:t>不构成危险化学品重大危险源。</w:t>
      </w:r>
    </w:p>
    <w:p>
      <w:pPr>
        <w:pageBreakBefore w:val="0"/>
        <w:widowControl w:val="0"/>
        <w:kinsoku/>
        <w:wordWrap/>
        <w:overflowPunct/>
        <w:topLinePunct w:val="0"/>
        <w:autoSpaceDE/>
        <w:autoSpaceDN/>
        <w:bidi w:val="0"/>
        <w:snapToGrid w:val="0"/>
        <w:spacing w:line="600" w:lineRule="exact"/>
        <w:ind w:firstLine="560" w:firstLineChars="200"/>
        <w:textAlignment w:val="auto"/>
        <w:rPr>
          <w:bCs/>
          <w:color w:val="auto"/>
          <w:sz w:val="28"/>
          <w:szCs w:val="28"/>
        </w:rPr>
      </w:pPr>
      <w:r>
        <w:rPr>
          <w:color w:val="auto"/>
          <w:sz w:val="28"/>
          <w:szCs w:val="28"/>
        </w:rPr>
        <w:t>2、该</w:t>
      </w:r>
      <w:r>
        <w:rPr>
          <w:rFonts w:hint="eastAsia"/>
          <w:color w:val="auto"/>
          <w:sz w:val="28"/>
          <w:szCs w:val="28"/>
          <w:lang w:val="en-US" w:eastAsia="zh-CN"/>
        </w:rPr>
        <w:t>暂存间</w:t>
      </w:r>
      <w:r>
        <w:rPr>
          <w:color w:val="auto"/>
          <w:sz w:val="28"/>
          <w:szCs w:val="28"/>
        </w:rPr>
        <w:t>存在的主要危险因素有：</w:t>
      </w:r>
      <w:r>
        <w:rPr>
          <w:rFonts w:hint="eastAsia"/>
          <w:color w:val="auto"/>
          <w:sz w:val="28"/>
          <w:szCs w:val="28"/>
          <w:lang w:val="en-US" w:eastAsia="zh-CN"/>
        </w:rPr>
        <w:t>火</w:t>
      </w:r>
      <w:r>
        <w:rPr>
          <w:color w:val="auto"/>
          <w:sz w:val="28"/>
          <w:szCs w:val="28"/>
        </w:rPr>
        <w:t>灾爆炸、中毒窒息、触电、物体打击、车辆伤害、高处坠落等。存在的主要有害因素有：毒物危害、高温与热辐射等。同时存在人为失误和管理缺陷。应重点关注的危险有害因素为火灾爆炸。</w:t>
      </w:r>
    </w:p>
    <w:p>
      <w:pPr>
        <w:pStyle w:val="4"/>
        <w:spacing w:line="580" w:lineRule="exact"/>
        <w:rPr>
          <w:color w:val="auto"/>
        </w:rPr>
      </w:pPr>
      <w:bookmarkStart w:id="660" w:name="_Toc381055305"/>
      <w:bookmarkStart w:id="661" w:name="_Toc4894"/>
      <w:bookmarkStart w:id="662" w:name="_Toc18480"/>
      <w:bookmarkStart w:id="663" w:name="_Toc381055410"/>
      <w:bookmarkStart w:id="664" w:name="_Toc20892"/>
      <w:r>
        <w:rPr>
          <w:rFonts w:hint="eastAsia"/>
          <w:color w:val="auto"/>
          <w:lang w:val="en-US" w:eastAsia="zh-CN"/>
        </w:rPr>
        <w:t>7</w:t>
      </w:r>
      <w:r>
        <w:rPr>
          <w:color w:val="auto"/>
        </w:rPr>
        <w:t>.2安全生产条件</w:t>
      </w:r>
      <w:bookmarkEnd w:id="660"/>
      <w:bookmarkEnd w:id="661"/>
      <w:bookmarkEnd w:id="662"/>
      <w:bookmarkEnd w:id="663"/>
      <w:bookmarkEnd w:id="664"/>
    </w:p>
    <w:p>
      <w:pPr>
        <w:pageBreakBefore w:val="0"/>
        <w:widowControl w:val="0"/>
        <w:kinsoku/>
        <w:wordWrap/>
        <w:overflowPunct/>
        <w:topLinePunct w:val="0"/>
        <w:bidi w:val="0"/>
        <w:spacing w:line="580" w:lineRule="exact"/>
        <w:ind w:firstLine="544" w:firstLineChars="200"/>
        <w:rPr>
          <w:color w:val="auto"/>
          <w:sz w:val="28"/>
          <w:szCs w:val="28"/>
        </w:rPr>
      </w:pPr>
      <w:r>
        <w:rPr>
          <w:color w:val="auto"/>
          <w:spacing w:val="-4"/>
          <w:sz w:val="28"/>
          <w:szCs w:val="28"/>
        </w:rPr>
        <w:t>1、通过综合定性评价分析，</w:t>
      </w:r>
      <w:r>
        <w:rPr>
          <w:rFonts w:hint="eastAsia"/>
          <w:color w:val="auto"/>
          <w:spacing w:val="-4"/>
          <w:sz w:val="28"/>
          <w:szCs w:val="28"/>
          <w:lang w:val="en-US" w:eastAsia="zh-CN"/>
        </w:rPr>
        <w:t>暂存间</w:t>
      </w:r>
      <w:r>
        <w:rPr>
          <w:color w:val="auto"/>
          <w:sz w:val="28"/>
          <w:szCs w:val="28"/>
        </w:rPr>
        <w:t>及总平面布置和工艺及设备、交通道路、建（构）筑物、公用工程及辅助设施符合《</w:t>
      </w:r>
      <w:r>
        <w:rPr>
          <w:rFonts w:hint="eastAsia"/>
          <w:color w:val="auto"/>
          <w:sz w:val="28"/>
          <w:szCs w:val="28"/>
        </w:rPr>
        <w:t>危险废物贮存污染控制标准</w:t>
      </w:r>
      <w:r>
        <w:rPr>
          <w:color w:val="auto"/>
          <w:sz w:val="28"/>
          <w:szCs w:val="28"/>
        </w:rPr>
        <w:t>》</w:t>
      </w:r>
      <w:r>
        <w:rPr>
          <w:rFonts w:hint="eastAsia"/>
          <w:color w:val="auto"/>
          <w:sz w:val="28"/>
          <w:szCs w:val="28"/>
          <w:lang w:eastAsia="zh-CN"/>
        </w:rPr>
        <w:t>（</w:t>
      </w:r>
      <w:r>
        <w:rPr>
          <w:rFonts w:hint="eastAsia"/>
          <w:color w:val="auto"/>
          <w:sz w:val="28"/>
          <w:szCs w:val="28"/>
        </w:rPr>
        <w:t>GB</w:t>
      </w:r>
      <w:r>
        <w:rPr>
          <w:rFonts w:hint="eastAsia"/>
          <w:color w:val="auto"/>
          <w:sz w:val="28"/>
          <w:szCs w:val="28"/>
          <w:lang w:val="en-US" w:eastAsia="zh-CN"/>
        </w:rPr>
        <w:t>5</w:t>
      </w:r>
      <w:r>
        <w:rPr>
          <w:rFonts w:hint="eastAsia"/>
          <w:color w:val="auto"/>
          <w:sz w:val="28"/>
          <w:szCs w:val="28"/>
        </w:rPr>
        <w:t>18597-2023</w:t>
      </w:r>
      <w:r>
        <w:rPr>
          <w:rFonts w:hint="eastAsia"/>
          <w:color w:val="auto"/>
          <w:sz w:val="28"/>
          <w:szCs w:val="28"/>
          <w:lang w:eastAsia="zh-CN"/>
        </w:rPr>
        <w:t>）、</w:t>
      </w:r>
      <w:r>
        <w:rPr>
          <w:rFonts w:ascii="Times New Roman" w:cs="Times New Roman"/>
          <w:color w:val="auto"/>
          <w:sz w:val="28"/>
          <w:szCs w:val="28"/>
        </w:rPr>
        <w:t>《</w:t>
      </w:r>
      <w:r>
        <w:rPr>
          <w:rFonts w:hint="eastAsia" w:ascii="Times New Roman" w:cs="Times New Roman"/>
          <w:color w:val="auto"/>
          <w:sz w:val="28"/>
          <w:szCs w:val="28"/>
          <w:lang w:val="en-US" w:eastAsia="zh-CN"/>
        </w:rPr>
        <w:t>石油化工企业设计防火规范</w:t>
      </w:r>
      <w:r>
        <w:rPr>
          <w:rFonts w:ascii="Times New Roman" w:cs="Times New Roman"/>
          <w:color w:val="auto"/>
          <w:sz w:val="28"/>
          <w:szCs w:val="28"/>
        </w:rPr>
        <w:t>》（GB501</w:t>
      </w:r>
      <w:r>
        <w:rPr>
          <w:rFonts w:hint="eastAsia" w:ascii="Times New Roman" w:cs="Times New Roman"/>
          <w:color w:val="auto"/>
          <w:sz w:val="28"/>
          <w:szCs w:val="28"/>
          <w:lang w:val="en-US" w:eastAsia="zh-CN"/>
        </w:rPr>
        <w:t>60</w:t>
      </w:r>
      <w:r>
        <w:rPr>
          <w:rFonts w:ascii="Times New Roman" w:cs="Times New Roman"/>
          <w:color w:val="auto"/>
          <w:sz w:val="28"/>
          <w:szCs w:val="28"/>
        </w:rPr>
        <w:t>-20</w:t>
      </w:r>
      <w:r>
        <w:rPr>
          <w:rFonts w:hint="eastAsia" w:ascii="Times New Roman" w:cs="Times New Roman"/>
          <w:color w:val="auto"/>
          <w:sz w:val="28"/>
          <w:szCs w:val="28"/>
          <w:lang w:val="en-US" w:eastAsia="zh-CN"/>
        </w:rPr>
        <w:t>08（2018年版）</w:t>
      </w:r>
      <w:r>
        <w:rPr>
          <w:rFonts w:ascii="Times New Roman" w:cs="Times New Roman"/>
          <w:color w:val="auto"/>
          <w:sz w:val="28"/>
          <w:szCs w:val="28"/>
        </w:rPr>
        <w:t>）</w:t>
      </w:r>
      <w:r>
        <w:rPr>
          <w:color w:val="auto"/>
          <w:sz w:val="28"/>
          <w:szCs w:val="28"/>
        </w:rPr>
        <w:t>、《石油库设计规范》（GB50074-2014）等规范</w:t>
      </w:r>
      <w:r>
        <w:rPr>
          <w:color w:val="auto"/>
          <w:spacing w:val="-4"/>
          <w:sz w:val="28"/>
          <w:szCs w:val="28"/>
        </w:rPr>
        <w:t>的要求，对周边环境的防护距离符合</w:t>
      </w:r>
      <w:r>
        <w:rPr>
          <w:color w:val="auto"/>
          <w:sz w:val="28"/>
          <w:szCs w:val="28"/>
        </w:rPr>
        <w:t>《石油库设计规范》（GB50074-2014）、</w:t>
      </w:r>
      <w:r>
        <w:rPr>
          <w:color w:val="auto"/>
          <w:spacing w:val="-4"/>
          <w:sz w:val="28"/>
          <w:szCs w:val="28"/>
        </w:rPr>
        <w:t>等规范相关的要求，该范围内无居民区、商业中心、公园等人口密集区域等八类区域。满足安全生产要求。</w:t>
      </w:r>
    </w:p>
    <w:p>
      <w:pPr>
        <w:pageBreakBefore w:val="0"/>
        <w:widowControl w:val="0"/>
        <w:kinsoku/>
        <w:wordWrap/>
        <w:overflowPunct/>
        <w:topLinePunct w:val="0"/>
        <w:bidi w:val="0"/>
        <w:snapToGrid w:val="0"/>
        <w:spacing w:line="580" w:lineRule="exact"/>
        <w:ind w:firstLine="560" w:firstLineChars="200"/>
        <w:rPr>
          <w:color w:val="auto"/>
          <w:sz w:val="28"/>
          <w:szCs w:val="28"/>
        </w:rPr>
      </w:pPr>
      <w:r>
        <w:rPr>
          <w:rFonts w:hint="eastAsia"/>
          <w:color w:val="auto"/>
          <w:sz w:val="28"/>
          <w:szCs w:val="28"/>
          <w:lang w:val="en-US" w:eastAsia="zh-CN"/>
        </w:rPr>
        <w:t>2</w:t>
      </w:r>
      <w:r>
        <w:rPr>
          <w:color w:val="auto"/>
          <w:sz w:val="28"/>
          <w:szCs w:val="28"/>
        </w:rPr>
        <w:t>、通过对</w:t>
      </w:r>
      <w:r>
        <w:rPr>
          <w:rFonts w:hint="eastAsia"/>
          <w:color w:val="auto"/>
          <w:sz w:val="28"/>
          <w:szCs w:val="28"/>
          <w:lang w:val="en-US" w:eastAsia="zh-CN"/>
        </w:rPr>
        <w:t>暂存间</w:t>
      </w:r>
      <w:r>
        <w:rPr>
          <w:color w:val="auto"/>
          <w:sz w:val="28"/>
          <w:szCs w:val="28"/>
        </w:rPr>
        <w:t>公用工程进行检查，</w:t>
      </w:r>
      <w:r>
        <w:rPr>
          <w:rFonts w:hint="eastAsia"/>
          <w:color w:val="auto"/>
          <w:sz w:val="28"/>
          <w:szCs w:val="28"/>
          <w:lang w:val="en-US" w:eastAsia="zh-CN"/>
        </w:rPr>
        <w:t>暂存间</w:t>
      </w:r>
      <w:r>
        <w:rPr>
          <w:color w:val="auto"/>
          <w:sz w:val="28"/>
          <w:szCs w:val="28"/>
        </w:rPr>
        <w:t>供配电、防爆</w:t>
      </w:r>
      <w:r>
        <w:rPr>
          <w:rFonts w:hint="eastAsia"/>
          <w:color w:val="auto"/>
          <w:sz w:val="28"/>
          <w:szCs w:val="28"/>
          <w:lang w:val="en-US" w:eastAsia="zh-CN"/>
        </w:rPr>
        <w:t>电气</w:t>
      </w:r>
      <w:r>
        <w:rPr>
          <w:color w:val="auto"/>
          <w:sz w:val="28"/>
          <w:szCs w:val="28"/>
        </w:rPr>
        <w:t>、防雷防静电、消防、自动控制等符合安全要求。</w:t>
      </w:r>
    </w:p>
    <w:p>
      <w:pPr>
        <w:pageBreakBefore w:val="0"/>
        <w:widowControl w:val="0"/>
        <w:kinsoku/>
        <w:wordWrap/>
        <w:overflowPunct/>
        <w:topLinePunct w:val="0"/>
        <w:bidi w:val="0"/>
        <w:spacing w:line="580" w:lineRule="exact"/>
        <w:ind w:firstLine="560" w:firstLineChars="200"/>
        <w:rPr>
          <w:color w:val="auto"/>
        </w:rPr>
      </w:pPr>
      <w:r>
        <w:rPr>
          <w:rFonts w:hint="eastAsia"/>
          <w:color w:val="auto"/>
          <w:sz w:val="28"/>
          <w:szCs w:val="28"/>
          <w:lang w:val="en-US" w:eastAsia="zh-CN"/>
        </w:rPr>
        <w:t>3</w:t>
      </w:r>
      <w:r>
        <w:rPr>
          <w:color w:val="auto"/>
          <w:sz w:val="28"/>
          <w:szCs w:val="28"/>
        </w:rPr>
        <w:t>、根据《重点监管的危险化学品安全措施和应急处置原则》(2013年版)对重大监管化学品汽油安全设施、措施进行检查，油库</w:t>
      </w:r>
      <w:r>
        <w:rPr>
          <w:rFonts w:hint="eastAsia"/>
          <w:color w:val="auto"/>
          <w:sz w:val="28"/>
          <w:szCs w:val="28"/>
          <w:lang w:val="en-US" w:eastAsia="zh-CN"/>
        </w:rPr>
        <w:t>对暂存间</w:t>
      </w:r>
      <w:r>
        <w:rPr>
          <w:color w:val="auto"/>
          <w:sz w:val="28"/>
          <w:szCs w:val="28"/>
        </w:rPr>
        <w:t>重点监管危险化学品汽油安全设施、措施符合安全生产经营要求。</w:t>
      </w:r>
    </w:p>
    <w:p>
      <w:pPr>
        <w:pageBreakBefore w:val="0"/>
        <w:widowControl w:val="0"/>
        <w:kinsoku/>
        <w:wordWrap/>
        <w:overflowPunct/>
        <w:topLinePunct w:val="0"/>
        <w:bidi w:val="0"/>
        <w:spacing w:line="580" w:lineRule="exact"/>
        <w:ind w:firstLine="544" w:firstLineChars="200"/>
        <w:rPr>
          <w:color w:val="auto"/>
          <w:spacing w:val="-4"/>
          <w:sz w:val="28"/>
          <w:szCs w:val="28"/>
          <w:lang w:val="zh-CN"/>
        </w:rPr>
      </w:pPr>
      <w:r>
        <w:rPr>
          <w:rFonts w:hint="eastAsia"/>
          <w:color w:val="auto"/>
          <w:spacing w:val="-4"/>
          <w:sz w:val="28"/>
          <w:szCs w:val="28"/>
          <w:lang w:val="en-US" w:eastAsia="zh-CN"/>
        </w:rPr>
        <w:t>4</w:t>
      </w:r>
      <w:r>
        <w:rPr>
          <w:color w:val="auto"/>
          <w:spacing w:val="-4"/>
          <w:sz w:val="28"/>
          <w:szCs w:val="28"/>
        </w:rPr>
        <w:t>、根据作业条件危险性分析，</w:t>
      </w:r>
      <w:r>
        <w:rPr>
          <w:rFonts w:hint="eastAsia"/>
          <w:color w:val="auto"/>
          <w:spacing w:val="-4"/>
          <w:sz w:val="28"/>
          <w:szCs w:val="28"/>
          <w:lang w:val="en-US" w:eastAsia="zh-CN"/>
        </w:rPr>
        <w:t>暂存间</w:t>
      </w:r>
      <w:r>
        <w:rPr>
          <w:color w:val="auto"/>
          <w:sz w:val="28"/>
          <w:szCs w:val="28"/>
        </w:rPr>
        <w:t>危险性为“稍有危险”，相对比较安全。</w:t>
      </w:r>
      <w:r>
        <w:rPr>
          <w:color w:val="auto"/>
          <w:spacing w:val="-4"/>
          <w:sz w:val="28"/>
          <w:szCs w:val="28"/>
          <w:lang w:val="zh-CN"/>
        </w:rPr>
        <w:t>在全面完善安全设施和安全措施，加强安全生产管理的条件下，可以实现安全生产的目的。</w:t>
      </w:r>
    </w:p>
    <w:p>
      <w:pPr>
        <w:pStyle w:val="21"/>
        <w:pageBreakBefore w:val="0"/>
        <w:widowControl w:val="0"/>
        <w:kinsoku/>
        <w:wordWrap/>
        <w:overflowPunct/>
        <w:topLinePunct w:val="0"/>
        <w:bidi w:val="0"/>
        <w:spacing w:line="580" w:lineRule="exact"/>
        <w:ind w:firstLine="560"/>
        <w:rPr>
          <w:rFonts w:eastAsia="宋体"/>
          <w:color w:val="auto"/>
        </w:rPr>
      </w:pPr>
      <w:r>
        <w:rPr>
          <w:rFonts w:hint="eastAsia" w:eastAsia="宋体"/>
          <w:color w:val="auto"/>
          <w:lang w:val="en-US" w:eastAsia="zh-CN"/>
        </w:rPr>
        <w:t>5</w:t>
      </w:r>
      <w:r>
        <w:rPr>
          <w:rFonts w:eastAsia="宋体"/>
          <w:color w:val="auto"/>
        </w:rPr>
        <w:t>、安全管理</w:t>
      </w:r>
    </w:p>
    <w:p>
      <w:pPr>
        <w:pStyle w:val="21"/>
        <w:pageBreakBefore w:val="0"/>
        <w:widowControl w:val="0"/>
        <w:kinsoku/>
        <w:wordWrap/>
        <w:overflowPunct/>
        <w:topLinePunct w:val="0"/>
        <w:bidi w:val="0"/>
        <w:spacing w:line="580" w:lineRule="exact"/>
        <w:ind w:firstLine="560"/>
        <w:rPr>
          <w:rFonts w:eastAsia="宋体"/>
          <w:color w:val="auto"/>
        </w:rPr>
      </w:pPr>
      <w:r>
        <w:rPr>
          <w:rFonts w:eastAsia="宋体"/>
          <w:color w:val="auto"/>
        </w:rPr>
        <w:t>1）安全管理：①油库设有安全生产管理机构，配备了专职安全生产管理人员，形成了三级安全管理网络。自上而下制定了安全生产责任制和安全生产管理制度，编制了岗位操作规程和岗位安全技术规程。编制了事故应急救援预案，配备了事故应急设施、器材，人员经过相应的培训；②主要负责人、安全管理人员已取得相应资格证书，特种作业人员持证上岗；③油库按要求</w:t>
      </w:r>
      <w:r>
        <w:rPr>
          <w:rFonts w:hint="eastAsia" w:eastAsia="宋体"/>
          <w:color w:val="auto"/>
          <w:lang w:val="en-US" w:eastAsia="zh-CN"/>
        </w:rPr>
        <w:t>对暂存间</w:t>
      </w:r>
      <w:r>
        <w:rPr>
          <w:rFonts w:eastAsia="宋体"/>
          <w:color w:val="auto"/>
        </w:rPr>
        <w:t>进行了安全投入，各方面的安全设施设备较为齐全；④按要求配备了相应的劳动防护用品，并为员工购买了工伤保险。</w:t>
      </w:r>
      <w:r>
        <w:rPr>
          <w:rFonts w:hint="eastAsia" w:eastAsia="宋体"/>
          <w:color w:val="auto"/>
          <w:lang w:val="en-US" w:eastAsia="zh-CN"/>
        </w:rPr>
        <w:t>因此，该暂存间</w:t>
      </w:r>
      <w:r>
        <w:rPr>
          <w:rFonts w:eastAsia="宋体"/>
          <w:color w:val="auto"/>
        </w:rPr>
        <w:t>安全管理方面符合安全生产要求。</w:t>
      </w:r>
    </w:p>
    <w:p>
      <w:pPr>
        <w:pStyle w:val="4"/>
        <w:pageBreakBefore w:val="0"/>
        <w:widowControl w:val="0"/>
        <w:kinsoku/>
        <w:wordWrap/>
        <w:overflowPunct/>
        <w:topLinePunct w:val="0"/>
        <w:bidi w:val="0"/>
        <w:spacing w:line="580" w:lineRule="exact"/>
        <w:rPr>
          <w:b w:val="0"/>
          <w:color w:val="auto"/>
        </w:rPr>
      </w:pPr>
      <w:bookmarkStart w:id="665" w:name="_Toc17416"/>
      <w:bookmarkStart w:id="666" w:name="_Toc381055306"/>
      <w:bookmarkStart w:id="667" w:name="_Toc381055411"/>
      <w:bookmarkStart w:id="668" w:name="_Toc3713"/>
      <w:bookmarkStart w:id="669" w:name="_Toc20430"/>
      <w:r>
        <w:rPr>
          <w:rFonts w:hint="eastAsia"/>
          <w:color w:val="auto"/>
          <w:lang w:val="en-US" w:eastAsia="zh-CN"/>
        </w:rPr>
        <w:t>7</w:t>
      </w:r>
      <w:r>
        <w:rPr>
          <w:color w:val="auto"/>
        </w:rPr>
        <w:t>.3评价结论</w:t>
      </w:r>
      <w:bookmarkEnd w:id="665"/>
      <w:bookmarkEnd w:id="666"/>
      <w:bookmarkEnd w:id="667"/>
      <w:bookmarkEnd w:id="668"/>
      <w:bookmarkEnd w:id="669"/>
    </w:p>
    <w:p>
      <w:pPr>
        <w:pageBreakBefore w:val="0"/>
        <w:widowControl w:val="0"/>
        <w:kinsoku/>
        <w:wordWrap/>
        <w:overflowPunct/>
        <w:topLinePunct w:val="0"/>
        <w:bidi w:val="0"/>
        <w:spacing w:line="580" w:lineRule="exact"/>
        <w:ind w:firstLine="538" w:firstLineChars="200"/>
        <w:rPr>
          <w:b/>
          <w:bCs/>
          <w:color w:val="auto"/>
          <w:sz w:val="28"/>
          <w:szCs w:val="28"/>
        </w:rPr>
      </w:pPr>
      <w:r>
        <w:rPr>
          <w:b/>
          <w:bCs/>
          <w:color w:val="auto"/>
          <w:spacing w:val="-6"/>
          <w:sz w:val="28"/>
        </w:rPr>
        <w:t>综上所述，中国石化销售股份有限公司江西鹰潭石油分公司鹰潭白马油库</w:t>
      </w:r>
      <w:r>
        <w:rPr>
          <w:rFonts w:hint="eastAsia"/>
          <w:b/>
          <w:bCs/>
          <w:color w:val="auto"/>
          <w:spacing w:val="-6"/>
          <w:sz w:val="28"/>
          <w:lang w:val="en-US" w:eastAsia="zh-CN"/>
        </w:rPr>
        <w:t>含油废物暂存间</w:t>
      </w:r>
      <w:r>
        <w:rPr>
          <w:b/>
          <w:bCs/>
          <w:color w:val="auto"/>
          <w:sz w:val="28"/>
          <w:szCs w:val="28"/>
        </w:rPr>
        <w:t>符合储存危险</w:t>
      </w:r>
      <w:r>
        <w:rPr>
          <w:rFonts w:hint="eastAsia"/>
          <w:b/>
          <w:bCs/>
          <w:color w:val="auto"/>
          <w:sz w:val="28"/>
          <w:szCs w:val="28"/>
          <w:lang w:val="en-US" w:eastAsia="zh-CN"/>
        </w:rPr>
        <w:t>废物</w:t>
      </w:r>
      <w:r>
        <w:rPr>
          <w:b/>
          <w:bCs/>
          <w:color w:val="auto"/>
          <w:sz w:val="28"/>
          <w:szCs w:val="28"/>
        </w:rPr>
        <w:t>的安全条件要求。</w:t>
      </w:r>
    </w:p>
    <w:p>
      <w:pPr>
        <w:pStyle w:val="126"/>
        <w:spacing w:line="600" w:lineRule="exact"/>
        <w:ind w:firstLine="0" w:firstLineChars="0"/>
        <w:outlineLvl w:val="0"/>
        <w:rPr>
          <w:b/>
          <w:bCs/>
          <w:color w:val="auto"/>
          <w:spacing w:val="-2"/>
          <w:sz w:val="32"/>
          <w:szCs w:val="32"/>
        </w:rPr>
      </w:pPr>
      <w:r>
        <w:rPr>
          <w:b/>
          <w:color w:val="auto"/>
          <w:kern w:val="44"/>
          <w:sz w:val="32"/>
        </w:rPr>
        <w:br w:type="page"/>
      </w:r>
      <w:bookmarkStart w:id="670" w:name="_Toc4555"/>
      <w:bookmarkStart w:id="671" w:name="_Toc13592"/>
      <w:r>
        <w:rPr>
          <w:rStyle w:val="64"/>
          <w:rFonts w:hint="eastAsia"/>
          <w:color w:val="auto"/>
          <w:lang w:val="en-US" w:eastAsia="zh-CN"/>
        </w:rPr>
        <w:t>8</w:t>
      </w:r>
      <w:r>
        <w:rPr>
          <w:rStyle w:val="64"/>
          <w:color w:val="auto"/>
        </w:rPr>
        <w:t xml:space="preserve"> 附件</w:t>
      </w:r>
      <w:bookmarkEnd w:id="670"/>
      <w:bookmarkEnd w:id="671"/>
    </w:p>
    <w:p>
      <w:pPr>
        <w:numPr>
          <w:ilvl w:val="0"/>
          <w:numId w:val="8"/>
        </w:numPr>
        <w:spacing w:line="600" w:lineRule="exact"/>
        <w:ind w:firstLine="560" w:firstLineChars="200"/>
        <w:rPr>
          <w:color w:val="auto"/>
          <w:sz w:val="28"/>
          <w:szCs w:val="28"/>
        </w:rPr>
      </w:pPr>
      <w:r>
        <w:rPr>
          <w:rFonts w:hint="eastAsia"/>
          <w:color w:val="auto"/>
          <w:sz w:val="28"/>
          <w:szCs w:val="28"/>
          <w:lang w:val="en-US" w:eastAsia="zh-CN"/>
        </w:rPr>
        <w:t>整改回复</w:t>
      </w:r>
    </w:p>
    <w:p>
      <w:pPr>
        <w:numPr>
          <w:ilvl w:val="0"/>
          <w:numId w:val="8"/>
        </w:numPr>
        <w:spacing w:line="600" w:lineRule="exact"/>
        <w:ind w:firstLine="560" w:firstLineChars="200"/>
        <w:rPr>
          <w:color w:val="auto"/>
          <w:sz w:val="28"/>
          <w:szCs w:val="28"/>
        </w:rPr>
      </w:pPr>
      <w:r>
        <w:rPr>
          <w:color w:val="auto"/>
          <w:sz w:val="28"/>
          <w:szCs w:val="28"/>
        </w:rPr>
        <w:t>营业执照</w:t>
      </w:r>
    </w:p>
    <w:p>
      <w:pPr>
        <w:numPr>
          <w:ilvl w:val="0"/>
          <w:numId w:val="8"/>
        </w:numPr>
        <w:spacing w:line="600" w:lineRule="exact"/>
        <w:ind w:firstLine="560" w:firstLineChars="200"/>
        <w:rPr>
          <w:color w:val="auto"/>
          <w:sz w:val="28"/>
          <w:szCs w:val="28"/>
        </w:rPr>
      </w:pPr>
      <w:r>
        <w:rPr>
          <w:rFonts w:hint="eastAsia"/>
          <w:color w:val="auto"/>
          <w:sz w:val="28"/>
          <w:szCs w:val="28"/>
        </w:rPr>
        <w:t>关于同意鹰潭白马油库新建含油废物暂存间的批复</w:t>
      </w:r>
    </w:p>
    <w:p>
      <w:pPr>
        <w:numPr>
          <w:ilvl w:val="0"/>
          <w:numId w:val="8"/>
        </w:numPr>
        <w:spacing w:line="600" w:lineRule="exact"/>
        <w:ind w:firstLine="560" w:firstLineChars="200"/>
        <w:rPr>
          <w:color w:val="auto"/>
          <w:sz w:val="28"/>
          <w:szCs w:val="28"/>
        </w:rPr>
      </w:pPr>
      <w:r>
        <w:rPr>
          <w:rFonts w:hint="eastAsia"/>
          <w:color w:val="auto"/>
          <w:sz w:val="28"/>
          <w:szCs w:val="28"/>
        </w:rPr>
        <w:t>设计单位资质证书</w:t>
      </w:r>
    </w:p>
    <w:p>
      <w:pPr>
        <w:numPr>
          <w:ilvl w:val="0"/>
          <w:numId w:val="8"/>
        </w:numPr>
        <w:spacing w:line="600" w:lineRule="exact"/>
        <w:ind w:firstLine="560" w:firstLineChars="200"/>
        <w:rPr>
          <w:color w:val="auto"/>
          <w:sz w:val="28"/>
          <w:szCs w:val="28"/>
        </w:rPr>
      </w:pPr>
      <w:r>
        <w:rPr>
          <w:rFonts w:hint="eastAsia"/>
          <w:color w:val="auto"/>
          <w:sz w:val="28"/>
          <w:szCs w:val="28"/>
        </w:rPr>
        <w:t>施工单位资质</w:t>
      </w:r>
    </w:p>
    <w:p>
      <w:pPr>
        <w:numPr>
          <w:ilvl w:val="0"/>
          <w:numId w:val="8"/>
        </w:numPr>
        <w:spacing w:line="600" w:lineRule="exact"/>
        <w:ind w:firstLine="560" w:firstLineChars="200"/>
        <w:rPr>
          <w:color w:val="auto"/>
          <w:sz w:val="28"/>
          <w:szCs w:val="28"/>
        </w:rPr>
      </w:pPr>
      <w:r>
        <w:rPr>
          <w:rFonts w:hint="eastAsia"/>
          <w:color w:val="auto"/>
          <w:sz w:val="28"/>
          <w:szCs w:val="28"/>
        </w:rPr>
        <w:t>施工方案审批表</w:t>
      </w:r>
    </w:p>
    <w:p>
      <w:pPr>
        <w:numPr>
          <w:ilvl w:val="0"/>
          <w:numId w:val="8"/>
        </w:numPr>
        <w:spacing w:line="600" w:lineRule="exact"/>
        <w:ind w:firstLine="560" w:firstLineChars="200"/>
        <w:rPr>
          <w:color w:val="auto"/>
          <w:sz w:val="28"/>
          <w:szCs w:val="28"/>
        </w:rPr>
      </w:pPr>
      <w:r>
        <w:rPr>
          <w:rFonts w:hint="eastAsia"/>
          <w:color w:val="auto"/>
          <w:sz w:val="28"/>
          <w:szCs w:val="28"/>
        </w:rPr>
        <w:t>暂存间开工报告</w:t>
      </w:r>
    </w:p>
    <w:p>
      <w:pPr>
        <w:numPr>
          <w:ilvl w:val="0"/>
          <w:numId w:val="8"/>
        </w:numPr>
        <w:spacing w:line="600" w:lineRule="exact"/>
        <w:ind w:firstLine="560" w:firstLineChars="200"/>
        <w:rPr>
          <w:color w:val="auto"/>
          <w:sz w:val="28"/>
          <w:szCs w:val="28"/>
        </w:rPr>
      </w:pPr>
      <w:r>
        <w:rPr>
          <w:rFonts w:hint="eastAsia"/>
          <w:color w:val="auto"/>
          <w:sz w:val="28"/>
          <w:szCs w:val="28"/>
        </w:rPr>
        <w:t>九江海云固废运输证照</w:t>
      </w:r>
    </w:p>
    <w:p>
      <w:pPr>
        <w:numPr>
          <w:ilvl w:val="0"/>
          <w:numId w:val="8"/>
        </w:numPr>
        <w:spacing w:line="600" w:lineRule="exact"/>
        <w:ind w:firstLine="560" w:firstLineChars="200"/>
        <w:rPr>
          <w:color w:val="auto"/>
          <w:sz w:val="28"/>
          <w:szCs w:val="28"/>
        </w:rPr>
      </w:pPr>
      <w:r>
        <w:rPr>
          <w:rFonts w:hint="eastAsia"/>
          <w:color w:val="auto"/>
          <w:sz w:val="28"/>
          <w:szCs w:val="28"/>
        </w:rPr>
        <w:t>九江浦泽资质</w:t>
      </w:r>
      <w:r>
        <w:rPr>
          <w:rFonts w:hint="eastAsia"/>
          <w:color w:val="auto"/>
          <w:sz w:val="28"/>
          <w:szCs w:val="28"/>
          <w:lang w:val="en-US" w:eastAsia="zh-CN"/>
        </w:rPr>
        <w:t>证书</w:t>
      </w:r>
    </w:p>
    <w:p>
      <w:pPr>
        <w:numPr>
          <w:ilvl w:val="0"/>
          <w:numId w:val="8"/>
        </w:numPr>
        <w:spacing w:line="600" w:lineRule="exact"/>
        <w:ind w:firstLine="560" w:firstLineChars="200"/>
        <w:rPr>
          <w:color w:val="auto"/>
          <w:sz w:val="28"/>
          <w:szCs w:val="28"/>
        </w:rPr>
      </w:pPr>
      <w:r>
        <w:rPr>
          <w:color w:val="auto"/>
          <w:sz w:val="28"/>
          <w:szCs w:val="28"/>
        </w:rPr>
        <w:t>安全生产管理机构文件、主要负责人、管理人员合格证书</w:t>
      </w:r>
    </w:p>
    <w:p>
      <w:pPr>
        <w:numPr>
          <w:ilvl w:val="0"/>
          <w:numId w:val="8"/>
        </w:numPr>
        <w:spacing w:line="600" w:lineRule="exact"/>
        <w:ind w:firstLine="560" w:firstLineChars="200"/>
        <w:rPr>
          <w:color w:val="auto"/>
          <w:sz w:val="28"/>
          <w:szCs w:val="28"/>
        </w:rPr>
      </w:pPr>
      <w:r>
        <w:rPr>
          <w:color w:val="auto"/>
          <w:sz w:val="28"/>
          <w:szCs w:val="28"/>
        </w:rPr>
        <w:t>可燃气体</w:t>
      </w:r>
      <w:r>
        <w:rPr>
          <w:rFonts w:hint="eastAsia"/>
          <w:color w:val="auto"/>
          <w:sz w:val="28"/>
          <w:szCs w:val="28"/>
          <w:lang w:val="en-US" w:eastAsia="zh-CN"/>
        </w:rPr>
        <w:t>报警器</w:t>
      </w:r>
      <w:r>
        <w:rPr>
          <w:color w:val="auto"/>
          <w:sz w:val="28"/>
          <w:szCs w:val="28"/>
        </w:rPr>
        <w:t>检测检</w:t>
      </w:r>
      <w:r>
        <w:rPr>
          <w:rFonts w:hint="eastAsia"/>
          <w:color w:val="auto"/>
          <w:sz w:val="28"/>
          <w:szCs w:val="28"/>
          <w:lang w:val="en-US" w:eastAsia="zh-CN"/>
        </w:rPr>
        <w:t>定证书</w:t>
      </w:r>
    </w:p>
    <w:p>
      <w:pPr>
        <w:numPr>
          <w:ilvl w:val="0"/>
          <w:numId w:val="8"/>
        </w:numPr>
        <w:spacing w:line="600" w:lineRule="exact"/>
        <w:ind w:firstLine="560" w:firstLineChars="200"/>
        <w:rPr>
          <w:color w:val="auto"/>
          <w:sz w:val="28"/>
          <w:szCs w:val="28"/>
        </w:rPr>
      </w:pPr>
      <w:r>
        <w:rPr>
          <w:color w:val="auto"/>
          <w:sz w:val="28"/>
          <w:szCs w:val="28"/>
        </w:rPr>
        <w:t>工伤保险缴费证明</w:t>
      </w:r>
      <w:r>
        <w:rPr>
          <w:rFonts w:hint="eastAsia"/>
          <w:color w:val="auto"/>
          <w:sz w:val="28"/>
          <w:szCs w:val="28"/>
          <w:lang w:eastAsia="zh-CN"/>
        </w:rPr>
        <w:t>、</w:t>
      </w:r>
      <w:r>
        <w:rPr>
          <w:rFonts w:hint="eastAsia"/>
          <w:color w:val="auto"/>
          <w:sz w:val="28"/>
          <w:szCs w:val="28"/>
          <w:lang w:val="en-US" w:eastAsia="zh-CN"/>
        </w:rPr>
        <w:t>安责险保单</w:t>
      </w:r>
    </w:p>
    <w:p>
      <w:pPr>
        <w:numPr>
          <w:ilvl w:val="0"/>
          <w:numId w:val="8"/>
        </w:numPr>
        <w:spacing w:line="600" w:lineRule="exact"/>
        <w:ind w:firstLine="560" w:firstLineChars="200"/>
        <w:rPr>
          <w:color w:val="auto"/>
          <w:sz w:val="28"/>
          <w:szCs w:val="28"/>
        </w:rPr>
      </w:pPr>
      <w:r>
        <w:rPr>
          <w:rFonts w:hint="eastAsia"/>
          <w:color w:val="auto"/>
          <w:sz w:val="28"/>
          <w:szCs w:val="28"/>
          <w:lang w:val="en-US" w:eastAsia="zh-CN"/>
        </w:rPr>
        <w:t>白马油库HSE管理制度、生产设备管理制度（含操作规程）</w:t>
      </w:r>
    </w:p>
    <w:p>
      <w:pPr>
        <w:numPr>
          <w:ilvl w:val="0"/>
          <w:numId w:val="8"/>
        </w:numPr>
        <w:spacing w:line="600" w:lineRule="exact"/>
        <w:ind w:firstLine="560" w:firstLineChars="200"/>
        <w:rPr>
          <w:color w:val="auto"/>
          <w:sz w:val="28"/>
          <w:szCs w:val="28"/>
        </w:rPr>
      </w:pPr>
      <w:r>
        <w:rPr>
          <w:color w:val="auto"/>
          <w:sz w:val="28"/>
          <w:szCs w:val="28"/>
        </w:rPr>
        <w:t>应急救援预案</w:t>
      </w:r>
      <w:r>
        <w:rPr>
          <w:rFonts w:hint="eastAsia"/>
          <w:color w:val="auto"/>
          <w:sz w:val="28"/>
          <w:szCs w:val="28"/>
          <w:lang w:val="en-US" w:eastAsia="zh-CN"/>
        </w:rPr>
        <w:t>备案登记表、应急演练记录等相关资料</w:t>
      </w:r>
    </w:p>
    <w:p>
      <w:pPr>
        <w:numPr>
          <w:ilvl w:val="0"/>
          <w:numId w:val="8"/>
        </w:numPr>
        <w:spacing w:line="600" w:lineRule="exact"/>
        <w:ind w:firstLine="560" w:firstLineChars="200"/>
        <w:rPr>
          <w:color w:val="auto"/>
          <w:sz w:val="28"/>
          <w:szCs w:val="28"/>
        </w:rPr>
      </w:pPr>
      <w:r>
        <w:rPr>
          <w:color w:val="auto"/>
          <w:sz w:val="28"/>
          <w:szCs w:val="28"/>
        </w:rPr>
        <w:t>应急物资清单、劳保用品清单</w:t>
      </w:r>
    </w:p>
    <w:p>
      <w:pPr>
        <w:numPr>
          <w:ilvl w:val="0"/>
          <w:numId w:val="8"/>
        </w:numPr>
        <w:spacing w:line="600" w:lineRule="exact"/>
        <w:ind w:firstLine="560" w:firstLineChars="200"/>
        <w:rPr>
          <w:color w:val="auto"/>
          <w:sz w:val="28"/>
          <w:szCs w:val="28"/>
        </w:rPr>
      </w:pPr>
      <w:r>
        <w:rPr>
          <w:rFonts w:hint="eastAsia"/>
          <w:color w:val="auto"/>
          <w:sz w:val="28"/>
          <w:szCs w:val="28"/>
          <w:lang w:val="en-US" w:eastAsia="zh-CN"/>
        </w:rPr>
        <w:t>员工教育培训档案</w:t>
      </w:r>
    </w:p>
    <w:p>
      <w:pPr>
        <w:numPr>
          <w:ilvl w:val="0"/>
          <w:numId w:val="8"/>
        </w:numPr>
        <w:spacing w:line="600" w:lineRule="exact"/>
        <w:ind w:firstLine="560" w:firstLineChars="200"/>
        <w:rPr>
          <w:color w:val="auto"/>
          <w:sz w:val="28"/>
          <w:szCs w:val="28"/>
        </w:rPr>
      </w:pPr>
      <w:r>
        <w:rPr>
          <w:rFonts w:hint="eastAsia"/>
          <w:color w:val="auto"/>
          <w:sz w:val="28"/>
          <w:szCs w:val="28"/>
          <w:lang w:val="en-US" w:eastAsia="zh-CN"/>
        </w:rPr>
        <w:t>危险废物管理台账、危废内部转运记录</w:t>
      </w:r>
    </w:p>
    <w:p>
      <w:pPr>
        <w:numPr>
          <w:ilvl w:val="0"/>
          <w:numId w:val="8"/>
        </w:numPr>
        <w:spacing w:line="600" w:lineRule="exact"/>
        <w:ind w:firstLine="560" w:firstLineChars="200"/>
        <w:rPr>
          <w:color w:val="auto"/>
          <w:sz w:val="28"/>
          <w:szCs w:val="28"/>
        </w:rPr>
      </w:pPr>
      <w:r>
        <w:rPr>
          <w:rFonts w:hint="eastAsia"/>
          <w:color w:val="auto"/>
          <w:sz w:val="28"/>
          <w:szCs w:val="28"/>
          <w:lang w:val="en-US" w:eastAsia="zh-CN"/>
        </w:rPr>
        <w:t>道路等级说明</w:t>
      </w:r>
    </w:p>
    <w:p>
      <w:pPr>
        <w:numPr>
          <w:ilvl w:val="0"/>
          <w:numId w:val="8"/>
        </w:numPr>
        <w:spacing w:line="600" w:lineRule="exact"/>
        <w:ind w:firstLine="560" w:firstLineChars="200"/>
        <w:rPr>
          <w:color w:val="auto"/>
          <w:sz w:val="28"/>
          <w:szCs w:val="28"/>
        </w:rPr>
      </w:pPr>
      <w:r>
        <w:rPr>
          <w:rFonts w:hint="eastAsia"/>
          <w:color w:val="auto"/>
          <w:sz w:val="28"/>
          <w:szCs w:val="28"/>
          <w:lang w:val="en-US" w:eastAsia="zh-CN"/>
        </w:rPr>
        <w:t>防雷检测报告</w:t>
      </w:r>
    </w:p>
    <w:p>
      <w:pPr>
        <w:numPr>
          <w:ilvl w:val="0"/>
          <w:numId w:val="8"/>
        </w:numPr>
        <w:spacing w:line="600" w:lineRule="exact"/>
        <w:ind w:firstLine="560" w:firstLineChars="200"/>
        <w:rPr>
          <w:color w:val="auto"/>
          <w:sz w:val="28"/>
          <w:szCs w:val="28"/>
        </w:rPr>
      </w:pPr>
      <w:r>
        <w:rPr>
          <w:color w:val="auto"/>
          <w:sz w:val="28"/>
          <w:szCs w:val="28"/>
        </w:rPr>
        <w:t>总平面布置图</w:t>
      </w:r>
    </w:p>
    <w:p>
      <w:pPr>
        <w:pStyle w:val="179"/>
        <w:rPr>
          <w:color w:val="auto"/>
          <w:sz w:val="28"/>
          <w:szCs w:val="28"/>
        </w:rPr>
      </w:pPr>
      <w:r>
        <w:rPr>
          <w:color w:val="auto"/>
          <w:sz w:val="28"/>
          <w:szCs w:val="28"/>
        </w:rPr>
        <w:br w:type="page"/>
      </w:r>
    </w:p>
    <w:p>
      <w:pPr>
        <w:rPr>
          <w:b/>
          <w:bCs/>
          <w:color w:val="auto"/>
          <w:spacing w:val="-6"/>
          <w:sz w:val="28"/>
        </w:rPr>
      </w:pPr>
      <w:r>
        <w:rPr>
          <w:b/>
          <w:bCs/>
          <w:color w:val="auto"/>
          <w:sz w:val="28"/>
          <w:szCs w:val="28"/>
        </w:rPr>
        <w:t>现场照片：</w:t>
      </w:r>
    </w:p>
    <w:p>
      <w:pPr>
        <w:pStyle w:val="21"/>
        <w:spacing w:line="240" w:lineRule="auto"/>
        <w:rPr>
          <w:rFonts w:hint="eastAsia" w:eastAsia="宋体"/>
          <w:b/>
          <w:color w:val="auto"/>
          <w:lang w:eastAsia="zh-CN"/>
        </w:rPr>
      </w:pPr>
      <w:r>
        <w:rPr>
          <w:rFonts w:hint="eastAsia" w:eastAsia="宋体"/>
          <w:b/>
          <w:color w:val="auto"/>
          <w:lang w:eastAsia="zh-CN"/>
        </w:rPr>
        <w:drawing>
          <wp:inline distT="0" distB="0" distL="114300" distR="114300">
            <wp:extent cx="5755005" cy="4314825"/>
            <wp:effectExtent l="0" t="0" r="17145" b="9525"/>
            <wp:docPr id="1" name="图片 1"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场照片"/>
                    <pic:cNvPicPr>
                      <a:picLocks noChangeAspect="1"/>
                    </pic:cNvPicPr>
                  </pic:nvPicPr>
                  <pic:blipFill>
                    <a:blip r:embed="rId12"/>
                    <a:stretch>
                      <a:fillRect/>
                    </a:stretch>
                  </pic:blipFill>
                  <pic:spPr>
                    <a:xfrm>
                      <a:off x="0" y="0"/>
                      <a:ext cx="5755005" cy="4314825"/>
                    </a:xfrm>
                    <a:prstGeom prst="rect">
                      <a:avLst/>
                    </a:prstGeom>
                  </pic:spPr>
                </pic:pic>
              </a:graphicData>
            </a:graphic>
          </wp:inline>
        </w:drawing>
      </w:r>
    </w:p>
    <w:sectPr>
      <w:headerReference r:id="rId6" w:type="first"/>
      <w:footerReference r:id="rId7" w:type="first"/>
      <w:pgSz w:w="11906" w:h="16838"/>
      <w:pgMar w:top="1418" w:right="1418" w:bottom="1418"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rPr>
        <w:rFonts w:hint="eastAsia"/>
      </w:rPr>
    </w:pPr>
    <w:r>
      <w:rPr>
        <w:rFonts w:hint="eastAsia"/>
      </w:rPr>
      <w:t xml:space="preserve">江西赣安安全生产科学技术咨询服务中心            </w:t>
    </w:r>
    <w:r>
      <w:rPr>
        <w:rFonts w:hint="eastAsia"/>
        <w:lang w:val="en-US" w:eastAsia="zh-CN"/>
      </w:rPr>
      <w:t xml:space="preserve"> </w:t>
    </w:r>
    <w:r>
      <w:rPr>
        <w:rFonts w:hint="eastAsia"/>
      </w:rPr>
      <w:t xml:space="preserve">      </w:t>
    </w:r>
    <w:r>
      <w:fldChar w:fldCharType="begin"/>
    </w:r>
    <w:r>
      <w:rPr>
        <w:rStyle w:val="52"/>
      </w:rPr>
      <w:instrText xml:space="preserve"> PAGE </w:instrText>
    </w:r>
    <w:r>
      <w:fldChar w:fldCharType="separate"/>
    </w:r>
    <w:r>
      <w:rPr>
        <w:rStyle w:val="52"/>
      </w:rPr>
      <w:t>V</w:t>
    </w:r>
    <w:r>
      <w:fldChar w:fldCharType="end"/>
    </w:r>
    <w:r>
      <w:rPr>
        <w:rFonts w:hint="eastAsia"/>
      </w:rPr>
      <w:t xml:space="preserve">        </w:t>
    </w:r>
    <w:r>
      <w:rPr>
        <w:rFonts w:hint="eastAsia"/>
        <w:lang w:val="en-US" w:eastAsia="zh-CN"/>
      </w:rPr>
      <w:t xml:space="preserve">  </w:t>
    </w:r>
    <w:r>
      <w:rPr>
        <w:rFonts w:hint="eastAsia"/>
      </w:rPr>
      <w:t xml:space="preserve">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pPr>
    <w:r>
      <w:rPr>
        <w:rFonts w:hint="eastAsia"/>
      </w:rPr>
      <w:t xml:space="preserve">江西赣安安全生产科学技术咨询服务中心                   </w:t>
    </w:r>
    <w:r>
      <w:fldChar w:fldCharType="begin"/>
    </w:r>
    <w:r>
      <w:rPr>
        <w:rStyle w:val="52"/>
      </w:rPr>
      <w:instrText xml:space="preserve"> PAGE </w:instrText>
    </w:r>
    <w:r>
      <w:fldChar w:fldCharType="separate"/>
    </w:r>
    <w:r>
      <w:rPr>
        <w:rStyle w:val="52"/>
      </w:rPr>
      <w:t>1</w:t>
    </w:r>
    <w:r>
      <w:fldChar w:fldCharType="end"/>
    </w:r>
    <w:r>
      <w:rPr>
        <w:rFonts w:hint="eastAsia"/>
      </w:rPr>
      <w:t xml:space="preserve">                             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hint="eastAsia"/>
        <w:sz w:val="15"/>
        <w:szCs w:val="15"/>
      </w:rPr>
    </w:pPr>
    <w:r>
      <w:rPr>
        <w:rFonts w:hint="eastAsia"/>
        <w:sz w:val="15"/>
        <w:szCs w:val="15"/>
      </w:rPr>
      <w:t>中国石化销售股份有限公司江西鹰潭石油分公司鹰潭白马油库</w:t>
    </w:r>
    <w:r>
      <w:rPr>
        <w:rFonts w:hint="eastAsia"/>
        <w:sz w:val="15"/>
        <w:szCs w:val="15"/>
        <w:lang w:val="en-US" w:eastAsia="zh-CN"/>
      </w:rPr>
      <w:t xml:space="preserve">含油废物暂存间            </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GAAP[202</w:t>
    </w:r>
    <w:r>
      <w:rPr>
        <w:rFonts w:hint="eastAsia"/>
        <w:sz w:val="15"/>
        <w:szCs w:val="15"/>
        <w:lang w:val="en-US" w:eastAsia="zh-CN"/>
      </w:rPr>
      <w:t>3</w:t>
    </w:r>
    <w:r>
      <w:rPr>
        <w:rFonts w:hint="eastAsia"/>
        <w:sz w:val="15"/>
        <w:szCs w:val="15"/>
      </w:rPr>
      <w:t>]</w:t>
    </w:r>
    <w:r>
      <w:rPr>
        <w:rFonts w:hint="eastAsia"/>
        <w:sz w:val="15"/>
        <w:szCs w:val="15"/>
        <w:lang w:val="en-US" w:eastAsia="zh-CN"/>
      </w:rPr>
      <w:t>0444</w:t>
    </w:r>
    <w:r>
      <w:rPr>
        <w:rFonts w:hint="eastAsia"/>
        <w:sz w:val="15"/>
        <w:szCs w:val="15"/>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hint="eastAsia"/>
      </w:rPr>
    </w:pPr>
    <w:r>
      <w:rPr>
        <w:rFonts w:hint="eastAsia"/>
      </w:rPr>
      <w:t>中国石化销售股份有限公司江西鹰潭石油分公司鹰潭白马油库                            GAAP[202</w:t>
    </w:r>
    <w:r>
      <w:rPr>
        <w:rFonts w:hint="eastAsia"/>
        <w:lang w:val="en-US" w:eastAsia="zh-CN"/>
      </w:rPr>
      <w:t>3</w:t>
    </w:r>
    <w:r>
      <w:rPr>
        <w:rFonts w:hint="eastAsia"/>
      </w:rPr>
      <w:t>]0</w:t>
    </w:r>
    <w:r>
      <w:rPr>
        <w:rFonts w:hint="eastAsia"/>
        <w:lang w:val="en-US" w:eastAsia="zh-CN"/>
      </w:rPr>
      <w:t>444</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EBB45"/>
    <w:multiLevelType w:val="singleLevel"/>
    <w:tmpl w:val="8BFEBB45"/>
    <w:lvl w:ilvl="0" w:tentative="0">
      <w:start w:val="1"/>
      <w:numFmt w:val="decimal"/>
      <w:suff w:val="nothing"/>
      <w:lvlText w:val="（%1）"/>
      <w:lvlJc w:val="left"/>
    </w:lvl>
  </w:abstractNum>
  <w:abstractNum w:abstractNumId="1">
    <w:nsid w:val="AFF02863"/>
    <w:multiLevelType w:val="singleLevel"/>
    <w:tmpl w:val="AFF02863"/>
    <w:lvl w:ilvl="0" w:tentative="0">
      <w:start w:val="1"/>
      <w:numFmt w:val="decimal"/>
      <w:suff w:val="nothing"/>
      <w:lvlText w:val="%1、"/>
      <w:lvlJc w:val="left"/>
    </w:lvl>
  </w:abstractNum>
  <w:abstractNum w:abstractNumId="2">
    <w:nsid w:val="FFFFFF83"/>
    <w:multiLevelType w:val="singleLevel"/>
    <w:tmpl w:val="FFFFFF83"/>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3">
    <w:nsid w:val="04724A19"/>
    <w:multiLevelType w:val="multilevel"/>
    <w:tmpl w:val="04724A19"/>
    <w:lvl w:ilvl="0" w:tentative="0">
      <w:start w:val="2"/>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A43E4F"/>
    <w:multiLevelType w:val="multilevel"/>
    <w:tmpl w:val="12A43E4F"/>
    <w:lvl w:ilvl="0" w:tentative="0">
      <w:start w:val="1"/>
      <w:numFmt w:val="decimal"/>
      <w:pStyle w:val="250"/>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bullet"/>
      <w:suff w:val="space"/>
      <w:lvlText w:val=""/>
      <w:lvlJc w:val="left"/>
      <w:pPr>
        <w:ind w:left="0" w:firstLine="0"/>
      </w:pPr>
      <w:rPr>
        <w:rFonts w:hint="default" w:ascii="Wingdings" w:hAnsi="Wingdings"/>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97C3F53"/>
    <w:multiLevelType w:val="multilevel"/>
    <w:tmpl w:val="597C3F53"/>
    <w:lvl w:ilvl="0" w:tentative="0">
      <w:start w:val="1"/>
      <w:numFmt w:val="decimal"/>
      <w:pStyle w:val="43"/>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A2D367E"/>
    <w:multiLevelType w:val="singleLevel"/>
    <w:tmpl w:val="5A2D367E"/>
    <w:lvl w:ilvl="0" w:tentative="0">
      <w:start w:val="1"/>
      <w:numFmt w:val="decimal"/>
      <w:suff w:val="nothing"/>
      <w:lvlText w:val="%1、"/>
      <w:lvlJc w:val="left"/>
    </w:lvl>
  </w:abstractNum>
  <w:abstractNum w:abstractNumId="7">
    <w:nsid w:val="77EA255A"/>
    <w:multiLevelType w:val="multilevel"/>
    <w:tmpl w:val="77EA255A"/>
    <w:lvl w:ilvl="0" w:tentative="0">
      <w:start w:val="7"/>
      <w:numFmt w:val="decimal"/>
      <w:lvlText w:val="%1"/>
      <w:lvlJc w:val="left"/>
      <w:pPr>
        <w:tabs>
          <w:tab w:val="left" w:pos="360"/>
        </w:tabs>
        <w:ind w:left="0" w:firstLine="0"/>
      </w:pPr>
      <w:rPr>
        <w:rFonts w:hint="eastAsia"/>
      </w:rPr>
    </w:lvl>
    <w:lvl w:ilvl="1" w:tentative="0">
      <w:start w:val="10"/>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7"/>
  </w:num>
  <w:num w:numId="2">
    <w:abstractNumId w:val="2"/>
  </w:num>
  <w:num w:numId="3">
    <w:abstractNumId w:val="3"/>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ZTdkOTgzYmNkNDNlNmFlMDI3MTI0YjA5NWI5OTkifQ=="/>
  </w:docVars>
  <w:rsids>
    <w:rsidRoot w:val="006246E2"/>
    <w:rsid w:val="00004C01"/>
    <w:rsid w:val="0000563B"/>
    <w:rsid w:val="0000598B"/>
    <w:rsid w:val="0000614D"/>
    <w:rsid w:val="0000693A"/>
    <w:rsid w:val="0001138F"/>
    <w:rsid w:val="000167DB"/>
    <w:rsid w:val="00020361"/>
    <w:rsid w:val="00020577"/>
    <w:rsid w:val="000207EE"/>
    <w:rsid w:val="00024331"/>
    <w:rsid w:val="0002774E"/>
    <w:rsid w:val="00031260"/>
    <w:rsid w:val="00031D2B"/>
    <w:rsid w:val="0003262C"/>
    <w:rsid w:val="000342F8"/>
    <w:rsid w:val="000375AC"/>
    <w:rsid w:val="00041695"/>
    <w:rsid w:val="000461CB"/>
    <w:rsid w:val="00046BD9"/>
    <w:rsid w:val="00056765"/>
    <w:rsid w:val="00062BE0"/>
    <w:rsid w:val="00065784"/>
    <w:rsid w:val="00070259"/>
    <w:rsid w:val="0008079C"/>
    <w:rsid w:val="00083696"/>
    <w:rsid w:val="00084A23"/>
    <w:rsid w:val="000850BA"/>
    <w:rsid w:val="00087354"/>
    <w:rsid w:val="00091BAB"/>
    <w:rsid w:val="00092499"/>
    <w:rsid w:val="0009299A"/>
    <w:rsid w:val="000949DF"/>
    <w:rsid w:val="000966D9"/>
    <w:rsid w:val="00097E64"/>
    <w:rsid w:val="000A245C"/>
    <w:rsid w:val="000A5447"/>
    <w:rsid w:val="000A5CAF"/>
    <w:rsid w:val="000B03E7"/>
    <w:rsid w:val="000B0DB6"/>
    <w:rsid w:val="000C5F9B"/>
    <w:rsid w:val="000D0387"/>
    <w:rsid w:val="000D1B6A"/>
    <w:rsid w:val="000D2363"/>
    <w:rsid w:val="000D2AB4"/>
    <w:rsid w:val="000F2898"/>
    <w:rsid w:val="000F48C7"/>
    <w:rsid w:val="001045F3"/>
    <w:rsid w:val="0010622A"/>
    <w:rsid w:val="00107ACD"/>
    <w:rsid w:val="0011198C"/>
    <w:rsid w:val="00116A4D"/>
    <w:rsid w:val="00121160"/>
    <w:rsid w:val="00121C1F"/>
    <w:rsid w:val="00130B4C"/>
    <w:rsid w:val="00132584"/>
    <w:rsid w:val="0013322C"/>
    <w:rsid w:val="00133ED7"/>
    <w:rsid w:val="001365FF"/>
    <w:rsid w:val="00141CA5"/>
    <w:rsid w:val="00145941"/>
    <w:rsid w:val="001506FC"/>
    <w:rsid w:val="00155731"/>
    <w:rsid w:val="001623BB"/>
    <w:rsid w:val="001634DC"/>
    <w:rsid w:val="001678E7"/>
    <w:rsid w:val="00167D3B"/>
    <w:rsid w:val="00175914"/>
    <w:rsid w:val="00184B67"/>
    <w:rsid w:val="00185B4F"/>
    <w:rsid w:val="00193CEC"/>
    <w:rsid w:val="0019508E"/>
    <w:rsid w:val="001A0072"/>
    <w:rsid w:val="001A0FA7"/>
    <w:rsid w:val="001A233C"/>
    <w:rsid w:val="001A7587"/>
    <w:rsid w:val="001B294B"/>
    <w:rsid w:val="001B2D94"/>
    <w:rsid w:val="001B4F6B"/>
    <w:rsid w:val="001C05A5"/>
    <w:rsid w:val="001C2FBA"/>
    <w:rsid w:val="001D561A"/>
    <w:rsid w:val="001D68C7"/>
    <w:rsid w:val="001E0124"/>
    <w:rsid w:val="001E0814"/>
    <w:rsid w:val="001E1B76"/>
    <w:rsid w:val="001F389E"/>
    <w:rsid w:val="001F7B61"/>
    <w:rsid w:val="00201EF0"/>
    <w:rsid w:val="00202B51"/>
    <w:rsid w:val="00202F28"/>
    <w:rsid w:val="00206D5A"/>
    <w:rsid w:val="00210E3D"/>
    <w:rsid w:val="00212587"/>
    <w:rsid w:val="00214566"/>
    <w:rsid w:val="00217017"/>
    <w:rsid w:val="00222AF8"/>
    <w:rsid w:val="00232AB3"/>
    <w:rsid w:val="00234AF9"/>
    <w:rsid w:val="002375E9"/>
    <w:rsid w:val="00242DFA"/>
    <w:rsid w:val="00253ABE"/>
    <w:rsid w:val="002554B4"/>
    <w:rsid w:val="00266B92"/>
    <w:rsid w:val="00274A73"/>
    <w:rsid w:val="002A53C9"/>
    <w:rsid w:val="002B1A61"/>
    <w:rsid w:val="002B1DC9"/>
    <w:rsid w:val="002B2F6A"/>
    <w:rsid w:val="002B2FBF"/>
    <w:rsid w:val="002C222B"/>
    <w:rsid w:val="002C4C57"/>
    <w:rsid w:val="002C725C"/>
    <w:rsid w:val="002C7927"/>
    <w:rsid w:val="002D214C"/>
    <w:rsid w:val="002E0E22"/>
    <w:rsid w:val="002E1D07"/>
    <w:rsid w:val="002F025C"/>
    <w:rsid w:val="002F3857"/>
    <w:rsid w:val="00300590"/>
    <w:rsid w:val="00303633"/>
    <w:rsid w:val="00305D84"/>
    <w:rsid w:val="00312D96"/>
    <w:rsid w:val="00313DFD"/>
    <w:rsid w:val="00316119"/>
    <w:rsid w:val="003223C1"/>
    <w:rsid w:val="003230A6"/>
    <w:rsid w:val="0033078B"/>
    <w:rsid w:val="00345BB8"/>
    <w:rsid w:val="00351BAF"/>
    <w:rsid w:val="00357147"/>
    <w:rsid w:val="00357C6E"/>
    <w:rsid w:val="00360528"/>
    <w:rsid w:val="003617ED"/>
    <w:rsid w:val="003639DF"/>
    <w:rsid w:val="00364F25"/>
    <w:rsid w:val="00365394"/>
    <w:rsid w:val="00365442"/>
    <w:rsid w:val="00367394"/>
    <w:rsid w:val="00371C5F"/>
    <w:rsid w:val="003726F3"/>
    <w:rsid w:val="00372B33"/>
    <w:rsid w:val="00373196"/>
    <w:rsid w:val="00373A59"/>
    <w:rsid w:val="00375CA5"/>
    <w:rsid w:val="00375DBF"/>
    <w:rsid w:val="00385196"/>
    <w:rsid w:val="00392D09"/>
    <w:rsid w:val="00394164"/>
    <w:rsid w:val="00395BF1"/>
    <w:rsid w:val="00397419"/>
    <w:rsid w:val="00397422"/>
    <w:rsid w:val="003A0E43"/>
    <w:rsid w:val="003A3DDB"/>
    <w:rsid w:val="003B1915"/>
    <w:rsid w:val="003B63CE"/>
    <w:rsid w:val="003C14AD"/>
    <w:rsid w:val="003C21EE"/>
    <w:rsid w:val="003D1F1E"/>
    <w:rsid w:val="003E6A0D"/>
    <w:rsid w:val="003F4BFC"/>
    <w:rsid w:val="00400FEF"/>
    <w:rsid w:val="004023D3"/>
    <w:rsid w:val="00405234"/>
    <w:rsid w:val="004054E7"/>
    <w:rsid w:val="00426E7E"/>
    <w:rsid w:val="004324A0"/>
    <w:rsid w:val="00435802"/>
    <w:rsid w:val="0043605B"/>
    <w:rsid w:val="004367CD"/>
    <w:rsid w:val="0043749E"/>
    <w:rsid w:val="00451641"/>
    <w:rsid w:val="00454676"/>
    <w:rsid w:val="0045744E"/>
    <w:rsid w:val="0045776A"/>
    <w:rsid w:val="00460609"/>
    <w:rsid w:val="00460AD3"/>
    <w:rsid w:val="00461D52"/>
    <w:rsid w:val="00462417"/>
    <w:rsid w:val="004665DF"/>
    <w:rsid w:val="004718CB"/>
    <w:rsid w:val="00482AA0"/>
    <w:rsid w:val="004A19D6"/>
    <w:rsid w:val="004A2456"/>
    <w:rsid w:val="004A4547"/>
    <w:rsid w:val="004B084A"/>
    <w:rsid w:val="004C0B22"/>
    <w:rsid w:val="004C1550"/>
    <w:rsid w:val="004C1668"/>
    <w:rsid w:val="004C1E05"/>
    <w:rsid w:val="004C2B2D"/>
    <w:rsid w:val="004D46A1"/>
    <w:rsid w:val="004D5EE6"/>
    <w:rsid w:val="004E26AA"/>
    <w:rsid w:val="004E50EE"/>
    <w:rsid w:val="004E5C4F"/>
    <w:rsid w:val="004E6096"/>
    <w:rsid w:val="004E652E"/>
    <w:rsid w:val="004E7301"/>
    <w:rsid w:val="004F03DA"/>
    <w:rsid w:val="004F2478"/>
    <w:rsid w:val="004F281B"/>
    <w:rsid w:val="004F2D44"/>
    <w:rsid w:val="004F536B"/>
    <w:rsid w:val="004F6404"/>
    <w:rsid w:val="005002F5"/>
    <w:rsid w:val="00501082"/>
    <w:rsid w:val="00501A48"/>
    <w:rsid w:val="00503AC0"/>
    <w:rsid w:val="005107C8"/>
    <w:rsid w:val="0051083B"/>
    <w:rsid w:val="00514D68"/>
    <w:rsid w:val="00523452"/>
    <w:rsid w:val="0053601E"/>
    <w:rsid w:val="00543221"/>
    <w:rsid w:val="00551AC8"/>
    <w:rsid w:val="005524B8"/>
    <w:rsid w:val="00553C20"/>
    <w:rsid w:val="005545F8"/>
    <w:rsid w:val="005637C3"/>
    <w:rsid w:val="005645EB"/>
    <w:rsid w:val="00564E70"/>
    <w:rsid w:val="00567C61"/>
    <w:rsid w:val="00571AAA"/>
    <w:rsid w:val="005800D2"/>
    <w:rsid w:val="005808D2"/>
    <w:rsid w:val="00591283"/>
    <w:rsid w:val="005A07E5"/>
    <w:rsid w:val="005A3782"/>
    <w:rsid w:val="005A3918"/>
    <w:rsid w:val="005B5306"/>
    <w:rsid w:val="005B6B5E"/>
    <w:rsid w:val="005C1A02"/>
    <w:rsid w:val="005C1CAD"/>
    <w:rsid w:val="005D0938"/>
    <w:rsid w:val="005D0E28"/>
    <w:rsid w:val="005D4883"/>
    <w:rsid w:val="005D6CBA"/>
    <w:rsid w:val="005D6DAF"/>
    <w:rsid w:val="005E353C"/>
    <w:rsid w:val="00603160"/>
    <w:rsid w:val="00607B60"/>
    <w:rsid w:val="00613A61"/>
    <w:rsid w:val="006246E2"/>
    <w:rsid w:val="006249F4"/>
    <w:rsid w:val="00624C8C"/>
    <w:rsid w:val="006311B0"/>
    <w:rsid w:val="00637E6F"/>
    <w:rsid w:val="006433B6"/>
    <w:rsid w:val="00647B0D"/>
    <w:rsid w:val="00650745"/>
    <w:rsid w:val="006510DC"/>
    <w:rsid w:val="0065565A"/>
    <w:rsid w:val="00665BC3"/>
    <w:rsid w:val="006750BF"/>
    <w:rsid w:val="00675C3D"/>
    <w:rsid w:val="00685A7A"/>
    <w:rsid w:val="00693384"/>
    <w:rsid w:val="006B159B"/>
    <w:rsid w:val="006B6CC6"/>
    <w:rsid w:val="006C0B43"/>
    <w:rsid w:val="006C6DB6"/>
    <w:rsid w:val="006D29F5"/>
    <w:rsid w:val="006D63F5"/>
    <w:rsid w:val="006E3331"/>
    <w:rsid w:val="006E3840"/>
    <w:rsid w:val="006E4036"/>
    <w:rsid w:val="006E5989"/>
    <w:rsid w:val="006E634F"/>
    <w:rsid w:val="006F0067"/>
    <w:rsid w:val="007049B6"/>
    <w:rsid w:val="00705EBC"/>
    <w:rsid w:val="00710B95"/>
    <w:rsid w:val="00710FEE"/>
    <w:rsid w:val="0072067F"/>
    <w:rsid w:val="007223E7"/>
    <w:rsid w:val="00731D26"/>
    <w:rsid w:val="00733606"/>
    <w:rsid w:val="00733E02"/>
    <w:rsid w:val="0073414E"/>
    <w:rsid w:val="00736EE2"/>
    <w:rsid w:val="00737663"/>
    <w:rsid w:val="0074215E"/>
    <w:rsid w:val="007475B1"/>
    <w:rsid w:val="00756952"/>
    <w:rsid w:val="00761DDF"/>
    <w:rsid w:val="0076267D"/>
    <w:rsid w:val="00762957"/>
    <w:rsid w:val="007666EB"/>
    <w:rsid w:val="00792235"/>
    <w:rsid w:val="007923C3"/>
    <w:rsid w:val="0079543F"/>
    <w:rsid w:val="00797EC4"/>
    <w:rsid w:val="00797FCA"/>
    <w:rsid w:val="007A51BB"/>
    <w:rsid w:val="007A631E"/>
    <w:rsid w:val="007B04F0"/>
    <w:rsid w:val="007B32B0"/>
    <w:rsid w:val="007B3351"/>
    <w:rsid w:val="007B5FD4"/>
    <w:rsid w:val="007B618A"/>
    <w:rsid w:val="007B64A4"/>
    <w:rsid w:val="007C7F8D"/>
    <w:rsid w:val="007D0186"/>
    <w:rsid w:val="007D083F"/>
    <w:rsid w:val="007D6366"/>
    <w:rsid w:val="007D6F5E"/>
    <w:rsid w:val="007D748B"/>
    <w:rsid w:val="007D7CA3"/>
    <w:rsid w:val="007E10C9"/>
    <w:rsid w:val="007F0E10"/>
    <w:rsid w:val="007F18D6"/>
    <w:rsid w:val="00800B90"/>
    <w:rsid w:val="00813D42"/>
    <w:rsid w:val="00814A6B"/>
    <w:rsid w:val="00822CA3"/>
    <w:rsid w:val="00823FEA"/>
    <w:rsid w:val="0082698D"/>
    <w:rsid w:val="0083338F"/>
    <w:rsid w:val="008349B6"/>
    <w:rsid w:val="00835251"/>
    <w:rsid w:val="00840887"/>
    <w:rsid w:val="00847F31"/>
    <w:rsid w:val="00857EEE"/>
    <w:rsid w:val="00867B82"/>
    <w:rsid w:val="008708CA"/>
    <w:rsid w:val="00874ACF"/>
    <w:rsid w:val="00876457"/>
    <w:rsid w:val="008808EE"/>
    <w:rsid w:val="00890DB3"/>
    <w:rsid w:val="00891A67"/>
    <w:rsid w:val="0089228F"/>
    <w:rsid w:val="00892B8D"/>
    <w:rsid w:val="008943E9"/>
    <w:rsid w:val="008A5BD5"/>
    <w:rsid w:val="008A7162"/>
    <w:rsid w:val="008B3876"/>
    <w:rsid w:val="008B66D2"/>
    <w:rsid w:val="008B7F01"/>
    <w:rsid w:val="008C4C4F"/>
    <w:rsid w:val="008C64B9"/>
    <w:rsid w:val="008D3123"/>
    <w:rsid w:val="008E015A"/>
    <w:rsid w:val="008E117C"/>
    <w:rsid w:val="008E2AE8"/>
    <w:rsid w:val="008E7EB5"/>
    <w:rsid w:val="008F300A"/>
    <w:rsid w:val="008F64D0"/>
    <w:rsid w:val="0090606C"/>
    <w:rsid w:val="00906939"/>
    <w:rsid w:val="00911380"/>
    <w:rsid w:val="009161BC"/>
    <w:rsid w:val="009179DC"/>
    <w:rsid w:val="009218B6"/>
    <w:rsid w:val="0093523F"/>
    <w:rsid w:val="0093642B"/>
    <w:rsid w:val="00936487"/>
    <w:rsid w:val="009374A9"/>
    <w:rsid w:val="00954A21"/>
    <w:rsid w:val="00955284"/>
    <w:rsid w:val="0095789A"/>
    <w:rsid w:val="009627CC"/>
    <w:rsid w:val="00965824"/>
    <w:rsid w:val="009714AA"/>
    <w:rsid w:val="00973500"/>
    <w:rsid w:val="00980396"/>
    <w:rsid w:val="00990436"/>
    <w:rsid w:val="009950B9"/>
    <w:rsid w:val="009A5EE1"/>
    <w:rsid w:val="009B2149"/>
    <w:rsid w:val="009B27E2"/>
    <w:rsid w:val="009B3777"/>
    <w:rsid w:val="009B449A"/>
    <w:rsid w:val="009C2B67"/>
    <w:rsid w:val="009C64D8"/>
    <w:rsid w:val="009D12A9"/>
    <w:rsid w:val="009D27DF"/>
    <w:rsid w:val="009D32BF"/>
    <w:rsid w:val="009D386A"/>
    <w:rsid w:val="009D4C28"/>
    <w:rsid w:val="009D5410"/>
    <w:rsid w:val="009D7763"/>
    <w:rsid w:val="009E2974"/>
    <w:rsid w:val="009E43AC"/>
    <w:rsid w:val="009E7976"/>
    <w:rsid w:val="009F083D"/>
    <w:rsid w:val="009F196D"/>
    <w:rsid w:val="00A02182"/>
    <w:rsid w:val="00A05C57"/>
    <w:rsid w:val="00A101EA"/>
    <w:rsid w:val="00A128EC"/>
    <w:rsid w:val="00A13661"/>
    <w:rsid w:val="00A2561E"/>
    <w:rsid w:val="00A33568"/>
    <w:rsid w:val="00A35384"/>
    <w:rsid w:val="00A36B13"/>
    <w:rsid w:val="00A42E36"/>
    <w:rsid w:val="00A44EE7"/>
    <w:rsid w:val="00A5454A"/>
    <w:rsid w:val="00A54CCB"/>
    <w:rsid w:val="00A55D7E"/>
    <w:rsid w:val="00A57570"/>
    <w:rsid w:val="00A57729"/>
    <w:rsid w:val="00A646DF"/>
    <w:rsid w:val="00A76DAB"/>
    <w:rsid w:val="00A7772C"/>
    <w:rsid w:val="00A83705"/>
    <w:rsid w:val="00A94F26"/>
    <w:rsid w:val="00A97352"/>
    <w:rsid w:val="00AA0B4A"/>
    <w:rsid w:val="00AA4F21"/>
    <w:rsid w:val="00AB5276"/>
    <w:rsid w:val="00AC0EE2"/>
    <w:rsid w:val="00AD035D"/>
    <w:rsid w:val="00AD1C36"/>
    <w:rsid w:val="00AD524F"/>
    <w:rsid w:val="00AE053C"/>
    <w:rsid w:val="00AE06D6"/>
    <w:rsid w:val="00AE2DA3"/>
    <w:rsid w:val="00AE784B"/>
    <w:rsid w:val="00AE7D42"/>
    <w:rsid w:val="00AF4E74"/>
    <w:rsid w:val="00AF7E1E"/>
    <w:rsid w:val="00B03828"/>
    <w:rsid w:val="00B03F6E"/>
    <w:rsid w:val="00B10721"/>
    <w:rsid w:val="00B209D1"/>
    <w:rsid w:val="00B2101B"/>
    <w:rsid w:val="00B22EFF"/>
    <w:rsid w:val="00B23EED"/>
    <w:rsid w:val="00B24969"/>
    <w:rsid w:val="00B31F36"/>
    <w:rsid w:val="00B3431C"/>
    <w:rsid w:val="00B34BE4"/>
    <w:rsid w:val="00B36823"/>
    <w:rsid w:val="00B41836"/>
    <w:rsid w:val="00B421C4"/>
    <w:rsid w:val="00B4243A"/>
    <w:rsid w:val="00B514A9"/>
    <w:rsid w:val="00B55DDA"/>
    <w:rsid w:val="00B566E0"/>
    <w:rsid w:val="00B56F3D"/>
    <w:rsid w:val="00B57415"/>
    <w:rsid w:val="00B60F68"/>
    <w:rsid w:val="00B61726"/>
    <w:rsid w:val="00B634DE"/>
    <w:rsid w:val="00B64D3D"/>
    <w:rsid w:val="00B659AF"/>
    <w:rsid w:val="00B674FC"/>
    <w:rsid w:val="00B73DA8"/>
    <w:rsid w:val="00B822E9"/>
    <w:rsid w:val="00B96B09"/>
    <w:rsid w:val="00BA2AB4"/>
    <w:rsid w:val="00BB00FA"/>
    <w:rsid w:val="00BB064A"/>
    <w:rsid w:val="00BB7C1A"/>
    <w:rsid w:val="00BC36DF"/>
    <w:rsid w:val="00BC55D2"/>
    <w:rsid w:val="00BE0B64"/>
    <w:rsid w:val="00BE1A18"/>
    <w:rsid w:val="00BF2B3A"/>
    <w:rsid w:val="00BF2F45"/>
    <w:rsid w:val="00BF4E4D"/>
    <w:rsid w:val="00BF7649"/>
    <w:rsid w:val="00C1247B"/>
    <w:rsid w:val="00C12E1A"/>
    <w:rsid w:val="00C24FDE"/>
    <w:rsid w:val="00C27674"/>
    <w:rsid w:val="00C3488B"/>
    <w:rsid w:val="00C34FD8"/>
    <w:rsid w:val="00C45F4E"/>
    <w:rsid w:val="00C46C59"/>
    <w:rsid w:val="00C51D5B"/>
    <w:rsid w:val="00C56C23"/>
    <w:rsid w:val="00C61AD7"/>
    <w:rsid w:val="00C65CE8"/>
    <w:rsid w:val="00C67039"/>
    <w:rsid w:val="00C6721E"/>
    <w:rsid w:val="00C70068"/>
    <w:rsid w:val="00C727DD"/>
    <w:rsid w:val="00C74162"/>
    <w:rsid w:val="00C82059"/>
    <w:rsid w:val="00C8579F"/>
    <w:rsid w:val="00C92C14"/>
    <w:rsid w:val="00CB1E50"/>
    <w:rsid w:val="00CB666E"/>
    <w:rsid w:val="00CC0453"/>
    <w:rsid w:val="00CC0501"/>
    <w:rsid w:val="00CC14B4"/>
    <w:rsid w:val="00CC38FD"/>
    <w:rsid w:val="00CC63DD"/>
    <w:rsid w:val="00CD7281"/>
    <w:rsid w:val="00CE0117"/>
    <w:rsid w:val="00CF24E4"/>
    <w:rsid w:val="00CF3B79"/>
    <w:rsid w:val="00D15645"/>
    <w:rsid w:val="00D22A09"/>
    <w:rsid w:val="00D23C20"/>
    <w:rsid w:val="00D33464"/>
    <w:rsid w:val="00D41AAF"/>
    <w:rsid w:val="00D42D51"/>
    <w:rsid w:val="00D43212"/>
    <w:rsid w:val="00D45B76"/>
    <w:rsid w:val="00D46924"/>
    <w:rsid w:val="00D4728F"/>
    <w:rsid w:val="00D52EA6"/>
    <w:rsid w:val="00D56DA4"/>
    <w:rsid w:val="00D742CD"/>
    <w:rsid w:val="00D80695"/>
    <w:rsid w:val="00D84AD9"/>
    <w:rsid w:val="00D85C36"/>
    <w:rsid w:val="00D91B55"/>
    <w:rsid w:val="00D93EA6"/>
    <w:rsid w:val="00D95251"/>
    <w:rsid w:val="00DA6721"/>
    <w:rsid w:val="00DA6B31"/>
    <w:rsid w:val="00DB1A91"/>
    <w:rsid w:val="00DB63E3"/>
    <w:rsid w:val="00DC32DC"/>
    <w:rsid w:val="00DC4E81"/>
    <w:rsid w:val="00DD093A"/>
    <w:rsid w:val="00DD357D"/>
    <w:rsid w:val="00DD7ACE"/>
    <w:rsid w:val="00DE261B"/>
    <w:rsid w:val="00DE3002"/>
    <w:rsid w:val="00DE3232"/>
    <w:rsid w:val="00DE3DF4"/>
    <w:rsid w:val="00DE4DA3"/>
    <w:rsid w:val="00DE717F"/>
    <w:rsid w:val="00DF165C"/>
    <w:rsid w:val="00DF262B"/>
    <w:rsid w:val="00E06FDC"/>
    <w:rsid w:val="00E12313"/>
    <w:rsid w:val="00E14AA2"/>
    <w:rsid w:val="00E15980"/>
    <w:rsid w:val="00E1719B"/>
    <w:rsid w:val="00E20830"/>
    <w:rsid w:val="00E263A1"/>
    <w:rsid w:val="00E26754"/>
    <w:rsid w:val="00E322D0"/>
    <w:rsid w:val="00E331F4"/>
    <w:rsid w:val="00E337EE"/>
    <w:rsid w:val="00E412BC"/>
    <w:rsid w:val="00E55D50"/>
    <w:rsid w:val="00E56486"/>
    <w:rsid w:val="00E577E0"/>
    <w:rsid w:val="00E75785"/>
    <w:rsid w:val="00E87EAF"/>
    <w:rsid w:val="00E951F2"/>
    <w:rsid w:val="00E95979"/>
    <w:rsid w:val="00EB5BC6"/>
    <w:rsid w:val="00EC562B"/>
    <w:rsid w:val="00EC6011"/>
    <w:rsid w:val="00EC753A"/>
    <w:rsid w:val="00ED0738"/>
    <w:rsid w:val="00ED2258"/>
    <w:rsid w:val="00EE222E"/>
    <w:rsid w:val="00EE3640"/>
    <w:rsid w:val="00EE4F9B"/>
    <w:rsid w:val="00EE68DC"/>
    <w:rsid w:val="00EE6E07"/>
    <w:rsid w:val="00EE7143"/>
    <w:rsid w:val="00EF11DB"/>
    <w:rsid w:val="00EF1EB1"/>
    <w:rsid w:val="00EF75F6"/>
    <w:rsid w:val="00F037F6"/>
    <w:rsid w:val="00F075FB"/>
    <w:rsid w:val="00F07FDE"/>
    <w:rsid w:val="00F2767C"/>
    <w:rsid w:val="00F276A1"/>
    <w:rsid w:val="00F35910"/>
    <w:rsid w:val="00F416B4"/>
    <w:rsid w:val="00F43486"/>
    <w:rsid w:val="00F43B01"/>
    <w:rsid w:val="00F50F0A"/>
    <w:rsid w:val="00F5241B"/>
    <w:rsid w:val="00F63422"/>
    <w:rsid w:val="00F64D72"/>
    <w:rsid w:val="00F65466"/>
    <w:rsid w:val="00F6737E"/>
    <w:rsid w:val="00F72FE1"/>
    <w:rsid w:val="00F730D8"/>
    <w:rsid w:val="00F73841"/>
    <w:rsid w:val="00F8206E"/>
    <w:rsid w:val="00F824A4"/>
    <w:rsid w:val="00F82B40"/>
    <w:rsid w:val="00F85056"/>
    <w:rsid w:val="00F87F7C"/>
    <w:rsid w:val="00F90354"/>
    <w:rsid w:val="00F90687"/>
    <w:rsid w:val="00F92CC4"/>
    <w:rsid w:val="00F97EAE"/>
    <w:rsid w:val="00FA3881"/>
    <w:rsid w:val="00FA4030"/>
    <w:rsid w:val="00FB4197"/>
    <w:rsid w:val="00FC192F"/>
    <w:rsid w:val="00FC5AF3"/>
    <w:rsid w:val="00FD23CA"/>
    <w:rsid w:val="00FD4C9D"/>
    <w:rsid w:val="00FD4D48"/>
    <w:rsid w:val="00FD5CFA"/>
    <w:rsid w:val="00FF06A8"/>
    <w:rsid w:val="00FF185C"/>
    <w:rsid w:val="00FF211F"/>
    <w:rsid w:val="00FF6D5F"/>
    <w:rsid w:val="018E65F3"/>
    <w:rsid w:val="01920675"/>
    <w:rsid w:val="01DD5244"/>
    <w:rsid w:val="025872C4"/>
    <w:rsid w:val="028C7946"/>
    <w:rsid w:val="02E15A64"/>
    <w:rsid w:val="03403A0C"/>
    <w:rsid w:val="03804E19"/>
    <w:rsid w:val="04443A4A"/>
    <w:rsid w:val="04BC656B"/>
    <w:rsid w:val="04C94EAE"/>
    <w:rsid w:val="05D57237"/>
    <w:rsid w:val="060C59CB"/>
    <w:rsid w:val="06D27AC0"/>
    <w:rsid w:val="07FD2DC9"/>
    <w:rsid w:val="08235321"/>
    <w:rsid w:val="085B1D6F"/>
    <w:rsid w:val="08703A45"/>
    <w:rsid w:val="089B041E"/>
    <w:rsid w:val="093F6C2F"/>
    <w:rsid w:val="0A5176EF"/>
    <w:rsid w:val="0B7E7A53"/>
    <w:rsid w:val="0D6F5A7B"/>
    <w:rsid w:val="0D9F165C"/>
    <w:rsid w:val="0DB24189"/>
    <w:rsid w:val="0DF65130"/>
    <w:rsid w:val="0E651588"/>
    <w:rsid w:val="0EDC3FFD"/>
    <w:rsid w:val="10742E47"/>
    <w:rsid w:val="10BE7043"/>
    <w:rsid w:val="112F2361"/>
    <w:rsid w:val="125B3C41"/>
    <w:rsid w:val="126B1094"/>
    <w:rsid w:val="129F5401"/>
    <w:rsid w:val="12E90813"/>
    <w:rsid w:val="13AD2438"/>
    <w:rsid w:val="14BD3808"/>
    <w:rsid w:val="15787B04"/>
    <w:rsid w:val="16275D9A"/>
    <w:rsid w:val="17511F60"/>
    <w:rsid w:val="195E4419"/>
    <w:rsid w:val="19FE2075"/>
    <w:rsid w:val="1ACC5EEB"/>
    <w:rsid w:val="1B0D13B2"/>
    <w:rsid w:val="1BF10C68"/>
    <w:rsid w:val="1C290C22"/>
    <w:rsid w:val="1C563871"/>
    <w:rsid w:val="1C5C604D"/>
    <w:rsid w:val="1CFA4621"/>
    <w:rsid w:val="1D6D487B"/>
    <w:rsid w:val="1ECA794E"/>
    <w:rsid w:val="1ED51C07"/>
    <w:rsid w:val="1F644D9C"/>
    <w:rsid w:val="1FA61BEC"/>
    <w:rsid w:val="20C0622C"/>
    <w:rsid w:val="20ED316D"/>
    <w:rsid w:val="214F4E17"/>
    <w:rsid w:val="220F0D12"/>
    <w:rsid w:val="227B6763"/>
    <w:rsid w:val="22D74E80"/>
    <w:rsid w:val="246C322F"/>
    <w:rsid w:val="24840E80"/>
    <w:rsid w:val="24FC7839"/>
    <w:rsid w:val="25771898"/>
    <w:rsid w:val="25991E84"/>
    <w:rsid w:val="27EE7CE9"/>
    <w:rsid w:val="288E788F"/>
    <w:rsid w:val="29B15F0B"/>
    <w:rsid w:val="2A154920"/>
    <w:rsid w:val="2A497822"/>
    <w:rsid w:val="2B61148A"/>
    <w:rsid w:val="2C1B6641"/>
    <w:rsid w:val="2C212EEB"/>
    <w:rsid w:val="2D614A83"/>
    <w:rsid w:val="2E6B49AF"/>
    <w:rsid w:val="2F874A33"/>
    <w:rsid w:val="2FDB0F1C"/>
    <w:rsid w:val="2FE646C7"/>
    <w:rsid w:val="30171ADF"/>
    <w:rsid w:val="3087436D"/>
    <w:rsid w:val="32012DB9"/>
    <w:rsid w:val="323E3C20"/>
    <w:rsid w:val="35AE7611"/>
    <w:rsid w:val="364F6247"/>
    <w:rsid w:val="36970922"/>
    <w:rsid w:val="37445CEE"/>
    <w:rsid w:val="38151521"/>
    <w:rsid w:val="38BB62BC"/>
    <w:rsid w:val="38DA14EE"/>
    <w:rsid w:val="394E6B99"/>
    <w:rsid w:val="397A3EE3"/>
    <w:rsid w:val="3A4F78A1"/>
    <w:rsid w:val="3A7C1E56"/>
    <w:rsid w:val="3AD81AB2"/>
    <w:rsid w:val="3B5A34C8"/>
    <w:rsid w:val="3BD3589D"/>
    <w:rsid w:val="3C154F89"/>
    <w:rsid w:val="3CDF36F2"/>
    <w:rsid w:val="3E4A7B73"/>
    <w:rsid w:val="3E6E16D8"/>
    <w:rsid w:val="3FCF5385"/>
    <w:rsid w:val="420137EB"/>
    <w:rsid w:val="42A358EA"/>
    <w:rsid w:val="43560A34"/>
    <w:rsid w:val="442B1451"/>
    <w:rsid w:val="443257B0"/>
    <w:rsid w:val="450146C5"/>
    <w:rsid w:val="454601D5"/>
    <w:rsid w:val="45535F28"/>
    <w:rsid w:val="47965BB4"/>
    <w:rsid w:val="4800242E"/>
    <w:rsid w:val="498D31CB"/>
    <w:rsid w:val="49B73F06"/>
    <w:rsid w:val="4A8A1F33"/>
    <w:rsid w:val="4A8C6D0A"/>
    <w:rsid w:val="4B7F1D6F"/>
    <w:rsid w:val="4B9A644E"/>
    <w:rsid w:val="4CED60BE"/>
    <w:rsid w:val="4CF04C4A"/>
    <w:rsid w:val="4CFB257C"/>
    <w:rsid w:val="4E317D2E"/>
    <w:rsid w:val="4EE76D65"/>
    <w:rsid w:val="4FE513AC"/>
    <w:rsid w:val="50D12533"/>
    <w:rsid w:val="512E186B"/>
    <w:rsid w:val="52405E22"/>
    <w:rsid w:val="526C05A4"/>
    <w:rsid w:val="536821D3"/>
    <w:rsid w:val="548B475C"/>
    <w:rsid w:val="54C40217"/>
    <w:rsid w:val="55087FB0"/>
    <w:rsid w:val="555F1310"/>
    <w:rsid w:val="55AB6181"/>
    <w:rsid w:val="55ED110C"/>
    <w:rsid w:val="56E03C7C"/>
    <w:rsid w:val="56F622E7"/>
    <w:rsid w:val="576B4808"/>
    <w:rsid w:val="57B33AF7"/>
    <w:rsid w:val="5803491F"/>
    <w:rsid w:val="582E544F"/>
    <w:rsid w:val="583F0FCB"/>
    <w:rsid w:val="5881531F"/>
    <w:rsid w:val="58E734D1"/>
    <w:rsid w:val="5B613794"/>
    <w:rsid w:val="5B9E297E"/>
    <w:rsid w:val="5BB17CC5"/>
    <w:rsid w:val="5C6006F3"/>
    <w:rsid w:val="5CFB315F"/>
    <w:rsid w:val="5D932BF1"/>
    <w:rsid w:val="5DF23AE1"/>
    <w:rsid w:val="604200EC"/>
    <w:rsid w:val="60781001"/>
    <w:rsid w:val="61071D42"/>
    <w:rsid w:val="61FB6FDB"/>
    <w:rsid w:val="624F62BC"/>
    <w:rsid w:val="632363AC"/>
    <w:rsid w:val="632B5E14"/>
    <w:rsid w:val="664864FA"/>
    <w:rsid w:val="66C14A7C"/>
    <w:rsid w:val="67375177"/>
    <w:rsid w:val="6A10552E"/>
    <w:rsid w:val="6A537607"/>
    <w:rsid w:val="6A823F03"/>
    <w:rsid w:val="6AB0460F"/>
    <w:rsid w:val="6D9D7C69"/>
    <w:rsid w:val="6DFB61C6"/>
    <w:rsid w:val="6E6C1500"/>
    <w:rsid w:val="6F052999"/>
    <w:rsid w:val="6F3420C2"/>
    <w:rsid w:val="6FB70357"/>
    <w:rsid w:val="7034518E"/>
    <w:rsid w:val="703F3C70"/>
    <w:rsid w:val="708F6A5B"/>
    <w:rsid w:val="71974F46"/>
    <w:rsid w:val="73001E1F"/>
    <w:rsid w:val="73037BA0"/>
    <w:rsid w:val="732E7292"/>
    <w:rsid w:val="736154FC"/>
    <w:rsid w:val="73764468"/>
    <w:rsid w:val="738C2E89"/>
    <w:rsid w:val="74843D6D"/>
    <w:rsid w:val="75913DB2"/>
    <w:rsid w:val="75BC1143"/>
    <w:rsid w:val="75C82943"/>
    <w:rsid w:val="768358D6"/>
    <w:rsid w:val="770E3036"/>
    <w:rsid w:val="78D71F76"/>
    <w:rsid w:val="7A394AA7"/>
    <w:rsid w:val="7AE5091D"/>
    <w:rsid w:val="7AFC58F4"/>
    <w:rsid w:val="7BCA01C2"/>
    <w:rsid w:val="7BCB51E1"/>
    <w:rsid w:val="7C137242"/>
    <w:rsid w:val="7C231BFA"/>
    <w:rsid w:val="7C61557B"/>
    <w:rsid w:val="7F7F1ED1"/>
    <w:rsid w:val="7FBF7CFB"/>
    <w:rsid w:val="7FD460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0" w:semiHidden="0" w:name="toc 3"/>
    <w:lsdException w:qFormat="1" w:unhideWhenUsed="0" w:uiPriority="0" w:name="toc 4"/>
    <w:lsdException w:unhideWhenUsed="0" w:uiPriority="0" w:semiHidden="0" w:name="toc 5"/>
    <w:lsdException w:qFormat="1" w:unhideWhenUsed="0" w:uiPriority="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76"/>
    <w:qFormat/>
    <w:uiPriority w:val="0"/>
    <w:pPr>
      <w:autoSpaceDE w:val="0"/>
      <w:autoSpaceDN w:val="0"/>
      <w:adjustRightInd w:val="0"/>
      <w:spacing w:line="600" w:lineRule="exact"/>
      <w:ind w:firstLine="0" w:firstLineChars="0"/>
      <w:jc w:val="both"/>
      <w:textAlignment w:val="baseline"/>
      <w:outlineLvl w:val="0"/>
    </w:pPr>
    <w:rPr>
      <w:rFonts w:ascii="Times New Roman" w:hAnsi="Times New Roman" w:eastAsia="宋体"/>
      <w:b/>
      <w:kern w:val="28"/>
      <w:sz w:val="28"/>
      <w:szCs w:val="20"/>
    </w:rPr>
  </w:style>
  <w:style w:type="paragraph" w:styleId="4">
    <w:name w:val="heading 2"/>
    <w:basedOn w:val="3"/>
    <w:next w:val="1"/>
    <w:link w:val="65"/>
    <w:qFormat/>
    <w:uiPriority w:val="0"/>
    <w:pPr>
      <w:keepNext/>
      <w:keepLines/>
      <w:spacing w:line="600" w:lineRule="exact"/>
      <w:outlineLvl w:val="1"/>
    </w:pPr>
    <w:rPr>
      <w:rFonts w:ascii="Times New Roman" w:hAnsi="Times New Roman" w:eastAsia="宋体"/>
      <w:bCs/>
      <w:sz w:val="28"/>
      <w:szCs w:val="28"/>
    </w:rPr>
  </w:style>
  <w:style w:type="paragraph" w:styleId="5">
    <w:name w:val="heading 3"/>
    <w:basedOn w:val="1"/>
    <w:next w:val="1"/>
    <w:link w:val="66"/>
    <w:qFormat/>
    <w:uiPriority w:val="0"/>
    <w:pPr>
      <w:keepNext/>
      <w:keepLines/>
      <w:spacing w:line="600" w:lineRule="exact"/>
      <w:ind w:firstLine="880" w:firstLineChars="200"/>
      <w:outlineLvl w:val="2"/>
    </w:pPr>
    <w:rPr>
      <w:b/>
      <w:bCs/>
      <w:szCs w:val="28"/>
    </w:rPr>
  </w:style>
  <w:style w:type="paragraph" w:styleId="2">
    <w:name w:val="heading 4"/>
    <w:basedOn w:val="1"/>
    <w:next w:val="1"/>
    <w:qFormat/>
    <w:uiPriority w:val="0"/>
    <w:pPr>
      <w:keepNext/>
      <w:keepLines/>
      <w:adjustRightInd w:val="0"/>
      <w:spacing w:before="280" w:after="290" w:line="376" w:lineRule="atLeast"/>
      <w:ind w:firstLine="567"/>
      <w:jc w:val="left"/>
      <w:outlineLvl w:val="3"/>
    </w:pPr>
    <w:rPr>
      <w:rFonts w:ascii="Arial" w:hAnsi="Arial" w:eastAsia="宋体"/>
      <w:kern w:val="0"/>
      <w:szCs w:val="20"/>
    </w:rPr>
  </w:style>
  <w:style w:type="paragraph" w:styleId="6">
    <w:name w:val="heading 5"/>
    <w:basedOn w:val="1"/>
    <w:next w:val="7"/>
    <w:link w:val="67"/>
    <w:qFormat/>
    <w:uiPriority w:val="0"/>
    <w:pPr>
      <w:keepNext/>
      <w:keepLines/>
      <w:tabs>
        <w:tab w:val="left" w:pos="1287"/>
      </w:tabs>
      <w:adjustRightInd w:val="0"/>
      <w:spacing w:before="280" w:after="290" w:line="376" w:lineRule="atLeast"/>
      <w:ind w:firstLine="567"/>
      <w:jc w:val="left"/>
      <w:outlineLvl w:val="4"/>
    </w:pPr>
    <w:rPr>
      <w:rFonts w:eastAsia="仿宋_GB2312"/>
      <w:kern w:val="0"/>
      <w:sz w:val="28"/>
      <w:szCs w:val="20"/>
    </w:rPr>
  </w:style>
  <w:style w:type="paragraph" w:styleId="8">
    <w:name w:val="heading 6"/>
    <w:basedOn w:val="1"/>
    <w:next w:val="1"/>
    <w:link w:val="68"/>
    <w:qFormat/>
    <w:uiPriority w:val="0"/>
    <w:pPr>
      <w:keepNext/>
      <w:keepLines/>
      <w:numPr>
        <w:ilvl w:val="5"/>
        <w:numId w:val="1"/>
      </w:numPr>
      <w:tabs>
        <w:tab w:val="left" w:pos="210"/>
        <w:tab w:val="clear" w:pos="1152"/>
      </w:tabs>
      <w:spacing w:before="240" w:after="64" w:line="320" w:lineRule="auto"/>
      <w:ind w:left="210" w:hanging="210"/>
      <w:outlineLvl w:val="5"/>
    </w:pPr>
    <w:rPr>
      <w:rFonts w:ascii="Arial" w:hAnsi="Arial" w:eastAsia="黑体"/>
      <w:b/>
      <w:snapToGrid w:val="0"/>
      <w:kern w:val="0"/>
      <w:sz w:val="24"/>
      <w:szCs w:val="20"/>
    </w:rPr>
  </w:style>
  <w:style w:type="paragraph" w:styleId="9">
    <w:name w:val="heading 7"/>
    <w:basedOn w:val="1"/>
    <w:next w:val="1"/>
    <w:qFormat/>
    <w:uiPriority w:val="0"/>
    <w:pPr>
      <w:keepNext/>
      <w:keepLines/>
      <w:numPr>
        <w:ilvl w:val="6"/>
        <w:numId w:val="1"/>
      </w:numPr>
      <w:tabs>
        <w:tab w:val="left" w:pos="210"/>
        <w:tab w:val="clear" w:pos="1296"/>
      </w:tabs>
      <w:spacing w:before="240" w:after="64" w:line="320" w:lineRule="auto"/>
      <w:ind w:left="210" w:hanging="210"/>
      <w:outlineLvl w:val="6"/>
    </w:pPr>
    <w:rPr>
      <w:b/>
      <w:snapToGrid w:val="0"/>
      <w:kern w:val="0"/>
      <w:sz w:val="24"/>
      <w:szCs w:val="20"/>
    </w:rPr>
  </w:style>
  <w:style w:type="paragraph" w:styleId="10">
    <w:name w:val="heading 8"/>
    <w:basedOn w:val="1"/>
    <w:next w:val="1"/>
    <w:link w:val="69"/>
    <w:qFormat/>
    <w:uiPriority w:val="0"/>
    <w:pPr>
      <w:keepNext/>
      <w:keepLines/>
      <w:numPr>
        <w:ilvl w:val="7"/>
        <w:numId w:val="1"/>
      </w:numPr>
      <w:spacing w:before="240" w:after="64" w:line="320" w:lineRule="auto"/>
      <w:outlineLvl w:val="7"/>
    </w:pPr>
    <w:rPr>
      <w:rFonts w:ascii="Arial" w:hAnsi="Arial" w:eastAsia="黑体"/>
      <w:snapToGrid w:val="0"/>
      <w:kern w:val="0"/>
      <w:sz w:val="24"/>
      <w:szCs w:val="20"/>
    </w:rPr>
  </w:style>
  <w:style w:type="paragraph" w:styleId="11">
    <w:name w:val="heading 9"/>
    <w:basedOn w:val="1"/>
    <w:next w:val="1"/>
    <w:qFormat/>
    <w:uiPriority w:val="0"/>
    <w:pPr>
      <w:keepNext/>
      <w:keepLines/>
      <w:numPr>
        <w:ilvl w:val="8"/>
        <w:numId w:val="1"/>
      </w:numPr>
      <w:tabs>
        <w:tab w:val="left" w:pos="210"/>
        <w:tab w:val="clear" w:pos="1584"/>
      </w:tabs>
      <w:spacing w:before="240" w:after="64" w:line="320" w:lineRule="auto"/>
      <w:ind w:left="210" w:hanging="210"/>
      <w:outlineLvl w:val="8"/>
    </w:pPr>
    <w:rPr>
      <w:rFonts w:ascii="Arial" w:hAnsi="Arial" w:eastAsia="黑体"/>
      <w:snapToGrid w:val="0"/>
      <w:kern w:val="0"/>
      <w:sz w:val="24"/>
      <w:szCs w:val="20"/>
    </w:rPr>
  </w:style>
  <w:style w:type="character" w:default="1" w:styleId="49">
    <w:name w:val="Default Paragraph Font"/>
    <w:link w:val="50"/>
    <w:semiHidden/>
    <w:qFormat/>
    <w:uiPriority w:val="0"/>
    <w:rPr>
      <w:kern w:val="0"/>
      <w:sz w:val="20"/>
      <w:szCs w:val="20"/>
      <w:lang w:eastAsia="en-US"/>
    </w:rPr>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60" w:lineRule="auto"/>
      <w:ind w:firstLine="420" w:firstLineChars="200"/>
    </w:pPr>
    <w:rPr>
      <w:sz w:val="24"/>
      <w:szCs w:val="20"/>
    </w:rPr>
  </w:style>
  <w:style w:type="paragraph" w:styleId="12">
    <w:name w:val="List 3"/>
    <w:basedOn w:val="1"/>
    <w:qFormat/>
    <w:uiPriority w:val="0"/>
    <w:pPr>
      <w:ind w:left="100" w:leftChars="400" w:hanging="200" w:hangingChars="200"/>
    </w:pPr>
  </w:style>
  <w:style w:type="paragraph" w:styleId="13">
    <w:name w:val="Note Heading"/>
    <w:basedOn w:val="1"/>
    <w:next w:val="1"/>
    <w:qFormat/>
    <w:uiPriority w:val="0"/>
    <w:pPr>
      <w:jc w:val="center"/>
    </w:pPr>
    <w:rPr>
      <w:rFonts w:ascii="宋体"/>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next w:val="16"/>
    <w:qFormat/>
    <w:uiPriority w:val="0"/>
    <w:pPr>
      <w:adjustRightInd w:val="0"/>
      <w:jc w:val="center"/>
    </w:pPr>
    <w:rPr>
      <w:rFonts w:ascii="宋体" w:hAnsi="宋体"/>
      <w:kern w:val="0"/>
      <w:sz w:val="24"/>
      <w:szCs w:val="20"/>
    </w:rPr>
  </w:style>
  <w:style w:type="paragraph" w:styleId="16">
    <w:name w:val="List Bullet 2"/>
    <w:basedOn w:val="1"/>
    <w:qFormat/>
    <w:uiPriority w:val="0"/>
    <w:pPr>
      <w:numPr>
        <w:ilvl w:val="0"/>
        <w:numId w:val="2"/>
      </w:numPr>
      <w:ind w:left="0"/>
    </w:pPr>
    <w:rPr>
      <w:szCs w:val="20"/>
    </w:rPr>
  </w:style>
  <w:style w:type="paragraph" w:styleId="17">
    <w:name w:val="Document Map"/>
    <w:basedOn w:val="1"/>
    <w:semiHidden/>
    <w:qFormat/>
    <w:uiPriority w:val="0"/>
    <w:pPr>
      <w:shd w:val="clear" w:color="auto" w:fill="000080"/>
    </w:pPr>
  </w:style>
  <w:style w:type="paragraph" w:styleId="18">
    <w:name w:val="annotation text"/>
    <w:basedOn w:val="1"/>
    <w:semiHidden/>
    <w:qFormat/>
    <w:uiPriority w:val="0"/>
    <w:pPr>
      <w:jc w:val="left"/>
    </w:pPr>
  </w:style>
  <w:style w:type="paragraph" w:styleId="19">
    <w:name w:val="Body Text 3"/>
    <w:basedOn w:val="1"/>
    <w:qFormat/>
    <w:uiPriority w:val="0"/>
    <w:pPr>
      <w:spacing w:after="120"/>
    </w:pPr>
    <w:rPr>
      <w:sz w:val="16"/>
      <w:szCs w:val="16"/>
    </w:rPr>
  </w:style>
  <w:style w:type="paragraph" w:styleId="20">
    <w:name w:val="List Bullet 3"/>
    <w:basedOn w:val="1"/>
    <w:qFormat/>
    <w:uiPriority w:val="0"/>
    <w:pPr>
      <w:numPr>
        <w:ilvl w:val="0"/>
        <w:numId w:val="3"/>
      </w:numPr>
    </w:pPr>
    <w:rPr>
      <w:szCs w:val="20"/>
    </w:rPr>
  </w:style>
  <w:style w:type="paragraph" w:styleId="21">
    <w:name w:val="Body Text"/>
    <w:basedOn w:val="1"/>
    <w:qFormat/>
    <w:uiPriority w:val="0"/>
    <w:rPr>
      <w:rFonts w:eastAsia="黑体"/>
      <w:sz w:val="28"/>
    </w:rPr>
  </w:style>
  <w:style w:type="paragraph" w:styleId="22">
    <w:name w:val="Body Text Indent"/>
    <w:basedOn w:val="1"/>
    <w:qFormat/>
    <w:uiPriority w:val="0"/>
    <w:pPr>
      <w:ind w:firstLine="570"/>
    </w:pPr>
    <w:rPr>
      <w:sz w:val="28"/>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ind w:left="-71" w:leftChars="-34" w:right="-109" w:rightChars="-52"/>
    </w:pPr>
    <w:rPr>
      <w:b/>
      <w:bCs/>
      <w:sz w:val="28"/>
    </w:rPr>
  </w:style>
  <w:style w:type="paragraph" w:styleId="25">
    <w:name w:val="toc 3"/>
    <w:basedOn w:val="1"/>
    <w:next w:val="1"/>
    <w:unhideWhenUsed/>
    <w:qFormat/>
    <w:uiPriority w:val="0"/>
    <w:pPr>
      <w:spacing w:line="400" w:lineRule="exact"/>
      <w:ind w:left="840" w:leftChars="400"/>
    </w:pPr>
    <w:rPr>
      <w:rFonts w:ascii="Times New Roman" w:hAnsi="Times New Roman" w:eastAsia="宋体"/>
      <w:szCs w:val="28"/>
    </w:rPr>
  </w:style>
  <w:style w:type="paragraph" w:styleId="26">
    <w:name w:val="Plain Text"/>
    <w:basedOn w:val="1"/>
    <w:link w:val="70"/>
    <w:qFormat/>
    <w:uiPriority w:val="0"/>
    <w:rPr>
      <w:rFonts w:ascii="宋体" w:hAnsi="Courier New"/>
      <w:szCs w:val="20"/>
    </w:rPr>
  </w:style>
  <w:style w:type="paragraph" w:styleId="27">
    <w:name w:val="toc 8"/>
    <w:basedOn w:val="1"/>
    <w:next w:val="1"/>
    <w:semiHidden/>
    <w:qFormat/>
    <w:uiPriority w:val="0"/>
    <w:pPr>
      <w:ind w:left="1470"/>
      <w:jc w:val="left"/>
    </w:pPr>
    <w:rPr>
      <w:sz w:val="18"/>
      <w:szCs w:val="18"/>
    </w:rPr>
  </w:style>
  <w:style w:type="paragraph" w:styleId="28">
    <w:name w:val="Date"/>
    <w:basedOn w:val="1"/>
    <w:next w:val="1"/>
    <w:link w:val="71"/>
    <w:qFormat/>
    <w:uiPriority w:val="0"/>
    <w:pPr>
      <w:ind w:left="100" w:leftChars="2500"/>
    </w:pPr>
    <w:rPr>
      <w:sz w:val="28"/>
    </w:rPr>
  </w:style>
  <w:style w:type="paragraph" w:styleId="29">
    <w:name w:val="Body Text Indent 2"/>
    <w:basedOn w:val="1"/>
    <w:link w:val="72"/>
    <w:qFormat/>
    <w:uiPriority w:val="0"/>
    <w:pPr>
      <w:spacing w:line="360" w:lineRule="auto"/>
      <w:ind w:firstLine="630" w:firstLineChars="225"/>
    </w:pPr>
    <w:rPr>
      <w:sz w:val="28"/>
    </w:rPr>
  </w:style>
  <w:style w:type="paragraph" w:styleId="30">
    <w:name w:val="Balloon Text"/>
    <w:basedOn w:val="1"/>
    <w:semiHidden/>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060"/>
      </w:tabs>
      <w:spacing w:line="400" w:lineRule="exact"/>
    </w:pPr>
    <w:rPr>
      <w:rFonts w:ascii="Times New Roman" w:hAnsi="Times New Roman" w:eastAsia="宋体"/>
      <w:b/>
      <w:szCs w:val="28"/>
    </w:rPr>
  </w:style>
  <w:style w:type="paragraph" w:styleId="34">
    <w:name w:val="toc 4"/>
    <w:basedOn w:val="1"/>
    <w:next w:val="1"/>
    <w:semiHidden/>
    <w:qFormat/>
    <w:uiPriority w:val="0"/>
    <w:pPr>
      <w:ind w:left="630"/>
      <w:jc w:val="left"/>
    </w:pPr>
    <w:rPr>
      <w:sz w:val="18"/>
      <w:szCs w:val="18"/>
    </w:rPr>
  </w:style>
  <w:style w:type="paragraph" w:styleId="35">
    <w:name w:val="List"/>
    <w:basedOn w:val="1"/>
    <w:qFormat/>
    <w:uiPriority w:val="0"/>
    <w:pPr>
      <w:ind w:left="200" w:hanging="200" w:hangingChars="200"/>
    </w:pPr>
  </w:style>
  <w:style w:type="paragraph" w:styleId="36">
    <w:name w:val="toc 6"/>
    <w:basedOn w:val="1"/>
    <w:next w:val="1"/>
    <w:semiHidden/>
    <w:qFormat/>
    <w:uiPriority w:val="0"/>
    <w:pPr>
      <w:ind w:left="1050"/>
      <w:jc w:val="left"/>
    </w:pPr>
    <w:rPr>
      <w:sz w:val="18"/>
      <w:szCs w:val="18"/>
    </w:rPr>
  </w:style>
  <w:style w:type="paragraph" w:styleId="37">
    <w:name w:val="Body Text Indent 3"/>
    <w:basedOn w:val="1"/>
    <w:link w:val="73"/>
    <w:qFormat/>
    <w:uiPriority w:val="0"/>
    <w:pPr>
      <w:ind w:firstLine="560" w:firstLineChars="200"/>
    </w:pPr>
    <w:rPr>
      <w:sz w:val="28"/>
    </w:rPr>
  </w:style>
  <w:style w:type="paragraph" w:styleId="38">
    <w:name w:val="toc 2"/>
    <w:basedOn w:val="1"/>
    <w:next w:val="1"/>
    <w:unhideWhenUsed/>
    <w:qFormat/>
    <w:uiPriority w:val="39"/>
    <w:pPr>
      <w:spacing w:line="400" w:lineRule="exact"/>
      <w:ind w:left="420" w:leftChars="200"/>
    </w:pPr>
    <w:rPr>
      <w:rFonts w:ascii="Times New Roman" w:hAnsi="Times New Roman" w:eastAsia="宋体"/>
      <w:szCs w:val="28"/>
    </w:rPr>
  </w:style>
  <w:style w:type="paragraph" w:styleId="39">
    <w:name w:val="Body Text 2"/>
    <w:basedOn w:val="1"/>
    <w:qFormat/>
    <w:uiPriority w:val="0"/>
    <w:rPr>
      <w:sz w:val="28"/>
    </w:rPr>
  </w:style>
  <w:style w:type="paragraph" w:styleId="40">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link w:val="75"/>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rPr>
      <w:rFonts w:ascii="宋体" w:hAnsi="宋体"/>
      <w:color w:val="000000"/>
      <w:szCs w:val="21"/>
    </w:rPr>
  </w:style>
  <w:style w:type="paragraph" w:styleId="43">
    <w:name w:val="Title"/>
    <w:basedOn w:val="3"/>
    <w:qFormat/>
    <w:uiPriority w:val="0"/>
    <w:pPr>
      <w:keepNext/>
      <w:keepLines/>
      <w:numPr>
        <w:ilvl w:val="0"/>
        <w:numId w:val="4"/>
      </w:numPr>
      <w:autoSpaceDE/>
      <w:autoSpaceDN/>
      <w:spacing w:before="120" w:beforeLines="0" w:after="120" w:afterLines="0"/>
      <w:ind w:firstLineChars="0"/>
      <w:outlineLvl w:val="9"/>
    </w:pPr>
    <w:rPr>
      <w:b w:val="0"/>
      <w:kern w:val="44"/>
      <w:szCs w:val="44"/>
    </w:rPr>
  </w:style>
  <w:style w:type="paragraph" w:styleId="44">
    <w:name w:val="annotation subject"/>
    <w:basedOn w:val="18"/>
    <w:next w:val="18"/>
    <w:semiHidden/>
    <w:qFormat/>
    <w:uiPriority w:val="0"/>
    <w:rPr>
      <w:b/>
      <w:bCs/>
    </w:rPr>
  </w:style>
  <w:style w:type="paragraph" w:styleId="45">
    <w:name w:val="Body Text First Indent"/>
    <w:basedOn w:val="21"/>
    <w:qFormat/>
    <w:uiPriority w:val="0"/>
    <w:pPr>
      <w:spacing w:after="120"/>
      <w:ind w:firstLine="420" w:firstLineChars="100"/>
    </w:pPr>
    <w:rPr>
      <w:rFonts w:eastAsia="宋体"/>
      <w:sz w:val="21"/>
    </w:rPr>
  </w:style>
  <w:style w:type="paragraph" w:styleId="46">
    <w:name w:val="Body Text First Indent 2"/>
    <w:basedOn w:val="22"/>
    <w:qFormat/>
    <w:uiPriority w:val="0"/>
    <w:pPr>
      <w:spacing w:after="120"/>
      <w:ind w:left="420" w:leftChars="200" w:firstLine="420" w:firstLineChars="200"/>
    </w:pPr>
    <w:rPr>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 Char Char1 Char Char Char Char Char Char Char Char Char Char Char Char Char Char Char1 Char1 Char Char Char Char Char Char Char Char Char"/>
    <w:basedOn w:val="1"/>
    <w:link w:val="49"/>
    <w:qFormat/>
    <w:uiPriority w:val="0"/>
    <w:pPr>
      <w:widowControl/>
      <w:spacing w:after="160" w:line="240" w:lineRule="exact"/>
      <w:jc w:val="left"/>
    </w:pPr>
    <w:rPr>
      <w:kern w:val="0"/>
      <w:sz w:val="20"/>
      <w:szCs w:val="20"/>
      <w:lang w:eastAsia="en-US"/>
    </w:rPr>
  </w:style>
  <w:style w:type="character" w:styleId="51">
    <w:name w:val="Strong"/>
    <w:basedOn w:val="49"/>
    <w:qFormat/>
    <w:uiPriority w:val="22"/>
    <w:rPr>
      <w:b/>
      <w:bCs/>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semiHidden/>
    <w:qFormat/>
    <w:uiPriority w:val="0"/>
    <w:rPr>
      <w:sz w:val="21"/>
      <w:szCs w:val="21"/>
    </w:rPr>
  </w:style>
  <w:style w:type="paragraph" w:customStyle="1" w:styleId="57">
    <w:name w:val="表头"/>
    <w:basedOn w:val="1"/>
    <w:next w:val="1"/>
    <w:link w:val="58"/>
    <w:qFormat/>
    <w:uiPriority w:val="0"/>
    <w:pPr>
      <w:adjustRightInd w:val="0"/>
      <w:snapToGrid w:val="0"/>
      <w:spacing w:before="50" w:beforeLines="50" w:line="240" w:lineRule="auto"/>
      <w:jc w:val="center"/>
      <w:textAlignment w:val="baseline"/>
    </w:pPr>
    <w:rPr>
      <w:rFonts w:ascii="宋体" w:hAnsi="宋体"/>
      <w:snapToGrid w:val="0"/>
      <w:spacing w:val="6"/>
      <w:kern w:val="10"/>
      <w:sz w:val="24"/>
      <w:szCs w:val="20"/>
    </w:rPr>
  </w:style>
  <w:style w:type="character" w:customStyle="1" w:styleId="58">
    <w:name w:val="表头 Char Char"/>
    <w:link w:val="57"/>
    <w:qFormat/>
    <w:uiPriority w:val="0"/>
    <w:rPr>
      <w:rFonts w:ascii="宋体" w:hAnsi="宋体" w:eastAsia="宋体"/>
      <w:snapToGrid w:val="0"/>
      <w:spacing w:val="6"/>
      <w:kern w:val="10"/>
      <w:sz w:val="24"/>
    </w:rPr>
  </w:style>
  <w:style w:type="paragraph" w:customStyle="1" w:styleId="59">
    <w:name w:val="安全专篇正方"/>
    <w:basedOn w:val="1"/>
    <w:next w:val="1"/>
    <w:qFormat/>
    <w:uiPriority w:val="0"/>
    <w:pPr>
      <w:autoSpaceDE w:val="0"/>
      <w:autoSpaceDN w:val="0"/>
      <w:spacing w:line="360" w:lineRule="auto"/>
      <w:ind w:firstLine="200" w:firstLineChars="200"/>
      <w:jc w:val="left"/>
    </w:pPr>
    <w:rPr>
      <w:rFonts w:hAnsi="宋体"/>
      <w:color w:val="000000"/>
      <w:sz w:val="28"/>
      <w:szCs w:val="28"/>
    </w:rPr>
  </w:style>
  <w:style w:type="character" w:customStyle="1" w:styleId="60">
    <w:name w:val="条标题1.1.1 Char"/>
    <w:qFormat/>
    <w:locked/>
    <w:uiPriority w:val="0"/>
    <w:rPr>
      <w:rFonts w:eastAsia="宋体"/>
      <w:b/>
      <w:bCs/>
      <w:kern w:val="2"/>
      <w:sz w:val="32"/>
      <w:szCs w:val="32"/>
      <w:lang w:val="en-US" w:eastAsia="zh-CN" w:bidi="ar-SA"/>
    </w:rPr>
  </w:style>
  <w:style w:type="paragraph" w:customStyle="1" w:styleId="61">
    <w:name w:val="表格文字"/>
    <w:basedOn w:val="1"/>
    <w:next w:val="1"/>
    <w:qFormat/>
    <w:uiPriority w:val="0"/>
    <w:rPr>
      <w:rFonts w:ascii="宋体"/>
      <w:sz w:val="24"/>
      <w:szCs w:val="20"/>
    </w:rPr>
  </w:style>
  <w:style w:type="paragraph" w:customStyle="1" w:styleId="62">
    <w:name w:val="表格内文字"/>
    <w:basedOn w:val="1"/>
    <w:link w:val="63"/>
    <w:qFormat/>
    <w:uiPriority w:val="0"/>
    <w:pPr>
      <w:tabs>
        <w:tab w:val="left" w:pos="0"/>
      </w:tabs>
      <w:adjustRightInd w:val="0"/>
      <w:snapToGrid w:val="0"/>
      <w:jc w:val="center"/>
    </w:pPr>
    <w:rPr>
      <w:rFonts w:ascii="仿宋_GB2312" w:eastAsia="仿宋_GB2312"/>
      <w:spacing w:val="4"/>
      <w:kern w:val="18"/>
      <w:sz w:val="24"/>
      <w:szCs w:val="20"/>
    </w:rPr>
  </w:style>
  <w:style w:type="character" w:customStyle="1" w:styleId="63">
    <w:name w:val="表格内文字 Char"/>
    <w:link w:val="62"/>
    <w:qFormat/>
    <w:uiPriority w:val="0"/>
    <w:rPr>
      <w:rFonts w:ascii="仿宋_GB2312" w:eastAsia="仿宋_GB2312"/>
      <w:spacing w:val="4"/>
      <w:kern w:val="18"/>
      <w:sz w:val="24"/>
      <w:lang w:val="en-US" w:eastAsia="zh-CN" w:bidi="ar-SA"/>
    </w:rPr>
  </w:style>
  <w:style w:type="character" w:customStyle="1" w:styleId="64">
    <w:name w:val="标题 1 字符"/>
    <w:link w:val="3"/>
    <w:qFormat/>
    <w:uiPriority w:val="0"/>
    <w:rPr>
      <w:rFonts w:ascii="Times New Roman" w:hAnsi="Times New Roman" w:eastAsia="宋体"/>
      <w:b/>
      <w:bCs/>
      <w:spacing w:val="-2"/>
      <w:kern w:val="2"/>
      <w:sz w:val="32"/>
      <w:szCs w:val="28"/>
    </w:rPr>
  </w:style>
  <w:style w:type="character" w:customStyle="1" w:styleId="65">
    <w:name w:val="标题 2 Char1"/>
    <w:link w:val="4"/>
    <w:qFormat/>
    <w:uiPriority w:val="0"/>
    <w:rPr>
      <w:rFonts w:ascii="Times New Roman" w:hAnsi="Times New Roman" w:eastAsia="宋体"/>
      <w:b/>
      <w:bCs/>
      <w:sz w:val="28"/>
      <w:szCs w:val="28"/>
    </w:rPr>
  </w:style>
  <w:style w:type="character" w:customStyle="1" w:styleId="66">
    <w:name w:val=" Char Char11"/>
    <w:link w:val="5"/>
    <w:qFormat/>
    <w:uiPriority w:val="0"/>
    <w:rPr>
      <w:rFonts w:ascii="Times New Roman" w:hAnsi="Times New Roman" w:eastAsia="宋体"/>
      <w:b/>
      <w:bCs/>
      <w:kern w:val="2"/>
      <w:sz w:val="28"/>
      <w:szCs w:val="28"/>
      <w:lang w:val="en-US" w:eastAsia="zh-CN" w:bidi="ar-SA"/>
    </w:rPr>
  </w:style>
  <w:style w:type="character" w:customStyle="1" w:styleId="67">
    <w:name w:val=" Char Char10"/>
    <w:link w:val="6"/>
    <w:qFormat/>
    <w:uiPriority w:val="0"/>
    <w:rPr>
      <w:rFonts w:eastAsia="仿宋_GB2312"/>
      <w:sz w:val="28"/>
      <w:lang w:val="en-US" w:eastAsia="zh-CN" w:bidi="ar-SA"/>
    </w:rPr>
  </w:style>
  <w:style w:type="character" w:customStyle="1" w:styleId="68">
    <w:name w:val=" Char Char9"/>
    <w:link w:val="8"/>
    <w:qFormat/>
    <w:uiPriority w:val="0"/>
    <w:rPr>
      <w:rFonts w:ascii="Arial" w:hAnsi="Arial" w:eastAsia="黑体"/>
      <w:b/>
      <w:snapToGrid w:val="0"/>
      <w:sz w:val="24"/>
      <w:lang w:val="en-US" w:eastAsia="zh-CN" w:bidi="ar-SA"/>
    </w:rPr>
  </w:style>
  <w:style w:type="character" w:customStyle="1" w:styleId="69">
    <w:name w:val=" Char Char8"/>
    <w:link w:val="10"/>
    <w:qFormat/>
    <w:uiPriority w:val="0"/>
    <w:rPr>
      <w:rFonts w:ascii="Arial" w:hAnsi="Arial" w:eastAsia="黑体"/>
      <w:snapToGrid w:val="0"/>
      <w:sz w:val="24"/>
      <w:lang w:val="en-US" w:eastAsia="zh-CN" w:bidi="ar-SA"/>
    </w:rPr>
  </w:style>
  <w:style w:type="character" w:customStyle="1" w:styleId="70">
    <w:name w:val=" Char Char4"/>
    <w:link w:val="26"/>
    <w:qFormat/>
    <w:uiPriority w:val="0"/>
    <w:rPr>
      <w:rFonts w:ascii="宋体" w:hAnsi="Courier New" w:eastAsia="宋体"/>
      <w:kern w:val="2"/>
      <w:sz w:val="21"/>
      <w:lang w:val="en-US" w:eastAsia="zh-CN" w:bidi="ar-SA"/>
    </w:rPr>
  </w:style>
  <w:style w:type="character" w:customStyle="1" w:styleId="71">
    <w:name w:val=" Char Char7"/>
    <w:link w:val="28"/>
    <w:semiHidden/>
    <w:qFormat/>
    <w:uiPriority w:val="0"/>
    <w:rPr>
      <w:rFonts w:eastAsia="宋体"/>
      <w:kern w:val="2"/>
      <w:sz w:val="28"/>
      <w:szCs w:val="24"/>
      <w:lang w:val="en-US" w:eastAsia="zh-CN" w:bidi="ar-SA"/>
    </w:rPr>
  </w:style>
  <w:style w:type="character" w:customStyle="1" w:styleId="72">
    <w:name w:val=" Char Char"/>
    <w:link w:val="29"/>
    <w:qFormat/>
    <w:uiPriority w:val="0"/>
    <w:rPr>
      <w:rFonts w:eastAsia="宋体"/>
      <w:kern w:val="2"/>
      <w:sz w:val="28"/>
      <w:szCs w:val="24"/>
      <w:lang w:val="en-US" w:eastAsia="zh-CN" w:bidi="ar-SA"/>
    </w:rPr>
  </w:style>
  <w:style w:type="character" w:customStyle="1" w:styleId="73">
    <w:name w:val=" Char Char6"/>
    <w:link w:val="37"/>
    <w:qFormat/>
    <w:locked/>
    <w:uiPriority w:val="0"/>
    <w:rPr>
      <w:rFonts w:eastAsia="宋体"/>
      <w:kern w:val="2"/>
      <w:sz w:val="28"/>
      <w:szCs w:val="24"/>
      <w:lang w:val="en-US" w:eastAsia="zh-CN" w:bidi="ar-SA"/>
    </w:rPr>
  </w:style>
  <w:style w:type="character" w:customStyle="1" w:styleId="74">
    <w:name w:val=" Char Char3"/>
    <w:link w:val="40"/>
    <w:qFormat/>
    <w:uiPriority w:val="0"/>
    <w:rPr>
      <w:rFonts w:ascii="Arial" w:hAnsi="Arial"/>
      <w:sz w:val="24"/>
      <w:szCs w:val="24"/>
      <w:lang w:bidi="ar-SA"/>
    </w:rPr>
  </w:style>
  <w:style w:type="character" w:customStyle="1" w:styleId="75">
    <w:name w:val=" Char Char5"/>
    <w:link w:val="41"/>
    <w:qFormat/>
    <w:uiPriority w:val="0"/>
    <w:rPr>
      <w:rFonts w:ascii="宋体" w:hAnsi="宋体" w:eastAsia="宋体"/>
      <w:sz w:val="24"/>
      <w:szCs w:val="24"/>
      <w:lang w:val="en-US" w:eastAsia="zh-CN" w:bidi="ar-SA"/>
    </w:rPr>
  </w:style>
  <w:style w:type="character" w:customStyle="1" w:styleId="76">
    <w:name w:val="标题 1 Char1"/>
    <w:link w:val="3"/>
    <w:qFormat/>
    <w:uiPriority w:val="0"/>
    <w:rPr>
      <w:rFonts w:ascii="Times New Roman" w:hAnsi="Times New Roman" w:eastAsia="宋体"/>
      <w:b/>
      <w:kern w:val="28"/>
      <w:sz w:val="28"/>
      <w:szCs w:val="20"/>
    </w:rPr>
  </w:style>
  <w:style w:type="paragraph" w:customStyle="1" w:styleId="7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lh15"/>
    <w:basedOn w:val="49"/>
    <w:qFormat/>
    <w:uiPriority w:val="0"/>
  </w:style>
  <w:style w:type="character" w:customStyle="1" w:styleId="79">
    <w:name w:val="contents"/>
    <w:basedOn w:val="49"/>
    <w:qFormat/>
    <w:uiPriority w:val="0"/>
  </w:style>
  <w:style w:type="character" w:customStyle="1" w:styleId="80">
    <w:name w:val="zw1"/>
    <w:basedOn w:val="49"/>
    <w:qFormat/>
    <w:uiPriority w:val="0"/>
    <w:rPr>
      <w:rFonts w:hint="eastAsia" w:ascii="宋体" w:hAnsi="宋体" w:eastAsia="宋体"/>
      <w:sz w:val="22"/>
      <w:szCs w:val="22"/>
    </w:rPr>
  </w:style>
  <w:style w:type="character" w:customStyle="1" w:styleId="81">
    <w:name w:val="表标题 Char"/>
    <w:link w:val="82"/>
    <w:qFormat/>
    <w:locked/>
    <w:uiPriority w:val="0"/>
    <w:rPr>
      <w:rFonts w:eastAsia="仿宋"/>
      <w:b/>
      <w:bCs/>
      <w:sz w:val="28"/>
      <w:szCs w:val="18"/>
    </w:rPr>
  </w:style>
  <w:style w:type="paragraph" w:customStyle="1" w:styleId="82">
    <w:name w:val="表标题"/>
    <w:basedOn w:val="41"/>
    <w:link w:val="81"/>
    <w:qFormat/>
    <w:uiPriority w:val="0"/>
    <w:pPr>
      <w:spacing w:before="0" w:beforeAutospacing="0" w:after="0" w:afterAutospacing="0" w:line="560" w:lineRule="exact"/>
      <w:jc w:val="center"/>
    </w:pPr>
    <w:rPr>
      <w:rFonts w:ascii="Times New Roman" w:hAnsi="Times New Roman" w:eastAsia="仿宋"/>
      <w:b/>
      <w:bCs/>
      <w:sz w:val="28"/>
      <w:szCs w:val="18"/>
    </w:rPr>
  </w:style>
  <w:style w:type="character" w:customStyle="1" w:styleId="83">
    <w:name w:val="c lh15"/>
    <w:basedOn w:val="49"/>
    <w:qFormat/>
    <w:uiPriority w:val="0"/>
  </w:style>
  <w:style w:type="character" w:customStyle="1" w:styleId="84">
    <w:name w:val="style31"/>
    <w:qFormat/>
    <w:uiPriority w:val="0"/>
    <w:rPr>
      <w:b/>
      <w:bCs/>
      <w:color w:val="3795D2"/>
      <w:sz w:val="26"/>
      <w:szCs w:val="26"/>
    </w:rPr>
  </w:style>
  <w:style w:type="character" w:customStyle="1" w:styleId="85">
    <w:name w:val="表1 Char"/>
    <w:link w:val="86"/>
    <w:qFormat/>
    <w:uiPriority w:val="0"/>
    <w:rPr>
      <w:rFonts w:eastAsia="Times New Roman"/>
      <w:sz w:val="21"/>
      <w:lang w:val="en-US" w:eastAsia="zh-CN" w:bidi="ar-SA"/>
    </w:rPr>
  </w:style>
  <w:style w:type="paragraph" w:customStyle="1" w:styleId="86">
    <w:name w:val="表1"/>
    <w:next w:val="1"/>
    <w:link w:val="85"/>
    <w:qFormat/>
    <w:uiPriority w:val="0"/>
    <w:pPr>
      <w:adjustRightInd w:val="0"/>
      <w:snapToGrid w:val="0"/>
      <w:spacing w:line="320" w:lineRule="exact"/>
      <w:jc w:val="center"/>
    </w:pPr>
    <w:rPr>
      <w:rFonts w:ascii="Times New Roman" w:hAnsi="Times New Roman" w:eastAsia="Times New Roman" w:cs="Times New Roman"/>
      <w:sz w:val="21"/>
      <w:lang w:val="en-US" w:eastAsia="zh-CN" w:bidi="ar-SA"/>
    </w:rPr>
  </w:style>
  <w:style w:type="character" w:customStyle="1" w:styleId="87">
    <w:name w:val="15"/>
    <w:qFormat/>
    <w:uiPriority w:val="0"/>
    <w:rPr>
      <w:rFonts w:hint="default" w:ascii="Times New Roman" w:hAnsi="Times New Roman" w:cs="Times New Roman"/>
      <w:color w:val="CC0000"/>
    </w:rPr>
  </w:style>
  <w:style w:type="character" w:customStyle="1" w:styleId="88">
    <w:name w:val="indetail1"/>
    <w:qFormat/>
    <w:uiPriority w:val="0"/>
    <w:rPr>
      <w:sz w:val="18"/>
      <w:szCs w:val="18"/>
      <w:bdr w:val="single" w:color="E2E2E2" w:sz="6" w:space="0"/>
    </w:rPr>
  </w:style>
  <w:style w:type="character" w:customStyle="1" w:styleId="89">
    <w:name w:val="4"/>
    <w:basedOn w:val="49"/>
    <w:qFormat/>
    <w:uiPriority w:val="0"/>
  </w:style>
  <w:style w:type="character" w:customStyle="1" w:styleId="90">
    <w:name w:val="正文文本缩进 2 Char1"/>
    <w:qFormat/>
    <w:uiPriority w:val="0"/>
    <w:rPr>
      <w:kern w:val="2"/>
      <w:sz w:val="28"/>
      <w:szCs w:val="24"/>
    </w:rPr>
  </w:style>
  <w:style w:type="character" w:customStyle="1" w:styleId="91">
    <w:name w:val="style21"/>
    <w:qFormat/>
    <w:uiPriority w:val="0"/>
    <w:rPr>
      <w:color w:val="0000FF"/>
    </w:rPr>
  </w:style>
  <w:style w:type="character" w:customStyle="1" w:styleId="92">
    <w:name w:val="bt_content1"/>
    <w:qFormat/>
    <w:uiPriority w:val="0"/>
    <w:rPr>
      <w:sz w:val="21"/>
      <w:szCs w:val="21"/>
      <w:u w:val="none"/>
    </w:rPr>
  </w:style>
  <w:style w:type="character" w:customStyle="1" w:styleId="93">
    <w:name w:val="样式 四号 Char"/>
    <w:link w:val="94"/>
    <w:qFormat/>
    <w:uiPriority w:val="0"/>
    <w:rPr>
      <w:rFonts w:eastAsia="宋体" w:cs="宋体"/>
      <w:kern w:val="2"/>
      <w:sz w:val="28"/>
      <w:lang w:val="en-US" w:eastAsia="zh-CN" w:bidi="ar-SA"/>
    </w:rPr>
  </w:style>
  <w:style w:type="paragraph" w:customStyle="1" w:styleId="94">
    <w:name w:val="样式 四号"/>
    <w:basedOn w:val="1"/>
    <w:link w:val="93"/>
    <w:qFormat/>
    <w:uiPriority w:val="0"/>
    <w:pPr>
      <w:ind w:firstLine="200" w:firstLineChars="200"/>
    </w:pPr>
    <w:rPr>
      <w:rFonts w:cs="宋体"/>
      <w:sz w:val="28"/>
      <w:szCs w:val="20"/>
    </w:rPr>
  </w:style>
  <w:style w:type="character" w:customStyle="1" w:styleId="95">
    <w:name w:val="text1"/>
    <w:qFormat/>
    <w:uiPriority w:val="0"/>
    <w:rPr>
      <w:rFonts w:hint="default" w:ascii="ˎ̥" w:hAnsi="ˎ̥"/>
      <w:sz w:val="20"/>
      <w:szCs w:val="20"/>
    </w:rPr>
  </w:style>
  <w:style w:type="character" w:customStyle="1" w:styleId="96">
    <w:name w:val="contentwordstext1"/>
    <w:qFormat/>
    <w:uiPriority w:val="0"/>
    <w:rPr>
      <w:rFonts w:hint="default" w:ascii="_x000B__x000C_" w:hAnsi="_x000B__x000C_"/>
      <w:spacing w:val="340"/>
      <w:sz w:val="21"/>
      <w:szCs w:val="21"/>
    </w:rPr>
  </w:style>
  <w:style w:type="character" w:customStyle="1" w:styleId="97">
    <w:name w:val="普通文字 Char1"/>
    <w:qFormat/>
    <w:uiPriority w:val="0"/>
    <w:rPr>
      <w:rFonts w:ascii="宋体" w:hAnsi="Courier New" w:eastAsia="宋体"/>
      <w:kern w:val="2"/>
      <w:sz w:val="21"/>
      <w:lang w:val="en-US" w:eastAsia="zh-CN" w:bidi="ar-SA"/>
    </w:rPr>
  </w:style>
  <w:style w:type="character" w:customStyle="1" w:styleId="98">
    <w:name w:val="bigfont"/>
    <w:basedOn w:val="49"/>
    <w:qFormat/>
    <w:uiPriority w:val="0"/>
  </w:style>
  <w:style w:type="character" w:customStyle="1" w:styleId="99">
    <w:name w:val="apple-converted-space"/>
    <w:basedOn w:val="49"/>
    <w:qFormat/>
    <w:uiPriority w:val="0"/>
  </w:style>
  <w:style w:type="character" w:customStyle="1" w:styleId="100">
    <w:name w:val="Char Char1"/>
    <w:qFormat/>
    <w:locked/>
    <w:uiPriority w:val="0"/>
    <w:rPr>
      <w:rFonts w:ascii="宋体" w:hAnsi="宋体" w:eastAsia="宋体"/>
      <w:kern w:val="2"/>
      <w:sz w:val="28"/>
      <w:szCs w:val="24"/>
      <w:lang w:val="en-US" w:eastAsia="zh-CN" w:bidi="ar-SA"/>
    </w:rPr>
  </w:style>
  <w:style w:type="character" w:customStyle="1" w:styleId="101">
    <w:name w:val="Char Char7"/>
    <w:qFormat/>
    <w:locked/>
    <w:uiPriority w:val="0"/>
    <w:rPr>
      <w:rFonts w:ascii="宋体" w:hAnsi="Courier New" w:eastAsia="宋体"/>
      <w:kern w:val="2"/>
      <w:sz w:val="21"/>
      <w:szCs w:val="21"/>
      <w:lang w:val="en-US" w:eastAsia="zh-CN" w:bidi="ar-SA"/>
    </w:rPr>
  </w:style>
  <w:style w:type="character" w:customStyle="1" w:styleId="102">
    <w:name w:val="bbc1"/>
    <w:qFormat/>
    <w:uiPriority w:val="0"/>
    <w:rPr>
      <w:b/>
      <w:bCs/>
      <w:color w:val="000000"/>
      <w:sz w:val="27"/>
      <w:szCs w:val="27"/>
      <w:u w:val="none"/>
    </w:rPr>
  </w:style>
  <w:style w:type="character" w:customStyle="1" w:styleId="103">
    <w:name w:val="dabig1"/>
    <w:qFormat/>
    <w:uiPriority w:val="0"/>
    <w:rPr>
      <w:sz w:val="21"/>
      <w:szCs w:val="21"/>
    </w:rPr>
  </w:style>
  <w:style w:type="character" w:customStyle="1" w:styleId="104">
    <w:name w:val="Char Char5"/>
    <w:qFormat/>
    <w:locked/>
    <w:uiPriority w:val="0"/>
    <w:rPr>
      <w:rFonts w:ascii="宋体" w:hAnsi="宋体" w:eastAsia="宋体"/>
      <w:kern w:val="2"/>
      <w:sz w:val="28"/>
      <w:szCs w:val="24"/>
      <w:lang w:val="en-US" w:eastAsia="zh-CN" w:bidi="ar-SA"/>
    </w:rPr>
  </w:style>
  <w:style w:type="character" w:customStyle="1" w:styleId="105">
    <w:name w:val="td3"/>
    <w:basedOn w:val="49"/>
    <w:qFormat/>
    <w:uiPriority w:val="0"/>
  </w:style>
  <w:style w:type="character" w:customStyle="1" w:styleId="106">
    <w:name w:val=" Char Char1"/>
    <w:qFormat/>
    <w:uiPriority w:val="0"/>
    <w:rPr>
      <w:rFonts w:eastAsia="宋体"/>
      <w:kern w:val="2"/>
      <w:sz w:val="28"/>
      <w:szCs w:val="24"/>
      <w:lang w:val="en-US" w:eastAsia="zh-CN" w:bidi="ar-SA"/>
    </w:rPr>
  </w:style>
  <w:style w:type="character" w:customStyle="1" w:styleId="107">
    <w:name w:val="content1"/>
    <w:qFormat/>
    <w:uiPriority w:val="0"/>
    <w:rPr>
      <w:rFonts w:hint="default" w:ascii="Tahoma" w:hAnsi="Tahoma" w:cs="Tahoma"/>
    </w:rPr>
  </w:style>
  <w:style w:type="character" w:customStyle="1" w:styleId="108">
    <w:name w:val="样式10 Char"/>
    <w:link w:val="109"/>
    <w:qFormat/>
    <w:uiPriority w:val="0"/>
    <w:rPr>
      <w:rFonts w:ascii="宋体" w:hAnsi="宋体"/>
      <w:color w:val="000000"/>
      <w:sz w:val="28"/>
      <w:szCs w:val="28"/>
    </w:rPr>
  </w:style>
  <w:style w:type="paragraph" w:customStyle="1" w:styleId="109">
    <w:name w:val="样式10"/>
    <w:basedOn w:val="1"/>
    <w:link w:val="108"/>
    <w:qFormat/>
    <w:uiPriority w:val="0"/>
    <w:pPr>
      <w:suppressAutoHyphens/>
      <w:spacing w:line="360" w:lineRule="auto"/>
      <w:ind w:firstLine="560" w:firstLineChars="200"/>
    </w:pPr>
    <w:rPr>
      <w:rFonts w:ascii="宋体" w:hAnsi="宋体"/>
      <w:color w:val="000000"/>
      <w:kern w:val="0"/>
      <w:sz w:val="28"/>
      <w:szCs w:val="28"/>
    </w:rPr>
  </w:style>
  <w:style w:type="character" w:customStyle="1" w:styleId="110">
    <w:name w:val="表格 Char"/>
    <w:link w:val="111"/>
    <w:qFormat/>
    <w:uiPriority w:val="0"/>
    <w:rPr>
      <w:sz w:val="24"/>
      <w:lang w:val="en-US" w:eastAsia="zh-CN" w:bidi="ar-SA"/>
    </w:rPr>
  </w:style>
  <w:style w:type="paragraph" w:customStyle="1" w:styleId="111">
    <w:name w:val="表格"/>
    <w:next w:val="1"/>
    <w:link w:val="110"/>
    <w:qFormat/>
    <w:uiPriority w:val="0"/>
    <w:rPr>
      <w:rFonts w:ascii="Times New Roman" w:hAnsi="Times New Roman" w:eastAsia="宋体" w:cs="Times New Roman"/>
      <w:sz w:val="24"/>
      <w:lang w:val="en-US" w:eastAsia="zh-CN" w:bidi="ar-SA"/>
    </w:rPr>
  </w:style>
  <w:style w:type="character" w:customStyle="1" w:styleId="112">
    <w:name w:val="表格2 Char"/>
    <w:link w:val="113"/>
    <w:qFormat/>
    <w:uiPriority w:val="0"/>
    <w:rPr>
      <w:rFonts w:eastAsia="宋体"/>
      <w:kern w:val="2"/>
      <w:sz w:val="24"/>
      <w:szCs w:val="24"/>
      <w:lang w:val="en-US" w:eastAsia="zh-CN" w:bidi="ar-SA"/>
    </w:rPr>
  </w:style>
  <w:style w:type="paragraph" w:customStyle="1" w:styleId="113">
    <w:name w:val="表格2"/>
    <w:basedOn w:val="1"/>
    <w:link w:val="112"/>
    <w:qFormat/>
    <w:uiPriority w:val="0"/>
    <w:pPr>
      <w:spacing w:line="400" w:lineRule="exact"/>
      <w:jc w:val="center"/>
    </w:pPr>
    <w:rPr>
      <w:sz w:val="24"/>
    </w:rPr>
  </w:style>
  <w:style w:type="character" w:customStyle="1" w:styleId="114">
    <w:name w:val="3zw1"/>
    <w:qFormat/>
    <w:uiPriority w:val="0"/>
    <w:rPr>
      <w:color w:val="000000"/>
      <w:sz w:val="21"/>
      <w:szCs w:val="21"/>
    </w:rPr>
  </w:style>
  <w:style w:type="character" w:customStyle="1" w:styleId="115">
    <w:name w:val="正文1"/>
    <w:qFormat/>
    <w:uiPriority w:val="0"/>
    <w:rPr>
      <w:rFonts w:hint="eastAsia" w:ascii="宋体" w:hAnsi="宋体" w:eastAsia="宋体"/>
      <w:sz w:val="22"/>
      <w:szCs w:val="22"/>
    </w:rPr>
  </w:style>
  <w:style w:type="character" w:customStyle="1" w:styleId="116">
    <w:name w:val=" Char Char2"/>
    <w:semiHidden/>
    <w:qFormat/>
    <w:uiPriority w:val="0"/>
    <w:rPr>
      <w:rFonts w:eastAsia="宋体"/>
      <w:kern w:val="2"/>
      <w:sz w:val="21"/>
      <w:szCs w:val="24"/>
      <w:lang w:val="en-US" w:eastAsia="zh-CN" w:bidi="ar-SA"/>
    </w:rPr>
  </w:style>
  <w:style w:type="character" w:customStyle="1" w:styleId="117">
    <w:name w:val="bt11"/>
    <w:qFormat/>
    <w:uiPriority w:val="0"/>
    <w:rPr>
      <w:rFonts w:hint="eastAsia" w:ascii="黑体" w:eastAsia="黑体"/>
      <w:color w:val="000000"/>
      <w:sz w:val="28"/>
      <w:szCs w:val="28"/>
    </w:rPr>
  </w:style>
  <w:style w:type="character" w:customStyle="1" w:styleId="118">
    <w:name w:val="postbody1"/>
    <w:qFormat/>
    <w:uiPriority w:val="0"/>
    <w:rPr>
      <w:sz w:val="21"/>
      <w:szCs w:val="21"/>
    </w:rPr>
  </w:style>
  <w:style w:type="character" w:customStyle="1" w:styleId="119">
    <w:name w:val="bt21"/>
    <w:qFormat/>
    <w:uiPriority w:val="0"/>
    <w:rPr>
      <w:rFonts w:hint="eastAsia" w:ascii="黑体" w:eastAsia="黑体"/>
      <w:sz w:val="22"/>
      <w:szCs w:val="22"/>
    </w:rPr>
  </w:style>
  <w:style w:type="character" w:customStyle="1" w:styleId="120">
    <w:name w:val="font21"/>
    <w:basedOn w:val="49"/>
    <w:qFormat/>
    <w:uiPriority w:val="0"/>
    <w:rPr>
      <w:rFonts w:hint="eastAsia" w:ascii="宋体" w:hAnsi="宋体" w:eastAsia="宋体" w:cs="宋体"/>
      <w:color w:val="000000"/>
      <w:sz w:val="24"/>
      <w:szCs w:val="24"/>
      <w:u w:val="none"/>
    </w:rPr>
  </w:style>
  <w:style w:type="character" w:customStyle="1" w:styleId="121">
    <w:name w:val="ttitle1"/>
    <w:qFormat/>
    <w:uiPriority w:val="0"/>
    <w:rPr>
      <w:spacing w:val="120"/>
      <w:sz w:val="18"/>
      <w:szCs w:val="18"/>
    </w:rPr>
  </w:style>
  <w:style w:type="character" w:customStyle="1" w:styleId="122">
    <w:name w:val="unnamed1"/>
    <w:basedOn w:val="49"/>
    <w:qFormat/>
    <w:uiPriority w:val="0"/>
  </w:style>
  <w:style w:type="character" w:customStyle="1" w:styleId="123">
    <w:name w:val="纯文本 Char"/>
    <w:qFormat/>
    <w:uiPriority w:val="0"/>
    <w:rPr>
      <w:rFonts w:hint="eastAsia" w:ascii="宋体" w:hAnsi="Courier New" w:eastAsia="宋体"/>
      <w:kern w:val="2"/>
      <w:sz w:val="24"/>
      <w:lang w:val="en-US" w:eastAsia="zh-CN" w:bidi="ar-SA"/>
    </w:rPr>
  </w:style>
  <w:style w:type="character" w:customStyle="1" w:styleId="124">
    <w:name w:val="style41"/>
    <w:qFormat/>
    <w:uiPriority w:val="0"/>
    <w:rPr>
      <w:sz w:val="21"/>
      <w:szCs w:val="21"/>
    </w:rPr>
  </w:style>
  <w:style w:type="character" w:customStyle="1" w:styleId="125">
    <w:name w:val="样式1 Char"/>
    <w:link w:val="126"/>
    <w:qFormat/>
    <w:uiPriority w:val="0"/>
    <w:rPr>
      <w:sz w:val="28"/>
      <w:szCs w:val="28"/>
    </w:rPr>
  </w:style>
  <w:style w:type="paragraph" w:customStyle="1" w:styleId="126">
    <w:name w:val="样式1"/>
    <w:basedOn w:val="1"/>
    <w:link w:val="125"/>
    <w:qFormat/>
    <w:uiPriority w:val="0"/>
    <w:pPr>
      <w:ind w:firstLine="880" w:firstLineChars="200"/>
    </w:pPr>
    <w:rPr>
      <w:kern w:val="0"/>
      <w:sz w:val="28"/>
      <w:szCs w:val="28"/>
    </w:rPr>
  </w:style>
  <w:style w:type="character" w:customStyle="1" w:styleId="127">
    <w:name w:val="表内容 Char"/>
    <w:link w:val="128"/>
    <w:qFormat/>
    <w:locked/>
    <w:uiPriority w:val="0"/>
    <w:rPr>
      <w:rFonts w:eastAsia="仿宋"/>
      <w:sz w:val="24"/>
      <w:szCs w:val="24"/>
    </w:rPr>
  </w:style>
  <w:style w:type="paragraph" w:customStyle="1" w:styleId="128">
    <w:name w:val="表内容"/>
    <w:basedOn w:val="1"/>
    <w:link w:val="127"/>
    <w:qFormat/>
    <w:uiPriority w:val="0"/>
    <w:pPr>
      <w:jc w:val="center"/>
    </w:pPr>
    <w:rPr>
      <w:rFonts w:eastAsia="仿宋"/>
      <w:kern w:val="0"/>
      <w:sz w:val="24"/>
    </w:rPr>
  </w:style>
  <w:style w:type="character" w:customStyle="1" w:styleId="129">
    <w:name w:val="正文文本缩进 Char"/>
    <w:link w:val="130"/>
    <w:qFormat/>
    <w:uiPriority w:val="0"/>
    <w:rPr>
      <w:sz w:val="28"/>
      <w:lang w:bidi="ar-SA"/>
    </w:rPr>
  </w:style>
  <w:style w:type="paragraph" w:customStyle="1" w:styleId="130">
    <w:name w:val="Body Text Indent"/>
    <w:basedOn w:val="1"/>
    <w:link w:val="129"/>
    <w:qFormat/>
    <w:uiPriority w:val="0"/>
    <w:pPr>
      <w:spacing w:after="120" w:line="360" w:lineRule="auto"/>
      <w:ind w:left="420" w:leftChars="200"/>
    </w:pPr>
    <w:rPr>
      <w:kern w:val="0"/>
      <w:sz w:val="28"/>
      <w:szCs w:val="20"/>
    </w:rPr>
  </w:style>
  <w:style w:type="character" w:customStyle="1" w:styleId="131">
    <w:name w:val="top1"/>
    <w:qFormat/>
    <w:uiPriority w:val="0"/>
    <w:rPr>
      <w:sz w:val="18"/>
      <w:szCs w:val="18"/>
    </w:rPr>
  </w:style>
  <w:style w:type="character" w:customStyle="1" w:styleId="132">
    <w:name w:val="font11"/>
    <w:basedOn w:val="49"/>
    <w:qFormat/>
    <w:uiPriority w:val="0"/>
    <w:rPr>
      <w:rFonts w:hint="eastAsia" w:ascii="宋体" w:hAnsi="宋体" w:eastAsia="宋体" w:cs="宋体"/>
      <w:color w:val="000000"/>
      <w:sz w:val="24"/>
      <w:szCs w:val="24"/>
      <w:u w:val="none"/>
    </w:rPr>
  </w:style>
  <w:style w:type="paragraph" w:customStyle="1" w:styleId="133">
    <w:name w:val="zw"/>
    <w:basedOn w:val="1"/>
    <w:qFormat/>
    <w:uiPriority w:val="0"/>
    <w:pPr>
      <w:widowControl/>
      <w:spacing w:before="100" w:beforeAutospacing="1" w:after="100" w:afterAutospacing="1" w:line="440" w:lineRule="atLeast"/>
      <w:jc w:val="left"/>
    </w:pPr>
    <w:rPr>
      <w:rFonts w:ascii="宋体" w:hAnsi="宋体" w:cs="宋体"/>
      <w:kern w:val="0"/>
      <w:sz w:val="22"/>
      <w:szCs w:val="22"/>
    </w:rPr>
  </w:style>
  <w:style w:type="paragraph" w:customStyle="1" w:styleId="134">
    <w:name w:val=" Char Char Char Char1 Char Char Char3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color w:val="000000"/>
      <w:kern w:val="0"/>
      <w:sz w:val="28"/>
      <w:szCs w:val="21"/>
    </w:rPr>
  </w:style>
  <w:style w:type="paragraph" w:customStyle="1" w:styleId="136">
    <w:name w:val="Char Char Char Char Char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puce"/>
    <w:basedOn w:val="1"/>
    <w:qFormat/>
    <w:uiPriority w:val="0"/>
    <w:pPr>
      <w:widowControl/>
      <w:adjustRightInd w:val="0"/>
      <w:snapToGrid w:val="0"/>
      <w:spacing w:before="120" w:after="120" w:line="360" w:lineRule="auto"/>
      <w:ind w:left="-121" w:leftChars="-143" w:hanging="179" w:hangingChars="64"/>
    </w:pPr>
    <w:rPr>
      <w:rFonts w:ascii="宋体" w:hAnsi="宋体"/>
      <w:kern w:val="0"/>
      <w:sz w:val="28"/>
      <w:szCs w:val="28"/>
    </w:rPr>
  </w:style>
  <w:style w:type="paragraph" w:customStyle="1" w:styleId="138">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39">
    <w:name w:val="Body Text Indent 3"/>
    <w:basedOn w:val="1"/>
    <w:qFormat/>
    <w:uiPriority w:val="0"/>
    <w:pPr>
      <w:autoSpaceDE w:val="0"/>
      <w:autoSpaceDN w:val="0"/>
      <w:adjustRightInd w:val="0"/>
      <w:spacing w:line="500" w:lineRule="exact"/>
      <w:ind w:left="183" w:leftChars="86" w:hanging="2"/>
    </w:pPr>
    <w:rPr>
      <w:kern w:val="0"/>
      <w:sz w:val="16"/>
      <w:szCs w:val="16"/>
    </w:rPr>
  </w:style>
  <w:style w:type="paragraph" w:customStyle="1" w:styleId="140">
    <w:name w:val="框图"/>
    <w:basedOn w:val="1"/>
    <w:qFormat/>
    <w:uiPriority w:val="0"/>
    <w:pPr>
      <w:adjustRightInd w:val="0"/>
      <w:snapToGrid w:val="0"/>
      <w:spacing w:line="360" w:lineRule="auto"/>
      <w:jc w:val="center"/>
    </w:pPr>
    <w:rPr>
      <w:szCs w:val="21"/>
    </w:rPr>
  </w:style>
  <w:style w:type="paragraph" w:customStyle="1" w:styleId="141">
    <w:name w:val="font0"/>
    <w:basedOn w:val="1"/>
    <w:qFormat/>
    <w:uiPriority w:val="0"/>
    <w:pPr>
      <w:widowControl/>
      <w:spacing w:before="100" w:beforeAutospacing="1" w:after="100" w:afterAutospacing="1"/>
      <w:jc w:val="left"/>
    </w:pPr>
    <w:rPr>
      <w:rFonts w:hint="eastAsia" w:ascii="宋体" w:hAnsi="宋体" w:cs="Arial Unicode MS"/>
      <w:kern w:val="0"/>
      <w:sz w:val="24"/>
      <w:szCs w:val="28"/>
    </w:rPr>
  </w:style>
  <w:style w:type="paragraph" w:customStyle="1" w:styleId="142">
    <w:name w:val="表中文字"/>
    <w:basedOn w:val="1"/>
    <w:qFormat/>
    <w:uiPriority w:val="0"/>
    <w:pPr>
      <w:spacing w:before="60" w:after="60" w:line="360" w:lineRule="auto"/>
    </w:pPr>
    <w:rPr>
      <w:sz w:val="24"/>
      <w:szCs w:val="20"/>
    </w:rPr>
  </w:style>
  <w:style w:type="paragraph" w:customStyle="1" w:styleId="143">
    <w:name w:val="font9"/>
    <w:basedOn w:val="1"/>
    <w:qFormat/>
    <w:uiPriority w:val="0"/>
    <w:pPr>
      <w:widowControl/>
      <w:spacing w:before="100" w:beforeAutospacing="1" w:after="100" w:afterAutospacing="1"/>
      <w:jc w:val="left"/>
    </w:pPr>
    <w:rPr>
      <w:rFonts w:eastAsia="Arial Unicode MS"/>
      <w:color w:val="000000"/>
      <w:kern w:val="0"/>
      <w:sz w:val="28"/>
      <w:szCs w:val="21"/>
    </w:rPr>
  </w:style>
  <w:style w:type="paragraph" w:customStyle="1" w:styleId="1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8"/>
      <w:szCs w:val="21"/>
    </w:rPr>
  </w:style>
  <w:style w:type="paragraph" w:customStyle="1" w:styleId="145">
    <w:name w:val="第"/>
    <w:basedOn w:val="1"/>
    <w:qFormat/>
    <w:uiPriority w:val="0"/>
    <w:pPr>
      <w:tabs>
        <w:tab w:val="left" w:pos="3945"/>
      </w:tabs>
      <w:spacing w:line="520" w:lineRule="exact"/>
      <w:ind w:firstLine="560" w:firstLineChars="200"/>
    </w:pPr>
    <w:rPr>
      <w:rFonts w:ascii="宋体" w:hAnsi="宋体"/>
      <w:kern w:val="0"/>
      <w:sz w:val="28"/>
      <w:szCs w:val="28"/>
    </w:rPr>
  </w:style>
  <w:style w:type="paragraph" w:customStyle="1" w:styleId="146">
    <w:name w:val="BIG BOLD"/>
    <w:basedOn w:val="1"/>
    <w:qFormat/>
    <w:uiPriority w:val="0"/>
    <w:pPr>
      <w:tabs>
        <w:tab w:val="left" w:leader="underscore" w:pos="1134"/>
      </w:tabs>
    </w:pPr>
    <w:rPr>
      <w:szCs w:val="20"/>
    </w:rPr>
  </w:style>
  <w:style w:type="paragraph" w:customStyle="1" w:styleId="147">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szCs w:val="21"/>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149">
    <w:name w:val="xl43"/>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xl49"/>
    <w:basedOn w:val="1"/>
    <w:qFormat/>
    <w:uiPriority w:val="0"/>
    <w:pPr>
      <w:widowControl/>
      <w:pBdr>
        <w:bottom w:val="single" w:color="auto" w:sz="8" w:space="0"/>
      </w:pBdr>
      <w:spacing w:before="100" w:beforeAutospacing="1" w:after="100" w:afterAutospacing="1"/>
      <w:jc w:val="center"/>
    </w:pPr>
    <w:rPr>
      <w:rFonts w:ascii="宋体" w:hAnsi="宋体"/>
      <w:kern w:val="0"/>
      <w:sz w:val="24"/>
      <w:szCs w:val="20"/>
    </w:rPr>
  </w:style>
  <w:style w:type="paragraph" w:customStyle="1" w:styleId="151">
    <w:name w:val="默认段落字体 Para Char"/>
    <w:basedOn w:val="1"/>
    <w:qFormat/>
    <w:uiPriority w:val="0"/>
    <w:pPr>
      <w:spacing w:line="360" w:lineRule="auto"/>
      <w:ind w:firstLine="200" w:firstLineChars="200"/>
    </w:pPr>
    <w:rPr>
      <w:rFonts w:ascii="宋体" w:hAnsi="宋体" w:cs="宋体"/>
      <w:sz w:val="24"/>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4"/>
      <w:szCs w:val="28"/>
    </w:rPr>
  </w:style>
  <w:style w:type="paragraph" w:customStyle="1" w:styleId="153">
    <w:name w:val="Char Char Char Char Char Char Char Char Char Char 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4">
    <w:name w:val="样式 宋体 黑色"/>
    <w:basedOn w:val="1"/>
    <w:qFormat/>
    <w:uiPriority w:val="0"/>
    <w:rPr>
      <w:rFonts w:ascii="宋体" w:hAnsi="宋体" w:cs="宋体"/>
      <w:color w:val="000000"/>
      <w:szCs w:val="20"/>
    </w:rPr>
  </w:style>
  <w:style w:type="paragraph" w:customStyle="1" w:styleId="155">
    <w:name w:val="Char Char1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6">
    <w:name w:val="style2"/>
    <w:basedOn w:val="1"/>
    <w:qFormat/>
    <w:uiPriority w:val="0"/>
    <w:pPr>
      <w:widowControl/>
      <w:spacing w:before="100" w:beforeAutospacing="1" w:after="100" w:afterAutospacing="1"/>
      <w:jc w:val="left"/>
    </w:pPr>
    <w:rPr>
      <w:rFonts w:ascii="宋体" w:hAnsi="宋体"/>
      <w:color w:val="0000FF"/>
      <w:kern w:val="0"/>
      <w:sz w:val="24"/>
    </w:rPr>
  </w:style>
  <w:style w:type="paragraph" w:customStyle="1" w:styleId="157">
    <w:name w:val="font6"/>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58">
    <w:name w:val="Char Char Char Char Char Char Char Char Char Char 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Body Text 2"/>
    <w:basedOn w:val="1"/>
    <w:qFormat/>
    <w:uiPriority w:val="0"/>
    <w:pPr>
      <w:adjustRightInd w:val="0"/>
      <w:spacing w:line="312" w:lineRule="atLeast"/>
      <w:ind w:firstLine="567"/>
      <w:textAlignment w:val="baseline"/>
    </w:pPr>
    <w:rPr>
      <w:kern w:val="0"/>
      <w:sz w:val="28"/>
      <w:szCs w:val="20"/>
    </w:rPr>
  </w:style>
  <w:style w:type="paragraph" w:customStyle="1" w:styleId="160">
    <w:name w:val="xl26"/>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61">
    <w:name w:val="topxiao"/>
    <w:basedOn w:val="1"/>
    <w:qFormat/>
    <w:uiPriority w:val="0"/>
    <w:pPr>
      <w:widowControl/>
      <w:spacing w:before="100" w:beforeAutospacing="1" w:after="100" w:afterAutospacing="1"/>
      <w:jc w:val="left"/>
    </w:pPr>
    <w:rPr>
      <w:rFonts w:ascii="宋体" w:hAnsi="宋体"/>
      <w:color w:val="FFFFFF"/>
      <w:kern w:val="0"/>
      <w:sz w:val="18"/>
      <w:szCs w:val="18"/>
    </w:rPr>
  </w:style>
  <w:style w:type="paragraph" w:customStyle="1" w:styleId="1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3">
    <w:name w:val="Char Char Char Char Char1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0"/>
    <w:basedOn w:val="1"/>
    <w:qFormat/>
    <w:uiPriority w:val="0"/>
    <w:pPr>
      <w:widowControl/>
    </w:pPr>
    <w:rPr>
      <w:kern w:val="0"/>
      <w:szCs w:val="20"/>
    </w:rPr>
  </w:style>
  <w:style w:type="paragraph" w:customStyle="1" w:styleId="165">
    <w:name w:val=" Char1"/>
    <w:basedOn w:val="1"/>
    <w:qFormat/>
    <w:uiPriority w:val="0"/>
    <w:pPr>
      <w:adjustRightInd w:val="0"/>
      <w:spacing w:line="360" w:lineRule="atLeast"/>
      <w:jc w:val="left"/>
      <w:textAlignment w:val="baseline"/>
    </w:pPr>
    <w:rPr>
      <w:rFonts w:ascii="Tahoma" w:hAnsi="Tahoma"/>
      <w:kern w:val="0"/>
      <w:sz w:val="24"/>
      <w:szCs w:val="20"/>
    </w:rPr>
  </w:style>
  <w:style w:type="paragraph" w:customStyle="1" w:styleId="166">
    <w:name w:val="标题5"/>
    <w:basedOn w:val="1"/>
    <w:qFormat/>
    <w:uiPriority w:val="0"/>
    <w:pPr>
      <w:keepNext/>
      <w:keepLines/>
      <w:widowControl/>
      <w:adjustRightInd w:val="0"/>
      <w:snapToGrid w:val="0"/>
      <w:jc w:val="left"/>
      <w:outlineLvl w:val="2"/>
    </w:pPr>
    <w:rPr>
      <w:i/>
      <w:snapToGrid w:val="0"/>
      <w:color w:val="000000"/>
      <w:kern w:val="0"/>
      <w:sz w:val="24"/>
      <w:szCs w:val="20"/>
    </w:rPr>
  </w:style>
  <w:style w:type="paragraph" w:customStyle="1" w:styleId="167">
    <w:name w:val="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样式 10 磅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Char Char Char Char Char1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CM31"/>
    <w:basedOn w:val="1"/>
    <w:next w:val="1"/>
    <w:qFormat/>
    <w:uiPriority w:val="0"/>
    <w:pPr>
      <w:autoSpaceDE w:val="0"/>
      <w:autoSpaceDN w:val="0"/>
      <w:adjustRightInd w:val="0"/>
      <w:spacing w:after="483"/>
      <w:jc w:val="left"/>
    </w:pPr>
    <w:rPr>
      <w:rFonts w:ascii="·..." w:eastAsia="·..."/>
      <w:kern w:val="0"/>
      <w:sz w:val="24"/>
      <w:szCs w:val="20"/>
    </w:rPr>
  </w:style>
  <w:style w:type="paragraph" w:customStyle="1" w:styleId="172">
    <w:name w:val="标题2"/>
    <w:basedOn w:val="3"/>
    <w:next w:val="5"/>
    <w:qFormat/>
    <w:uiPriority w:val="0"/>
    <w:pPr>
      <w:pageBreakBefore w:val="0"/>
      <w:adjustRightInd/>
      <w:snapToGrid/>
      <w:spacing w:beforeAutospacing="0" w:afterAutospacing="0" w:line="600" w:lineRule="exact"/>
      <w:ind w:right="0" w:rightChars="0"/>
      <w:jc w:val="both"/>
      <w:outlineLvl w:val="1"/>
    </w:pPr>
    <w:rPr>
      <w:rFonts w:ascii="Times New Roman" w:hAnsi="Times New Roman"/>
      <w:bCs/>
      <w:color w:val="000000"/>
      <w:kern w:val="0"/>
      <w:szCs w:val="28"/>
    </w:rPr>
  </w:style>
  <w:style w:type="paragraph" w:customStyle="1" w:styleId="173">
    <w:name w:val=" Char Char1 Char Char Char Char Char Char Char Char Char Char Char Char Char Char Char1 Char1 Char Char Char Char Char Char Char Char Char3"/>
    <w:basedOn w:val="1"/>
    <w:qFormat/>
    <w:uiPriority w:val="0"/>
    <w:pPr>
      <w:widowControl/>
      <w:spacing w:after="160" w:line="240" w:lineRule="exact"/>
      <w:jc w:val="left"/>
    </w:pPr>
    <w:rPr>
      <w:kern w:val="0"/>
      <w:sz w:val="20"/>
      <w:szCs w:val="20"/>
      <w:lang w:eastAsia="en-US"/>
    </w:rPr>
  </w:style>
  <w:style w:type="paragraph" w:customStyle="1" w:styleId="174">
    <w:name w:val="样式 首行缩进:  2 字符"/>
    <w:basedOn w:val="1"/>
    <w:qFormat/>
    <w:uiPriority w:val="0"/>
    <w:pPr>
      <w:ind w:firstLine="560" w:firstLineChars="200"/>
    </w:pPr>
    <w:rPr>
      <w:rFonts w:ascii="宋体" w:hAnsi="宋体" w:cs="宋体"/>
      <w:sz w:val="28"/>
      <w:szCs w:val="20"/>
    </w:rPr>
  </w:style>
  <w:style w:type="paragraph" w:customStyle="1" w:styleId="175">
    <w:name w:val="表格正文"/>
    <w:basedOn w:val="1"/>
    <w:qFormat/>
    <w:uiPriority w:val="0"/>
    <w:pPr>
      <w:adjustRightInd w:val="0"/>
      <w:snapToGrid w:val="0"/>
      <w:spacing w:before="60" w:after="60"/>
      <w:jc w:val="center"/>
      <w:textAlignment w:val="baseline"/>
    </w:pPr>
    <w:rPr>
      <w:kern w:val="0"/>
      <w:sz w:val="24"/>
      <w:szCs w:val="20"/>
    </w:rPr>
  </w:style>
  <w:style w:type="paragraph" w:customStyle="1" w:styleId="176">
    <w:name w:val="正文表标题"/>
    <w:next w:val="162"/>
    <w:qFormat/>
    <w:uiPriority w:val="0"/>
    <w:pPr>
      <w:jc w:val="center"/>
    </w:pPr>
    <w:rPr>
      <w:rFonts w:ascii="黑体" w:hAnsi="Times New Roman" w:eastAsia="黑体" w:cs="Times New Roman"/>
      <w:sz w:val="21"/>
      <w:lang w:val="en-US" w:eastAsia="zh-CN" w:bidi="ar-SA"/>
    </w:rPr>
  </w:style>
  <w:style w:type="paragraph" w:customStyle="1" w:styleId="177">
    <w:name w:val="二级无标题条"/>
    <w:basedOn w:val="1"/>
    <w:qFormat/>
    <w:uiPriority w:val="0"/>
  </w:style>
  <w:style w:type="paragraph" w:customStyle="1" w:styleId="178">
    <w:name w:val="正文内容"/>
    <w:basedOn w:val="1"/>
    <w:qFormat/>
    <w:uiPriority w:val="0"/>
    <w:pPr>
      <w:adjustRightInd w:val="0"/>
      <w:snapToGrid w:val="0"/>
      <w:spacing w:line="360" w:lineRule="auto"/>
      <w:ind w:firstLine="510" w:firstLineChars="200"/>
      <w:jc w:val="left"/>
    </w:pPr>
    <w:rPr>
      <w:rFonts w:ascii="宋体" w:hAnsi="宋体" w:eastAsia="仿宋_GB2312"/>
      <w:spacing w:val="4"/>
      <w:kern w:val="0"/>
      <w:sz w:val="24"/>
      <w:szCs w:val="20"/>
    </w:rPr>
  </w:style>
  <w:style w:type="paragraph" w:customStyle="1" w:styleId="17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样式 标题 2"/>
    <w:basedOn w:val="4"/>
    <w:qFormat/>
    <w:uiPriority w:val="0"/>
    <w:pPr>
      <w:numPr>
        <w:ilvl w:val="0"/>
        <w:numId w:val="0"/>
      </w:numPr>
      <w:spacing w:before="50" w:after="50"/>
    </w:pPr>
    <w:rPr>
      <w:rFonts w:ascii="黑体" w:hAnsi="Cambria" w:eastAsia="黑体"/>
      <w:color w:val="FF0000"/>
      <w:sz w:val="28"/>
      <w:szCs w:val="28"/>
    </w:rPr>
  </w:style>
  <w:style w:type="paragraph" w:customStyle="1" w:styleId="181">
    <w:name w:val=" Char Char Char"/>
    <w:basedOn w:val="1"/>
    <w:qFormat/>
    <w:uiPriority w:val="0"/>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183">
    <w:name w:val="xl69"/>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olor w:val="000000"/>
      <w:kern w:val="0"/>
      <w:sz w:val="24"/>
    </w:rPr>
  </w:style>
  <w:style w:type="paragraph" w:customStyle="1" w:styleId="184">
    <w:name w:val="封面项目名称1"/>
    <w:basedOn w:val="1"/>
    <w:next w:val="1"/>
    <w:qFormat/>
    <w:uiPriority w:val="0"/>
    <w:pPr>
      <w:widowControl/>
      <w:spacing w:line="160" w:lineRule="atLeast"/>
      <w:jc w:val="center"/>
      <w:outlineLvl w:val="7"/>
    </w:pPr>
    <w:rPr>
      <w:b/>
      <w:snapToGrid w:val="0"/>
      <w:color w:val="000000"/>
      <w:spacing w:val="20"/>
      <w:w w:val="120"/>
      <w:kern w:val="48"/>
      <w:sz w:val="60"/>
      <w:szCs w:val="52"/>
    </w:rPr>
  </w:style>
  <w:style w:type="paragraph" w:customStyle="1" w:styleId="185">
    <w:name w:val="正文　2"/>
    <w:basedOn w:val="154"/>
    <w:qFormat/>
    <w:uiPriority w:val="0"/>
    <w:pPr>
      <w:ind w:firstLine="420" w:firstLineChars="200"/>
    </w:pPr>
  </w:style>
  <w:style w:type="paragraph" w:customStyle="1" w:styleId="18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187">
    <w:name w:val="方框"/>
    <w:basedOn w:val="1"/>
    <w:qFormat/>
    <w:uiPriority w:val="0"/>
    <w:pPr>
      <w:widowControl/>
      <w:spacing w:line="240" w:lineRule="atLeast"/>
    </w:pPr>
    <w:rPr>
      <w:rFonts w:ascii="宋体"/>
      <w:kern w:val="0"/>
      <w:sz w:val="24"/>
      <w:szCs w:val="20"/>
    </w:rPr>
  </w:style>
  <w:style w:type="paragraph" w:customStyle="1" w:styleId="188">
    <w:name w:val="默认段落字体 Para Char Char Char Char"/>
    <w:basedOn w:val="1"/>
    <w:next w:val="1"/>
    <w:qFormat/>
    <w:uiPriority w:val="0"/>
  </w:style>
  <w:style w:type="paragraph" w:customStyle="1" w:styleId="189">
    <w:name w:val="Body Text Indent 2"/>
    <w:basedOn w:val="1"/>
    <w:qFormat/>
    <w:uiPriority w:val="0"/>
    <w:pPr>
      <w:ind w:firstLine="555"/>
    </w:pPr>
    <w:rPr>
      <w:sz w:val="28"/>
      <w:szCs w:val="28"/>
    </w:rPr>
  </w:style>
  <w:style w:type="paragraph" w:customStyle="1" w:styleId="190">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szCs w:val="20"/>
    </w:rPr>
  </w:style>
  <w:style w:type="paragraph" w:customStyle="1" w:styleId="192">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b/>
      <w:bCs/>
      <w:color w:val="FF6600"/>
      <w:kern w:val="0"/>
      <w:sz w:val="24"/>
    </w:rPr>
  </w:style>
  <w:style w:type="paragraph" w:customStyle="1" w:styleId="194">
    <w:name w:val="Char Char1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 Char Char Char Char Char Char Char Char Char Char Char1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Char Char Char Char Char Char Char Char Char Char1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97">
    <w:name w:val="Char Char Char 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图文"/>
    <w:basedOn w:val="1"/>
    <w:qFormat/>
    <w:uiPriority w:val="0"/>
    <w:pPr>
      <w:overflowPunct w:val="0"/>
      <w:autoSpaceDE w:val="0"/>
      <w:autoSpaceDN w:val="0"/>
      <w:adjustRightInd w:val="0"/>
      <w:spacing w:line="160" w:lineRule="atLeast"/>
      <w:jc w:val="center"/>
    </w:pPr>
    <w:rPr>
      <w:iCs/>
      <w:kern w:val="0"/>
      <w:sz w:val="28"/>
      <w:szCs w:val="28"/>
    </w:rPr>
  </w:style>
  <w:style w:type="paragraph" w:customStyle="1" w:styleId="200">
    <w:name w:val="正文表格"/>
    <w:basedOn w:val="1"/>
    <w:qFormat/>
    <w:uiPriority w:val="0"/>
    <w:pPr>
      <w:keepNext/>
      <w:keepLines/>
      <w:overflowPunct w:val="0"/>
      <w:adjustRightInd w:val="0"/>
      <w:spacing w:before="80"/>
      <w:jc w:val="center"/>
      <w:textAlignment w:val="bottom"/>
    </w:pPr>
    <w:rPr>
      <w:kern w:val="0"/>
      <w:sz w:val="28"/>
      <w:szCs w:val="20"/>
    </w:rPr>
  </w:style>
  <w:style w:type="paragraph" w:customStyle="1" w:styleId="201">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2">
    <w:name w:val="表蕊"/>
    <w:basedOn w:val="1"/>
    <w:qFormat/>
    <w:uiPriority w:val="0"/>
    <w:pPr>
      <w:adjustRightInd w:val="0"/>
      <w:spacing w:line="280" w:lineRule="atLeast"/>
      <w:jc w:val="left"/>
    </w:pPr>
    <w:rPr>
      <w:rFonts w:eastAsia="楷体_GB2312"/>
      <w:color w:val="000000"/>
      <w:spacing w:val="-10"/>
      <w:kern w:val="0"/>
      <w:szCs w:val="20"/>
    </w:rPr>
  </w:style>
  <w:style w:type="paragraph" w:customStyle="1" w:styleId="203">
    <w:name w:val="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1"/>
    <w:basedOn w:val="1"/>
    <w:qFormat/>
    <w:uiPriority w:val="0"/>
    <w:pPr>
      <w:adjustRightInd w:val="0"/>
      <w:spacing w:line="360" w:lineRule="atLeast"/>
      <w:jc w:val="left"/>
    </w:pPr>
    <w:rPr>
      <w:rFonts w:ascii="Tahoma" w:hAnsi="Tahoma"/>
      <w:kern w:val="0"/>
      <w:sz w:val="24"/>
      <w:szCs w:val="20"/>
    </w:rPr>
  </w:style>
  <w:style w:type="paragraph" w:customStyle="1" w:styleId="205">
    <w:name w:val="xiao"/>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207">
    <w:name w:val="小表格"/>
    <w:basedOn w:val="1"/>
    <w:qFormat/>
    <w:uiPriority w:val="0"/>
    <w:pPr>
      <w:autoSpaceDE w:val="0"/>
      <w:autoSpaceDN w:val="0"/>
      <w:adjustRightInd w:val="0"/>
      <w:snapToGrid w:val="0"/>
      <w:jc w:val="center"/>
    </w:pPr>
    <w:rPr>
      <w:rFonts w:ascii="仿宋_GB2312"/>
      <w:kern w:val="0"/>
      <w:szCs w:val="20"/>
    </w:rPr>
  </w:style>
  <w:style w:type="paragraph" w:customStyle="1" w:styleId="208">
    <w:name w:val="reader-word-layer reader-word-s8-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font7"/>
    <w:basedOn w:val="1"/>
    <w:qFormat/>
    <w:uiPriority w:val="0"/>
    <w:pPr>
      <w:widowControl/>
      <w:spacing w:before="100" w:beforeAutospacing="1" w:after="100" w:afterAutospacing="1"/>
      <w:jc w:val="left"/>
    </w:pPr>
    <w:rPr>
      <w:rFonts w:hint="eastAsia" w:ascii="宋体" w:hAnsi="宋体" w:cs="Arial Unicode MS"/>
      <w:kern w:val="0"/>
      <w:sz w:val="28"/>
      <w:szCs w:val="21"/>
    </w:rPr>
  </w:style>
  <w:style w:type="paragraph" w:customStyle="1" w:styleId="210">
    <w:name w:val="正文不空"/>
    <w:basedOn w:val="1"/>
    <w:qFormat/>
    <w:uiPriority w:val="0"/>
    <w:pPr>
      <w:spacing w:line="480" w:lineRule="exact"/>
      <w:ind w:firstLineChars="200"/>
    </w:pPr>
    <w:rPr>
      <w:rFonts w:ascii="宋体"/>
      <w:sz w:val="28"/>
      <w:szCs w:val="20"/>
    </w:rPr>
  </w:style>
  <w:style w:type="paragraph" w:customStyle="1" w:styleId="211">
    <w:name w:val=" Char Char Char Char Char Char Char Char Char Char"/>
    <w:basedOn w:val="1"/>
    <w:qFormat/>
    <w:uiPriority w:val="0"/>
  </w:style>
  <w:style w:type="paragraph" w:customStyle="1" w:styleId="212">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 Char Char Char Char"/>
    <w:basedOn w:val="1"/>
    <w:qFormat/>
    <w:uiPriority w:val="0"/>
  </w:style>
  <w:style w:type="paragraph" w:customStyle="1" w:styleId="215">
    <w:name w:val="da"/>
    <w:basedOn w:val="1"/>
    <w:qFormat/>
    <w:uiPriority w:val="0"/>
    <w:pPr>
      <w:widowControl/>
      <w:spacing w:before="100" w:beforeAutospacing="1" w:after="100" w:afterAutospacing="1" w:line="270" w:lineRule="atLeast"/>
      <w:jc w:val="left"/>
    </w:pPr>
    <w:rPr>
      <w:rFonts w:ascii="宋体" w:hAnsi="宋体"/>
      <w:kern w:val="0"/>
      <w:szCs w:val="21"/>
    </w:rPr>
  </w:style>
  <w:style w:type="paragraph" w:customStyle="1" w:styleId="2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18"/>
      <w:szCs w:val="18"/>
    </w:rPr>
  </w:style>
  <w:style w:type="paragraph" w:customStyle="1" w:styleId="217">
    <w:name w:val="正文001"/>
    <w:basedOn w:val="1"/>
    <w:qFormat/>
    <w:uiPriority w:val="0"/>
    <w:pPr>
      <w:spacing w:before="60" w:line="460" w:lineRule="exact"/>
      <w:ind w:firstLine="482"/>
    </w:pPr>
    <w:rPr>
      <w:sz w:val="24"/>
      <w:szCs w:val="20"/>
    </w:rPr>
  </w:style>
  <w:style w:type="paragraph" w:customStyle="1" w:styleId="218">
    <w:name w:val=" Char Char Char Char1 Char Char Char2"/>
    <w:basedOn w:val="1"/>
    <w:qFormat/>
    <w:uiPriority w:val="0"/>
  </w:style>
  <w:style w:type="paragraph" w:customStyle="1" w:styleId="219">
    <w:name w:val="正文LXF"/>
    <w:basedOn w:val="1"/>
    <w:qFormat/>
    <w:uiPriority w:val="0"/>
    <w:pPr>
      <w:ind w:firstLine="200" w:firstLineChars="200"/>
    </w:pPr>
    <w:rPr>
      <w:szCs w:val="20"/>
    </w:rPr>
  </w:style>
  <w:style w:type="paragraph" w:customStyle="1" w:styleId="220">
    <w:name w:val="fborder"/>
    <w:basedOn w:val="1"/>
    <w:qFormat/>
    <w:uiPriority w:val="0"/>
    <w:pPr>
      <w:widowControl/>
      <w:pBdr>
        <w:top w:val="single" w:color="FF9900" w:sz="6" w:space="0"/>
        <w:left w:val="single" w:color="FF9900" w:sz="6" w:space="0"/>
        <w:bottom w:val="single" w:color="FF9900" w:sz="6" w:space="0"/>
        <w:right w:val="single" w:color="FF9900" w:sz="6" w:space="0"/>
      </w:pBdr>
      <w:shd w:val="clear" w:color="auto" w:fill="F6F6F6"/>
      <w:spacing w:before="100" w:beforeAutospacing="1" w:after="100" w:afterAutospacing="1"/>
      <w:jc w:val="left"/>
    </w:pPr>
    <w:rPr>
      <w:rFonts w:ascii="宋体" w:hAnsi="宋体"/>
      <w:kern w:val="0"/>
      <w:sz w:val="18"/>
      <w:szCs w:val="18"/>
    </w:rPr>
  </w:style>
  <w:style w:type="paragraph" w:customStyle="1" w:styleId="221">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华文楷体" w:hAnsi="宋体" w:eastAsia="华文楷体"/>
      <w:kern w:val="0"/>
      <w:szCs w:val="21"/>
    </w:rPr>
  </w:style>
  <w:style w:type="paragraph" w:customStyle="1" w:styleId="222">
    <w:name w:val="Char Char Char Char Char Char 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4">
    <w:name w:val="简单回函地址"/>
    <w:basedOn w:val="1"/>
    <w:qFormat/>
    <w:uiPriority w:val="0"/>
  </w:style>
  <w:style w:type="paragraph" w:customStyle="1" w:styleId="22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26">
    <w:name w:val="表内文字"/>
    <w:basedOn w:val="1"/>
    <w:qFormat/>
    <w:uiPriority w:val="0"/>
    <w:pPr>
      <w:jc w:val="center"/>
    </w:pPr>
    <w:rPr>
      <w:rFonts w:hAnsi="宋体"/>
      <w:szCs w:val="21"/>
    </w:rPr>
  </w:style>
  <w:style w:type="paragraph" w:customStyle="1" w:styleId="227">
    <w:name w:val="Table Paragraph"/>
    <w:basedOn w:val="1"/>
    <w:qFormat/>
    <w:uiPriority w:val="0"/>
  </w:style>
  <w:style w:type="paragraph" w:customStyle="1" w:styleId="228">
    <w:name w:val="xl64"/>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9">
    <w:name w:val="font10"/>
    <w:basedOn w:val="1"/>
    <w:qFormat/>
    <w:uiPriority w:val="0"/>
    <w:pPr>
      <w:widowControl/>
      <w:spacing w:before="100" w:beforeAutospacing="1" w:after="100" w:afterAutospacing="1"/>
      <w:jc w:val="left"/>
    </w:pPr>
    <w:rPr>
      <w:rFonts w:hint="eastAsia" w:ascii="宋体" w:hAnsi="宋体" w:cs="Arial Unicode MS"/>
      <w:color w:val="000000"/>
      <w:kern w:val="0"/>
      <w:sz w:val="24"/>
      <w:szCs w:val="28"/>
    </w:rPr>
  </w:style>
  <w:style w:type="paragraph" w:customStyle="1" w:styleId="230">
    <w:name w:val="样式 黑体 五号 居中"/>
    <w:basedOn w:val="1"/>
    <w:qFormat/>
    <w:uiPriority w:val="0"/>
    <w:pPr>
      <w:jc w:val="center"/>
    </w:pPr>
    <w:rPr>
      <w:rFonts w:ascii="黑体" w:eastAsia="黑体" w:cs="宋体"/>
      <w:szCs w:val="20"/>
    </w:rPr>
  </w:style>
  <w:style w:type="paragraph" w:customStyle="1" w:styleId="231">
    <w:name w:val="Char Char Char Char Char1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表格内容"/>
    <w:basedOn w:val="21"/>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paragraph" w:customStyle="1" w:styleId="233">
    <w:name w:val="td_line_height style6"/>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Char Char Char 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 Char Char Char Char Char Char Char Char Char Char1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236">
    <w:name w:val="内部地址"/>
    <w:basedOn w:val="1"/>
    <w:qFormat/>
    <w:uiPriority w:val="0"/>
  </w:style>
  <w:style w:type="paragraph" w:customStyle="1" w:styleId="237">
    <w:name w:val="_Style 236"/>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38">
    <w:name w:val="正文2"/>
    <w:basedOn w:val="1"/>
    <w:qFormat/>
    <w:uiPriority w:val="0"/>
    <w:pPr>
      <w:adjustRightInd w:val="0"/>
      <w:snapToGrid w:val="0"/>
      <w:spacing w:line="440" w:lineRule="atLeast"/>
      <w:ind w:firstLine="567"/>
    </w:pPr>
    <w:rPr>
      <w:sz w:val="24"/>
      <w:szCs w:val="20"/>
    </w:rPr>
  </w:style>
  <w:style w:type="paragraph" w:customStyle="1" w:styleId="239">
    <w:name w:val="首行缩进"/>
    <w:qFormat/>
    <w:uiPriority w:val="1"/>
    <w:pPr>
      <w:widowControl w:val="0"/>
      <w:suppressAutoHyphens/>
      <w:autoSpaceDN w:val="0"/>
      <w:adjustRightInd w:val="0"/>
      <w:snapToGrid w:val="0"/>
      <w:spacing w:line="360" w:lineRule="auto"/>
      <w:ind w:firstLine="560" w:firstLineChars="200"/>
      <w:textAlignment w:val="center"/>
    </w:pPr>
    <w:rPr>
      <w:rFonts w:ascii="宋体" w:hAnsi="宋体" w:eastAsia="宋体" w:cs="Times New Roman"/>
      <w:kern w:val="0"/>
      <w:sz w:val="28"/>
      <w:szCs w:val="28"/>
      <w:lang w:val="en-US" w:eastAsia="zh-CN" w:bidi="ar-SA"/>
    </w:rPr>
  </w:style>
  <w:style w:type="paragraph" w:customStyle="1" w:styleId="240">
    <w:name w:val="流程图"/>
    <w:basedOn w:val="1"/>
    <w:qFormat/>
    <w:uiPriority w:val="0"/>
    <w:pPr>
      <w:tabs>
        <w:tab w:val="left" w:pos="0"/>
      </w:tabs>
      <w:autoSpaceDE w:val="0"/>
      <w:autoSpaceDN w:val="0"/>
      <w:adjustRightInd w:val="0"/>
      <w:spacing w:line="240" w:lineRule="atLeast"/>
      <w:jc w:val="center"/>
    </w:pPr>
    <w:rPr>
      <w:rFonts w:ascii="宋体"/>
      <w:sz w:val="28"/>
      <w:szCs w:val="20"/>
    </w:rPr>
  </w:style>
  <w:style w:type="paragraph" w:customStyle="1" w:styleId="241">
    <w:name w:val="Default"/>
    <w:qFormat/>
    <w:uiPriority w:val="0"/>
    <w:pPr>
      <w:widowControl w:val="0"/>
      <w:autoSpaceDE w:val="0"/>
      <w:autoSpaceDN w:val="0"/>
      <w:adjustRightInd w:val="0"/>
    </w:pPr>
    <w:rPr>
      <w:rFonts w:ascii="·..." w:hAnsi="Times New Roman" w:eastAsia="·..." w:cs="Times New Roman"/>
      <w:color w:val="000000"/>
      <w:sz w:val="24"/>
      <w:lang w:val="en-US" w:eastAsia="zh-CN" w:bidi="ar-SA"/>
    </w:rPr>
  </w:style>
  <w:style w:type="paragraph" w:customStyle="1" w:styleId="242">
    <w:name w:val="p17"/>
    <w:basedOn w:val="1"/>
    <w:qFormat/>
    <w:uiPriority w:val="0"/>
    <w:pPr>
      <w:widowControl/>
      <w:spacing w:before="100" w:after="100"/>
      <w:jc w:val="left"/>
    </w:pPr>
    <w:rPr>
      <w:rFonts w:ascii="宋体" w:hAnsi="宋体" w:cs="宋体"/>
      <w:kern w:val="0"/>
      <w:sz w:val="24"/>
    </w:rPr>
  </w:style>
  <w:style w:type="paragraph" w:customStyle="1" w:styleId="243">
    <w:name w:val="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4">
    <w:name w:val="样式 标题2 + 段前: 0.5 行 段后: 0.5 行"/>
    <w:basedOn w:val="172"/>
    <w:qFormat/>
    <w:uiPriority w:val="0"/>
    <w:pPr>
      <w:adjustRightInd w:val="0"/>
      <w:snapToGrid w:val="0"/>
      <w:spacing w:before="156" w:after="156"/>
    </w:pPr>
    <w:rPr>
      <w:rFonts w:cs="宋体"/>
      <w:szCs w:val="20"/>
    </w:rPr>
  </w:style>
  <w:style w:type="paragraph" w:customStyle="1" w:styleId="245">
    <w:name w:val="表"/>
    <w:basedOn w:val="1"/>
    <w:qFormat/>
    <w:uiPriority w:val="0"/>
    <w:pPr>
      <w:spacing w:line="300" w:lineRule="auto"/>
    </w:pPr>
    <w:rPr>
      <w:rFonts w:eastAsia="仿宋_GB2312"/>
      <w:bCs/>
      <w:sz w:val="24"/>
    </w:rPr>
  </w:style>
  <w:style w:type="paragraph" w:customStyle="1" w:styleId="246">
    <w:name w:val="_Style 245"/>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247">
    <w:name w:val="样式 标题 3条标题1.1.1 + 黑体"/>
    <w:basedOn w:val="5"/>
    <w:qFormat/>
    <w:uiPriority w:val="0"/>
    <w:pPr>
      <w:keepNext w:val="0"/>
      <w:keepLines w:val="0"/>
      <w:adjustRightInd w:val="0"/>
      <w:snapToGrid w:val="0"/>
      <w:spacing w:before="0" w:after="0" w:line="520" w:lineRule="exact"/>
      <w:ind w:firstLine="689" w:firstLineChars="245"/>
      <w:jc w:val="left"/>
      <w:textAlignment w:val="baseline"/>
    </w:pPr>
    <w:rPr>
      <w:rFonts w:ascii="宋体" w:hAnsi="宋体"/>
      <w:color w:val="000000"/>
      <w:kern w:val="0"/>
      <w:sz w:val="28"/>
      <w:szCs w:val="28"/>
    </w:rPr>
  </w:style>
  <w:style w:type="paragraph" w:customStyle="1" w:styleId="24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18"/>
      <w:szCs w:val="18"/>
    </w:rPr>
  </w:style>
  <w:style w:type="paragraph" w:customStyle="1" w:styleId="249">
    <w:name w:val="cuborder"/>
    <w:basedOn w:val="1"/>
    <w:qFormat/>
    <w:uiPriority w:val="0"/>
    <w:pPr>
      <w:widowControl/>
      <w:pBdr>
        <w:top w:val="double" w:color="FF9900" w:sz="2" w:space="0"/>
        <w:left w:val="double" w:color="FF9900" w:sz="4" w:space="0"/>
        <w:bottom w:val="double" w:color="FF9900" w:sz="4" w:space="0"/>
        <w:right w:val="double" w:color="FF9900" w:sz="4" w:space="0"/>
      </w:pBdr>
      <w:spacing w:before="100" w:beforeAutospacing="1" w:after="100" w:afterAutospacing="1"/>
      <w:jc w:val="left"/>
    </w:pPr>
    <w:rPr>
      <w:rFonts w:ascii="宋体" w:hAnsi="宋体"/>
      <w:kern w:val="0"/>
      <w:sz w:val="18"/>
      <w:szCs w:val="18"/>
    </w:rPr>
  </w:style>
  <w:style w:type="paragraph" w:customStyle="1" w:styleId="250">
    <w:name w:val="目录"/>
    <w:qFormat/>
    <w:uiPriority w:val="0"/>
    <w:pPr>
      <w:numPr>
        <w:ilvl w:val="0"/>
        <w:numId w:val="5"/>
      </w:numPr>
      <w:jc w:val="center"/>
      <w:outlineLvl w:val="0"/>
    </w:pPr>
    <w:rPr>
      <w:rFonts w:ascii="宋体" w:hAnsi="Times New Roman" w:eastAsia="宋体" w:cs="Times New Roman"/>
      <w:color w:val="FF0000"/>
      <w:sz w:val="32"/>
      <w:lang w:val="en-US" w:eastAsia="zh-CN" w:bidi="ar-SA"/>
    </w:rPr>
  </w:style>
  <w:style w:type="paragraph" w:customStyle="1" w:styleId="251">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2">
    <w:name w:val="列出段落"/>
    <w:basedOn w:val="1"/>
    <w:qFormat/>
    <w:uiPriority w:val="34"/>
    <w:pPr>
      <w:widowControl/>
      <w:adjustRightInd w:val="0"/>
      <w:snapToGrid w:val="0"/>
      <w:spacing w:after="200"/>
      <w:ind w:firstLine="420" w:firstLineChars="200"/>
      <w:jc w:val="left"/>
    </w:pPr>
    <w:rPr>
      <w:rFonts w:ascii="Tahoma" w:hAnsi="Tahoma" w:cs="仿宋_GB2312"/>
      <w:spacing w:val="-20"/>
      <w:kern w:val="160"/>
      <w:position w:val="16"/>
      <w:sz w:val="30"/>
      <w:szCs w:val="32"/>
    </w:rPr>
  </w:style>
  <w:style w:type="paragraph" w:customStyle="1" w:styleId="253">
    <w:name w:val="正文01"/>
    <w:basedOn w:val="1"/>
    <w:qFormat/>
    <w:uiPriority w:val="0"/>
    <w:pPr>
      <w:spacing w:before="60" w:line="460" w:lineRule="exact"/>
      <w:ind w:firstLine="200" w:firstLineChars="200"/>
    </w:pPr>
    <w:rPr>
      <w:rFonts w:ascii="Arial" w:hAnsi="Arial"/>
      <w:color w:val="000000"/>
      <w:sz w:val="24"/>
    </w:rPr>
  </w:style>
  <w:style w:type="paragraph" w:customStyle="1" w:styleId="254">
    <w:name w:val="_Style 11"/>
    <w:basedOn w:val="1"/>
    <w:qFormat/>
    <w:uiPriority w:val="0"/>
  </w:style>
  <w:style w:type="paragraph" w:customStyle="1" w:styleId="255">
    <w:name w:val="Char Char Char Char"/>
    <w:basedOn w:val="1"/>
    <w:qFormat/>
    <w:uiPriority w:val="0"/>
  </w:style>
  <w:style w:type="paragraph" w:customStyle="1" w:styleId="2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Char"/>
    <w:basedOn w:val="1"/>
    <w:qFormat/>
    <w:uiPriority w:val="0"/>
  </w:style>
  <w:style w:type="character" w:customStyle="1" w:styleId="258">
    <w:name w:val="font01"/>
    <w:basedOn w:val="4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JIkZpbGVJZCIgOiAiMjUxNzg1MjA5ODE0IiwKCSJHcm91cElkIiA6ICIxNDEzMzM3MzUiLAoJIkltYWdlIiA6ICJpVkJPUncwS0dnb0FBQUFOU1VoRVVnQUFBdTRBQUFDR0NBWUFBQUNDSlEvVUFBQUFDWEJJV1hNQUFBc1RBQUFMRXdFQW1wd1lBQUFYRzBsRVFWUjRuTzNkZTFUVVplTEg4YytBaUlpaXNpS3lhVzNrOGJJdEpTQVFMcWprb21HS2wyeGR4YndiYTJlOXNONlBxNnVicmdmOXRWN0tzck9TdDNTQnpOSThsaVVKSnBvcFdKSkhrVkJMdE9XaStCTkV1YzM4L2lEbjV6aDRRM0FjZWIvK2dmbCtuKzg4RDV6dk0vT1paNTd2ODVV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48957</Words>
  <Characters>55432</Characters>
  <Lines>983</Lines>
  <Paragraphs>276</Paragraphs>
  <TotalTime>0</TotalTime>
  <ScaleCrop>false</ScaleCrop>
  <LinksUpToDate>false</LinksUpToDate>
  <CharactersWithSpaces>60560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2018-05-02T09:37:00Z</dcterms:created>
  <dc:creator>微软中国</dc:creator>
  <cp:lastModifiedBy>Yyl</cp:lastModifiedBy>
  <cp:lastPrinted>2021-01-28T07:49:00Z</cp:lastPrinted>
  <dcterms:modified xsi:type="dcterms:W3CDTF">2023-11-16T01:03:28Z</dcterms:modified>
  <dc:title>丰城市富友工业气体有限公司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FF25A24E694846FF886DB1A312AC602E_13</vt:lpwstr>
  </property>
</Properties>
</file>