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4" w:rsidRPr="001B65F1" w:rsidRDefault="00D108A4">
      <w:pPr>
        <w:spacing w:beforeLines="50" w:before="120" w:line="360" w:lineRule="auto"/>
        <w:jc w:val="center"/>
        <w:rPr>
          <w:rFonts w:ascii="宋体" w:eastAsia="宋体" w:hAnsi="宋体" w:cs="Times New Roman"/>
          <w:b/>
          <w:snapToGrid/>
          <w:color w:val="auto"/>
          <w:sz w:val="52"/>
          <w:szCs w:val="52"/>
          <w:u w:color="FF0000"/>
          <w:lang w:eastAsia="zh-CN"/>
        </w:rPr>
      </w:pPr>
      <w:bookmarkStart w:id="0" w:name="_Hlk155861089"/>
    </w:p>
    <w:p w:rsidR="00D108A4" w:rsidRPr="001B65F1" w:rsidRDefault="00602004">
      <w:pPr>
        <w:spacing w:beforeLines="50" w:before="120" w:line="360" w:lineRule="auto"/>
        <w:jc w:val="center"/>
        <w:rPr>
          <w:rFonts w:ascii="宋体" w:eastAsia="宋体" w:hAnsi="宋体" w:cs="Times New Roman"/>
          <w:b/>
          <w:snapToGrid/>
          <w:color w:val="auto"/>
          <w:sz w:val="52"/>
          <w:szCs w:val="52"/>
          <w:u w:color="FF0000"/>
          <w:lang w:eastAsia="zh-CN"/>
        </w:rPr>
      </w:pPr>
      <w:bookmarkStart w:id="1" w:name="OLE_LINK61"/>
      <w:r w:rsidRPr="001B65F1">
        <w:rPr>
          <w:rFonts w:ascii="宋体" w:eastAsia="宋体" w:hAnsi="宋体" w:cs="Times New Roman" w:hint="eastAsia"/>
          <w:b/>
          <w:snapToGrid/>
          <w:color w:val="auto"/>
          <w:sz w:val="52"/>
          <w:szCs w:val="52"/>
          <w:u w:color="FF0000"/>
          <w:lang w:eastAsia="zh-CN"/>
        </w:rPr>
        <w:t>东安县日杂综合贸易公司</w:t>
      </w:r>
      <w:bookmarkEnd w:id="1"/>
    </w:p>
    <w:p w:rsidR="00D108A4" w:rsidRPr="001B65F1" w:rsidRDefault="00602004">
      <w:pPr>
        <w:spacing w:beforeLines="50" w:before="120" w:line="360" w:lineRule="auto"/>
        <w:jc w:val="center"/>
        <w:rPr>
          <w:rFonts w:ascii="宋体" w:eastAsia="宋体" w:hAnsi="宋体" w:cs="Times New Roman"/>
          <w:b/>
          <w:snapToGrid/>
          <w:color w:val="auto"/>
          <w:sz w:val="52"/>
          <w:szCs w:val="52"/>
          <w:u w:color="FF0000"/>
          <w:lang w:eastAsia="zh-CN"/>
        </w:rPr>
      </w:pPr>
      <w:r w:rsidRPr="001B65F1">
        <w:rPr>
          <w:rFonts w:ascii="宋体" w:eastAsia="宋体" w:hAnsi="宋体" w:cs="Times New Roman" w:hint="eastAsia"/>
          <w:b/>
          <w:snapToGrid/>
          <w:color w:val="auto"/>
          <w:sz w:val="52"/>
          <w:szCs w:val="52"/>
          <w:u w:color="FF0000"/>
          <w:lang w:eastAsia="zh-CN"/>
        </w:rPr>
        <w:t>烟花爆竹仓库建设项目</w:t>
      </w:r>
    </w:p>
    <w:bookmarkEnd w:id="0"/>
    <w:p w:rsidR="00D108A4" w:rsidRPr="001B65F1" w:rsidRDefault="00602004">
      <w:pPr>
        <w:widowControl w:val="0"/>
        <w:jc w:val="center"/>
        <w:rPr>
          <w:rFonts w:ascii="Times New Roman" w:eastAsia="黑体" w:hAnsi="Times New Roman" w:cs="Times New Roman"/>
          <w:b/>
          <w:snapToGrid/>
          <w:color w:val="auto"/>
          <w:spacing w:val="60"/>
          <w:sz w:val="52"/>
          <w:szCs w:val="20"/>
          <w:u w:color="FF0000"/>
          <w:lang w:eastAsia="zh-CN"/>
        </w:rPr>
      </w:pPr>
      <w:r w:rsidRPr="001B65F1">
        <w:rPr>
          <w:rFonts w:ascii="Times New Roman" w:eastAsia="黑体" w:hAnsi="Times New Roman" w:cs="Times New Roman" w:hint="eastAsia"/>
          <w:b/>
          <w:snapToGrid/>
          <w:color w:val="auto"/>
          <w:spacing w:val="60"/>
          <w:sz w:val="52"/>
          <w:szCs w:val="20"/>
          <w:u w:color="FF0000"/>
          <w:lang w:eastAsia="zh-CN"/>
        </w:rPr>
        <w:t>安全验收评价报告</w:t>
      </w:r>
    </w:p>
    <w:p w:rsidR="00D108A4" w:rsidRPr="001B65F1" w:rsidRDefault="00602004">
      <w:pPr>
        <w:widowControl w:val="0"/>
        <w:spacing w:beforeLines="100" w:before="240"/>
        <w:jc w:val="center"/>
        <w:rPr>
          <w:rFonts w:ascii="Times New Roman" w:eastAsia="黑体" w:hAnsi="Times New Roman" w:cs="Times New Roman"/>
          <w:b/>
          <w:snapToGrid/>
          <w:color w:val="auto"/>
          <w:spacing w:val="60"/>
          <w:sz w:val="52"/>
          <w:szCs w:val="20"/>
          <w:u w:color="FF0000"/>
          <w:lang w:eastAsia="zh-CN"/>
        </w:rPr>
      </w:pPr>
      <w:r w:rsidRPr="001B65F1">
        <w:rPr>
          <w:rFonts w:ascii="Times New Roman" w:eastAsia="黑体" w:hAnsi="Times New Roman" w:cs="Times New Roman" w:hint="eastAsia"/>
          <w:b/>
          <w:snapToGrid/>
          <w:color w:val="auto"/>
          <w:spacing w:val="60"/>
          <w:sz w:val="52"/>
          <w:szCs w:val="20"/>
          <w:u w:color="FF0000"/>
          <w:lang w:eastAsia="zh-CN"/>
        </w:rPr>
        <w:t>（</w:t>
      </w:r>
      <w:r w:rsidR="00A808E7" w:rsidRPr="001B65F1">
        <w:rPr>
          <w:rFonts w:ascii="Times New Roman" w:eastAsia="黑体" w:hAnsi="Times New Roman" w:cs="Times New Roman" w:hint="eastAsia"/>
          <w:b/>
          <w:snapToGrid/>
          <w:color w:val="auto"/>
          <w:spacing w:val="60"/>
          <w:sz w:val="52"/>
          <w:szCs w:val="20"/>
          <w:u w:color="FF0000"/>
          <w:lang w:eastAsia="zh-CN"/>
        </w:rPr>
        <w:t>终稿</w:t>
      </w:r>
      <w:r w:rsidRPr="001B65F1">
        <w:rPr>
          <w:rFonts w:ascii="Times New Roman" w:eastAsia="黑体" w:hAnsi="Times New Roman" w:cs="Times New Roman" w:hint="eastAsia"/>
          <w:b/>
          <w:snapToGrid/>
          <w:color w:val="auto"/>
          <w:spacing w:val="60"/>
          <w:sz w:val="52"/>
          <w:szCs w:val="20"/>
          <w:u w:color="FF0000"/>
          <w:lang w:eastAsia="zh-CN"/>
        </w:rPr>
        <w:t>）</w:t>
      </w:r>
    </w:p>
    <w:p w:rsidR="00D108A4" w:rsidRPr="001B65F1" w:rsidRDefault="00D108A4">
      <w:pPr>
        <w:spacing w:line="360" w:lineRule="auto"/>
        <w:ind w:firstLine="633"/>
        <w:jc w:val="center"/>
        <w:rPr>
          <w:rFonts w:ascii="宋体" w:eastAsia="宋体" w:hAnsi="宋体" w:cs="宋体"/>
          <w:color w:val="auto"/>
          <w:sz w:val="28"/>
          <w:szCs w:val="20"/>
          <w:lang w:eastAsia="zh-CN"/>
        </w:rPr>
      </w:pPr>
    </w:p>
    <w:p w:rsidR="00D108A4" w:rsidRPr="001B65F1" w:rsidRDefault="00D108A4">
      <w:pPr>
        <w:spacing w:line="360" w:lineRule="auto"/>
        <w:ind w:firstLine="998"/>
        <w:jc w:val="center"/>
        <w:rPr>
          <w:rFonts w:ascii="宋体" w:eastAsia="宋体" w:hAnsi="宋体" w:cs="宋体"/>
          <w:b/>
          <w:color w:val="auto"/>
          <w:sz w:val="44"/>
          <w:lang w:eastAsia="zh-CN"/>
        </w:rPr>
      </w:pPr>
    </w:p>
    <w:p w:rsidR="00D108A4" w:rsidRPr="001B65F1" w:rsidRDefault="00D108A4">
      <w:pPr>
        <w:spacing w:line="360" w:lineRule="auto"/>
        <w:ind w:firstLine="998"/>
        <w:jc w:val="center"/>
        <w:rPr>
          <w:rFonts w:ascii="宋体" w:eastAsia="宋体" w:hAnsi="宋体" w:cs="宋体"/>
          <w:b/>
          <w:color w:val="auto"/>
          <w:sz w:val="44"/>
          <w:lang w:eastAsia="zh-CN"/>
        </w:rPr>
      </w:pPr>
    </w:p>
    <w:p w:rsidR="00D108A4" w:rsidRPr="001B65F1" w:rsidRDefault="00D108A4">
      <w:pPr>
        <w:spacing w:line="360" w:lineRule="auto"/>
        <w:ind w:firstLine="998"/>
        <w:jc w:val="center"/>
        <w:rPr>
          <w:rFonts w:ascii="宋体" w:eastAsia="宋体" w:hAnsi="宋体" w:cs="宋体"/>
          <w:b/>
          <w:color w:val="auto"/>
          <w:sz w:val="44"/>
          <w:lang w:eastAsia="zh-CN"/>
        </w:rPr>
      </w:pPr>
    </w:p>
    <w:p w:rsidR="00D108A4" w:rsidRPr="001B65F1" w:rsidRDefault="00D108A4" w:rsidP="00A808E7">
      <w:pPr>
        <w:spacing w:line="360" w:lineRule="auto"/>
        <w:ind w:firstLine="998"/>
        <w:jc w:val="center"/>
        <w:rPr>
          <w:rFonts w:ascii="宋体" w:eastAsia="宋体" w:hAnsi="宋体" w:cs="宋体"/>
          <w:b/>
          <w:color w:val="auto"/>
          <w:sz w:val="44"/>
          <w:lang w:eastAsia="zh-CN"/>
        </w:rPr>
      </w:pPr>
    </w:p>
    <w:p w:rsidR="00D108A4" w:rsidRPr="001B65F1" w:rsidRDefault="00D108A4" w:rsidP="00A808E7">
      <w:pPr>
        <w:spacing w:line="360" w:lineRule="auto"/>
        <w:ind w:firstLine="998"/>
        <w:jc w:val="center"/>
        <w:rPr>
          <w:rFonts w:ascii="宋体" w:eastAsia="宋体" w:hAnsi="宋体" w:cs="宋体"/>
          <w:b/>
          <w:color w:val="auto"/>
          <w:sz w:val="44"/>
          <w:lang w:eastAsia="zh-CN"/>
        </w:rPr>
      </w:pPr>
    </w:p>
    <w:p w:rsidR="00D108A4" w:rsidRPr="001B65F1" w:rsidRDefault="00D108A4">
      <w:pPr>
        <w:spacing w:line="360" w:lineRule="auto"/>
        <w:ind w:firstLine="998"/>
        <w:jc w:val="center"/>
        <w:rPr>
          <w:rFonts w:ascii="宋体" w:eastAsia="宋体" w:hAnsi="宋体" w:cs="宋体"/>
          <w:b/>
          <w:color w:val="auto"/>
          <w:sz w:val="44"/>
          <w:lang w:eastAsia="zh-CN"/>
        </w:rPr>
      </w:pPr>
    </w:p>
    <w:p w:rsidR="00D108A4" w:rsidRPr="001B65F1" w:rsidRDefault="00D108A4" w:rsidP="00A808E7">
      <w:pPr>
        <w:spacing w:line="360" w:lineRule="auto"/>
        <w:ind w:firstLine="998"/>
        <w:jc w:val="center"/>
        <w:rPr>
          <w:rFonts w:ascii="宋体" w:eastAsia="宋体" w:hAnsi="宋体" w:cs="宋体"/>
          <w:b/>
          <w:color w:val="auto"/>
          <w:sz w:val="44"/>
          <w:lang w:eastAsia="zh-CN"/>
        </w:rPr>
      </w:pPr>
    </w:p>
    <w:p w:rsidR="00D108A4" w:rsidRPr="001B65F1" w:rsidRDefault="00602004">
      <w:pPr>
        <w:spacing w:line="360" w:lineRule="auto"/>
        <w:jc w:val="center"/>
        <w:rPr>
          <w:rFonts w:ascii="宋体" w:eastAsia="宋体" w:hAnsi="宋体" w:cs="宋体"/>
          <w:b/>
          <w:color w:val="auto"/>
          <w:sz w:val="44"/>
          <w:szCs w:val="20"/>
          <w:lang w:eastAsia="zh-CN"/>
        </w:rPr>
      </w:pPr>
      <w:r w:rsidRPr="001B65F1">
        <w:rPr>
          <w:rFonts w:ascii="宋体" w:eastAsia="宋体" w:hAnsi="宋体" w:cs="宋体" w:hint="eastAsia"/>
          <w:b/>
          <w:color w:val="auto"/>
          <w:sz w:val="44"/>
          <w:szCs w:val="20"/>
          <w:lang w:eastAsia="zh-CN"/>
        </w:rPr>
        <w:t xml:space="preserve"> </w:t>
      </w:r>
      <w:r w:rsidRPr="001B65F1">
        <w:rPr>
          <w:rFonts w:ascii="宋体" w:eastAsia="宋体" w:hAnsi="宋体" w:cs="宋体"/>
          <w:b/>
          <w:color w:val="auto"/>
          <w:sz w:val="44"/>
          <w:szCs w:val="20"/>
          <w:lang w:eastAsia="zh-CN"/>
        </w:rPr>
        <w:t xml:space="preserve">  </w:t>
      </w:r>
      <w:bookmarkStart w:id="2" w:name="OLE_LINK40"/>
      <w:proofErr w:type="gramStart"/>
      <w:r w:rsidRPr="001B65F1">
        <w:rPr>
          <w:rFonts w:ascii="宋体" w:eastAsia="宋体" w:hAnsi="宋体" w:cs="宋体" w:hint="eastAsia"/>
          <w:b/>
          <w:color w:val="auto"/>
          <w:sz w:val="44"/>
          <w:szCs w:val="20"/>
          <w:lang w:eastAsia="zh-CN"/>
        </w:rPr>
        <w:t>江西赣安安全生产</w:t>
      </w:r>
      <w:proofErr w:type="gramEnd"/>
      <w:r w:rsidRPr="001B65F1">
        <w:rPr>
          <w:rFonts w:ascii="宋体" w:eastAsia="宋体" w:hAnsi="宋体" w:cs="宋体" w:hint="eastAsia"/>
          <w:b/>
          <w:color w:val="auto"/>
          <w:sz w:val="44"/>
          <w:szCs w:val="20"/>
          <w:lang w:eastAsia="zh-CN"/>
        </w:rPr>
        <w:t>科学技术咨询服务中心</w:t>
      </w:r>
      <w:bookmarkEnd w:id="2"/>
    </w:p>
    <w:p w:rsidR="00D108A4" w:rsidRPr="001B65F1" w:rsidRDefault="00602004">
      <w:pPr>
        <w:spacing w:line="360" w:lineRule="auto"/>
        <w:ind w:firstLine="726"/>
        <w:jc w:val="center"/>
        <w:rPr>
          <w:rFonts w:ascii="宋体" w:eastAsia="宋体" w:hAnsi="宋体" w:cs="宋体"/>
          <w:b/>
          <w:color w:val="auto"/>
          <w:w w:val="70"/>
          <w:sz w:val="48"/>
          <w:szCs w:val="20"/>
          <w:lang w:eastAsia="zh-CN"/>
        </w:rPr>
      </w:pPr>
      <w:r w:rsidRPr="001B65F1">
        <w:rPr>
          <w:rFonts w:ascii="宋体" w:eastAsia="宋体" w:hAnsi="宋体" w:cs="宋体" w:hint="eastAsia"/>
          <w:b/>
          <w:color w:val="auto"/>
          <w:sz w:val="32"/>
          <w:szCs w:val="20"/>
          <w:lang w:eastAsia="zh-CN"/>
        </w:rPr>
        <w:t>资质证书编号：APJ-（赣）-002</w:t>
      </w:r>
    </w:p>
    <w:p w:rsidR="00D108A4" w:rsidRPr="001B65F1" w:rsidRDefault="00602004">
      <w:pPr>
        <w:spacing w:line="360" w:lineRule="auto"/>
        <w:ind w:firstLine="726"/>
        <w:jc w:val="center"/>
        <w:rPr>
          <w:rFonts w:ascii="宋体" w:eastAsia="宋体" w:hAnsi="宋体" w:cs="宋体"/>
          <w:b/>
          <w:color w:val="auto"/>
          <w:sz w:val="32"/>
          <w:szCs w:val="20"/>
          <w:lang w:eastAsia="zh-CN"/>
        </w:rPr>
      </w:pPr>
      <w:r w:rsidRPr="001B65F1">
        <w:rPr>
          <w:rFonts w:ascii="宋体" w:eastAsia="宋体" w:hAnsi="宋体" w:cs="宋体" w:hint="eastAsia"/>
          <w:b/>
          <w:color w:val="auto"/>
          <w:sz w:val="32"/>
          <w:szCs w:val="20"/>
          <w:lang w:eastAsia="zh-CN"/>
        </w:rPr>
        <w:t>二〇二五年十一月二十三日</w:t>
      </w:r>
    </w:p>
    <w:p w:rsidR="00D108A4" w:rsidRPr="001B65F1" w:rsidRDefault="00D108A4">
      <w:pPr>
        <w:ind w:firstLine="726"/>
        <w:rPr>
          <w:rFonts w:ascii="宋体" w:eastAsia="宋体" w:hAnsi="宋体" w:cs="宋体"/>
          <w:b/>
          <w:snapToGrid/>
          <w:color w:val="auto"/>
          <w:sz w:val="32"/>
          <w:szCs w:val="32"/>
          <w:lang w:eastAsia="zh-CN"/>
        </w:rPr>
        <w:sectPr w:rsidR="00D108A4" w:rsidRPr="001B65F1">
          <w:headerReference w:type="even" r:id="rId10"/>
          <w:footerReference w:type="even" r:id="rId11"/>
          <w:headerReference w:type="first" r:id="rId12"/>
          <w:pgSz w:w="11906" w:h="16838"/>
          <w:pgMar w:top="1440" w:right="1416" w:bottom="1440" w:left="1800" w:header="851" w:footer="845" w:gutter="0"/>
          <w:pgNumType w:fmt="upperRoman" w:start="1"/>
          <w:cols w:space="0"/>
          <w:docGrid w:linePitch="381"/>
        </w:sectPr>
      </w:pPr>
    </w:p>
    <w:p w:rsidR="00D108A4" w:rsidRPr="001B65F1" w:rsidRDefault="00D108A4">
      <w:pPr>
        <w:widowControl w:val="0"/>
        <w:spacing w:line="360" w:lineRule="auto"/>
        <w:ind w:firstLine="817"/>
        <w:jc w:val="center"/>
        <w:rPr>
          <w:rFonts w:ascii="宋体" w:eastAsia="宋体" w:hAnsi="宋体" w:cs="Times New Roman"/>
          <w:b/>
          <w:snapToGrid/>
          <w:color w:val="auto"/>
          <w:sz w:val="36"/>
          <w:szCs w:val="36"/>
          <w:u w:color="FF0000"/>
          <w:lang w:eastAsia="zh-CN"/>
        </w:rPr>
      </w:pPr>
    </w:p>
    <w:p w:rsidR="00D108A4" w:rsidRPr="001B65F1" w:rsidRDefault="00602004">
      <w:pPr>
        <w:widowControl w:val="0"/>
        <w:spacing w:beforeLines="100" w:before="240" w:line="360" w:lineRule="auto"/>
        <w:ind w:firstLine="817"/>
        <w:jc w:val="center"/>
        <w:rPr>
          <w:rFonts w:ascii="宋体" w:eastAsia="宋体" w:hAnsi="宋体" w:cs="Times New Roman"/>
          <w:b/>
          <w:snapToGrid/>
          <w:color w:val="auto"/>
          <w:sz w:val="52"/>
          <w:szCs w:val="52"/>
          <w:u w:color="FF0000"/>
          <w:lang w:eastAsia="zh-CN"/>
        </w:rPr>
      </w:pPr>
      <w:bookmarkStart w:id="3" w:name="OLE_LINK41"/>
      <w:r w:rsidRPr="001B65F1">
        <w:rPr>
          <w:rFonts w:ascii="宋体" w:eastAsia="宋体" w:hAnsi="宋体" w:cs="Times New Roman" w:hint="eastAsia"/>
          <w:b/>
          <w:snapToGrid/>
          <w:color w:val="auto"/>
          <w:sz w:val="52"/>
          <w:szCs w:val="52"/>
          <w:u w:color="FF0000"/>
          <w:lang w:eastAsia="zh-CN"/>
        </w:rPr>
        <w:t>东安县日杂综合贸易公司</w:t>
      </w:r>
    </w:p>
    <w:p w:rsidR="00D108A4" w:rsidRPr="001B65F1" w:rsidRDefault="00602004">
      <w:pPr>
        <w:widowControl w:val="0"/>
        <w:spacing w:beforeLines="100" w:before="240" w:line="360" w:lineRule="auto"/>
        <w:ind w:firstLine="817"/>
        <w:jc w:val="center"/>
        <w:rPr>
          <w:rFonts w:ascii="宋体" w:eastAsia="宋体" w:hAnsi="宋体" w:cs="Times New Roman"/>
          <w:b/>
          <w:snapToGrid/>
          <w:color w:val="auto"/>
          <w:sz w:val="52"/>
          <w:szCs w:val="52"/>
          <w:u w:color="FF0000"/>
          <w:lang w:eastAsia="zh-CN"/>
        </w:rPr>
      </w:pPr>
      <w:bookmarkStart w:id="4" w:name="OLE_LINK62"/>
      <w:bookmarkEnd w:id="3"/>
      <w:r w:rsidRPr="001B65F1">
        <w:rPr>
          <w:rFonts w:ascii="宋体" w:eastAsia="宋体" w:hAnsi="宋体" w:cs="Times New Roman" w:hint="eastAsia"/>
          <w:b/>
          <w:snapToGrid/>
          <w:color w:val="auto"/>
          <w:sz w:val="52"/>
          <w:szCs w:val="52"/>
          <w:u w:color="FF0000"/>
          <w:lang w:eastAsia="zh-CN"/>
        </w:rPr>
        <w:t>烟花爆竹仓库建设项目</w:t>
      </w:r>
    </w:p>
    <w:bookmarkEnd w:id="4"/>
    <w:p w:rsidR="00D108A4" w:rsidRPr="001B65F1" w:rsidRDefault="00602004">
      <w:pPr>
        <w:widowControl w:val="0"/>
        <w:spacing w:beforeLines="100" w:before="240" w:line="360" w:lineRule="auto"/>
        <w:ind w:firstLine="1111"/>
        <w:jc w:val="center"/>
        <w:rPr>
          <w:rFonts w:ascii="黑体" w:eastAsia="黑体" w:hAnsi="黑体" w:cs="Times New Roman"/>
          <w:b/>
          <w:snapToGrid/>
          <w:color w:val="auto"/>
          <w:spacing w:val="50"/>
          <w:sz w:val="44"/>
          <w:szCs w:val="24"/>
          <w:u w:color="FF0000"/>
          <w:lang w:eastAsia="zh-CN"/>
        </w:rPr>
      </w:pPr>
      <w:r w:rsidRPr="001B65F1">
        <w:rPr>
          <w:rFonts w:ascii="黑体" w:eastAsia="黑体" w:hAnsi="黑体" w:cs="Times New Roman" w:hint="eastAsia"/>
          <w:b/>
          <w:snapToGrid/>
          <w:color w:val="auto"/>
          <w:spacing w:val="50"/>
          <w:sz w:val="44"/>
          <w:szCs w:val="24"/>
          <w:u w:color="FF0000"/>
          <w:lang w:eastAsia="zh-CN"/>
        </w:rPr>
        <w:t>安全验收评价报告</w:t>
      </w:r>
    </w:p>
    <w:p w:rsidR="00D108A4" w:rsidRPr="001B65F1" w:rsidRDefault="00602004">
      <w:pPr>
        <w:widowControl w:val="0"/>
        <w:ind w:firstLine="994"/>
        <w:jc w:val="center"/>
        <w:rPr>
          <w:rFonts w:ascii="黑体" w:eastAsia="黑体" w:hAnsi="黑体" w:cs="Times New Roman"/>
          <w:snapToGrid/>
          <w:color w:val="auto"/>
          <w:kern w:val="2"/>
          <w:sz w:val="44"/>
          <w:szCs w:val="44"/>
          <w:u w:color="FF0000"/>
          <w:lang w:eastAsia="zh-CN"/>
        </w:rPr>
      </w:pPr>
      <w:r w:rsidRPr="001B65F1">
        <w:rPr>
          <w:rFonts w:ascii="黑体" w:eastAsia="黑体" w:hAnsi="黑体" w:cs="Times New Roman" w:hint="eastAsia"/>
          <w:snapToGrid/>
          <w:color w:val="auto"/>
          <w:kern w:val="2"/>
          <w:sz w:val="44"/>
          <w:szCs w:val="44"/>
          <w:u w:color="FF0000"/>
          <w:lang w:eastAsia="zh-CN"/>
        </w:rPr>
        <w:t>(</w:t>
      </w:r>
      <w:r w:rsidRPr="001B65F1">
        <w:rPr>
          <w:rFonts w:ascii="黑体" w:eastAsia="黑体" w:hAnsi="黑体" w:cs="Times New Roman"/>
          <w:snapToGrid/>
          <w:color w:val="auto"/>
          <w:kern w:val="2"/>
          <w:sz w:val="44"/>
          <w:szCs w:val="44"/>
          <w:u w:color="FF0000"/>
          <w:lang w:eastAsia="zh-CN"/>
        </w:rPr>
        <w:t xml:space="preserve"> </w:t>
      </w:r>
      <w:r w:rsidR="00A808E7" w:rsidRPr="001B65F1">
        <w:rPr>
          <w:rFonts w:ascii="黑体" w:eastAsia="黑体" w:hAnsi="黑体" w:cs="Times New Roman" w:hint="eastAsia"/>
          <w:snapToGrid/>
          <w:color w:val="auto"/>
          <w:kern w:val="2"/>
          <w:sz w:val="44"/>
          <w:szCs w:val="44"/>
          <w:u w:color="FF0000"/>
          <w:lang w:eastAsia="zh-CN"/>
        </w:rPr>
        <w:t>终 稿</w:t>
      </w:r>
      <w:r w:rsidRPr="001B65F1">
        <w:rPr>
          <w:rFonts w:ascii="黑体" w:eastAsia="黑体" w:hAnsi="黑体" w:cs="Times New Roman"/>
          <w:snapToGrid/>
          <w:color w:val="auto"/>
          <w:kern w:val="2"/>
          <w:sz w:val="44"/>
          <w:szCs w:val="44"/>
          <w:u w:color="FF0000"/>
          <w:lang w:eastAsia="zh-CN"/>
        </w:rPr>
        <w:t xml:space="preserve"> </w:t>
      </w:r>
      <w:r w:rsidRPr="001B65F1">
        <w:rPr>
          <w:rFonts w:ascii="黑体" w:eastAsia="黑体" w:hAnsi="黑体" w:cs="Times New Roman" w:hint="eastAsia"/>
          <w:snapToGrid/>
          <w:color w:val="auto"/>
          <w:kern w:val="2"/>
          <w:sz w:val="44"/>
          <w:szCs w:val="44"/>
          <w:u w:color="FF0000"/>
          <w:lang w:eastAsia="zh-CN"/>
        </w:rPr>
        <w:t>)</w:t>
      </w:r>
    </w:p>
    <w:p w:rsidR="00D108A4" w:rsidRPr="001B65F1" w:rsidRDefault="00D108A4">
      <w:pPr>
        <w:widowControl w:val="0"/>
        <w:ind w:firstLine="998"/>
        <w:jc w:val="center"/>
        <w:rPr>
          <w:rFonts w:ascii="宋体" w:eastAsia="宋体" w:hAnsi="宋体" w:cs="Times New Roman"/>
          <w:b/>
          <w:snapToGrid/>
          <w:color w:val="auto"/>
          <w:kern w:val="2"/>
          <w:sz w:val="44"/>
          <w:szCs w:val="44"/>
          <w:u w:color="FF0000"/>
          <w:lang w:eastAsia="zh-CN"/>
        </w:rPr>
      </w:pPr>
    </w:p>
    <w:p w:rsidR="00D108A4" w:rsidRPr="001B65F1" w:rsidRDefault="00D108A4">
      <w:pPr>
        <w:widowControl w:val="0"/>
        <w:ind w:firstLine="998"/>
        <w:jc w:val="center"/>
        <w:rPr>
          <w:rFonts w:ascii="宋体" w:eastAsia="宋体" w:hAnsi="宋体" w:cs="Times New Roman"/>
          <w:b/>
          <w:snapToGrid/>
          <w:color w:val="auto"/>
          <w:kern w:val="2"/>
          <w:sz w:val="44"/>
          <w:szCs w:val="44"/>
          <w:u w:color="FF0000"/>
          <w:lang w:eastAsia="zh-CN"/>
        </w:rPr>
      </w:pPr>
    </w:p>
    <w:p w:rsidR="00D108A4" w:rsidRPr="001B65F1" w:rsidRDefault="00D108A4">
      <w:pPr>
        <w:widowControl w:val="0"/>
        <w:ind w:firstLine="998"/>
        <w:jc w:val="center"/>
        <w:rPr>
          <w:rFonts w:ascii="宋体" w:eastAsia="宋体" w:hAnsi="宋体" w:cs="Times New Roman"/>
          <w:b/>
          <w:snapToGrid/>
          <w:color w:val="auto"/>
          <w:kern w:val="2"/>
          <w:sz w:val="44"/>
          <w:szCs w:val="44"/>
          <w:u w:color="FF0000"/>
          <w:lang w:eastAsia="zh-CN"/>
        </w:rPr>
      </w:pPr>
    </w:p>
    <w:p w:rsidR="00D108A4" w:rsidRPr="001B65F1" w:rsidRDefault="00D108A4">
      <w:pPr>
        <w:widowControl w:val="0"/>
        <w:ind w:firstLine="998"/>
        <w:jc w:val="center"/>
        <w:rPr>
          <w:rFonts w:ascii="宋体" w:eastAsia="宋体" w:hAnsi="宋体" w:cs="Times New Roman"/>
          <w:b/>
          <w:snapToGrid/>
          <w:color w:val="auto"/>
          <w:kern w:val="2"/>
          <w:sz w:val="44"/>
          <w:szCs w:val="44"/>
          <w:u w:color="FF0000"/>
          <w:lang w:eastAsia="zh-CN"/>
        </w:rPr>
      </w:pPr>
    </w:p>
    <w:p w:rsidR="00D108A4" w:rsidRPr="001B65F1" w:rsidRDefault="00D108A4">
      <w:pPr>
        <w:widowControl w:val="0"/>
        <w:ind w:firstLine="998"/>
        <w:jc w:val="center"/>
        <w:rPr>
          <w:rFonts w:ascii="宋体" w:eastAsia="宋体" w:hAnsi="宋体" w:cs="Times New Roman"/>
          <w:b/>
          <w:snapToGrid/>
          <w:color w:val="auto"/>
          <w:kern w:val="2"/>
          <w:sz w:val="44"/>
          <w:szCs w:val="44"/>
          <w:u w:color="FF0000"/>
          <w:lang w:eastAsia="zh-CN"/>
        </w:rPr>
      </w:pPr>
    </w:p>
    <w:p w:rsidR="00D108A4" w:rsidRPr="001B65F1" w:rsidRDefault="00D108A4">
      <w:pPr>
        <w:widowControl w:val="0"/>
        <w:ind w:firstLine="998"/>
        <w:jc w:val="center"/>
        <w:rPr>
          <w:rFonts w:ascii="宋体" w:eastAsia="宋体" w:hAnsi="宋体" w:cs="Times New Roman"/>
          <w:b/>
          <w:snapToGrid/>
          <w:color w:val="auto"/>
          <w:kern w:val="2"/>
          <w:sz w:val="44"/>
          <w:szCs w:val="44"/>
          <w:u w:color="FF0000"/>
          <w:lang w:eastAsia="zh-CN"/>
        </w:rPr>
      </w:pPr>
    </w:p>
    <w:p w:rsidR="00D108A4" w:rsidRPr="001B65F1" w:rsidRDefault="00D108A4">
      <w:pPr>
        <w:widowControl w:val="0"/>
        <w:ind w:firstLine="998"/>
        <w:jc w:val="center"/>
        <w:rPr>
          <w:rFonts w:ascii="宋体" w:eastAsia="宋体" w:hAnsi="宋体" w:cs="Times New Roman"/>
          <w:b/>
          <w:snapToGrid/>
          <w:color w:val="auto"/>
          <w:kern w:val="2"/>
          <w:sz w:val="44"/>
          <w:szCs w:val="44"/>
          <w:u w:color="FF0000"/>
          <w:lang w:eastAsia="zh-CN"/>
        </w:rPr>
      </w:pPr>
    </w:p>
    <w:p w:rsidR="00D108A4" w:rsidRPr="001B65F1" w:rsidRDefault="00602004">
      <w:pPr>
        <w:widowControl w:val="0"/>
        <w:ind w:firstLine="633"/>
        <w:jc w:val="center"/>
        <w:rPr>
          <w:rFonts w:ascii="宋体" w:eastAsia="宋体" w:hAnsi="宋体" w:cs="Times New Roman"/>
          <w:snapToGrid/>
          <w:color w:val="auto"/>
          <w:kern w:val="2"/>
          <w:sz w:val="28"/>
          <w:szCs w:val="24"/>
          <w:u w:color="FF0000"/>
          <w:lang w:eastAsia="zh-CN"/>
        </w:rPr>
      </w:pPr>
      <w:bookmarkStart w:id="5" w:name="_Hlk155861014"/>
      <w:r w:rsidRPr="001B65F1">
        <w:rPr>
          <w:rFonts w:ascii="宋体" w:eastAsia="宋体" w:hAnsi="宋体" w:cs="Times New Roman" w:hint="eastAsia"/>
          <w:snapToGrid/>
          <w:color w:val="auto"/>
          <w:kern w:val="2"/>
          <w:sz w:val="28"/>
          <w:szCs w:val="24"/>
          <w:u w:color="FF0000"/>
          <w:lang w:eastAsia="zh-CN"/>
        </w:rPr>
        <w:t>法定代表人：应宏</w:t>
      </w:r>
    </w:p>
    <w:p w:rsidR="00D108A4" w:rsidRPr="001B65F1" w:rsidRDefault="00D108A4">
      <w:pPr>
        <w:ind w:firstLine="633"/>
        <w:jc w:val="center"/>
        <w:rPr>
          <w:rFonts w:ascii="宋体" w:eastAsia="宋体" w:hAnsi="宋体" w:cs="宋体"/>
          <w:color w:val="auto"/>
          <w:sz w:val="28"/>
          <w:szCs w:val="20"/>
          <w:lang w:eastAsia="zh-CN"/>
        </w:rPr>
      </w:pPr>
    </w:p>
    <w:p w:rsidR="00D108A4" w:rsidRPr="001B65F1" w:rsidRDefault="00602004">
      <w:pPr>
        <w:widowControl w:val="0"/>
        <w:ind w:firstLine="633"/>
        <w:jc w:val="center"/>
        <w:rPr>
          <w:rFonts w:ascii="宋体" w:eastAsia="宋体" w:hAnsi="宋体" w:cs="Times New Roman"/>
          <w:snapToGrid/>
          <w:color w:val="auto"/>
          <w:kern w:val="2"/>
          <w:sz w:val="28"/>
          <w:szCs w:val="24"/>
          <w:u w:color="FF0000"/>
          <w:lang w:eastAsia="zh-CN"/>
        </w:rPr>
      </w:pPr>
      <w:r w:rsidRPr="001B65F1">
        <w:rPr>
          <w:rFonts w:ascii="宋体" w:eastAsia="宋体" w:hAnsi="宋体" w:cs="Times New Roman" w:hint="eastAsia"/>
          <w:snapToGrid/>
          <w:color w:val="auto"/>
          <w:kern w:val="2"/>
          <w:sz w:val="28"/>
          <w:szCs w:val="24"/>
          <w:u w:color="FF0000"/>
          <w:lang w:eastAsia="zh-CN"/>
        </w:rPr>
        <w:t>技术负责人：应宏</w:t>
      </w:r>
    </w:p>
    <w:p w:rsidR="00D108A4" w:rsidRPr="001B65F1" w:rsidRDefault="00D108A4">
      <w:pPr>
        <w:ind w:firstLine="633"/>
        <w:jc w:val="center"/>
        <w:rPr>
          <w:rFonts w:ascii="宋体" w:eastAsia="宋体" w:hAnsi="宋体" w:cs="宋体"/>
          <w:color w:val="auto"/>
          <w:sz w:val="28"/>
          <w:szCs w:val="20"/>
          <w:lang w:eastAsia="zh-CN"/>
        </w:rPr>
      </w:pPr>
    </w:p>
    <w:p w:rsidR="00D108A4" w:rsidRPr="001B65F1" w:rsidRDefault="00602004">
      <w:pPr>
        <w:widowControl w:val="0"/>
        <w:ind w:firstLine="633"/>
        <w:jc w:val="center"/>
        <w:rPr>
          <w:rFonts w:ascii="宋体" w:eastAsia="宋体" w:hAnsi="宋体" w:cs="Times New Roman"/>
          <w:snapToGrid/>
          <w:color w:val="auto"/>
          <w:kern w:val="2"/>
          <w:sz w:val="28"/>
          <w:szCs w:val="24"/>
          <w:u w:color="FF0000"/>
          <w:lang w:eastAsia="zh-CN"/>
        </w:rPr>
      </w:pPr>
      <w:r w:rsidRPr="001B65F1">
        <w:rPr>
          <w:rFonts w:ascii="宋体" w:eastAsia="宋体" w:hAnsi="宋体" w:cs="Times New Roman" w:hint="eastAsia"/>
          <w:snapToGrid/>
          <w:color w:val="auto"/>
          <w:kern w:val="2"/>
          <w:sz w:val="28"/>
          <w:szCs w:val="24"/>
          <w:u w:color="FF0000"/>
          <w:lang w:eastAsia="zh-CN"/>
        </w:rPr>
        <w:t>评价项目负责人：王建新</w:t>
      </w:r>
    </w:p>
    <w:p w:rsidR="00D108A4" w:rsidRPr="001B65F1" w:rsidRDefault="00D108A4">
      <w:pPr>
        <w:pStyle w:val="a8"/>
        <w:ind w:firstLine="407"/>
        <w:rPr>
          <w:rFonts w:eastAsiaTheme="minorEastAsia"/>
          <w:color w:val="auto"/>
          <w:lang w:eastAsia="zh-CN"/>
        </w:rPr>
      </w:pPr>
    </w:p>
    <w:p w:rsidR="00D108A4" w:rsidRPr="001B65F1" w:rsidRDefault="00602004">
      <w:pPr>
        <w:widowControl w:val="0"/>
        <w:ind w:firstLine="635"/>
        <w:jc w:val="center"/>
        <w:rPr>
          <w:rFonts w:ascii="宋体" w:eastAsia="宋体" w:hAnsi="宋体" w:cs="Times New Roman"/>
          <w:b/>
          <w:snapToGrid/>
          <w:color w:val="auto"/>
          <w:kern w:val="2"/>
          <w:sz w:val="28"/>
          <w:szCs w:val="28"/>
          <w:u w:color="FF0000"/>
          <w:lang w:eastAsia="zh-CN"/>
        </w:rPr>
      </w:pPr>
      <w:r w:rsidRPr="001B65F1">
        <w:rPr>
          <w:rFonts w:ascii="宋体" w:eastAsia="宋体" w:hAnsi="宋体" w:cs="Times New Roman" w:hint="eastAsia"/>
          <w:b/>
          <w:snapToGrid/>
          <w:color w:val="auto"/>
          <w:kern w:val="2"/>
          <w:sz w:val="28"/>
          <w:szCs w:val="28"/>
          <w:u w:color="FF0000"/>
          <w:lang w:eastAsia="zh-CN"/>
        </w:rPr>
        <w:t>报告完成时间：二〇二五年十一月二十三日</w:t>
      </w:r>
    </w:p>
    <w:p w:rsidR="00D108A4" w:rsidRPr="001B65F1" w:rsidRDefault="00D108A4">
      <w:pPr>
        <w:rPr>
          <w:rFonts w:ascii="宋体" w:eastAsia="宋体" w:hAnsi="宋体" w:cs="Times New Roman"/>
          <w:snapToGrid/>
          <w:color w:val="auto"/>
          <w:sz w:val="15"/>
          <w:szCs w:val="15"/>
          <w:u w:color="FF0000"/>
          <w:lang w:eastAsia="zh-CN"/>
        </w:rPr>
      </w:pPr>
    </w:p>
    <w:p w:rsidR="00D108A4" w:rsidRPr="001B65F1" w:rsidRDefault="00D108A4">
      <w:pPr>
        <w:tabs>
          <w:tab w:val="left" w:pos="940"/>
          <w:tab w:val="center" w:pos="4345"/>
        </w:tabs>
        <w:spacing w:beforeLines="50" w:before="120" w:line="360" w:lineRule="auto"/>
        <w:ind w:firstLine="814"/>
        <w:jc w:val="center"/>
        <w:rPr>
          <w:rFonts w:ascii="宋体" w:eastAsia="宋体" w:hAnsi="宋体" w:cs="Times New Roman"/>
          <w:snapToGrid/>
          <w:color w:val="auto"/>
          <w:sz w:val="40"/>
          <w:szCs w:val="40"/>
          <w:u w:color="FF0000"/>
          <w:lang w:eastAsia="zh-CN"/>
        </w:rPr>
      </w:pPr>
    </w:p>
    <w:p w:rsidR="00D108A4" w:rsidRPr="001B65F1" w:rsidRDefault="00D108A4">
      <w:pPr>
        <w:tabs>
          <w:tab w:val="left" w:pos="940"/>
          <w:tab w:val="center" w:pos="4345"/>
        </w:tabs>
        <w:spacing w:beforeLines="50" w:before="120" w:line="360" w:lineRule="auto"/>
        <w:ind w:firstLine="814"/>
        <w:jc w:val="center"/>
        <w:rPr>
          <w:rFonts w:ascii="宋体" w:eastAsia="宋体" w:hAnsi="宋体" w:cs="Times New Roman"/>
          <w:snapToGrid/>
          <w:color w:val="auto"/>
          <w:sz w:val="40"/>
          <w:szCs w:val="40"/>
          <w:u w:color="FF0000"/>
          <w:lang w:eastAsia="zh-CN"/>
        </w:rPr>
      </w:pPr>
    </w:p>
    <w:p w:rsidR="00A808E7" w:rsidRPr="001B65F1" w:rsidRDefault="00A808E7">
      <w:pPr>
        <w:rPr>
          <w:rFonts w:ascii="宋体" w:eastAsia="宋体" w:hAnsi="宋体" w:cs="Times New Roman"/>
          <w:snapToGrid/>
          <w:color w:val="auto"/>
          <w:sz w:val="40"/>
          <w:szCs w:val="40"/>
          <w:u w:color="FF0000"/>
          <w:lang w:eastAsia="zh-CN"/>
        </w:rPr>
      </w:pPr>
      <w:r w:rsidRPr="001B65F1">
        <w:rPr>
          <w:rFonts w:ascii="宋体" w:eastAsia="宋体" w:hAnsi="宋体" w:cs="Times New Roman"/>
          <w:snapToGrid/>
          <w:color w:val="auto"/>
          <w:sz w:val="40"/>
          <w:szCs w:val="40"/>
          <w:u w:color="FF0000"/>
          <w:lang w:eastAsia="zh-CN"/>
        </w:rPr>
        <w:br w:type="page"/>
      </w:r>
    </w:p>
    <w:p w:rsidR="00A808E7" w:rsidRPr="001B65F1" w:rsidRDefault="00A808E7">
      <w:pPr>
        <w:tabs>
          <w:tab w:val="left" w:pos="940"/>
          <w:tab w:val="center" w:pos="4345"/>
        </w:tabs>
        <w:spacing w:beforeLines="50" w:before="120" w:line="360" w:lineRule="auto"/>
        <w:ind w:firstLine="814"/>
        <w:jc w:val="center"/>
        <w:rPr>
          <w:rFonts w:ascii="宋体" w:eastAsia="宋体" w:hAnsi="宋体" w:cs="Times New Roman" w:hint="eastAsia"/>
          <w:snapToGrid/>
          <w:color w:val="auto"/>
          <w:sz w:val="40"/>
          <w:szCs w:val="40"/>
          <w:u w:color="FF0000"/>
          <w:lang w:eastAsia="zh-CN"/>
        </w:rPr>
      </w:pPr>
    </w:p>
    <w:p w:rsidR="00D108A4" w:rsidRPr="001B65F1" w:rsidRDefault="00602004">
      <w:pPr>
        <w:tabs>
          <w:tab w:val="left" w:pos="940"/>
          <w:tab w:val="center" w:pos="4345"/>
        </w:tabs>
        <w:spacing w:beforeLines="50" w:before="120" w:line="360" w:lineRule="auto"/>
        <w:ind w:firstLine="814"/>
        <w:jc w:val="center"/>
        <w:rPr>
          <w:rFonts w:ascii="宋体" w:eastAsia="宋体" w:hAnsi="宋体" w:cs="Times New Roman"/>
          <w:snapToGrid/>
          <w:color w:val="auto"/>
          <w:sz w:val="40"/>
          <w:szCs w:val="40"/>
          <w:u w:color="FF0000"/>
          <w:lang w:eastAsia="zh-CN"/>
        </w:rPr>
      </w:pPr>
      <w:r w:rsidRPr="001B65F1">
        <w:rPr>
          <w:rFonts w:ascii="宋体" w:eastAsia="宋体" w:hAnsi="宋体" w:cs="Times New Roman" w:hint="eastAsia"/>
          <w:snapToGrid/>
          <w:color w:val="auto"/>
          <w:sz w:val="40"/>
          <w:szCs w:val="40"/>
          <w:u w:color="FF0000"/>
          <w:lang w:eastAsia="zh-CN"/>
        </w:rPr>
        <w:t>东安县日杂综合贸易公司</w:t>
      </w:r>
    </w:p>
    <w:p w:rsidR="00D108A4" w:rsidRPr="001B65F1" w:rsidRDefault="00602004">
      <w:pPr>
        <w:spacing w:line="360" w:lineRule="auto"/>
        <w:ind w:firstLine="814"/>
        <w:jc w:val="center"/>
        <w:rPr>
          <w:rFonts w:ascii="宋体" w:eastAsia="宋体" w:hAnsi="宋体" w:cs="Times New Roman"/>
          <w:snapToGrid/>
          <w:color w:val="auto"/>
          <w:sz w:val="40"/>
          <w:szCs w:val="40"/>
          <w:u w:color="FF0000"/>
          <w:lang w:eastAsia="zh-CN"/>
        </w:rPr>
      </w:pPr>
      <w:r w:rsidRPr="001B65F1">
        <w:rPr>
          <w:rFonts w:ascii="宋体" w:eastAsia="宋体" w:hAnsi="宋体" w:cs="Times New Roman" w:hint="eastAsia"/>
          <w:snapToGrid/>
          <w:color w:val="auto"/>
          <w:sz w:val="40"/>
          <w:szCs w:val="40"/>
          <w:u w:color="FF0000"/>
          <w:lang w:eastAsia="zh-CN"/>
        </w:rPr>
        <w:t>烟花爆竹仓库建设项目</w:t>
      </w:r>
    </w:p>
    <w:bookmarkEnd w:id="5"/>
    <w:p w:rsidR="00D108A4" w:rsidRPr="001B65F1" w:rsidRDefault="00602004">
      <w:pPr>
        <w:spacing w:before="100" w:beforeAutospacing="1" w:after="100" w:afterAutospacing="1" w:line="600" w:lineRule="exact"/>
        <w:ind w:firstLine="814"/>
        <w:jc w:val="center"/>
        <w:rPr>
          <w:rFonts w:ascii="宋体" w:eastAsia="宋体" w:hAnsi="宋体" w:cs="宋体"/>
          <w:snapToGrid/>
          <w:color w:val="auto"/>
          <w:sz w:val="36"/>
          <w:szCs w:val="36"/>
          <w:u w:color="FF0000"/>
          <w:lang w:eastAsia="zh-CN"/>
        </w:rPr>
      </w:pPr>
      <w:r w:rsidRPr="001B65F1">
        <w:rPr>
          <w:rFonts w:ascii="宋体" w:eastAsia="宋体" w:hAnsi="宋体" w:cs="宋体" w:hint="eastAsia"/>
          <w:snapToGrid/>
          <w:color w:val="auto"/>
          <w:sz w:val="36"/>
          <w:szCs w:val="36"/>
          <w:u w:color="FF0000"/>
          <w:lang w:eastAsia="zh-CN"/>
        </w:rPr>
        <w:t>安全评价（检测检验）技术服务承诺书</w:t>
      </w:r>
    </w:p>
    <w:p w:rsidR="00D108A4" w:rsidRPr="001B65F1" w:rsidRDefault="00602004" w:rsidP="00415555">
      <w:pPr>
        <w:spacing w:line="360" w:lineRule="auto"/>
        <w:ind w:firstLineChars="200" w:firstLine="640"/>
        <w:jc w:val="both"/>
        <w:rPr>
          <w:rFonts w:ascii="宋体" w:eastAsia="宋体" w:hAnsi="宋体" w:cs="宋体"/>
          <w:snapToGrid/>
          <w:color w:val="auto"/>
          <w:sz w:val="32"/>
          <w:szCs w:val="32"/>
          <w:u w:color="FF0000"/>
          <w:lang w:eastAsia="zh-CN"/>
        </w:rPr>
      </w:pPr>
      <w:r w:rsidRPr="001B65F1">
        <w:rPr>
          <w:rFonts w:ascii="宋体" w:eastAsia="宋体" w:hAnsi="宋体" w:cs="宋体" w:hint="eastAsia"/>
          <w:snapToGrid/>
          <w:color w:val="auto"/>
          <w:sz w:val="32"/>
          <w:szCs w:val="32"/>
          <w:u w:color="FF0000"/>
          <w:lang w:eastAsia="zh-CN"/>
        </w:rPr>
        <w:t>一、在本项目安全评价活动过程中，我单位严格遵守《安全生产法》及相关法律、法规和标准的要求。</w:t>
      </w:r>
    </w:p>
    <w:p w:rsidR="00D108A4" w:rsidRPr="001B65F1" w:rsidRDefault="00602004" w:rsidP="00415555">
      <w:pPr>
        <w:spacing w:line="360" w:lineRule="auto"/>
        <w:ind w:firstLineChars="200" w:firstLine="640"/>
        <w:jc w:val="both"/>
        <w:rPr>
          <w:rFonts w:ascii="宋体" w:eastAsia="宋体" w:hAnsi="宋体" w:cs="宋体"/>
          <w:snapToGrid/>
          <w:color w:val="auto"/>
          <w:sz w:val="32"/>
          <w:szCs w:val="32"/>
          <w:u w:color="FF0000"/>
          <w:lang w:eastAsia="zh-CN"/>
        </w:rPr>
      </w:pPr>
      <w:r w:rsidRPr="001B65F1">
        <w:rPr>
          <w:rFonts w:ascii="宋体" w:eastAsia="宋体" w:hAnsi="宋体" w:cs="宋体" w:hint="eastAsia"/>
          <w:snapToGrid/>
          <w:color w:val="auto"/>
          <w:sz w:val="32"/>
          <w:szCs w:val="32"/>
          <w:u w:color="FF0000"/>
          <w:lang w:eastAsia="zh-CN"/>
        </w:rPr>
        <w:t>二、在本项目安全评价活动过程中，我单位作为第三方，未受到任何组织和个人的干预和影响，依法独立开展工作，保证了技术服务活动的客观公正性。</w:t>
      </w:r>
    </w:p>
    <w:p w:rsidR="00D108A4" w:rsidRPr="001B65F1" w:rsidRDefault="00602004" w:rsidP="00415555">
      <w:pPr>
        <w:spacing w:line="360" w:lineRule="auto"/>
        <w:ind w:firstLineChars="200" w:firstLine="640"/>
        <w:jc w:val="both"/>
        <w:rPr>
          <w:rFonts w:ascii="宋体" w:eastAsia="宋体" w:hAnsi="宋体" w:cs="宋体"/>
          <w:snapToGrid/>
          <w:color w:val="auto"/>
          <w:sz w:val="32"/>
          <w:szCs w:val="32"/>
          <w:u w:color="FF0000"/>
          <w:lang w:eastAsia="zh-CN"/>
        </w:rPr>
      </w:pPr>
      <w:r w:rsidRPr="001B65F1">
        <w:rPr>
          <w:rFonts w:ascii="宋体" w:eastAsia="宋体" w:hAnsi="宋体" w:cs="宋体" w:hint="eastAsia"/>
          <w:snapToGrid/>
          <w:color w:val="auto"/>
          <w:sz w:val="32"/>
          <w:szCs w:val="32"/>
          <w:u w:color="FF0000"/>
          <w:lang w:eastAsia="zh-CN"/>
        </w:rPr>
        <w:t>三、我单位按照实事求是的原则，对本项目进行安全评价，确保出具的报告</w:t>
      </w:r>
      <w:proofErr w:type="gramStart"/>
      <w:r w:rsidRPr="001B65F1">
        <w:rPr>
          <w:rFonts w:ascii="宋体" w:eastAsia="宋体" w:hAnsi="宋体" w:cs="宋体" w:hint="eastAsia"/>
          <w:snapToGrid/>
          <w:color w:val="auto"/>
          <w:sz w:val="32"/>
          <w:szCs w:val="32"/>
          <w:u w:color="FF0000"/>
          <w:lang w:eastAsia="zh-CN"/>
        </w:rPr>
        <w:t>均真实</w:t>
      </w:r>
      <w:proofErr w:type="gramEnd"/>
      <w:r w:rsidRPr="001B65F1">
        <w:rPr>
          <w:rFonts w:ascii="宋体" w:eastAsia="宋体" w:hAnsi="宋体" w:cs="宋体" w:hint="eastAsia"/>
          <w:snapToGrid/>
          <w:color w:val="auto"/>
          <w:sz w:val="32"/>
          <w:szCs w:val="32"/>
          <w:u w:color="FF0000"/>
          <w:lang w:eastAsia="zh-CN"/>
        </w:rPr>
        <w:t>有效，报告所提出的措施具有针对性、有效性和可行性。</w:t>
      </w:r>
    </w:p>
    <w:p w:rsidR="00D108A4" w:rsidRPr="001B65F1" w:rsidRDefault="00602004" w:rsidP="00415555">
      <w:pPr>
        <w:spacing w:line="360" w:lineRule="auto"/>
        <w:ind w:firstLineChars="200" w:firstLine="640"/>
        <w:jc w:val="both"/>
        <w:rPr>
          <w:rFonts w:ascii="宋体" w:eastAsia="宋体" w:hAnsi="宋体" w:cs="宋体"/>
          <w:snapToGrid/>
          <w:color w:val="auto"/>
          <w:sz w:val="32"/>
          <w:szCs w:val="32"/>
          <w:u w:color="FF0000"/>
          <w:lang w:eastAsia="zh-CN"/>
        </w:rPr>
      </w:pPr>
      <w:r w:rsidRPr="001B65F1">
        <w:rPr>
          <w:rFonts w:ascii="宋体" w:eastAsia="宋体" w:hAnsi="宋体" w:cs="宋体" w:hint="eastAsia"/>
          <w:snapToGrid/>
          <w:color w:val="auto"/>
          <w:sz w:val="32"/>
          <w:szCs w:val="32"/>
          <w:u w:color="FF0000"/>
          <w:lang w:eastAsia="zh-CN"/>
        </w:rPr>
        <w:t>四、我单位对本项目安全评价报告中结论性内容承担法律责任。</w:t>
      </w:r>
    </w:p>
    <w:p w:rsidR="00D108A4" w:rsidRPr="001B65F1" w:rsidRDefault="00D108A4">
      <w:pPr>
        <w:spacing w:before="101" w:line="1015" w:lineRule="exact"/>
        <w:ind w:firstLine="719"/>
        <w:jc w:val="right"/>
        <w:rPr>
          <w:rFonts w:ascii="宋体" w:eastAsia="宋体" w:hAnsi="宋体" w:cs="宋体"/>
          <w:color w:val="auto"/>
          <w:spacing w:val="8"/>
          <w:position w:val="54"/>
          <w:sz w:val="31"/>
          <w:szCs w:val="31"/>
          <w:lang w:eastAsia="zh-CN"/>
        </w:rPr>
      </w:pPr>
    </w:p>
    <w:p w:rsidR="00D108A4" w:rsidRPr="001B65F1" w:rsidRDefault="00602004">
      <w:pPr>
        <w:spacing w:line="360" w:lineRule="auto"/>
        <w:ind w:left="5280" w:hangingChars="1650" w:hanging="5280"/>
        <w:jc w:val="right"/>
        <w:rPr>
          <w:rFonts w:ascii="宋体" w:eastAsia="宋体" w:hAnsi="宋体" w:cs="宋体"/>
          <w:snapToGrid/>
          <w:color w:val="auto"/>
          <w:sz w:val="32"/>
          <w:szCs w:val="32"/>
          <w:u w:color="FF0000"/>
          <w:lang w:eastAsia="zh-CN"/>
        </w:rPr>
      </w:pPr>
      <w:proofErr w:type="gramStart"/>
      <w:r w:rsidRPr="001B65F1">
        <w:rPr>
          <w:rFonts w:ascii="宋体" w:eastAsia="宋体" w:hAnsi="宋体" w:cs="Times New Roman" w:hint="eastAsia"/>
          <w:snapToGrid/>
          <w:color w:val="auto"/>
          <w:kern w:val="2"/>
          <w:sz w:val="32"/>
          <w:szCs w:val="32"/>
          <w:u w:color="FF0000"/>
          <w:lang w:eastAsia="zh-CN"/>
        </w:rPr>
        <w:t>江西赣安安全生产</w:t>
      </w:r>
      <w:proofErr w:type="gramEnd"/>
      <w:r w:rsidRPr="001B65F1">
        <w:rPr>
          <w:rFonts w:ascii="宋体" w:eastAsia="宋体" w:hAnsi="宋体" w:cs="Times New Roman" w:hint="eastAsia"/>
          <w:snapToGrid/>
          <w:color w:val="auto"/>
          <w:kern w:val="2"/>
          <w:sz w:val="32"/>
          <w:szCs w:val="32"/>
          <w:u w:color="FF0000"/>
          <w:lang w:eastAsia="zh-CN"/>
        </w:rPr>
        <w:t>科学技术咨询服务中心</w:t>
      </w:r>
    </w:p>
    <w:p w:rsidR="00D108A4" w:rsidRPr="001B65F1" w:rsidRDefault="00602004">
      <w:pPr>
        <w:spacing w:before="101" w:line="360" w:lineRule="auto"/>
        <w:ind w:firstLine="723"/>
        <w:jc w:val="right"/>
        <w:rPr>
          <w:rFonts w:ascii="宋体" w:eastAsia="宋体" w:hAnsi="宋体" w:cs="宋体"/>
          <w:color w:val="auto"/>
          <w:sz w:val="31"/>
          <w:szCs w:val="31"/>
          <w:lang w:eastAsia="zh-CN"/>
        </w:rPr>
      </w:pPr>
      <w:r w:rsidRPr="001B65F1">
        <w:rPr>
          <w:rFonts w:ascii="宋体" w:eastAsia="宋体" w:hAnsi="宋体" w:cs="宋体" w:hint="eastAsia"/>
          <w:snapToGrid/>
          <w:color w:val="auto"/>
          <w:sz w:val="32"/>
          <w:szCs w:val="32"/>
          <w:u w:color="FF0000"/>
          <w:lang w:eastAsia="zh-CN"/>
        </w:rPr>
        <w:t xml:space="preserve">              </w:t>
      </w:r>
      <w:r w:rsidRPr="001B65F1">
        <w:rPr>
          <w:rFonts w:ascii="宋体" w:eastAsia="宋体" w:hAnsi="宋体" w:cs="宋体"/>
          <w:snapToGrid/>
          <w:color w:val="auto"/>
          <w:sz w:val="32"/>
          <w:szCs w:val="32"/>
          <w:u w:color="FF0000"/>
          <w:lang w:eastAsia="zh-CN"/>
        </w:rPr>
        <w:t xml:space="preserve"> </w:t>
      </w:r>
      <w:r w:rsidRPr="001B65F1">
        <w:rPr>
          <w:rFonts w:ascii="宋体" w:eastAsia="宋体" w:hAnsi="宋体" w:cs="宋体" w:hint="eastAsia"/>
          <w:snapToGrid/>
          <w:color w:val="auto"/>
          <w:sz w:val="32"/>
          <w:szCs w:val="32"/>
          <w:u w:color="FF0000"/>
          <w:lang w:eastAsia="zh-CN"/>
        </w:rPr>
        <w:t xml:space="preserve">    2025年11月2</w:t>
      </w:r>
      <w:r w:rsidRPr="001B65F1">
        <w:rPr>
          <w:rFonts w:ascii="宋体" w:eastAsia="宋体" w:hAnsi="宋体" w:cs="宋体"/>
          <w:snapToGrid/>
          <w:color w:val="auto"/>
          <w:sz w:val="32"/>
          <w:szCs w:val="32"/>
          <w:u w:color="FF0000"/>
          <w:lang w:eastAsia="zh-CN"/>
        </w:rPr>
        <w:t>3</w:t>
      </w:r>
      <w:r w:rsidRPr="001B65F1">
        <w:rPr>
          <w:rFonts w:ascii="宋体" w:eastAsia="宋体" w:hAnsi="宋体" w:cs="宋体" w:hint="eastAsia"/>
          <w:snapToGrid/>
          <w:color w:val="auto"/>
          <w:sz w:val="32"/>
          <w:szCs w:val="32"/>
          <w:u w:color="FF0000"/>
          <w:lang w:eastAsia="zh-CN"/>
        </w:rPr>
        <w:t>日</w:t>
      </w:r>
    </w:p>
    <w:p w:rsidR="00D108A4" w:rsidRPr="001B65F1" w:rsidRDefault="00D108A4">
      <w:pPr>
        <w:spacing w:before="1" w:line="225" w:lineRule="auto"/>
        <w:ind w:left="5527" w:firstLine="701"/>
        <w:rPr>
          <w:rFonts w:ascii="宋体" w:eastAsia="宋体" w:hAnsi="宋体" w:cs="宋体"/>
          <w:color w:val="auto"/>
          <w:sz w:val="31"/>
          <w:szCs w:val="31"/>
          <w:lang w:eastAsia="zh-CN"/>
        </w:rPr>
      </w:pPr>
    </w:p>
    <w:p w:rsidR="00D108A4" w:rsidRPr="001B65F1" w:rsidRDefault="00D108A4">
      <w:pPr>
        <w:spacing w:after="100" w:afterAutospacing="1" w:line="360" w:lineRule="auto"/>
        <w:ind w:firstLine="994"/>
        <w:jc w:val="center"/>
        <w:rPr>
          <w:rFonts w:ascii="宋体" w:eastAsia="宋体" w:hAnsi="宋体" w:cs="宋体"/>
          <w:snapToGrid/>
          <w:color w:val="auto"/>
          <w:kern w:val="2"/>
          <w:sz w:val="44"/>
          <w:szCs w:val="44"/>
          <w:lang w:eastAsia="zh-CN"/>
        </w:rPr>
        <w:sectPr w:rsidR="00D108A4" w:rsidRPr="001B65F1">
          <w:headerReference w:type="default" r:id="rId13"/>
          <w:footerReference w:type="default" r:id="rId14"/>
          <w:pgSz w:w="11906" w:h="16838"/>
          <w:pgMar w:top="1440" w:right="1361" w:bottom="1440" w:left="1418" w:header="851" w:footer="663" w:gutter="0"/>
          <w:pgNumType w:fmt="upperRoman" w:start="1"/>
          <w:cols w:space="0"/>
        </w:sectPr>
      </w:pPr>
    </w:p>
    <w:p w:rsidR="00D108A4" w:rsidRPr="001B65F1" w:rsidRDefault="00602004" w:rsidP="00415555">
      <w:pPr>
        <w:spacing w:beforeLines="150" w:before="360" w:line="360" w:lineRule="auto"/>
        <w:jc w:val="center"/>
        <w:rPr>
          <w:rFonts w:ascii="方正小标宋简体" w:eastAsia="方正小标宋简体" w:hAnsi="微软雅黑" w:cs="Times New Roman"/>
          <w:snapToGrid/>
          <w:color w:val="auto"/>
          <w:kern w:val="2"/>
          <w:sz w:val="44"/>
          <w:szCs w:val="44"/>
          <w:u w:color="FF0000"/>
          <w:lang w:eastAsia="zh-CN"/>
        </w:rPr>
      </w:pPr>
      <w:r w:rsidRPr="001B65F1">
        <w:rPr>
          <w:rFonts w:ascii="方正小标宋简体" w:eastAsia="方正小标宋简体" w:hAnsi="微软雅黑" w:cs="Times New Roman" w:hint="eastAsia"/>
          <w:snapToGrid/>
          <w:color w:val="auto"/>
          <w:kern w:val="2"/>
          <w:sz w:val="44"/>
          <w:szCs w:val="44"/>
          <w:u w:color="FF0000"/>
          <w:lang w:eastAsia="zh-CN"/>
        </w:rPr>
        <w:lastRenderedPageBreak/>
        <w:t>规范安全生产中介行为的九条禁令</w:t>
      </w:r>
    </w:p>
    <w:p w:rsidR="00D108A4" w:rsidRPr="001B65F1" w:rsidRDefault="00602004" w:rsidP="00415555">
      <w:pPr>
        <w:spacing w:line="360" w:lineRule="auto"/>
        <w:ind w:firstLineChars="200" w:firstLine="560"/>
        <w:jc w:val="both"/>
        <w:rPr>
          <w:rFonts w:ascii="宋体" w:eastAsia="宋体" w:hAnsi="宋体" w:cs="Times New Roman"/>
          <w:snapToGrid/>
          <w:color w:val="auto"/>
          <w:sz w:val="28"/>
          <w:szCs w:val="28"/>
          <w:u w:color="FF0000"/>
          <w:lang w:eastAsia="zh-CN"/>
        </w:rPr>
      </w:pPr>
      <w:r w:rsidRPr="001B65F1">
        <w:rPr>
          <w:rFonts w:ascii="宋体" w:eastAsia="宋体" w:hAnsi="宋体" w:cs="Times New Roman" w:hint="eastAsia"/>
          <w:snapToGrid/>
          <w:color w:val="auto"/>
          <w:sz w:val="28"/>
          <w:szCs w:val="28"/>
          <w:u w:color="FF0000"/>
          <w:lang w:eastAsia="zh-CN"/>
        </w:rPr>
        <w:t xml:space="preserve">一、禁止从事安全生产和职业卫生服务的中介服务机构（以下统称中介机构）租借资质证书、非法挂靠、转包服务项目的行为； </w:t>
      </w:r>
    </w:p>
    <w:p w:rsidR="00D108A4" w:rsidRPr="001B65F1" w:rsidRDefault="00602004" w:rsidP="00415555">
      <w:pPr>
        <w:spacing w:line="360" w:lineRule="auto"/>
        <w:ind w:firstLineChars="200" w:firstLine="560"/>
        <w:jc w:val="both"/>
        <w:rPr>
          <w:rFonts w:ascii="宋体" w:eastAsia="宋体" w:hAnsi="宋体" w:cs="Times New Roman"/>
          <w:snapToGrid/>
          <w:color w:val="auto"/>
          <w:sz w:val="28"/>
          <w:szCs w:val="28"/>
          <w:u w:color="FF0000"/>
          <w:lang w:eastAsia="zh-CN"/>
        </w:rPr>
      </w:pPr>
      <w:r w:rsidRPr="001B65F1">
        <w:rPr>
          <w:rFonts w:ascii="宋体" w:eastAsia="宋体" w:hAnsi="宋体" w:cs="Times New Roman" w:hint="eastAsia"/>
          <w:snapToGrid/>
          <w:color w:val="auto"/>
          <w:sz w:val="28"/>
          <w:szCs w:val="28"/>
          <w:u w:color="FF0000"/>
          <w:lang w:eastAsia="zh-CN"/>
        </w:rPr>
        <w:t xml:space="preserve">二、禁止中介机构假借、冒用他人名义要求服务对象接受有偿服务，或者恶意低价竞争以及采取串标、围标等不正当竞争手段，扰乱技术服务市场秩序的行为； </w:t>
      </w:r>
    </w:p>
    <w:p w:rsidR="00D108A4" w:rsidRPr="001B65F1" w:rsidRDefault="00602004" w:rsidP="00415555">
      <w:pPr>
        <w:spacing w:line="360" w:lineRule="auto"/>
        <w:ind w:firstLineChars="200" w:firstLine="560"/>
        <w:jc w:val="both"/>
        <w:rPr>
          <w:rFonts w:ascii="宋体" w:eastAsia="宋体" w:hAnsi="宋体" w:cs="Times New Roman"/>
          <w:snapToGrid/>
          <w:color w:val="auto"/>
          <w:sz w:val="28"/>
          <w:szCs w:val="28"/>
          <w:u w:color="FF0000"/>
          <w:lang w:eastAsia="zh-CN"/>
        </w:rPr>
      </w:pPr>
      <w:r w:rsidRPr="001B65F1">
        <w:rPr>
          <w:rFonts w:ascii="宋体" w:eastAsia="宋体" w:hAnsi="宋体" w:cs="Times New Roman" w:hint="eastAsia"/>
          <w:snapToGrid/>
          <w:color w:val="auto"/>
          <w:sz w:val="28"/>
          <w:szCs w:val="28"/>
          <w:u w:color="FF0000"/>
          <w:lang w:eastAsia="zh-CN"/>
        </w:rPr>
        <w:t xml:space="preserve">三、禁止中介机构出具虚假或漏项、缺项技术报告的行为； </w:t>
      </w:r>
    </w:p>
    <w:p w:rsidR="00D108A4" w:rsidRPr="001B65F1" w:rsidRDefault="00602004" w:rsidP="00415555">
      <w:pPr>
        <w:spacing w:line="360" w:lineRule="auto"/>
        <w:ind w:firstLineChars="200" w:firstLine="560"/>
        <w:jc w:val="both"/>
        <w:rPr>
          <w:rFonts w:ascii="宋体" w:eastAsia="宋体" w:hAnsi="宋体" w:cs="Times New Roman"/>
          <w:snapToGrid/>
          <w:color w:val="auto"/>
          <w:sz w:val="28"/>
          <w:szCs w:val="28"/>
          <w:u w:color="FF0000"/>
          <w:lang w:eastAsia="zh-CN"/>
        </w:rPr>
      </w:pPr>
      <w:r w:rsidRPr="001B65F1">
        <w:rPr>
          <w:rFonts w:ascii="宋体" w:eastAsia="宋体" w:hAnsi="宋体" w:cs="Times New Roman" w:hint="eastAsia"/>
          <w:snapToGrid/>
          <w:color w:val="auto"/>
          <w:sz w:val="28"/>
          <w:szCs w:val="28"/>
          <w:u w:color="FF0000"/>
          <w:lang w:eastAsia="zh-CN"/>
        </w:rPr>
        <w:t xml:space="preserve">四、禁止中介机构出租、出借资格证书、在报告上冒用他人签名的行为； </w:t>
      </w:r>
    </w:p>
    <w:p w:rsidR="00415555" w:rsidRPr="001B65F1" w:rsidRDefault="00602004" w:rsidP="00415555">
      <w:pPr>
        <w:spacing w:line="360" w:lineRule="auto"/>
        <w:ind w:firstLineChars="200" w:firstLine="560"/>
        <w:jc w:val="both"/>
        <w:rPr>
          <w:rFonts w:ascii="宋体" w:eastAsia="宋体" w:hAnsi="宋体" w:cs="Times New Roman"/>
          <w:snapToGrid/>
          <w:color w:val="auto"/>
          <w:sz w:val="28"/>
          <w:szCs w:val="28"/>
          <w:u w:color="FF0000"/>
          <w:lang w:eastAsia="zh-CN"/>
        </w:rPr>
      </w:pPr>
      <w:r w:rsidRPr="001B65F1">
        <w:rPr>
          <w:rFonts w:ascii="宋体" w:eastAsia="宋体" w:hAnsi="宋体" w:cs="Times New Roman" w:hint="eastAsia"/>
          <w:snapToGrid/>
          <w:color w:val="auto"/>
          <w:sz w:val="28"/>
          <w:szCs w:val="28"/>
          <w:u w:color="FF0000"/>
          <w:lang w:eastAsia="zh-CN"/>
        </w:rPr>
        <w:t xml:space="preserve">五、禁止中介机构有应到而不到现场开展技术服务的行为； </w:t>
      </w:r>
    </w:p>
    <w:p w:rsidR="00D108A4" w:rsidRPr="001B65F1" w:rsidRDefault="00602004" w:rsidP="00415555">
      <w:pPr>
        <w:spacing w:line="360" w:lineRule="auto"/>
        <w:ind w:firstLineChars="200" w:firstLine="560"/>
        <w:jc w:val="both"/>
        <w:rPr>
          <w:rFonts w:ascii="宋体" w:eastAsia="宋体" w:hAnsi="宋体" w:cs="Times New Roman"/>
          <w:snapToGrid/>
          <w:color w:val="auto"/>
          <w:sz w:val="28"/>
          <w:szCs w:val="28"/>
          <w:u w:color="FF0000"/>
          <w:lang w:eastAsia="zh-CN"/>
        </w:rPr>
      </w:pPr>
      <w:r w:rsidRPr="001B65F1">
        <w:rPr>
          <w:rFonts w:ascii="宋体" w:eastAsia="宋体" w:hAnsi="宋体" w:cs="Times New Roman" w:hint="eastAsia"/>
          <w:snapToGrid/>
          <w:color w:val="auto"/>
          <w:sz w:val="28"/>
          <w:szCs w:val="28"/>
          <w:u w:color="FF0000"/>
          <w:lang w:eastAsia="zh-CN"/>
        </w:rPr>
        <w:t xml:space="preserve">六、禁止安全生产监管部门及其工作人员要求生产经营单位接受指定的中介机构开展技术服务的行为； </w:t>
      </w:r>
    </w:p>
    <w:p w:rsidR="00D108A4" w:rsidRPr="001B65F1" w:rsidRDefault="00602004" w:rsidP="00415555">
      <w:pPr>
        <w:spacing w:line="360" w:lineRule="auto"/>
        <w:ind w:firstLineChars="200" w:firstLine="560"/>
        <w:jc w:val="both"/>
        <w:rPr>
          <w:rFonts w:ascii="宋体" w:eastAsia="宋体" w:hAnsi="宋体" w:cs="Times New Roman"/>
          <w:snapToGrid/>
          <w:color w:val="auto"/>
          <w:sz w:val="28"/>
          <w:szCs w:val="28"/>
          <w:u w:color="FF0000"/>
          <w:lang w:eastAsia="zh-CN"/>
        </w:rPr>
      </w:pPr>
      <w:r w:rsidRPr="001B65F1">
        <w:rPr>
          <w:rFonts w:ascii="宋体" w:eastAsia="宋体" w:hAnsi="宋体" w:cs="Times New Roman" w:hint="eastAsia"/>
          <w:snapToGrid/>
          <w:color w:val="auto"/>
          <w:sz w:val="28"/>
          <w:szCs w:val="28"/>
          <w:u w:color="FF0000"/>
          <w:lang w:eastAsia="zh-CN"/>
        </w:rPr>
        <w:t xml:space="preserve">七、禁止安全生产监管部门及其工作人员没有法律依据组织由生产经营单位或机构支付费用的行政性评审的行为； </w:t>
      </w:r>
    </w:p>
    <w:p w:rsidR="00D108A4" w:rsidRPr="001B65F1" w:rsidRDefault="00602004" w:rsidP="00415555">
      <w:pPr>
        <w:spacing w:line="360" w:lineRule="auto"/>
        <w:ind w:firstLineChars="200" w:firstLine="560"/>
        <w:jc w:val="both"/>
        <w:rPr>
          <w:rFonts w:ascii="宋体" w:eastAsia="宋体" w:hAnsi="宋体" w:cs="Times New Roman"/>
          <w:snapToGrid/>
          <w:color w:val="auto"/>
          <w:sz w:val="28"/>
          <w:szCs w:val="28"/>
          <w:u w:color="FF0000"/>
          <w:lang w:eastAsia="zh-CN"/>
        </w:rPr>
      </w:pPr>
      <w:r w:rsidRPr="001B65F1">
        <w:rPr>
          <w:rFonts w:ascii="宋体" w:eastAsia="宋体" w:hAnsi="宋体" w:cs="Times New Roman" w:hint="eastAsia"/>
          <w:snapToGrid/>
          <w:color w:val="auto"/>
          <w:sz w:val="28"/>
          <w:szCs w:val="28"/>
          <w:u w:color="FF0000"/>
          <w:lang w:eastAsia="zh-CN"/>
        </w:rPr>
        <w:t xml:space="preserve">八、禁止安全生产监管部门及其工作人员干预市场定价，违规擅自出台技术服务收费标准的行为； </w:t>
      </w:r>
    </w:p>
    <w:p w:rsidR="00D108A4" w:rsidRPr="001B65F1" w:rsidRDefault="00602004" w:rsidP="00415555">
      <w:pPr>
        <w:pStyle w:val="a9"/>
        <w:spacing w:before="0" w:beforeAutospacing="0" w:after="0" w:afterAutospacing="0" w:line="360" w:lineRule="auto"/>
        <w:ind w:firstLineChars="200" w:firstLine="560"/>
        <w:jc w:val="both"/>
        <w:rPr>
          <w:rFonts w:eastAsia="宋体" w:cs="Times New Roman"/>
          <w:snapToGrid/>
          <w:color w:val="auto"/>
          <w:sz w:val="28"/>
          <w:szCs w:val="28"/>
          <w:u w:color="FF0000"/>
          <w:lang w:eastAsia="zh-CN"/>
        </w:rPr>
      </w:pPr>
      <w:r w:rsidRPr="001B65F1">
        <w:rPr>
          <w:rFonts w:eastAsia="宋体" w:cs="Times New Roman" w:hint="eastAsia"/>
          <w:snapToGrid/>
          <w:color w:val="auto"/>
          <w:sz w:val="28"/>
          <w:szCs w:val="28"/>
          <w:u w:color="FF0000"/>
          <w:lang w:eastAsia="zh-CN"/>
        </w:rPr>
        <w:t>九、禁止安全生产监管部门及其工作人员参与、擅自干预中介机构从业活动，或者有获取不正当利益的行为。</w:t>
      </w:r>
    </w:p>
    <w:p w:rsidR="00D108A4" w:rsidRPr="001B65F1" w:rsidRDefault="00602004">
      <w:pPr>
        <w:pStyle w:val="a8"/>
        <w:ind w:firstLine="407"/>
        <w:rPr>
          <w:rFonts w:ascii="宋体" w:hAnsi="宋体"/>
          <w:snapToGrid/>
          <w:color w:val="auto"/>
          <w:u w:color="FF0000"/>
          <w:lang w:eastAsia="zh-CN"/>
        </w:rPr>
      </w:pPr>
      <w:r w:rsidRPr="001B65F1">
        <w:rPr>
          <w:snapToGrid/>
          <w:color w:val="auto"/>
          <w:u w:color="FF0000"/>
          <w:lang w:eastAsia="zh-CN"/>
        </w:rPr>
        <w:br w:type="page"/>
      </w:r>
    </w:p>
    <w:p w:rsidR="00D108A4" w:rsidRPr="001B65F1" w:rsidRDefault="00602004">
      <w:pPr>
        <w:widowControl w:val="0"/>
        <w:spacing w:line="360" w:lineRule="auto"/>
        <w:ind w:firstLine="635"/>
        <w:jc w:val="center"/>
        <w:rPr>
          <w:rFonts w:ascii="宋体" w:eastAsia="宋体" w:hAnsi="宋体" w:cs="Times New Roman"/>
          <w:b/>
          <w:snapToGrid/>
          <w:color w:val="auto"/>
          <w:kern w:val="2"/>
          <w:sz w:val="28"/>
          <w:szCs w:val="28"/>
          <w:u w:color="FF0000"/>
          <w:lang w:eastAsia="zh-CN"/>
        </w:rPr>
      </w:pPr>
      <w:bookmarkStart w:id="6" w:name="_Hlk156569992"/>
      <w:r w:rsidRPr="001B65F1">
        <w:rPr>
          <w:rFonts w:ascii="宋体" w:eastAsia="宋体" w:hAnsi="宋体" w:cs="Times New Roman" w:hint="eastAsia"/>
          <w:b/>
          <w:snapToGrid/>
          <w:color w:val="auto"/>
          <w:kern w:val="2"/>
          <w:sz w:val="28"/>
          <w:szCs w:val="28"/>
          <w:u w:color="FF0000"/>
          <w:lang w:eastAsia="zh-CN"/>
        </w:rPr>
        <w:lastRenderedPageBreak/>
        <w:t>东安县日杂综合贸易公司</w:t>
      </w:r>
    </w:p>
    <w:p w:rsidR="00D108A4" w:rsidRPr="001B65F1" w:rsidRDefault="00602004">
      <w:pPr>
        <w:widowControl w:val="0"/>
        <w:spacing w:line="360" w:lineRule="auto"/>
        <w:ind w:firstLine="635"/>
        <w:jc w:val="center"/>
        <w:rPr>
          <w:rFonts w:ascii="宋体" w:eastAsia="宋体" w:hAnsi="宋体" w:cs="Times New Roman"/>
          <w:b/>
          <w:snapToGrid/>
          <w:color w:val="auto"/>
          <w:kern w:val="2"/>
          <w:sz w:val="28"/>
          <w:szCs w:val="28"/>
          <w:u w:color="FF0000"/>
          <w:lang w:eastAsia="zh-CN"/>
        </w:rPr>
      </w:pPr>
      <w:r w:rsidRPr="001B65F1">
        <w:rPr>
          <w:rFonts w:ascii="宋体" w:eastAsia="宋体" w:hAnsi="宋体" w:cs="Times New Roman" w:hint="eastAsia"/>
          <w:b/>
          <w:snapToGrid/>
          <w:color w:val="auto"/>
          <w:kern w:val="2"/>
          <w:sz w:val="28"/>
          <w:szCs w:val="28"/>
          <w:u w:color="FF0000"/>
          <w:lang w:eastAsia="zh-CN"/>
        </w:rPr>
        <w:t>烟花爆竹仓库建设项目安全验收评价报告</w:t>
      </w:r>
    </w:p>
    <w:p w:rsidR="00D108A4" w:rsidRPr="001B65F1" w:rsidRDefault="00602004" w:rsidP="007E6696">
      <w:pPr>
        <w:widowControl w:val="0"/>
        <w:spacing w:line="360" w:lineRule="auto"/>
        <w:ind w:firstLine="635"/>
        <w:jc w:val="center"/>
        <w:rPr>
          <w:rFonts w:ascii="宋体" w:eastAsia="宋体" w:hAnsi="宋体" w:cs="Times New Roman"/>
          <w:b/>
          <w:snapToGrid/>
          <w:color w:val="auto"/>
          <w:kern w:val="2"/>
          <w:sz w:val="28"/>
          <w:szCs w:val="28"/>
          <w:u w:color="FF0000"/>
          <w:lang w:eastAsia="zh-CN"/>
        </w:rPr>
      </w:pPr>
      <w:r w:rsidRPr="001B65F1">
        <w:rPr>
          <w:rFonts w:ascii="宋体" w:eastAsia="宋体" w:hAnsi="宋体" w:cs="Times New Roman" w:hint="eastAsia"/>
          <w:b/>
          <w:snapToGrid/>
          <w:color w:val="auto"/>
          <w:kern w:val="2"/>
          <w:sz w:val="28"/>
          <w:szCs w:val="28"/>
          <w:u w:color="FF0000"/>
          <w:lang w:eastAsia="zh-CN"/>
        </w:rPr>
        <w:t>评 价 人 员</w:t>
      </w:r>
    </w:p>
    <w:bookmarkEnd w:id="6"/>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0"/>
        <w:gridCol w:w="1099"/>
        <w:gridCol w:w="2977"/>
        <w:gridCol w:w="1276"/>
        <w:gridCol w:w="1275"/>
        <w:gridCol w:w="1311"/>
      </w:tblGrid>
      <w:tr w:rsidR="001B65F1" w:rsidRPr="001B65F1" w:rsidTr="00811EF5">
        <w:trPr>
          <w:trHeight w:val="792"/>
          <w:jc w:val="center"/>
        </w:trPr>
        <w:tc>
          <w:tcPr>
            <w:tcW w:w="1490" w:type="dxa"/>
            <w:vAlign w:val="center"/>
          </w:tcPr>
          <w:p w:rsidR="00B8048B" w:rsidRPr="001B65F1" w:rsidRDefault="00B8048B" w:rsidP="00811EF5">
            <w:pPr>
              <w:jc w:val="center"/>
              <w:rPr>
                <w:rFonts w:ascii="宋体" w:eastAsia="宋体" w:hAnsi="宋体" w:cs="宋体"/>
                <w:color w:val="auto"/>
                <w:sz w:val="24"/>
              </w:rPr>
            </w:pPr>
          </w:p>
        </w:tc>
        <w:tc>
          <w:tcPr>
            <w:tcW w:w="1099"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姓名</w:t>
            </w:r>
          </w:p>
        </w:tc>
        <w:tc>
          <w:tcPr>
            <w:tcW w:w="2977"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职业资格证书号</w:t>
            </w:r>
          </w:p>
        </w:tc>
        <w:tc>
          <w:tcPr>
            <w:tcW w:w="1276"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从业信息</w:t>
            </w:r>
          </w:p>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识别卡号</w:t>
            </w:r>
          </w:p>
        </w:tc>
        <w:tc>
          <w:tcPr>
            <w:tcW w:w="1275"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专业</w:t>
            </w:r>
          </w:p>
        </w:tc>
        <w:tc>
          <w:tcPr>
            <w:tcW w:w="1311"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签字</w:t>
            </w:r>
          </w:p>
        </w:tc>
      </w:tr>
      <w:tr w:rsidR="001B65F1" w:rsidRPr="001B65F1" w:rsidTr="00811EF5">
        <w:trPr>
          <w:trHeight w:val="861"/>
          <w:jc w:val="center"/>
        </w:trPr>
        <w:tc>
          <w:tcPr>
            <w:tcW w:w="1490"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项目负责人</w:t>
            </w:r>
          </w:p>
        </w:tc>
        <w:tc>
          <w:tcPr>
            <w:tcW w:w="1099"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王建新</w:t>
            </w:r>
          </w:p>
        </w:tc>
        <w:tc>
          <w:tcPr>
            <w:tcW w:w="2977"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1200000000100297</w:t>
            </w:r>
          </w:p>
        </w:tc>
        <w:tc>
          <w:tcPr>
            <w:tcW w:w="1276"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009826</w:t>
            </w:r>
          </w:p>
        </w:tc>
        <w:tc>
          <w:tcPr>
            <w:tcW w:w="1275" w:type="dxa"/>
            <w:vAlign w:val="center"/>
          </w:tcPr>
          <w:p w:rsidR="00B8048B" w:rsidRPr="001B65F1" w:rsidRDefault="00B8048B" w:rsidP="00811EF5">
            <w:pPr>
              <w:snapToGrid w:val="0"/>
              <w:jc w:val="center"/>
              <w:rPr>
                <w:rFonts w:ascii="宋体" w:eastAsia="宋体" w:hAnsi="宋体" w:cs="宋体"/>
                <w:color w:val="auto"/>
                <w:sz w:val="24"/>
              </w:rPr>
            </w:pPr>
            <w:r w:rsidRPr="001B65F1">
              <w:rPr>
                <w:rFonts w:ascii="宋体" w:eastAsia="宋体" w:hAnsi="宋体" w:cs="宋体" w:hint="eastAsia"/>
                <w:color w:val="auto"/>
                <w:sz w:val="24"/>
              </w:rPr>
              <w:t>爆炸技术</w:t>
            </w:r>
          </w:p>
        </w:tc>
        <w:tc>
          <w:tcPr>
            <w:tcW w:w="1311" w:type="dxa"/>
            <w:vAlign w:val="center"/>
          </w:tcPr>
          <w:p w:rsidR="00B8048B" w:rsidRPr="001B65F1" w:rsidRDefault="00B8048B" w:rsidP="00811EF5">
            <w:pPr>
              <w:snapToGrid w:val="0"/>
              <w:jc w:val="center"/>
              <w:rPr>
                <w:rFonts w:ascii="宋体" w:eastAsia="宋体" w:hAnsi="宋体" w:cs="宋体"/>
                <w:color w:val="auto"/>
                <w:sz w:val="24"/>
              </w:rPr>
            </w:pPr>
          </w:p>
        </w:tc>
      </w:tr>
      <w:tr w:rsidR="001B65F1" w:rsidRPr="001B65F1" w:rsidTr="00811EF5">
        <w:trPr>
          <w:trHeight w:val="861"/>
          <w:jc w:val="center"/>
        </w:trPr>
        <w:tc>
          <w:tcPr>
            <w:tcW w:w="1490" w:type="dxa"/>
            <w:vMerge w:val="restart"/>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项目组成员</w:t>
            </w:r>
          </w:p>
        </w:tc>
        <w:tc>
          <w:tcPr>
            <w:tcW w:w="1099"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王建新</w:t>
            </w:r>
          </w:p>
        </w:tc>
        <w:tc>
          <w:tcPr>
            <w:tcW w:w="2977"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1200000000100297</w:t>
            </w:r>
          </w:p>
        </w:tc>
        <w:tc>
          <w:tcPr>
            <w:tcW w:w="1276"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009826</w:t>
            </w:r>
          </w:p>
        </w:tc>
        <w:tc>
          <w:tcPr>
            <w:tcW w:w="1275" w:type="dxa"/>
            <w:vAlign w:val="center"/>
          </w:tcPr>
          <w:p w:rsidR="00B8048B" w:rsidRPr="001B65F1" w:rsidRDefault="00B8048B" w:rsidP="00811EF5">
            <w:pPr>
              <w:snapToGrid w:val="0"/>
              <w:jc w:val="center"/>
              <w:rPr>
                <w:rFonts w:ascii="宋体" w:eastAsia="宋体" w:hAnsi="宋体" w:cs="宋体"/>
                <w:color w:val="auto"/>
                <w:sz w:val="24"/>
              </w:rPr>
            </w:pPr>
            <w:r w:rsidRPr="001B65F1">
              <w:rPr>
                <w:rFonts w:ascii="宋体" w:eastAsia="宋体" w:hAnsi="宋体" w:cs="宋体" w:hint="eastAsia"/>
                <w:color w:val="auto"/>
                <w:sz w:val="24"/>
              </w:rPr>
              <w:t>爆炸技术</w:t>
            </w:r>
          </w:p>
        </w:tc>
        <w:tc>
          <w:tcPr>
            <w:tcW w:w="1311" w:type="dxa"/>
            <w:vAlign w:val="center"/>
          </w:tcPr>
          <w:p w:rsidR="00B8048B" w:rsidRPr="001B65F1" w:rsidRDefault="00B8048B" w:rsidP="00811EF5">
            <w:pPr>
              <w:snapToGrid w:val="0"/>
              <w:jc w:val="center"/>
              <w:rPr>
                <w:rFonts w:ascii="宋体" w:eastAsia="宋体" w:hAnsi="宋体" w:cs="宋体"/>
                <w:color w:val="auto"/>
                <w:sz w:val="24"/>
              </w:rPr>
            </w:pPr>
          </w:p>
        </w:tc>
      </w:tr>
      <w:tr w:rsidR="001B65F1" w:rsidRPr="001B65F1" w:rsidTr="00811EF5">
        <w:trPr>
          <w:trHeight w:val="861"/>
          <w:jc w:val="center"/>
        </w:trPr>
        <w:tc>
          <w:tcPr>
            <w:tcW w:w="1490" w:type="dxa"/>
            <w:vMerge/>
            <w:vAlign w:val="center"/>
          </w:tcPr>
          <w:p w:rsidR="00B8048B" w:rsidRPr="001B65F1" w:rsidRDefault="00B8048B" w:rsidP="00811EF5">
            <w:pPr>
              <w:jc w:val="center"/>
              <w:rPr>
                <w:rFonts w:ascii="宋体" w:eastAsia="宋体" w:hAnsi="宋体" w:cs="宋体"/>
                <w:color w:val="auto"/>
                <w:sz w:val="24"/>
              </w:rPr>
            </w:pPr>
          </w:p>
        </w:tc>
        <w:tc>
          <w:tcPr>
            <w:tcW w:w="1099"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姚 渊</w:t>
            </w:r>
          </w:p>
        </w:tc>
        <w:tc>
          <w:tcPr>
            <w:tcW w:w="2977"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1100000000302052</w:t>
            </w:r>
          </w:p>
        </w:tc>
        <w:tc>
          <w:tcPr>
            <w:tcW w:w="1276"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018487</w:t>
            </w:r>
          </w:p>
        </w:tc>
        <w:tc>
          <w:tcPr>
            <w:tcW w:w="1275" w:type="dxa"/>
            <w:vAlign w:val="center"/>
          </w:tcPr>
          <w:p w:rsidR="00B8048B" w:rsidRPr="001B65F1" w:rsidRDefault="00B8048B" w:rsidP="00811EF5">
            <w:pPr>
              <w:snapToGrid w:val="0"/>
              <w:jc w:val="center"/>
              <w:rPr>
                <w:rFonts w:ascii="宋体" w:eastAsia="宋体" w:hAnsi="宋体" w:cs="宋体"/>
                <w:color w:val="auto"/>
                <w:sz w:val="24"/>
              </w:rPr>
            </w:pPr>
            <w:r w:rsidRPr="001B65F1">
              <w:rPr>
                <w:rFonts w:ascii="宋体" w:eastAsia="宋体" w:hAnsi="宋体" w:cs="宋体" w:hint="eastAsia"/>
                <w:color w:val="auto"/>
                <w:sz w:val="24"/>
              </w:rPr>
              <w:t>火炸药</w:t>
            </w:r>
          </w:p>
        </w:tc>
        <w:tc>
          <w:tcPr>
            <w:tcW w:w="1311" w:type="dxa"/>
            <w:vAlign w:val="center"/>
          </w:tcPr>
          <w:p w:rsidR="00B8048B" w:rsidRPr="001B65F1" w:rsidRDefault="00B8048B" w:rsidP="00811EF5">
            <w:pPr>
              <w:snapToGrid w:val="0"/>
              <w:jc w:val="center"/>
              <w:rPr>
                <w:rFonts w:ascii="宋体" w:eastAsia="宋体" w:hAnsi="宋体" w:cs="宋体"/>
                <w:color w:val="auto"/>
                <w:sz w:val="24"/>
              </w:rPr>
            </w:pPr>
          </w:p>
        </w:tc>
      </w:tr>
      <w:tr w:rsidR="001B65F1" w:rsidRPr="001B65F1" w:rsidTr="00811EF5">
        <w:trPr>
          <w:trHeight w:val="861"/>
          <w:jc w:val="center"/>
        </w:trPr>
        <w:tc>
          <w:tcPr>
            <w:tcW w:w="1490" w:type="dxa"/>
            <w:vMerge/>
            <w:vAlign w:val="center"/>
          </w:tcPr>
          <w:p w:rsidR="00B8048B" w:rsidRPr="001B65F1" w:rsidRDefault="00B8048B" w:rsidP="00811EF5">
            <w:pPr>
              <w:jc w:val="center"/>
              <w:rPr>
                <w:rFonts w:ascii="宋体" w:eastAsia="宋体" w:hAnsi="宋体" w:cs="宋体"/>
                <w:color w:val="auto"/>
                <w:sz w:val="24"/>
              </w:rPr>
            </w:pPr>
          </w:p>
        </w:tc>
        <w:tc>
          <w:tcPr>
            <w:tcW w:w="1099"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朱 俊</w:t>
            </w:r>
          </w:p>
        </w:tc>
        <w:tc>
          <w:tcPr>
            <w:tcW w:w="2977"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S011044000110193002093</w:t>
            </w:r>
          </w:p>
        </w:tc>
        <w:tc>
          <w:tcPr>
            <w:tcW w:w="1276"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037984</w:t>
            </w:r>
          </w:p>
        </w:tc>
        <w:tc>
          <w:tcPr>
            <w:tcW w:w="1275" w:type="dxa"/>
            <w:vAlign w:val="center"/>
          </w:tcPr>
          <w:p w:rsidR="00B8048B" w:rsidRPr="001B65F1" w:rsidRDefault="00B8048B" w:rsidP="00811EF5">
            <w:pPr>
              <w:snapToGrid w:val="0"/>
              <w:jc w:val="center"/>
              <w:rPr>
                <w:rFonts w:ascii="宋体" w:eastAsia="宋体" w:hAnsi="宋体" w:cs="宋体"/>
                <w:color w:val="auto"/>
                <w:sz w:val="24"/>
              </w:rPr>
            </w:pPr>
            <w:r w:rsidRPr="001B65F1">
              <w:rPr>
                <w:rFonts w:ascii="宋体" w:eastAsia="宋体" w:hAnsi="宋体" w:cs="宋体" w:hint="eastAsia"/>
                <w:color w:val="auto"/>
                <w:sz w:val="24"/>
              </w:rPr>
              <w:t>安全工程</w:t>
            </w:r>
          </w:p>
        </w:tc>
        <w:tc>
          <w:tcPr>
            <w:tcW w:w="1311" w:type="dxa"/>
            <w:vAlign w:val="center"/>
          </w:tcPr>
          <w:p w:rsidR="00B8048B" w:rsidRPr="001B65F1" w:rsidRDefault="00B8048B" w:rsidP="00811EF5">
            <w:pPr>
              <w:snapToGrid w:val="0"/>
              <w:jc w:val="center"/>
              <w:rPr>
                <w:rFonts w:ascii="宋体" w:eastAsia="宋体" w:hAnsi="宋体" w:cs="宋体"/>
                <w:color w:val="auto"/>
                <w:sz w:val="24"/>
              </w:rPr>
            </w:pPr>
          </w:p>
        </w:tc>
      </w:tr>
      <w:tr w:rsidR="001B65F1" w:rsidRPr="001B65F1" w:rsidTr="00811EF5">
        <w:trPr>
          <w:trHeight w:val="861"/>
          <w:jc w:val="center"/>
        </w:trPr>
        <w:tc>
          <w:tcPr>
            <w:tcW w:w="1490" w:type="dxa"/>
            <w:vMerge/>
            <w:vAlign w:val="center"/>
          </w:tcPr>
          <w:p w:rsidR="00B8048B" w:rsidRPr="001B65F1" w:rsidRDefault="00B8048B" w:rsidP="00811EF5">
            <w:pPr>
              <w:jc w:val="center"/>
              <w:rPr>
                <w:rFonts w:ascii="宋体" w:eastAsia="宋体" w:hAnsi="宋体" w:cs="宋体"/>
                <w:color w:val="auto"/>
                <w:sz w:val="24"/>
              </w:rPr>
            </w:pPr>
          </w:p>
        </w:tc>
        <w:tc>
          <w:tcPr>
            <w:tcW w:w="1099"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谢寒梅</w:t>
            </w:r>
          </w:p>
        </w:tc>
        <w:tc>
          <w:tcPr>
            <w:tcW w:w="2977"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S011035000110192001584</w:t>
            </w:r>
          </w:p>
        </w:tc>
        <w:tc>
          <w:tcPr>
            <w:tcW w:w="1276"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027089</w:t>
            </w:r>
          </w:p>
        </w:tc>
        <w:tc>
          <w:tcPr>
            <w:tcW w:w="1275" w:type="dxa"/>
            <w:vAlign w:val="center"/>
          </w:tcPr>
          <w:p w:rsidR="00B8048B" w:rsidRPr="001B65F1" w:rsidRDefault="00B8048B" w:rsidP="00811EF5">
            <w:pPr>
              <w:snapToGrid w:val="0"/>
              <w:jc w:val="center"/>
              <w:rPr>
                <w:rFonts w:ascii="宋体" w:eastAsia="宋体" w:hAnsi="宋体" w:cs="宋体"/>
                <w:color w:val="auto"/>
                <w:sz w:val="24"/>
              </w:rPr>
            </w:pPr>
            <w:r w:rsidRPr="001B65F1">
              <w:rPr>
                <w:rFonts w:ascii="宋体" w:eastAsia="宋体" w:hAnsi="宋体" w:cs="宋体" w:hint="eastAsia"/>
                <w:color w:val="auto"/>
                <w:sz w:val="24"/>
              </w:rPr>
              <w:t>电气</w:t>
            </w:r>
          </w:p>
        </w:tc>
        <w:tc>
          <w:tcPr>
            <w:tcW w:w="1311" w:type="dxa"/>
            <w:vAlign w:val="center"/>
          </w:tcPr>
          <w:p w:rsidR="00B8048B" w:rsidRPr="001B65F1" w:rsidRDefault="00B8048B" w:rsidP="00811EF5">
            <w:pPr>
              <w:snapToGrid w:val="0"/>
              <w:jc w:val="center"/>
              <w:rPr>
                <w:rFonts w:ascii="宋体" w:eastAsia="宋体" w:hAnsi="宋体" w:cs="宋体"/>
                <w:color w:val="auto"/>
                <w:sz w:val="24"/>
              </w:rPr>
            </w:pPr>
          </w:p>
        </w:tc>
      </w:tr>
      <w:tr w:rsidR="001B65F1" w:rsidRPr="001B65F1" w:rsidTr="00811EF5">
        <w:trPr>
          <w:trHeight w:val="861"/>
          <w:jc w:val="center"/>
        </w:trPr>
        <w:tc>
          <w:tcPr>
            <w:tcW w:w="1490" w:type="dxa"/>
            <w:vMerge/>
            <w:vAlign w:val="center"/>
          </w:tcPr>
          <w:p w:rsidR="00B8048B" w:rsidRPr="001B65F1" w:rsidRDefault="00B8048B" w:rsidP="00811EF5">
            <w:pPr>
              <w:jc w:val="center"/>
              <w:rPr>
                <w:rFonts w:ascii="宋体" w:eastAsia="宋体" w:hAnsi="宋体" w:cs="宋体"/>
                <w:color w:val="auto"/>
                <w:sz w:val="24"/>
              </w:rPr>
            </w:pPr>
          </w:p>
        </w:tc>
        <w:tc>
          <w:tcPr>
            <w:tcW w:w="1099"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黄伯扬</w:t>
            </w:r>
          </w:p>
        </w:tc>
        <w:tc>
          <w:tcPr>
            <w:tcW w:w="2977"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color w:val="auto"/>
                <w:sz w:val="24"/>
              </w:rPr>
              <w:t>1800000000300643</w:t>
            </w:r>
          </w:p>
        </w:tc>
        <w:tc>
          <w:tcPr>
            <w:tcW w:w="1276"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color w:val="auto"/>
                <w:sz w:val="24"/>
              </w:rPr>
              <w:t>032737</w:t>
            </w:r>
          </w:p>
        </w:tc>
        <w:tc>
          <w:tcPr>
            <w:tcW w:w="1275" w:type="dxa"/>
            <w:vAlign w:val="center"/>
          </w:tcPr>
          <w:p w:rsidR="00B8048B" w:rsidRPr="001B65F1" w:rsidRDefault="00B8048B" w:rsidP="00811EF5">
            <w:pPr>
              <w:snapToGrid w:val="0"/>
              <w:jc w:val="center"/>
              <w:rPr>
                <w:rFonts w:ascii="宋体" w:eastAsia="宋体" w:hAnsi="宋体" w:cs="宋体"/>
                <w:color w:val="auto"/>
                <w:sz w:val="24"/>
              </w:rPr>
            </w:pPr>
            <w:r w:rsidRPr="001B65F1">
              <w:rPr>
                <w:rFonts w:ascii="宋体" w:eastAsia="宋体" w:hAnsi="宋体" w:cs="宋体" w:hint="eastAsia"/>
                <w:color w:val="auto"/>
                <w:sz w:val="24"/>
              </w:rPr>
              <w:t>化工机械</w:t>
            </w:r>
          </w:p>
        </w:tc>
        <w:tc>
          <w:tcPr>
            <w:tcW w:w="1311" w:type="dxa"/>
            <w:vAlign w:val="center"/>
          </w:tcPr>
          <w:p w:rsidR="00B8048B" w:rsidRPr="001B65F1" w:rsidRDefault="00B8048B" w:rsidP="00811EF5">
            <w:pPr>
              <w:snapToGrid w:val="0"/>
              <w:jc w:val="center"/>
              <w:rPr>
                <w:rFonts w:ascii="宋体" w:eastAsia="宋体" w:hAnsi="宋体" w:cs="宋体"/>
                <w:color w:val="auto"/>
                <w:sz w:val="24"/>
              </w:rPr>
            </w:pPr>
          </w:p>
        </w:tc>
      </w:tr>
      <w:tr w:rsidR="001B65F1" w:rsidRPr="001B65F1" w:rsidTr="00811EF5">
        <w:trPr>
          <w:trHeight w:val="861"/>
          <w:jc w:val="center"/>
        </w:trPr>
        <w:tc>
          <w:tcPr>
            <w:tcW w:w="1490" w:type="dxa"/>
            <w:vMerge w:val="restart"/>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报告编制人</w:t>
            </w:r>
          </w:p>
        </w:tc>
        <w:tc>
          <w:tcPr>
            <w:tcW w:w="1099"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王建新</w:t>
            </w:r>
          </w:p>
        </w:tc>
        <w:tc>
          <w:tcPr>
            <w:tcW w:w="2977"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1200000000100297</w:t>
            </w:r>
          </w:p>
        </w:tc>
        <w:tc>
          <w:tcPr>
            <w:tcW w:w="1276"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009826</w:t>
            </w:r>
          </w:p>
        </w:tc>
        <w:tc>
          <w:tcPr>
            <w:tcW w:w="1275" w:type="dxa"/>
            <w:vAlign w:val="center"/>
          </w:tcPr>
          <w:p w:rsidR="00B8048B" w:rsidRPr="001B65F1" w:rsidRDefault="00B8048B" w:rsidP="00811EF5">
            <w:pPr>
              <w:snapToGrid w:val="0"/>
              <w:jc w:val="center"/>
              <w:rPr>
                <w:rFonts w:ascii="宋体" w:eastAsia="宋体" w:hAnsi="宋体" w:cs="宋体"/>
                <w:color w:val="auto"/>
                <w:sz w:val="24"/>
              </w:rPr>
            </w:pPr>
            <w:r w:rsidRPr="001B65F1">
              <w:rPr>
                <w:rFonts w:ascii="宋体" w:eastAsia="宋体" w:hAnsi="宋体" w:cs="宋体" w:hint="eastAsia"/>
                <w:color w:val="auto"/>
                <w:sz w:val="24"/>
              </w:rPr>
              <w:t>爆炸技术</w:t>
            </w:r>
          </w:p>
        </w:tc>
        <w:tc>
          <w:tcPr>
            <w:tcW w:w="1311" w:type="dxa"/>
            <w:vAlign w:val="center"/>
          </w:tcPr>
          <w:p w:rsidR="00B8048B" w:rsidRPr="001B65F1" w:rsidRDefault="00B8048B" w:rsidP="00811EF5">
            <w:pPr>
              <w:snapToGrid w:val="0"/>
              <w:jc w:val="center"/>
              <w:rPr>
                <w:rFonts w:ascii="宋体" w:eastAsia="宋体" w:hAnsi="宋体" w:cs="宋体"/>
                <w:color w:val="auto"/>
                <w:sz w:val="24"/>
              </w:rPr>
            </w:pPr>
          </w:p>
        </w:tc>
      </w:tr>
      <w:tr w:rsidR="001B65F1" w:rsidRPr="001B65F1" w:rsidTr="00811EF5">
        <w:trPr>
          <w:trHeight w:val="861"/>
          <w:jc w:val="center"/>
        </w:trPr>
        <w:tc>
          <w:tcPr>
            <w:tcW w:w="1490" w:type="dxa"/>
            <w:vMerge/>
            <w:vAlign w:val="center"/>
          </w:tcPr>
          <w:p w:rsidR="00B8048B" w:rsidRPr="001B65F1" w:rsidRDefault="00B8048B" w:rsidP="00811EF5">
            <w:pPr>
              <w:jc w:val="center"/>
              <w:rPr>
                <w:rFonts w:ascii="宋体" w:eastAsia="宋体" w:hAnsi="宋体" w:cs="宋体"/>
                <w:color w:val="auto"/>
                <w:sz w:val="24"/>
              </w:rPr>
            </w:pPr>
          </w:p>
        </w:tc>
        <w:tc>
          <w:tcPr>
            <w:tcW w:w="1099"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姚 渊</w:t>
            </w:r>
          </w:p>
        </w:tc>
        <w:tc>
          <w:tcPr>
            <w:tcW w:w="2977"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1100000000302052</w:t>
            </w:r>
          </w:p>
        </w:tc>
        <w:tc>
          <w:tcPr>
            <w:tcW w:w="1276"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018487</w:t>
            </w:r>
          </w:p>
        </w:tc>
        <w:tc>
          <w:tcPr>
            <w:tcW w:w="1275" w:type="dxa"/>
            <w:vAlign w:val="center"/>
          </w:tcPr>
          <w:p w:rsidR="00B8048B" w:rsidRPr="001B65F1" w:rsidRDefault="00B8048B" w:rsidP="00811EF5">
            <w:pPr>
              <w:snapToGrid w:val="0"/>
              <w:jc w:val="center"/>
              <w:rPr>
                <w:rFonts w:ascii="宋体" w:eastAsia="宋体" w:hAnsi="宋体" w:cs="宋体"/>
                <w:color w:val="auto"/>
                <w:sz w:val="24"/>
              </w:rPr>
            </w:pPr>
            <w:r w:rsidRPr="001B65F1">
              <w:rPr>
                <w:rFonts w:ascii="宋体" w:eastAsia="宋体" w:hAnsi="宋体" w:cs="宋体" w:hint="eastAsia"/>
                <w:color w:val="auto"/>
                <w:sz w:val="24"/>
              </w:rPr>
              <w:t>火炸药</w:t>
            </w:r>
          </w:p>
        </w:tc>
        <w:tc>
          <w:tcPr>
            <w:tcW w:w="1311" w:type="dxa"/>
            <w:vAlign w:val="center"/>
          </w:tcPr>
          <w:p w:rsidR="00B8048B" w:rsidRPr="001B65F1" w:rsidRDefault="00B8048B" w:rsidP="00811EF5">
            <w:pPr>
              <w:snapToGrid w:val="0"/>
              <w:jc w:val="center"/>
              <w:rPr>
                <w:rFonts w:ascii="宋体" w:eastAsia="宋体" w:hAnsi="宋体" w:cs="宋体"/>
                <w:color w:val="auto"/>
                <w:sz w:val="24"/>
              </w:rPr>
            </w:pPr>
          </w:p>
        </w:tc>
      </w:tr>
      <w:tr w:rsidR="001B65F1" w:rsidRPr="001B65F1" w:rsidTr="00811EF5">
        <w:trPr>
          <w:trHeight w:val="861"/>
          <w:jc w:val="center"/>
        </w:trPr>
        <w:tc>
          <w:tcPr>
            <w:tcW w:w="1490"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报告审核人</w:t>
            </w:r>
          </w:p>
        </w:tc>
        <w:tc>
          <w:tcPr>
            <w:tcW w:w="1099"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郑 强</w:t>
            </w:r>
          </w:p>
        </w:tc>
        <w:tc>
          <w:tcPr>
            <w:tcW w:w="2977"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color w:val="auto"/>
                <w:sz w:val="24"/>
              </w:rPr>
              <w:t>0800000000101605</w:t>
            </w:r>
          </w:p>
        </w:tc>
        <w:tc>
          <w:tcPr>
            <w:tcW w:w="1276"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color w:val="auto"/>
                <w:sz w:val="24"/>
              </w:rPr>
              <w:t>001851</w:t>
            </w:r>
          </w:p>
        </w:tc>
        <w:tc>
          <w:tcPr>
            <w:tcW w:w="1275" w:type="dxa"/>
            <w:vAlign w:val="center"/>
          </w:tcPr>
          <w:p w:rsidR="00B8048B" w:rsidRPr="001B65F1" w:rsidRDefault="00B8048B" w:rsidP="00811EF5">
            <w:pPr>
              <w:snapToGrid w:val="0"/>
              <w:jc w:val="center"/>
              <w:rPr>
                <w:rFonts w:ascii="宋体" w:eastAsia="宋体" w:hAnsi="宋体" w:cs="宋体"/>
                <w:color w:val="auto"/>
                <w:sz w:val="24"/>
              </w:rPr>
            </w:pPr>
            <w:r w:rsidRPr="001B65F1">
              <w:rPr>
                <w:rFonts w:ascii="宋体" w:eastAsia="宋体" w:hAnsi="宋体" w:cs="宋体" w:hint="eastAsia"/>
                <w:color w:val="auto"/>
                <w:sz w:val="24"/>
              </w:rPr>
              <w:t>爆炸技术</w:t>
            </w:r>
          </w:p>
        </w:tc>
        <w:tc>
          <w:tcPr>
            <w:tcW w:w="1311" w:type="dxa"/>
            <w:vAlign w:val="center"/>
          </w:tcPr>
          <w:p w:rsidR="00B8048B" w:rsidRPr="001B65F1" w:rsidRDefault="00B8048B" w:rsidP="00811EF5">
            <w:pPr>
              <w:snapToGrid w:val="0"/>
              <w:jc w:val="center"/>
              <w:rPr>
                <w:rFonts w:ascii="宋体" w:eastAsia="宋体" w:hAnsi="宋体" w:cs="宋体"/>
                <w:color w:val="auto"/>
                <w:sz w:val="24"/>
              </w:rPr>
            </w:pPr>
          </w:p>
        </w:tc>
      </w:tr>
      <w:tr w:rsidR="001B65F1" w:rsidRPr="001B65F1" w:rsidTr="00811EF5">
        <w:trPr>
          <w:trHeight w:val="861"/>
          <w:jc w:val="center"/>
        </w:trPr>
        <w:tc>
          <w:tcPr>
            <w:tcW w:w="1490"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过程控制</w:t>
            </w:r>
          </w:p>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负责人</w:t>
            </w:r>
          </w:p>
        </w:tc>
        <w:tc>
          <w:tcPr>
            <w:tcW w:w="1099"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檀廷斌</w:t>
            </w:r>
          </w:p>
        </w:tc>
        <w:tc>
          <w:tcPr>
            <w:tcW w:w="2977"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1600000000200717</w:t>
            </w:r>
          </w:p>
        </w:tc>
        <w:tc>
          <w:tcPr>
            <w:tcW w:w="1276"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029648</w:t>
            </w:r>
          </w:p>
        </w:tc>
        <w:tc>
          <w:tcPr>
            <w:tcW w:w="1275" w:type="dxa"/>
            <w:vAlign w:val="center"/>
          </w:tcPr>
          <w:p w:rsidR="00B8048B" w:rsidRPr="001B65F1" w:rsidRDefault="00B8048B" w:rsidP="00811EF5">
            <w:pPr>
              <w:snapToGrid w:val="0"/>
              <w:jc w:val="center"/>
              <w:rPr>
                <w:rFonts w:ascii="宋体" w:eastAsia="宋体" w:hAnsi="宋体" w:cs="宋体"/>
                <w:color w:val="auto"/>
                <w:sz w:val="24"/>
              </w:rPr>
            </w:pPr>
            <w:r w:rsidRPr="001B65F1">
              <w:rPr>
                <w:rFonts w:ascii="宋体" w:eastAsia="宋体" w:hAnsi="宋体" w:cs="宋体" w:hint="eastAsia"/>
                <w:color w:val="auto"/>
                <w:sz w:val="24"/>
              </w:rPr>
              <w:t>化工工艺</w:t>
            </w:r>
          </w:p>
        </w:tc>
        <w:tc>
          <w:tcPr>
            <w:tcW w:w="1311" w:type="dxa"/>
            <w:vAlign w:val="center"/>
          </w:tcPr>
          <w:p w:rsidR="00B8048B" w:rsidRPr="001B65F1" w:rsidRDefault="00B8048B" w:rsidP="00811EF5">
            <w:pPr>
              <w:snapToGrid w:val="0"/>
              <w:jc w:val="center"/>
              <w:rPr>
                <w:rFonts w:ascii="宋体" w:eastAsia="宋体" w:hAnsi="宋体" w:cs="宋体"/>
                <w:color w:val="auto"/>
                <w:sz w:val="24"/>
              </w:rPr>
            </w:pPr>
          </w:p>
        </w:tc>
      </w:tr>
      <w:tr w:rsidR="00B8048B" w:rsidRPr="001B65F1" w:rsidTr="00811EF5">
        <w:trPr>
          <w:trHeight w:val="861"/>
          <w:jc w:val="center"/>
        </w:trPr>
        <w:tc>
          <w:tcPr>
            <w:tcW w:w="1490"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技术负责人</w:t>
            </w:r>
          </w:p>
        </w:tc>
        <w:tc>
          <w:tcPr>
            <w:tcW w:w="1099"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应 宏</w:t>
            </w:r>
          </w:p>
        </w:tc>
        <w:tc>
          <w:tcPr>
            <w:tcW w:w="2977"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color w:val="auto"/>
                <w:sz w:val="24"/>
              </w:rPr>
              <w:t>0800000000101630</w:t>
            </w:r>
          </w:p>
        </w:tc>
        <w:tc>
          <w:tcPr>
            <w:tcW w:w="1276"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color w:val="auto"/>
                <w:sz w:val="24"/>
              </w:rPr>
              <w:t>001630</w:t>
            </w:r>
          </w:p>
        </w:tc>
        <w:tc>
          <w:tcPr>
            <w:tcW w:w="1275" w:type="dxa"/>
            <w:vAlign w:val="center"/>
          </w:tcPr>
          <w:p w:rsidR="00B8048B" w:rsidRPr="001B65F1" w:rsidRDefault="00B8048B" w:rsidP="00811EF5">
            <w:pPr>
              <w:jc w:val="center"/>
              <w:rPr>
                <w:rFonts w:ascii="宋体" w:eastAsia="宋体" w:hAnsi="宋体" w:cs="宋体"/>
                <w:color w:val="auto"/>
                <w:sz w:val="24"/>
              </w:rPr>
            </w:pPr>
            <w:r w:rsidRPr="001B65F1">
              <w:rPr>
                <w:rFonts w:ascii="宋体" w:eastAsia="宋体" w:hAnsi="宋体" w:cs="宋体" w:hint="eastAsia"/>
                <w:color w:val="auto"/>
                <w:sz w:val="24"/>
              </w:rPr>
              <w:t>电气</w:t>
            </w:r>
          </w:p>
        </w:tc>
        <w:tc>
          <w:tcPr>
            <w:tcW w:w="1311" w:type="dxa"/>
            <w:vAlign w:val="center"/>
          </w:tcPr>
          <w:p w:rsidR="00B8048B" w:rsidRPr="001B65F1" w:rsidRDefault="00B8048B" w:rsidP="00811EF5">
            <w:pPr>
              <w:jc w:val="center"/>
              <w:rPr>
                <w:rFonts w:ascii="宋体" w:eastAsia="宋体" w:hAnsi="宋体" w:cs="宋体"/>
                <w:color w:val="auto"/>
                <w:sz w:val="24"/>
              </w:rPr>
            </w:pPr>
          </w:p>
        </w:tc>
      </w:tr>
    </w:tbl>
    <w:p w:rsidR="00D108A4" w:rsidRPr="001B65F1" w:rsidRDefault="00D108A4">
      <w:pPr>
        <w:ind w:firstLine="723"/>
        <w:rPr>
          <w:rFonts w:ascii="宋体" w:eastAsia="宋体" w:hAnsi="宋体" w:cs="宋体"/>
          <w:snapToGrid/>
          <w:color w:val="auto"/>
          <w:sz w:val="32"/>
          <w:szCs w:val="32"/>
          <w:lang w:eastAsia="zh-CN"/>
        </w:rPr>
      </w:pPr>
    </w:p>
    <w:p w:rsidR="00D108A4" w:rsidRPr="001B65F1" w:rsidRDefault="00602004">
      <w:pPr>
        <w:pStyle w:val="a8"/>
        <w:ind w:firstLine="407"/>
        <w:rPr>
          <w:snapToGrid/>
          <w:color w:val="auto"/>
          <w:lang w:eastAsia="zh-CN"/>
        </w:rPr>
      </w:pPr>
      <w:r w:rsidRPr="001B65F1">
        <w:rPr>
          <w:snapToGrid/>
          <w:color w:val="auto"/>
          <w:lang w:eastAsia="zh-CN"/>
        </w:rPr>
        <w:br w:type="page"/>
      </w:r>
    </w:p>
    <w:p w:rsidR="00D108A4" w:rsidRPr="001B65F1" w:rsidRDefault="00602004">
      <w:pPr>
        <w:widowControl w:val="0"/>
        <w:spacing w:before="100" w:beforeAutospacing="1" w:after="100" w:afterAutospacing="1" w:line="560" w:lineRule="exact"/>
        <w:ind w:firstLine="994"/>
        <w:jc w:val="center"/>
        <w:rPr>
          <w:rFonts w:ascii="黑体" w:eastAsia="黑体" w:hAnsi="宋体" w:cs="Times New Roman"/>
          <w:snapToGrid/>
          <w:color w:val="auto"/>
          <w:sz w:val="44"/>
          <w:szCs w:val="24"/>
          <w:u w:color="FF0000"/>
          <w:lang w:eastAsia="zh-CN"/>
        </w:rPr>
      </w:pPr>
      <w:r w:rsidRPr="001B65F1">
        <w:rPr>
          <w:rFonts w:ascii="黑体" w:eastAsia="黑体" w:hAnsi="宋体" w:cs="Times New Roman" w:hint="eastAsia"/>
          <w:snapToGrid/>
          <w:color w:val="auto"/>
          <w:sz w:val="44"/>
          <w:szCs w:val="24"/>
          <w:u w:color="FF0000"/>
          <w:lang w:eastAsia="zh-CN"/>
        </w:rPr>
        <w:lastRenderedPageBreak/>
        <w:t>前  言</w:t>
      </w:r>
    </w:p>
    <w:p w:rsidR="00D108A4" w:rsidRPr="001B65F1" w:rsidRDefault="00602004">
      <w:pPr>
        <w:adjustRightInd w:val="0"/>
        <w:snapToGrid w:val="0"/>
        <w:spacing w:line="360" w:lineRule="auto"/>
        <w:ind w:firstLineChars="200" w:firstLine="560"/>
        <w:jc w:val="both"/>
        <w:rPr>
          <w:rFonts w:asciiTheme="minorEastAsia" w:eastAsiaTheme="minorEastAsia" w:hAnsiTheme="minorEastAsia"/>
          <w:b/>
          <w:color w:val="auto"/>
          <w:sz w:val="28"/>
          <w:lang w:eastAsia="zh-CN"/>
        </w:rPr>
      </w:pPr>
      <w:bookmarkStart w:id="7" w:name="_Hlk175398516"/>
      <w:r w:rsidRPr="001B65F1">
        <w:rPr>
          <w:rFonts w:asciiTheme="minorEastAsia" w:eastAsiaTheme="minorEastAsia" w:hAnsiTheme="minorEastAsia" w:cs="宋体" w:hint="eastAsia"/>
          <w:color w:val="auto"/>
          <w:sz w:val="28"/>
          <w:lang w:eastAsia="zh-CN"/>
        </w:rPr>
        <w:t>东安县日杂综合贸易公司成立于1994</w:t>
      </w:r>
      <w:r w:rsidRPr="001B65F1">
        <w:rPr>
          <w:rFonts w:asciiTheme="minorEastAsia" w:eastAsiaTheme="minorEastAsia" w:hAnsiTheme="minorEastAsia" w:hint="eastAsia"/>
          <w:color w:val="auto"/>
          <w:sz w:val="28"/>
          <w:lang w:eastAsia="zh-CN"/>
        </w:rPr>
        <w:t>年04月</w:t>
      </w:r>
      <w:r w:rsidR="00E30D8B" w:rsidRPr="001B65F1">
        <w:rPr>
          <w:rFonts w:asciiTheme="minorEastAsia" w:eastAsiaTheme="minorEastAsia" w:hAnsiTheme="minorEastAsia" w:hint="eastAsia"/>
          <w:color w:val="auto"/>
          <w:sz w:val="28"/>
          <w:lang w:eastAsia="zh-CN"/>
        </w:rPr>
        <w:t>，2025年10月16日</w:t>
      </w:r>
      <w:r w:rsidRPr="001B65F1">
        <w:rPr>
          <w:rFonts w:asciiTheme="minorEastAsia" w:eastAsiaTheme="minorEastAsia" w:hAnsiTheme="minorEastAsia" w:cs="宋体" w:hint="eastAsia"/>
          <w:color w:val="auto"/>
          <w:sz w:val="28"/>
          <w:lang w:eastAsia="zh-CN"/>
        </w:rPr>
        <w:t>取得东安县市场监督管理局核发营业执照，类型：集体所有制；</w:t>
      </w:r>
      <w:r w:rsidRPr="001B65F1">
        <w:rPr>
          <w:rFonts w:asciiTheme="minorEastAsia" w:eastAsiaTheme="minorEastAsia" w:hAnsiTheme="minorEastAsia" w:hint="eastAsia"/>
          <w:color w:val="auto"/>
          <w:sz w:val="28"/>
          <w:lang w:eastAsia="zh-CN"/>
        </w:rPr>
        <w:t>统一社会信用代码:91431122188527444U，注册地址：</w:t>
      </w:r>
      <w:r w:rsidRPr="001B65F1">
        <w:rPr>
          <w:rFonts w:asciiTheme="minorEastAsia" w:eastAsiaTheme="minorEastAsia" w:hAnsiTheme="minorEastAsia" w:cs="宋体" w:hint="eastAsia"/>
          <w:color w:val="auto"/>
          <w:sz w:val="28"/>
          <w:lang w:eastAsia="zh-CN"/>
        </w:rPr>
        <w:t>湖南省永州市东安县白牙市镇龙溪路490号，法人：彭大放</w:t>
      </w:r>
      <w:r w:rsidRPr="001B65F1">
        <w:rPr>
          <w:rFonts w:asciiTheme="minorEastAsia" w:eastAsiaTheme="minorEastAsia" w:hAnsiTheme="minorEastAsia" w:hint="eastAsia"/>
          <w:color w:val="auto"/>
          <w:sz w:val="28"/>
          <w:lang w:eastAsia="zh-CN"/>
        </w:rPr>
        <w:t>。</w:t>
      </w:r>
    </w:p>
    <w:p w:rsidR="00D108A4" w:rsidRPr="001B65F1" w:rsidRDefault="00602004">
      <w:pPr>
        <w:adjustRightInd w:val="0"/>
        <w:snapToGrid w:val="0"/>
        <w:spacing w:line="360" w:lineRule="auto"/>
        <w:ind w:firstLineChars="200" w:firstLine="560"/>
        <w:jc w:val="both"/>
        <w:rPr>
          <w:rFonts w:ascii="宋体" w:hAnsi="宋体"/>
          <w:b/>
          <w:color w:val="auto"/>
          <w:sz w:val="28"/>
          <w:lang w:eastAsia="zh-CN"/>
        </w:rPr>
      </w:pPr>
      <w:r w:rsidRPr="001B65F1">
        <w:rPr>
          <w:rFonts w:ascii="宋体" w:hAnsi="宋体" w:hint="eastAsia"/>
          <w:color w:val="auto"/>
          <w:sz w:val="28"/>
          <w:lang w:eastAsia="zh-CN"/>
        </w:rPr>
        <w:t>该企业原已取得烟花爆竹经营（批发）许可证，（湘）</w:t>
      </w:r>
      <w:r w:rsidRPr="001B65F1">
        <w:rPr>
          <w:rFonts w:ascii="宋体" w:hAnsi="宋体" w:hint="eastAsia"/>
          <w:color w:val="auto"/>
          <w:sz w:val="28"/>
          <w:lang w:eastAsia="zh-CN"/>
        </w:rPr>
        <w:t>YHPF</w:t>
      </w:r>
      <w:r w:rsidRPr="001B65F1">
        <w:rPr>
          <w:rFonts w:ascii="宋体" w:hAnsi="宋体" w:hint="eastAsia"/>
          <w:color w:val="auto"/>
          <w:sz w:val="28"/>
          <w:lang w:eastAsia="zh-CN"/>
        </w:rPr>
        <w:t>【</w:t>
      </w:r>
      <w:r w:rsidRPr="001B65F1">
        <w:rPr>
          <w:rFonts w:ascii="宋体" w:hAnsi="宋体" w:hint="eastAsia"/>
          <w:color w:val="auto"/>
          <w:sz w:val="28"/>
          <w:lang w:eastAsia="zh-CN"/>
        </w:rPr>
        <w:t>2019</w:t>
      </w:r>
      <w:r w:rsidRPr="001B65F1">
        <w:rPr>
          <w:rFonts w:ascii="宋体" w:hAnsi="宋体" w:hint="eastAsia"/>
          <w:color w:val="auto"/>
          <w:sz w:val="28"/>
          <w:lang w:eastAsia="zh-CN"/>
        </w:rPr>
        <w:t>】</w:t>
      </w:r>
      <w:r w:rsidRPr="001B65F1">
        <w:rPr>
          <w:rFonts w:ascii="宋体" w:hAnsi="宋体" w:hint="eastAsia"/>
          <w:color w:val="auto"/>
          <w:sz w:val="28"/>
          <w:lang w:eastAsia="zh-CN"/>
        </w:rPr>
        <w:t>4312011</w:t>
      </w:r>
      <w:r w:rsidRPr="001B65F1">
        <w:rPr>
          <w:rFonts w:ascii="宋体" w:hAnsi="宋体" w:hint="eastAsia"/>
          <w:color w:val="auto"/>
          <w:sz w:val="28"/>
          <w:lang w:eastAsia="zh-CN"/>
        </w:rPr>
        <w:t>号，经营（批发）烟花爆竹范围为：爆竹类</w:t>
      </w:r>
      <w:r w:rsidRPr="001B65F1">
        <w:rPr>
          <w:rFonts w:ascii="宋体" w:hAnsi="宋体" w:hint="eastAsia"/>
          <w:color w:val="auto"/>
          <w:sz w:val="28"/>
          <w:lang w:eastAsia="zh-CN"/>
        </w:rPr>
        <w:t>[C</w:t>
      </w:r>
      <w:r w:rsidRPr="001B65F1">
        <w:rPr>
          <w:rFonts w:ascii="宋体" w:hAnsi="宋体" w:hint="eastAsia"/>
          <w:color w:val="auto"/>
          <w:sz w:val="28"/>
          <w:lang w:eastAsia="zh-CN"/>
        </w:rPr>
        <w:t>级</w:t>
      </w:r>
      <w:r w:rsidRPr="001B65F1">
        <w:rPr>
          <w:rFonts w:ascii="宋体" w:hAnsi="宋体" w:hint="eastAsia"/>
          <w:color w:val="auto"/>
          <w:sz w:val="28"/>
          <w:lang w:eastAsia="zh-CN"/>
        </w:rPr>
        <w:t>]</w:t>
      </w:r>
      <w:r w:rsidRPr="001B65F1">
        <w:rPr>
          <w:rFonts w:ascii="宋体" w:hAnsi="宋体" w:hint="eastAsia"/>
          <w:color w:val="auto"/>
          <w:sz w:val="28"/>
          <w:lang w:eastAsia="zh-CN"/>
        </w:rPr>
        <w:t>、烟花类</w:t>
      </w:r>
      <w:r w:rsidRPr="001B65F1">
        <w:rPr>
          <w:rFonts w:ascii="宋体" w:hAnsi="宋体" w:hint="eastAsia"/>
          <w:color w:val="auto"/>
          <w:sz w:val="28"/>
          <w:lang w:eastAsia="zh-CN"/>
        </w:rPr>
        <w:t>[C</w:t>
      </w:r>
      <w:r w:rsidRPr="001B65F1">
        <w:rPr>
          <w:rFonts w:ascii="宋体" w:hAnsi="宋体" w:hint="eastAsia"/>
          <w:color w:val="auto"/>
          <w:sz w:val="28"/>
          <w:lang w:eastAsia="zh-CN"/>
        </w:rPr>
        <w:t>、</w:t>
      </w:r>
      <w:r w:rsidRPr="001B65F1">
        <w:rPr>
          <w:rFonts w:ascii="宋体" w:hAnsi="宋体" w:hint="eastAsia"/>
          <w:color w:val="auto"/>
          <w:sz w:val="28"/>
          <w:lang w:eastAsia="zh-CN"/>
        </w:rPr>
        <w:t>D</w:t>
      </w:r>
      <w:r w:rsidRPr="001B65F1">
        <w:rPr>
          <w:rFonts w:ascii="宋体" w:hAnsi="宋体" w:hint="eastAsia"/>
          <w:color w:val="auto"/>
          <w:sz w:val="28"/>
          <w:lang w:eastAsia="zh-CN"/>
        </w:rPr>
        <w:t>级</w:t>
      </w:r>
      <w:r w:rsidRPr="001B65F1">
        <w:rPr>
          <w:rFonts w:ascii="宋体" w:hAnsi="宋体" w:hint="eastAsia"/>
          <w:color w:val="auto"/>
          <w:sz w:val="28"/>
          <w:lang w:eastAsia="zh-CN"/>
        </w:rPr>
        <w:t>]</w:t>
      </w:r>
      <w:r w:rsidRPr="001B65F1">
        <w:rPr>
          <w:rFonts w:ascii="宋体" w:hAnsi="宋体" w:hint="eastAsia"/>
          <w:color w:val="auto"/>
          <w:sz w:val="28"/>
          <w:lang w:eastAsia="zh-CN"/>
        </w:rPr>
        <w:t>。因原仓库所在地被政府征用，企业申请搬迁，取得东安县人民政府和永州市应急管理局的同意。仓储地址位于</w:t>
      </w:r>
      <w:r w:rsidRPr="001B65F1">
        <w:rPr>
          <w:rFonts w:ascii="宋体" w:eastAsia="宋体" w:hAnsi="宋体" w:cs="宋体" w:hint="eastAsia"/>
          <w:color w:val="auto"/>
          <w:sz w:val="28"/>
          <w:lang w:eastAsia="zh-CN"/>
        </w:rPr>
        <w:t>湖南省永州市东安县白牙市镇大江源村</w:t>
      </w:r>
      <w:r w:rsidRPr="001B65F1">
        <w:rPr>
          <w:rFonts w:ascii="宋体" w:hAnsi="宋体" w:hint="eastAsia"/>
          <w:color w:val="auto"/>
          <w:sz w:val="28"/>
          <w:lang w:eastAsia="zh-CN"/>
        </w:rPr>
        <w:t>，</w:t>
      </w:r>
      <w:r w:rsidRPr="001B65F1">
        <w:rPr>
          <w:rFonts w:ascii="宋体" w:eastAsia="宋体" w:hAnsi="宋体" w:cs="宋体" w:hint="eastAsia"/>
          <w:color w:val="auto"/>
          <w:sz w:val="28"/>
          <w:lang w:eastAsia="zh-CN"/>
        </w:rPr>
        <w:t>库区面积5238</w:t>
      </w:r>
      <w:r w:rsidRPr="001B65F1">
        <w:rPr>
          <w:rFonts w:ascii="宋体" w:hAnsi="宋体" w:hint="eastAsia"/>
          <w:color w:val="auto"/>
          <w:sz w:val="28"/>
          <w:lang w:eastAsia="zh-CN"/>
        </w:rPr>
        <w:t>m</w:t>
      </w:r>
      <w:r w:rsidRPr="001B65F1">
        <w:rPr>
          <w:rFonts w:ascii="宋体" w:hAnsi="宋体" w:hint="eastAsia"/>
          <w:color w:val="auto"/>
          <w:sz w:val="28"/>
          <w:vertAlign w:val="superscript"/>
          <w:lang w:eastAsia="zh-CN"/>
        </w:rPr>
        <w:t>2</w:t>
      </w:r>
      <w:r w:rsidRPr="001B65F1">
        <w:rPr>
          <w:rFonts w:ascii="宋体" w:hAnsi="宋体" w:hint="eastAsia"/>
          <w:color w:val="auto"/>
          <w:sz w:val="28"/>
          <w:lang w:eastAsia="zh-CN"/>
        </w:rPr>
        <w:t>，</w:t>
      </w:r>
      <w:r w:rsidRPr="001B65F1">
        <w:rPr>
          <w:rFonts w:ascii="宋体" w:eastAsia="宋体" w:hAnsi="宋体" w:cs="宋体" w:hint="eastAsia"/>
          <w:color w:val="auto"/>
          <w:sz w:val="28"/>
          <w:lang w:eastAsia="zh-CN"/>
        </w:rPr>
        <w:t>库房面积</w:t>
      </w:r>
      <w:r w:rsidRPr="001B65F1">
        <w:rPr>
          <w:rFonts w:ascii="宋体" w:hAnsi="宋体" w:hint="eastAsia"/>
          <w:color w:val="auto"/>
          <w:sz w:val="28"/>
          <w:lang w:eastAsia="zh-CN"/>
        </w:rPr>
        <w:t>1560.5m</w:t>
      </w:r>
      <w:r w:rsidRPr="001B65F1">
        <w:rPr>
          <w:rFonts w:ascii="宋体" w:hAnsi="宋体" w:hint="eastAsia"/>
          <w:color w:val="auto"/>
          <w:sz w:val="28"/>
          <w:vertAlign w:val="superscript"/>
          <w:lang w:eastAsia="zh-CN"/>
        </w:rPr>
        <w:t>2</w:t>
      </w:r>
      <w:r w:rsidRPr="001B65F1">
        <w:rPr>
          <w:rFonts w:ascii="宋体" w:hAnsi="宋体" w:hint="eastAsia"/>
          <w:color w:val="auto"/>
          <w:sz w:val="28"/>
          <w:lang w:eastAsia="zh-CN"/>
        </w:rPr>
        <w:t>，</w:t>
      </w:r>
      <w:r w:rsidRPr="001B65F1">
        <w:rPr>
          <w:rFonts w:ascii="宋体" w:eastAsia="宋体" w:hAnsi="宋体" w:cs="宋体" w:hint="eastAsia"/>
          <w:color w:val="auto"/>
          <w:sz w:val="28"/>
          <w:lang w:eastAsia="zh-CN"/>
        </w:rPr>
        <w:t>核定药量18</w:t>
      </w:r>
      <w:r w:rsidRPr="001B65F1">
        <w:rPr>
          <w:rFonts w:ascii="宋体" w:hAnsi="宋体" w:hint="eastAsia"/>
          <w:color w:val="auto"/>
          <w:sz w:val="28"/>
          <w:lang w:eastAsia="zh-CN"/>
        </w:rPr>
        <w:t>000kg</w:t>
      </w:r>
      <w:r w:rsidRPr="001B65F1">
        <w:rPr>
          <w:rFonts w:ascii="宋体" w:hAnsi="宋体" w:hint="eastAsia"/>
          <w:color w:val="auto"/>
          <w:sz w:val="28"/>
          <w:lang w:eastAsia="zh-CN"/>
        </w:rPr>
        <w:t>。</w:t>
      </w:r>
    </w:p>
    <w:bookmarkEnd w:id="7"/>
    <w:p w:rsidR="00D108A4" w:rsidRPr="001B65F1" w:rsidRDefault="00602004">
      <w:pPr>
        <w:adjustRightInd w:val="0"/>
        <w:snapToGrid w:val="0"/>
        <w:spacing w:line="360" w:lineRule="auto"/>
        <w:ind w:firstLineChars="200" w:firstLine="560"/>
        <w:jc w:val="both"/>
        <w:rPr>
          <w:rFonts w:asciiTheme="minorEastAsia" w:eastAsiaTheme="minorEastAsia" w:hAnsiTheme="minorEastAsia"/>
          <w:color w:val="auto"/>
          <w:sz w:val="28"/>
          <w:lang w:eastAsia="zh-CN"/>
        </w:rPr>
      </w:pPr>
      <w:r w:rsidRPr="001B65F1">
        <w:rPr>
          <w:rFonts w:asciiTheme="minorEastAsia" w:eastAsiaTheme="minorEastAsia" w:hAnsiTheme="minorEastAsia" w:cs="宋体" w:hint="eastAsia"/>
          <w:bCs/>
          <w:color w:val="auto"/>
          <w:sz w:val="28"/>
          <w:lang w:eastAsia="zh-CN"/>
        </w:rPr>
        <w:t>东安县日杂综合贸易公司烟花爆竹仓库建设项目</w:t>
      </w:r>
      <w:r w:rsidRPr="001B65F1">
        <w:rPr>
          <w:rFonts w:asciiTheme="minorEastAsia" w:eastAsiaTheme="minorEastAsia" w:hAnsiTheme="minorEastAsia" w:hint="eastAsia"/>
          <w:bCs/>
          <w:color w:val="auto"/>
          <w:sz w:val="28"/>
          <w:lang w:val="en-GB" w:eastAsia="zh-CN"/>
        </w:rPr>
        <w:t>202</w:t>
      </w:r>
      <w:r w:rsidRPr="001B65F1">
        <w:rPr>
          <w:rFonts w:asciiTheme="minorEastAsia" w:eastAsiaTheme="minorEastAsia" w:hAnsiTheme="minorEastAsia" w:hint="eastAsia"/>
          <w:bCs/>
          <w:color w:val="auto"/>
          <w:sz w:val="28"/>
          <w:lang w:eastAsia="zh-CN"/>
        </w:rPr>
        <w:t>3</w:t>
      </w:r>
      <w:r w:rsidRPr="001B65F1">
        <w:rPr>
          <w:rFonts w:asciiTheme="minorEastAsia" w:eastAsiaTheme="minorEastAsia" w:hAnsiTheme="minorEastAsia" w:hint="eastAsia"/>
          <w:bCs/>
          <w:color w:val="auto"/>
          <w:sz w:val="28"/>
          <w:lang w:val="en-GB" w:eastAsia="zh-CN"/>
        </w:rPr>
        <w:t>年</w:t>
      </w:r>
      <w:r w:rsidRPr="001B65F1">
        <w:rPr>
          <w:rFonts w:asciiTheme="minorEastAsia" w:eastAsiaTheme="minorEastAsia" w:hAnsiTheme="minorEastAsia" w:hint="eastAsia"/>
          <w:bCs/>
          <w:color w:val="auto"/>
          <w:sz w:val="28"/>
          <w:lang w:eastAsia="zh-CN"/>
        </w:rPr>
        <w:t>6</w:t>
      </w:r>
      <w:r w:rsidRPr="001B65F1">
        <w:rPr>
          <w:rFonts w:asciiTheme="minorEastAsia" w:eastAsiaTheme="minorEastAsia" w:hAnsiTheme="minorEastAsia" w:hint="eastAsia"/>
          <w:bCs/>
          <w:color w:val="auto"/>
          <w:sz w:val="28"/>
          <w:lang w:val="en-GB" w:eastAsia="zh-CN"/>
        </w:rPr>
        <w:t>月</w:t>
      </w:r>
      <w:r w:rsidRPr="001B65F1">
        <w:rPr>
          <w:rFonts w:asciiTheme="minorEastAsia" w:eastAsiaTheme="minorEastAsia" w:hAnsiTheme="minorEastAsia" w:hint="eastAsia"/>
          <w:bCs/>
          <w:color w:val="auto"/>
          <w:sz w:val="28"/>
          <w:lang w:eastAsia="zh-CN"/>
        </w:rPr>
        <w:t>7</w:t>
      </w:r>
      <w:r w:rsidRPr="001B65F1">
        <w:rPr>
          <w:rFonts w:asciiTheme="minorEastAsia" w:eastAsiaTheme="minorEastAsia" w:hAnsiTheme="minorEastAsia" w:hint="eastAsia"/>
          <w:bCs/>
          <w:color w:val="auto"/>
          <w:sz w:val="28"/>
          <w:lang w:val="en-GB" w:eastAsia="zh-CN"/>
        </w:rPr>
        <w:t>日在湖南省投资项目监管平台审批通过，项目代码：2306-431122-04-01-314743。</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依据《建设项目安全设施“三同时”监督管理办法》（国家安全生产监督管理总局令第36号及第77号修正）的规定，“生产经营单位新建、改扩建、扩建工程项目的安全设施必须与主体工程同时设计、同时施工、同时投入生产和使用”，该项目已按照“三同时”程序进行，于2</w:t>
      </w:r>
      <w:r w:rsidRPr="001B65F1">
        <w:rPr>
          <w:rFonts w:ascii="宋体" w:eastAsia="宋体" w:hAnsi="宋体" w:cs="宋体"/>
          <w:color w:val="auto"/>
          <w:sz w:val="28"/>
          <w:szCs w:val="28"/>
          <w:lang w:eastAsia="zh-CN"/>
        </w:rPr>
        <w:t>02</w:t>
      </w:r>
      <w:r w:rsidRPr="001B65F1">
        <w:rPr>
          <w:rFonts w:ascii="宋体" w:eastAsia="宋体" w:hAnsi="宋体" w:cs="宋体" w:hint="eastAsia"/>
          <w:color w:val="auto"/>
          <w:sz w:val="28"/>
          <w:szCs w:val="28"/>
          <w:lang w:eastAsia="zh-CN"/>
        </w:rPr>
        <w:t>4年8月委托湖南安泰安全咨询评价有限公司出具《</w:t>
      </w:r>
      <w:bookmarkStart w:id="8" w:name="OLE_LINK3"/>
      <w:r w:rsidRPr="001B65F1">
        <w:rPr>
          <w:rFonts w:ascii="宋体" w:eastAsia="宋体" w:hAnsi="宋体" w:cs="宋体" w:hint="eastAsia"/>
          <w:color w:val="auto"/>
          <w:sz w:val="28"/>
          <w:szCs w:val="28"/>
          <w:lang w:eastAsia="zh-CN"/>
        </w:rPr>
        <w:t>东安县日杂综合贸易公司烟花爆竹仓库建设项目</w:t>
      </w:r>
      <w:bookmarkEnd w:id="8"/>
      <w:r w:rsidRPr="001B65F1">
        <w:rPr>
          <w:rFonts w:ascii="宋体" w:eastAsia="宋体" w:hAnsi="宋体" w:cs="宋体" w:hint="eastAsia"/>
          <w:color w:val="auto"/>
          <w:sz w:val="28"/>
          <w:szCs w:val="28"/>
          <w:lang w:eastAsia="zh-CN"/>
        </w:rPr>
        <w:t>安全预评价报告》；于2025年3月委托美华建筑设计有限公司对东安县日杂综合贸易公司烟花爆竹仓库建设项目进行安全设施设计，同时出具《安全设施设计专篇》，安全设施设计经永州市应急管理局组织的专家组审查通过，2</w:t>
      </w:r>
      <w:r w:rsidRPr="001B65F1">
        <w:rPr>
          <w:rFonts w:ascii="宋体" w:eastAsia="宋体" w:hAnsi="宋体" w:cs="宋体"/>
          <w:color w:val="auto"/>
          <w:sz w:val="28"/>
          <w:szCs w:val="28"/>
          <w:lang w:eastAsia="zh-CN"/>
        </w:rPr>
        <w:t>02</w:t>
      </w:r>
      <w:r w:rsidRPr="001B65F1">
        <w:rPr>
          <w:rFonts w:ascii="宋体" w:eastAsia="宋体" w:hAnsi="宋体" w:cs="宋体" w:hint="eastAsia"/>
          <w:color w:val="auto"/>
          <w:sz w:val="28"/>
          <w:szCs w:val="28"/>
          <w:lang w:eastAsia="zh-CN"/>
        </w:rPr>
        <w:t>5年3</w:t>
      </w:r>
      <w:r w:rsidRPr="001B65F1">
        <w:rPr>
          <w:rFonts w:ascii="宋体" w:eastAsia="宋体" w:hAnsi="宋体" w:cs="宋体"/>
          <w:color w:val="auto"/>
          <w:sz w:val="28"/>
          <w:szCs w:val="28"/>
          <w:lang w:eastAsia="zh-CN"/>
        </w:rPr>
        <w:t>月</w:t>
      </w:r>
      <w:r w:rsidRPr="001B65F1">
        <w:rPr>
          <w:rFonts w:ascii="宋体" w:eastAsia="宋体" w:hAnsi="宋体" w:cs="宋体" w:hint="eastAsia"/>
          <w:color w:val="auto"/>
          <w:sz w:val="28"/>
          <w:szCs w:val="28"/>
          <w:lang w:eastAsia="zh-CN"/>
        </w:rPr>
        <w:t>31日取得永州市应急管理局审批意见：永应急烟花安设审字</w:t>
      </w:r>
      <w:r w:rsidRPr="001B65F1">
        <w:rPr>
          <w:rFonts w:ascii="宋体" w:eastAsia="宋体" w:hAnsi="宋体" w:cs="宋体"/>
          <w:color w:val="auto"/>
          <w:sz w:val="28"/>
          <w:szCs w:val="28"/>
          <w:lang w:eastAsia="zh-CN"/>
        </w:rPr>
        <w:t>[202</w:t>
      </w:r>
      <w:r w:rsidRPr="001B65F1">
        <w:rPr>
          <w:rFonts w:ascii="宋体" w:eastAsia="宋体" w:hAnsi="宋体" w:cs="宋体" w:hint="eastAsia"/>
          <w:color w:val="auto"/>
          <w:sz w:val="28"/>
          <w:szCs w:val="28"/>
          <w:lang w:eastAsia="zh-CN"/>
        </w:rPr>
        <w:t>5</w:t>
      </w:r>
      <w:r w:rsidRPr="001B65F1">
        <w:rPr>
          <w:rFonts w:ascii="宋体" w:eastAsia="宋体" w:hAnsi="宋体" w:cs="宋体"/>
          <w:color w:val="auto"/>
          <w:sz w:val="28"/>
          <w:szCs w:val="28"/>
          <w:lang w:eastAsia="zh-CN"/>
        </w:rPr>
        <w:t>]</w:t>
      </w:r>
      <w:r w:rsidRPr="001B65F1">
        <w:rPr>
          <w:rFonts w:ascii="宋体" w:eastAsia="宋体" w:hAnsi="宋体" w:cs="宋体" w:hint="eastAsia"/>
          <w:color w:val="auto"/>
          <w:sz w:val="28"/>
          <w:szCs w:val="28"/>
          <w:lang w:eastAsia="zh-CN"/>
        </w:rPr>
        <w:t>1号。</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为了贯彻“安全第一，预防为主，综合治理”的方针，确保项目符合国家相关的法律、法规、标准和规范，保障从业人员的安全与健康，受该公司委托，我中心对该烟花爆竹仓库建设项目进行安全验收评价。</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本次安全评价以该公司的烟花爆竹仓储、设施及安全管理现状为对象，以实现安全经营为目的，按照《烟花爆竹工程设计安全标准》（GB50161-2022）和《烟花爆竹企业安全评价规范》（AQ4113-2008）等规定，对该项目进行了现场检查，对其存在的危险、有害因素进行了辨识和定性、定量评价。</w:t>
      </w:r>
      <w:proofErr w:type="gramStart"/>
      <w:r w:rsidRPr="001B65F1">
        <w:rPr>
          <w:rFonts w:ascii="宋体" w:eastAsia="宋体" w:hAnsi="宋体" w:cs="宋体" w:hint="eastAsia"/>
          <w:color w:val="auto"/>
          <w:sz w:val="28"/>
          <w:szCs w:val="28"/>
          <w:lang w:eastAsia="zh-CN"/>
        </w:rPr>
        <w:t>评价组</w:t>
      </w:r>
      <w:proofErr w:type="gramEnd"/>
      <w:r w:rsidRPr="001B65F1">
        <w:rPr>
          <w:rFonts w:ascii="宋体" w:eastAsia="宋体" w:hAnsi="宋体" w:cs="宋体" w:hint="eastAsia"/>
          <w:color w:val="auto"/>
          <w:sz w:val="28"/>
          <w:szCs w:val="28"/>
          <w:lang w:eastAsia="zh-CN"/>
        </w:rPr>
        <w:t>在与该企业的主要负责人充分沟通的基础上，提出了现场检查意见。该企业立即按照检查中提出的意见迅速组织了整改，并提交了关于整改后的相关资料，评价小组至现场对整改项进行了复查，在此基础上，</w:t>
      </w:r>
      <w:proofErr w:type="gramStart"/>
      <w:r w:rsidRPr="001B65F1">
        <w:rPr>
          <w:rFonts w:ascii="宋体" w:eastAsia="宋体" w:hAnsi="宋体" w:cs="宋体" w:hint="eastAsia"/>
          <w:color w:val="auto"/>
          <w:sz w:val="28"/>
          <w:szCs w:val="28"/>
          <w:lang w:eastAsia="zh-CN"/>
        </w:rPr>
        <w:t>评价组</w:t>
      </w:r>
      <w:proofErr w:type="gramEnd"/>
      <w:r w:rsidRPr="001B65F1">
        <w:rPr>
          <w:rFonts w:ascii="宋体" w:eastAsia="宋体" w:hAnsi="宋体" w:cs="宋体" w:hint="eastAsia"/>
          <w:color w:val="auto"/>
          <w:sz w:val="28"/>
          <w:szCs w:val="28"/>
          <w:lang w:eastAsia="zh-CN"/>
        </w:rPr>
        <w:t>进行了安全验收评价报告的编制工作。</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本评价报告结论的主要支撑依据是：被评价企业提供的书面资料、检查时评价项目的现状以及</w:t>
      </w:r>
      <w:proofErr w:type="gramStart"/>
      <w:r w:rsidRPr="001B65F1">
        <w:rPr>
          <w:rFonts w:ascii="宋体" w:eastAsia="宋体" w:hAnsi="宋体" w:cs="宋体" w:hint="eastAsia"/>
          <w:color w:val="auto"/>
          <w:sz w:val="28"/>
          <w:szCs w:val="28"/>
          <w:lang w:eastAsia="zh-CN"/>
        </w:rPr>
        <w:t>本评价</w:t>
      </w:r>
      <w:proofErr w:type="gramEnd"/>
      <w:r w:rsidRPr="001B65F1">
        <w:rPr>
          <w:rFonts w:ascii="宋体" w:eastAsia="宋体" w:hAnsi="宋体" w:cs="宋体" w:hint="eastAsia"/>
          <w:color w:val="auto"/>
          <w:sz w:val="28"/>
          <w:szCs w:val="28"/>
          <w:lang w:eastAsia="zh-CN"/>
        </w:rPr>
        <w:t>机构采用的评价方法和相关技术标准等。当危险场所的环境、储存的品种、数量、安全设施和企业安全管理状况发生了不符合国家和行业相关规定的变化时，或已经超过国家规定的安全评价的时限时，本报告评价结论将不再适用，本报告有效期限三年。</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该企业应按国家有关规定，将本报告送当地应急管理部门、有关行政主管部门备案。</w:t>
      </w:r>
    </w:p>
    <w:p w:rsidR="00D108A4" w:rsidRPr="001B65F1" w:rsidRDefault="00D108A4">
      <w:pPr>
        <w:spacing w:before="92" w:line="219" w:lineRule="auto"/>
        <w:ind w:left="16" w:firstLine="633"/>
        <w:rPr>
          <w:rFonts w:ascii="宋体" w:eastAsia="宋体" w:hAnsi="宋体" w:cs="宋体"/>
          <w:color w:val="auto"/>
          <w:sz w:val="28"/>
          <w:szCs w:val="28"/>
          <w:lang w:eastAsia="zh-CN"/>
        </w:rPr>
      </w:pPr>
    </w:p>
    <w:p w:rsidR="00D108A4" w:rsidRPr="001B65F1" w:rsidRDefault="00D108A4">
      <w:pPr>
        <w:spacing w:line="219" w:lineRule="auto"/>
        <w:ind w:firstLine="633"/>
        <w:rPr>
          <w:rFonts w:ascii="宋体" w:eastAsia="宋体" w:hAnsi="宋体" w:cs="宋体"/>
          <w:color w:val="auto"/>
          <w:sz w:val="28"/>
          <w:szCs w:val="28"/>
          <w:lang w:eastAsia="zh-CN"/>
        </w:rPr>
        <w:sectPr w:rsidR="00D108A4" w:rsidRPr="001B65F1">
          <w:headerReference w:type="default" r:id="rId15"/>
          <w:pgSz w:w="11906" w:h="16838"/>
          <w:pgMar w:top="1440" w:right="1361" w:bottom="1440" w:left="1418" w:header="851" w:footer="845" w:gutter="0"/>
          <w:pgNumType w:fmt="upperRoman"/>
          <w:cols w:space="0"/>
        </w:sectPr>
      </w:pPr>
    </w:p>
    <w:p w:rsidR="00D108A4" w:rsidRPr="001B65F1" w:rsidRDefault="00602004">
      <w:pPr>
        <w:keepNext/>
        <w:pageBreakBefore/>
        <w:widowControl w:val="0"/>
        <w:spacing w:beforeLines="50" w:before="120" w:line="360" w:lineRule="auto"/>
        <w:ind w:firstLine="723"/>
        <w:jc w:val="center"/>
        <w:rPr>
          <w:rFonts w:ascii="黑体" w:eastAsia="黑体" w:hAnsi="Calibri" w:cs="Times New Roman"/>
          <w:snapToGrid/>
          <w:color w:val="auto"/>
          <w:kern w:val="2"/>
          <w:sz w:val="32"/>
          <w:szCs w:val="32"/>
          <w:u w:color="FF0000"/>
          <w:lang w:eastAsia="zh-CN"/>
        </w:rPr>
      </w:pPr>
      <w:r w:rsidRPr="001B65F1">
        <w:rPr>
          <w:rFonts w:ascii="黑体" w:eastAsia="黑体" w:hAnsi="Calibri" w:cs="Times New Roman" w:hint="eastAsia"/>
          <w:snapToGrid/>
          <w:color w:val="auto"/>
          <w:kern w:val="2"/>
          <w:sz w:val="32"/>
          <w:szCs w:val="32"/>
          <w:u w:color="FF0000"/>
          <w:lang w:eastAsia="zh-CN"/>
        </w:rPr>
        <w:lastRenderedPageBreak/>
        <w:t>目  录</w:t>
      </w:r>
    </w:p>
    <w:p w:rsidR="00170CD9" w:rsidRPr="001B65F1" w:rsidRDefault="00170CD9" w:rsidP="00170CD9">
      <w:pPr>
        <w:pStyle w:val="10"/>
        <w:tabs>
          <w:tab w:val="right" w:leader="dot" w:pos="9117"/>
        </w:tabs>
        <w:spacing w:line="276" w:lineRule="auto"/>
        <w:rPr>
          <w:rFonts w:ascii="宋体" w:eastAsia="宋体" w:hAnsi="宋体" w:cstheme="minorBidi"/>
          <w:b/>
          <w:noProof/>
          <w:snapToGrid/>
          <w:color w:val="auto"/>
          <w:kern w:val="2"/>
          <w:sz w:val="28"/>
          <w:szCs w:val="28"/>
          <w:lang w:eastAsia="zh-CN"/>
        </w:rPr>
      </w:pPr>
      <w:r w:rsidRPr="001B65F1">
        <w:rPr>
          <w:rFonts w:ascii="宋体" w:eastAsia="宋体" w:hAnsi="宋体" w:cs="Times New Roman"/>
          <w:bCs/>
          <w:snapToGrid/>
          <w:color w:val="auto"/>
          <w:kern w:val="2"/>
          <w:sz w:val="28"/>
          <w:szCs w:val="28"/>
          <w:u w:color="FF0000"/>
          <w:lang w:eastAsia="zh-CN"/>
        </w:rPr>
        <w:fldChar w:fldCharType="begin"/>
      </w:r>
      <w:r w:rsidRPr="001B65F1">
        <w:rPr>
          <w:rFonts w:ascii="宋体" w:eastAsia="宋体" w:hAnsi="宋体" w:cs="Times New Roman"/>
          <w:bCs/>
          <w:snapToGrid/>
          <w:color w:val="auto"/>
          <w:kern w:val="2"/>
          <w:sz w:val="28"/>
          <w:szCs w:val="28"/>
          <w:u w:color="FF0000"/>
          <w:lang w:eastAsia="zh-CN"/>
        </w:rPr>
        <w:instrText xml:space="preserve"> TOC \o "1-2" \h \z \u </w:instrText>
      </w:r>
      <w:r w:rsidRPr="001B65F1">
        <w:rPr>
          <w:rFonts w:ascii="宋体" w:eastAsia="宋体" w:hAnsi="宋体" w:cs="Times New Roman"/>
          <w:bCs/>
          <w:snapToGrid/>
          <w:color w:val="auto"/>
          <w:kern w:val="2"/>
          <w:sz w:val="28"/>
          <w:szCs w:val="28"/>
          <w:u w:color="FF0000"/>
          <w:lang w:eastAsia="zh-CN"/>
        </w:rPr>
        <w:fldChar w:fldCharType="separate"/>
      </w:r>
      <w:hyperlink w:anchor="_Toc215589676" w:history="1">
        <w:r w:rsidRPr="001B65F1">
          <w:rPr>
            <w:rStyle w:val="ae"/>
            <w:rFonts w:ascii="宋体" w:eastAsia="宋体" w:hAnsi="宋体" w:cs="宋体"/>
            <w:b/>
            <w:noProof/>
            <w:color w:val="auto"/>
            <w:sz w:val="28"/>
            <w:szCs w:val="28"/>
            <w:lang w:eastAsia="zh-CN"/>
          </w:rPr>
          <w:t>第一章 安全评价概述</w:t>
        </w:r>
        <w:r w:rsidRPr="001B65F1">
          <w:rPr>
            <w:rFonts w:ascii="宋体" w:eastAsia="宋体" w:hAnsi="宋体"/>
            <w:b/>
            <w:noProof/>
            <w:webHidden/>
            <w:color w:val="auto"/>
            <w:sz w:val="28"/>
            <w:szCs w:val="28"/>
          </w:rPr>
          <w:tab/>
        </w:r>
        <w:r w:rsidRPr="001B65F1">
          <w:rPr>
            <w:rFonts w:ascii="宋体" w:eastAsia="宋体" w:hAnsi="宋体"/>
            <w:b/>
            <w:noProof/>
            <w:webHidden/>
            <w:color w:val="auto"/>
            <w:sz w:val="28"/>
            <w:szCs w:val="28"/>
          </w:rPr>
          <w:fldChar w:fldCharType="begin"/>
        </w:r>
        <w:r w:rsidRPr="001B65F1">
          <w:rPr>
            <w:rFonts w:ascii="宋体" w:eastAsia="宋体" w:hAnsi="宋体"/>
            <w:b/>
            <w:noProof/>
            <w:webHidden/>
            <w:color w:val="auto"/>
            <w:sz w:val="28"/>
            <w:szCs w:val="28"/>
          </w:rPr>
          <w:instrText xml:space="preserve"> PAGEREF _Toc215589676 \h </w:instrText>
        </w:r>
        <w:r w:rsidRPr="001B65F1">
          <w:rPr>
            <w:rFonts w:ascii="宋体" w:eastAsia="宋体" w:hAnsi="宋体"/>
            <w:b/>
            <w:noProof/>
            <w:webHidden/>
            <w:color w:val="auto"/>
            <w:sz w:val="28"/>
            <w:szCs w:val="28"/>
          </w:rPr>
        </w:r>
        <w:r w:rsidRPr="001B65F1">
          <w:rPr>
            <w:rFonts w:ascii="宋体" w:eastAsia="宋体" w:hAnsi="宋体"/>
            <w:b/>
            <w:noProof/>
            <w:webHidden/>
            <w:color w:val="auto"/>
            <w:sz w:val="28"/>
            <w:szCs w:val="28"/>
          </w:rPr>
          <w:fldChar w:fldCharType="separate"/>
        </w:r>
        <w:r w:rsidR="00003327">
          <w:rPr>
            <w:rFonts w:ascii="宋体" w:eastAsia="宋体" w:hAnsi="宋体"/>
            <w:b/>
            <w:noProof/>
            <w:webHidden/>
            <w:color w:val="auto"/>
            <w:sz w:val="28"/>
            <w:szCs w:val="28"/>
          </w:rPr>
          <w:t>1</w:t>
        </w:r>
        <w:r w:rsidRPr="001B65F1">
          <w:rPr>
            <w:rFonts w:ascii="宋体" w:eastAsia="宋体" w:hAnsi="宋体"/>
            <w:b/>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77" w:history="1">
        <w:r w:rsidR="00170CD9" w:rsidRPr="001B65F1">
          <w:rPr>
            <w:rStyle w:val="ae"/>
            <w:rFonts w:ascii="宋体" w:eastAsia="宋体" w:hAnsi="宋体" w:cs="宋体"/>
            <w:bCs/>
            <w:noProof/>
            <w:color w:val="auto"/>
            <w:sz w:val="28"/>
            <w:szCs w:val="28"/>
            <w:lang w:eastAsia="zh-CN"/>
          </w:rPr>
          <w:t>1.1评价目的</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_Toc215589677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1</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78" w:history="1">
        <w:r w:rsidR="00170CD9" w:rsidRPr="001B65F1">
          <w:rPr>
            <w:rStyle w:val="ae"/>
            <w:rFonts w:ascii="宋体" w:eastAsia="宋体" w:hAnsi="宋体" w:cs="宋体"/>
            <w:bCs/>
            <w:noProof/>
            <w:color w:val="auto"/>
            <w:sz w:val="28"/>
            <w:szCs w:val="28"/>
            <w:lang w:eastAsia="zh-CN"/>
          </w:rPr>
          <w:t>1.2评价依据</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_Toc215589678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1</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79" w:history="1">
        <w:r w:rsidR="00170CD9" w:rsidRPr="001B65F1">
          <w:rPr>
            <w:rStyle w:val="ae"/>
            <w:rFonts w:ascii="宋体" w:eastAsia="宋体" w:hAnsi="宋体" w:cs="宋体"/>
            <w:bCs/>
            <w:noProof/>
            <w:color w:val="auto"/>
            <w:sz w:val="28"/>
            <w:szCs w:val="28"/>
            <w:lang w:eastAsia="zh-CN"/>
          </w:rPr>
          <w:t>1.3评价原则</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_Toc215589679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6</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80" w:history="1">
        <w:r w:rsidR="00170CD9" w:rsidRPr="001B65F1">
          <w:rPr>
            <w:rStyle w:val="ae"/>
            <w:rFonts w:ascii="宋体" w:eastAsia="宋体" w:hAnsi="宋体" w:cs="宋体"/>
            <w:bCs/>
            <w:noProof/>
            <w:color w:val="auto"/>
            <w:sz w:val="28"/>
            <w:szCs w:val="28"/>
            <w:lang w:eastAsia="zh-CN"/>
          </w:rPr>
          <w:t>1.4评价范围与内容</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_Toc215589680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6</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81" w:history="1">
        <w:r w:rsidR="00170CD9" w:rsidRPr="001B65F1">
          <w:rPr>
            <w:rStyle w:val="ae"/>
            <w:rFonts w:ascii="宋体" w:eastAsia="宋体" w:hAnsi="宋体" w:cs="宋体"/>
            <w:bCs/>
            <w:noProof/>
            <w:color w:val="auto"/>
            <w:sz w:val="28"/>
            <w:szCs w:val="28"/>
            <w:lang w:eastAsia="zh-CN"/>
          </w:rPr>
          <w:t>1.5评价程序</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_Toc215589681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7</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10"/>
        <w:tabs>
          <w:tab w:val="right" w:leader="dot" w:pos="9117"/>
        </w:tabs>
        <w:spacing w:line="276" w:lineRule="auto"/>
        <w:rPr>
          <w:rFonts w:ascii="宋体" w:eastAsia="宋体" w:hAnsi="宋体" w:cstheme="minorBidi"/>
          <w:b/>
          <w:bCs/>
          <w:noProof/>
          <w:snapToGrid/>
          <w:color w:val="auto"/>
          <w:kern w:val="2"/>
          <w:sz w:val="28"/>
          <w:szCs w:val="28"/>
          <w:lang w:eastAsia="zh-CN"/>
        </w:rPr>
      </w:pPr>
      <w:hyperlink w:anchor="_Toc215589682" w:history="1">
        <w:r w:rsidR="00170CD9" w:rsidRPr="001B65F1">
          <w:rPr>
            <w:rStyle w:val="ae"/>
            <w:rFonts w:ascii="宋体" w:eastAsia="宋体" w:hAnsi="宋体" w:cs="宋体"/>
            <w:b/>
            <w:bCs/>
            <w:noProof/>
            <w:color w:val="auto"/>
            <w:sz w:val="28"/>
            <w:szCs w:val="28"/>
            <w:lang w:eastAsia="zh-CN"/>
          </w:rPr>
          <w:t>第二章 企业的基本情况</w:t>
        </w:r>
        <w:r w:rsidR="00170CD9" w:rsidRPr="001B65F1">
          <w:rPr>
            <w:rFonts w:ascii="宋体" w:eastAsia="宋体" w:hAnsi="宋体"/>
            <w:b/>
            <w:bCs/>
            <w:noProof/>
            <w:webHidden/>
            <w:color w:val="auto"/>
            <w:sz w:val="28"/>
            <w:szCs w:val="28"/>
          </w:rPr>
          <w:tab/>
        </w:r>
        <w:r w:rsidR="00170CD9" w:rsidRPr="001B65F1">
          <w:rPr>
            <w:rFonts w:ascii="宋体" w:eastAsia="宋体" w:hAnsi="宋体"/>
            <w:b/>
            <w:bCs/>
            <w:noProof/>
            <w:webHidden/>
            <w:color w:val="auto"/>
            <w:sz w:val="28"/>
            <w:szCs w:val="28"/>
          </w:rPr>
          <w:fldChar w:fldCharType="begin"/>
        </w:r>
        <w:r w:rsidR="00170CD9" w:rsidRPr="001B65F1">
          <w:rPr>
            <w:rFonts w:ascii="宋体" w:eastAsia="宋体" w:hAnsi="宋体"/>
            <w:b/>
            <w:bCs/>
            <w:noProof/>
            <w:webHidden/>
            <w:color w:val="auto"/>
            <w:sz w:val="28"/>
            <w:szCs w:val="28"/>
          </w:rPr>
          <w:instrText xml:space="preserve"> PAGEREF _Toc215589682 \h </w:instrText>
        </w:r>
        <w:r w:rsidR="00170CD9" w:rsidRPr="001B65F1">
          <w:rPr>
            <w:rFonts w:ascii="宋体" w:eastAsia="宋体" w:hAnsi="宋体"/>
            <w:b/>
            <w:bCs/>
            <w:noProof/>
            <w:webHidden/>
            <w:color w:val="auto"/>
            <w:sz w:val="28"/>
            <w:szCs w:val="28"/>
          </w:rPr>
        </w:r>
        <w:r w:rsidR="00170CD9" w:rsidRPr="001B65F1">
          <w:rPr>
            <w:rFonts w:ascii="宋体" w:eastAsia="宋体" w:hAnsi="宋体"/>
            <w:b/>
            <w:bCs/>
            <w:noProof/>
            <w:webHidden/>
            <w:color w:val="auto"/>
            <w:sz w:val="28"/>
            <w:szCs w:val="28"/>
          </w:rPr>
          <w:fldChar w:fldCharType="separate"/>
        </w:r>
        <w:r w:rsidR="00003327">
          <w:rPr>
            <w:rFonts w:ascii="宋体" w:eastAsia="宋体" w:hAnsi="宋体"/>
            <w:b/>
            <w:bCs/>
            <w:noProof/>
            <w:webHidden/>
            <w:color w:val="auto"/>
            <w:sz w:val="28"/>
            <w:szCs w:val="28"/>
          </w:rPr>
          <w:t>9</w:t>
        </w:r>
        <w:r w:rsidR="00170CD9" w:rsidRPr="001B65F1">
          <w:rPr>
            <w:rFonts w:ascii="宋体" w:eastAsia="宋体" w:hAnsi="宋体"/>
            <w:b/>
            <w:bCs/>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83" w:history="1">
        <w:r w:rsidR="00170CD9" w:rsidRPr="001B65F1">
          <w:rPr>
            <w:rStyle w:val="ae"/>
            <w:rFonts w:ascii="宋体" w:eastAsia="宋体" w:hAnsi="宋体" w:cs="宋体"/>
            <w:bCs/>
            <w:noProof/>
            <w:color w:val="auto"/>
            <w:sz w:val="28"/>
            <w:szCs w:val="28"/>
            <w:lang w:eastAsia="zh-CN"/>
          </w:rPr>
          <w:t>2.1企业概况</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_Toc215589683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9</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84" w:history="1">
        <w:r w:rsidR="00170CD9" w:rsidRPr="001B65F1">
          <w:rPr>
            <w:rStyle w:val="ae"/>
            <w:rFonts w:ascii="宋体" w:eastAsia="宋体" w:hAnsi="宋体" w:cs="宋体"/>
            <w:bCs/>
            <w:noProof/>
            <w:color w:val="auto"/>
            <w:sz w:val="28"/>
            <w:szCs w:val="28"/>
            <w:lang w:eastAsia="zh-CN"/>
          </w:rPr>
          <w:t>2.2验收项目概况</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_Toc215589684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10</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85" w:history="1">
        <w:r w:rsidR="00170CD9" w:rsidRPr="001B65F1">
          <w:rPr>
            <w:rStyle w:val="ae"/>
            <w:rFonts w:ascii="宋体" w:eastAsia="宋体" w:hAnsi="宋体" w:cs="宋体"/>
            <w:bCs/>
            <w:noProof/>
            <w:color w:val="auto"/>
            <w:sz w:val="28"/>
            <w:szCs w:val="28"/>
            <w:lang w:eastAsia="zh-CN"/>
          </w:rPr>
          <w:t>2.3厂区自然条件</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_Toc215589685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13</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86" w:history="1">
        <w:r w:rsidR="00170CD9" w:rsidRPr="001B65F1">
          <w:rPr>
            <w:rStyle w:val="ae"/>
            <w:rFonts w:ascii="宋体" w:eastAsia="宋体" w:hAnsi="宋体" w:cs="宋体"/>
            <w:bCs/>
            <w:noProof/>
            <w:color w:val="auto"/>
            <w:sz w:val="28"/>
            <w:szCs w:val="28"/>
            <w:lang w:eastAsia="zh-CN"/>
          </w:rPr>
          <w:t>2.4企业经营流程</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_Toc215589686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13</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87" w:history="1">
        <w:r w:rsidR="00170CD9" w:rsidRPr="001B65F1">
          <w:rPr>
            <w:rStyle w:val="ae"/>
            <w:rFonts w:ascii="宋体" w:eastAsia="宋体" w:hAnsi="宋体" w:cs="宋体"/>
            <w:bCs/>
            <w:noProof/>
            <w:color w:val="auto"/>
            <w:sz w:val="28"/>
            <w:szCs w:val="28"/>
            <w:lang w:eastAsia="zh-CN"/>
          </w:rPr>
          <w:t>2.5安全、消防设施</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_Toc215589687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15</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88" w:history="1">
        <w:r w:rsidR="00170CD9" w:rsidRPr="001B65F1">
          <w:rPr>
            <w:rStyle w:val="ae"/>
            <w:rFonts w:ascii="宋体" w:eastAsia="宋体" w:hAnsi="宋体" w:cs="宋体"/>
            <w:bCs/>
            <w:noProof/>
            <w:color w:val="auto"/>
            <w:sz w:val="28"/>
            <w:szCs w:val="28"/>
            <w:lang w:eastAsia="zh-CN"/>
          </w:rPr>
          <w:t>2.6库区选址和总平面布置</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_Toc215589688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17</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89" w:history="1">
        <w:r w:rsidR="00170CD9" w:rsidRPr="001B65F1">
          <w:rPr>
            <w:rStyle w:val="ae"/>
            <w:rFonts w:ascii="宋体" w:eastAsia="宋体" w:hAnsi="宋体" w:cs="宋体"/>
            <w:bCs/>
            <w:noProof/>
            <w:color w:val="auto"/>
            <w:sz w:val="28"/>
            <w:szCs w:val="28"/>
            <w:lang w:eastAsia="zh-CN"/>
          </w:rPr>
          <w:t>2.7企业安全管理情况</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_Toc215589689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19</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90" w:history="1">
        <w:r w:rsidR="00170CD9" w:rsidRPr="001B65F1">
          <w:rPr>
            <w:rStyle w:val="ae"/>
            <w:rFonts w:ascii="宋体" w:eastAsia="宋体" w:hAnsi="宋体" w:cs="宋体"/>
            <w:bCs/>
            <w:noProof/>
            <w:color w:val="auto"/>
            <w:sz w:val="28"/>
            <w:szCs w:val="28"/>
            <w:lang w:eastAsia="zh-CN"/>
          </w:rPr>
          <w:t>2.8公用工程</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_Toc215589690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21</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10"/>
        <w:tabs>
          <w:tab w:val="right" w:leader="dot" w:pos="9117"/>
        </w:tabs>
        <w:spacing w:line="276" w:lineRule="auto"/>
        <w:rPr>
          <w:rFonts w:ascii="宋体" w:eastAsia="宋体" w:hAnsi="宋体" w:cstheme="minorBidi"/>
          <w:b/>
          <w:bCs/>
          <w:noProof/>
          <w:snapToGrid/>
          <w:color w:val="auto"/>
          <w:kern w:val="2"/>
          <w:sz w:val="28"/>
          <w:szCs w:val="28"/>
          <w:lang w:eastAsia="zh-CN"/>
        </w:rPr>
      </w:pPr>
      <w:hyperlink w:anchor="_Toc215589691" w:history="1">
        <w:r w:rsidR="00170CD9" w:rsidRPr="001B65F1">
          <w:rPr>
            <w:rStyle w:val="ae"/>
            <w:rFonts w:ascii="宋体" w:eastAsia="宋体" w:hAnsi="宋体" w:cs="宋体"/>
            <w:b/>
            <w:bCs/>
            <w:noProof/>
            <w:color w:val="auto"/>
            <w:sz w:val="28"/>
            <w:szCs w:val="28"/>
            <w:lang w:eastAsia="zh-CN"/>
          </w:rPr>
          <w:t>第三章 主要危险、有害因素辩识与分析</w:t>
        </w:r>
        <w:r w:rsidR="00170CD9" w:rsidRPr="001B65F1">
          <w:rPr>
            <w:rFonts w:ascii="宋体" w:eastAsia="宋体" w:hAnsi="宋体"/>
            <w:b/>
            <w:bCs/>
            <w:noProof/>
            <w:webHidden/>
            <w:color w:val="auto"/>
            <w:sz w:val="28"/>
            <w:szCs w:val="28"/>
          </w:rPr>
          <w:tab/>
        </w:r>
        <w:r w:rsidR="00170CD9" w:rsidRPr="001B65F1">
          <w:rPr>
            <w:rFonts w:ascii="宋体" w:eastAsia="宋体" w:hAnsi="宋体"/>
            <w:b/>
            <w:bCs/>
            <w:noProof/>
            <w:webHidden/>
            <w:color w:val="auto"/>
            <w:sz w:val="28"/>
            <w:szCs w:val="28"/>
          </w:rPr>
          <w:fldChar w:fldCharType="begin"/>
        </w:r>
        <w:r w:rsidR="00170CD9" w:rsidRPr="001B65F1">
          <w:rPr>
            <w:rFonts w:ascii="宋体" w:eastAsia="宋体" w:hAnsi="宋体"/>
            <w:b/>
            <w:bCs/>
            <w:noProof/>
            <w:webHidden/>
            <w:color w:val="auto"/>
            <w:sz w:val="28"/>
            <w:szCs w:val="28"/>
          </w:rPr>
          <w:instrText xml:space="preserve"> PAGEREF _Toc215589691 \h </w:instrText>
        </w:r>
        <w:r w:rsidR="00170CD9" w:rsidRPr="001B65F1">
          <w:rPr>
            <w:rFonts w:ascii="宋体" w:eastAsia="宋体" w:hAnsi="宋体"/>
            <w:b/>
            <w:bCs/>
            <w:noProof/>
            <w:webHidden/>
            <w:color w:val="auto"/>
            <w:sz w:val="28"/>
            <w:szCs w:val="28"/>
          </w:rPr>
        </w:r>
        <w:r w:rsidR="00170CD9" w:rsidRPr="001B65F1">
          <w:rPr>
            <w:rFonts w:ascii="宋体" w:eastAsia="宋体" w:hAnsi="宋体"/>
            <w:b/>
            <w:bCs/>
            <w:noProof/>
            <w:webHidden/>
            <w:color w:val="auto"/>
            <w:sz w:val="28"/>
            <w:szCs w:val="28"/>
          </w:rPr>
          <w:fldChar w:fldCharType="separate"/>
        </w:r>
        <w:r w:rsidR="00003327">
          <w:rPr>
            <w:rFonts w:ascii="宋体" w:eastAsia="宋体" w:hAnsi="宋体"/>
            <w:b/>
            <w:bCs/>
            <w:noProof/>
            <w:webHidden/>
            <w:color w:val="auto"/>
            <w:sz w:val="28"/>
            <w:szCs w:val="28"/>
          </w:rPr>
          <w:t>24</w:t>
        </w:r>
        <w:r w:rsidR="00170CD9" w:rsidRPr="001B65F1">
          <w:rPr>
            <w:rFonts w:ascii="宋体" w:eastAsia="宋体" w:hAnsi="宋体"/>
            <w:b/>
            <w:bCs/>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92" w:history="1">
        <w:r w:rsidR="00170CD9" w:rsidRPr="001B65F1">
          <w:rPr>
            <w:rStyle w:val="ae"/>
            <w:rFonts w:ascii="宋体" w:eastAsia="宋体" w:hAnsi="宋体" w:cs="宋体"/>
            <w:bCs/>
            <w:noProof/>
            <w:color w:val="auto"/>
            <w:sz w:val="28"/>
            <w:szCs w:val="28"/>
            <w:lang w:eastAsia="zh-CN"/>
          </w:rPr>
          <w:t>3.1危险、有害因素分析方法</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_Toc215589692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24</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93" w:history="1">
        <w:r w:rsidR="00170CD9" w:rsidRPr="001B65F1">
          <w:rPr>
            <w:rStyle w:val="ae"/>
            <w:rFonts w:ascii="宋体" w:eastAsia="宋体" w:hAnsi="宋体" w:cs="宋体"/>
            <w:bCs/>
            <w:noProof/>
            <w:color w:val="auto"/>
            <w:sz w:val="28"/>
            <w:szCs w:val="28"/>
            <w:lang w:eastAsia="zh-CN"/>
          </w:rPr>
          <w:t>3.2烟花爆竹危险有害因素分析</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_Toc215589693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25</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94" w:history="1">
        <w:r w:rsidR="00170CD9" w:rsidRPr="001B65F1">
          <w:rPr>
            <w:rStyle w:val="ae"/>
            <w:rFonts w:ascii="宋体" w:eastAsia="宋体" w:hAnsi="宋体" w:cs="宋体"/>
            <w:bCs/>
            <w:noProof/>
            <w:color w:val="auto"/>
            <w:sz w:val="28"/>
            <w:szCs w:val="28"/>
            <w:lang w:eastAsia="zh-CN"/>
          </w:rPr>
          <w:t>3.3储运过程危险性分析</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_Toc215589694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28</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95" w:history="1">
        <w:r w:rsidR="00170CD9" w:rsidRPr="001B65F1">
          <w:rPr>
            <w:rStyle w:val="ae"/>
            <w:rFonts w:ascii="宋体" w:eastAsia="宋体" w:hAnsi="宋体" w:cs="宋体"/>
            <w:bCs/>
            <w:noProof/>
            <w:color w:val="auto"/>
            <w:sz w:val="28"/>
            <w:szCs w:val="28"/>
            <w:lang w:eastAsia="zh-CN"/>
          </w:rPr>
          <w:t>3.4主要设备危险有害因素分析</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_Toc215589695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29</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96" w:history="1">
        <w:r w:rsidR="00170CD9" w:rsidRPr="001B65F1">
          <w:rPr>
            <w:rStyle w:val="ae"/>
            <w:rFonts w:ascii="宋体" w:eastAsia="宋体" w:hAnsi="宋体" w:cs="宋体"/>
            <w:bCs/>
            <w:noProof/>
            <w:color w:val="auto"/>
            <w:sz w:val="28"/>
            <w:szCs w:val="28"/>
            <w:lang w:eastAsia="zh-CN"/>
          </w:rPr>
          <w:t>3.5环境危险因素分析</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_Toc215589696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30</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97" w:history="1">
        <w:r w:rsidR="00170CD9" w:rsidRPr="001B65F1">
          <w:rPr>
            <w:rStyle w:val="ae"/>
            <w:rFonts w:ascii="宋体" w:eastAsia="宋体" w:hAnsi="宋体" w:cs="宋体"/>
            <w:bCs/>
            <w:noProof/>
            <w:color w:val="auto"/>
            <w:sz w:val="28"/>
            <w:szCs w:val="28"/>
            <w:lang w:eastAsia="zh-CN"/>
          </w:rPr>
          <w:t>3.6人员因素危险性分析</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_Toc215589697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31</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98" w:history="1">
        <w:r w:rsidR="00170CD9" w:rsidRPr="001B65F1">
          <w:rPr>
            <w:rStyle w:val="ae"/>
            <w:rFonts w:ascii="宋体" w:eastAsia="宋体" w:hAnsi="宋体" w:cs="宋体"/>
            <w:bCs/>
            <w:noProof/>
            <w:color w:val="auto"/>
            <w:sz w:val="28"/>
            <w:szCs w:val="28"/>
            <w:lang w:eastAsia="zh-CN"/>
          </w:rPr>
          <w:t>3.7事故发生与扩大因素综合分析</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_Toc215589698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32</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699" w:history="1">
        <w:r w:rsidR="00170CD9" w:rsidRPr="001B65F1">
          <w:rPr>
            <w:rStyle w:val="ae"/>
            <w:rFonts w:ascii="宋体" w:eastAsia="宋体" w:hAnsi="宋体" w:cs="宋体"/>
            <w:bCs/>
            <w:noProof/>
            <w:color w:val="auto"/>
            <w:sz w:val="28"/>
            <w:szCs w:val="28"/>
            <w:lang w:eastAsia="zh-CN"/>
          </w:rPr>
          <w:t>3.8 其它危险有害因素分析</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_Toc215589699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34</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00" w:history="1">
        <w:r w:rsidR="00170CD9" w:rsidRPr="001B65F1">
          <w:rPr>
            <w:rStyle w:val="ae"/>
            <w:rFonts w:ascii="宋体" w:eastAsia="宋体" w:hAnsi="宋体" w:cs="宋体"/>
            <w:bCs/>
            <w:noProof/>
            <w:color w:val="auto"/>
            <w:sz w:val="28"/>
            <w:szCs w:val="28"/>
            <w:lang w:eastAsia="zh-CN"/>
          </w:rPr>
          <w:t>3.9 主要危险危害因素分类</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_Toc215589700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34</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01" w:history="1">
        <w:r w:rsidR="00170CD9" w:rsidRPr="001B65F1">
          <w:rPr>
            <w:rStyle w:val="ae"/>
            <w:rFonts w:ascii="宋体" w:eastAsia="宋体" w:hAnsi="宋体" w:cs="宋体"/>
            <w:bCs/>
            <w:noProof/>
            <w:color w:val="auto"/>
            <w:sz w:val="28"/>
            <w:szCs w:val="28"/>
            <w:lang w:eastAsia="zh-CN"/>
          </w:rPr>
          <w:t>3.10烟花爆竹重大危险源辨识</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_Toc215589701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35</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02" w:history="1">
        <w:r w:rsidR="00170CD9" w:rsidRPr="001B65F1">
          <w:rPr>
            <w:rStyle w:val="ae"/>
            <w:rFonts w:ascii="宋体" w:eastAsia="宋体" w:hAnsi="宋体" w:cs="宋体"/>
            <w:bCs/>
            <w:noProof/>
            <w:color w:val="auto"/>
            <w:sz w:val="28"/>
            <w:szCs w:val="28"/>
            <w:lang w:eastAsia="zh-CN"/>
          </w:rPr>
          <w:t>3.11事故案例分析</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_Toc215589702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37</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10"/>
        <w:tabs>
          <w:tab w:val="right" w:leader="dot" w:pos="9117"/>
        </w:tabs>
        <w:spacing w:line="276" w:lineRule="auto"/>
        <w:rPr>
          <w:rFonts w:ascii="宋体" w:eastAsia="宋体" w:hAnsi="宋体" w:cstheme="minorBidi"/>
          <w:b/>
          <w:bCs/>
          <w:noProof/>
          <w:snapToGrid/>
          <w:color w:val="auto"/>
          <w:kern w:val="2"/>
          <w:sz w:val="28"/>
          <w:szCs w:val="28"/>
          <w:lang w:eastAsia="zh-CN"/>
        </w:rPr>
      </w:pPr>
      <w:hyperlink w:anchor="_Toc215589703" w:history="1">
        <w:r w:rsidR="00170CD9" w:rsidRPr="001B65F1">
          <w:rPr>
            <w:rStyle w:val="ae"/>
            <w:rFonts w:ascii="宋体" w:eastAsia="宋体" w:hAnsi="宋体" w:cs="宋体"/>
            <w:b/>
            <w:bCs/>
            <w:noProof/>
            <w:color w:val="auto"/>
            <w:sz w:val="28"/>
            <w:szCs w:val="28"/>
            <w:lang w:eastAsia="zh-CN"/>
          </w:rPr>
          <w:t>第四章 评价单元的划分及评价方法的选择</w:t>
        </w:r>
        <w:r w:rsidR="00170CD9" w:rsidRPr="001B65F1">
          <w:rPr>
            <w:rFonts w:ascii="宋体" w:eastAsia="宋体" w:hAnsi="宋体"/>
            <w:b/>
            <w:bCs/>
            <w:noProof/>
            <w:webHidden/>
            <w:color w:val="auto"/>
            <w:sz w:val="28"/>
            <w:szCs w:val="28"/>
          </w:rPr>
          <w:tab/>
        </w:r>
        <w:r w:rsidR="00170CD9" w:rsidRPr="001B65F1">
          <w:rPr>
            <w:rFonts w:ascii="宋体" w:eastAsia="宋体" w:hAnsi="宋体"/>
            <w:b/>
            <w:bCs/>
            <w:noProof/>
            <w:webHidden/>
            <w:color w:val="auto"/>
            <w:sz w:val="28"/>
            <w:szCs w:val="28"/>
          </w:rPr>
          <w:fldChar w:fldCharType="begin"/>
        </w:r>
        <w:r w:rsidR="00170CD9" w:rsidRPr="001B65F1">
          <w:rPr>
            <w:rFonts w:ascii="宋体" w:eastAsia="宋体" w:hAnsi="宋体"/>
            <w:b/>
            <w:bCs/>
            <w:noProof/>
            <w:webHidden/>
            <w:color w:val="auto"/>
            <w:sz w:val="28"/>
            <w:szCs w:val="28"/>
          </w:rPr>
          <w:instrText xml:space="preserve"> PAGEREF _Toc215589703 \h </w:instrText>
        </w:r>
        <w:r w:rsidR="00170CD9" w:rsidRPr="001B65F1">
          <w:rPr>
            <w:rFonts w:ascii="宋体" w:eastAsia="宋体" w:hAnsi="宋体"/>
            <w:b/>
            <w:bCs/>
            <w:noProof/>
            <w:webHidden/>
            <w:color w:val="auto"/>
            <w:sz w:val="28"/>
            <w:szCs w:val="28"/>
          </w:rPr>
        </w:r>
        <w:r w:rsidR="00170CD9" w:rsidRPr="001B65F1">
          <w:rPr>
            <w:rFonts w:ascii="宋体" w:eastAsia="宋体" w:hAnsi="宋体"/>
            <w:b/>
            <w:bCs/>
            <w:noProof/>
            <w:webHidden/>
            <w:color w:val="auto"/>
            <w:sz w:val="28"/>
            <w:szCs w:val="28"/>
          </w:rPr>
          <w:fldChar w:fldCharType="separate"/>
        </w:r>
        <w:r w:rsidR="00003327">
          <w:rPr>
            <w:rFonts w:ascii="宋体" w:eastAsia="宋体" w:hAnsi="宋体"/>
            <w:b/>
            <w:bCs/>
            <w:noProof/>
            <w:webHidden/>
            <w:color w:val="auto"/>
            <w:sz w:val="28"/>
            <w:szCs w:val="28"/>
          </w:rPr>
          <w:t>40</w:t>
        </w:r>
        <w:r w:rsidR="00170CD9" w:rsidRPr="001B65F1">
          <w:rPr>
            <w:rFonts w:ascii="宋体" w:eastAsia="宋体" w:hAnsi="宋体"/>
            <w:b/>
            <w:bCs/>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04" w:history="1">
        <w:r w:rsidR="00170CD9" w:rsidRPr="001B65F1">
          <w:rPr>
            <w:rStyle w:val="ae"/>
            <w:rFonts w:ascii="宋体" w:eastAsia="宋体" w:hAnsi="宋体" w:cs="宋体"/>
            <w:bCs/>
            <w:noProof/>
            <w:color w:val="auto"/>
            <w:sz w:val="28"/>
            <w:szCs w:val="28"/>
            <w:lang w:eastAsia="zh-CN"/>
          </w:rPr>
          <w:t>4.1评价单元的划分</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_Toc215589704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40</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05" w:history="1">
        <w:r w:rsidR="00170CD9" w:rsidRPr="001B65F1">
          <w:rPr>
            <w:rStyle w:val="ae"/>
            <w:rFonts w:ascii="宋体" w:eastAsia="宋体" w:hAnsi="宋体" w:cs="宋体"/>
            <w:bCs/>
            <w:noProof/>
            <w:color w:val="auto"/>
            <w:sz w:val="28"/>
            <w:szCs w:val="28"/>
            <w:lang w:eastAsia="zh-CN"/>
          </w:rPr>
          <w:t>4.2评价方法的选择</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_Toc215589705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41</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06" w:history="1">
        <w:r w:rsidR="00170CD9" w:rsidRPr="001B65F1">
          <w:rPr>
            <w:rStyle w:val="ae"/>
            <w:rFonts w:ascii="宋体" w:eastAsia="宋体" w:hAnsi="宋体" w:cs="宋体"/>
            <w:bCs/>
            <w:noProof/>
            <w:color w:val="auto"/>
            <w:sz w:val="28"/>
            <w:szCs w:val="28"/>
            <w:lang w:eastAsia="zh-CN"/>
          </w:rPr>
          <w:t>4.3评价方法简介</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_Toc215589706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41</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10"/>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07" w:history="1">
        <w:r w:rsidR="00170CD9" w:rsidRPr="001B65F1">
          <w:rPr>
            <w:rStyle w:val="ae"/>
            <w:rFonts w:ascii="宋体" w:eastAsia="宋体" w:hAnsi="宋体" w:cs="宋体"/>
            <w:b/>
            <w:bCs/>
            <w:noProof/>
            <w:color w:val="auto"/>
            <w:sz w:val="28"/>
            <w:szCs w:val="28"/>
            <w:lang w:eastAsia="zh-CN"/>
          </w:rPr>
          <w:t>第五章 定性、定量评价</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_Toc215589707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46</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08" w:history="1">
        <w:r w:rsidR="00170CD9" w:rsidRPr="001B65F1">
          <w:rPr>
            <w:rStyle w:val="ae"/>
            <w:rFonts w:ascii="宋体" w:eastAsia="宋体" w:hAnsi="宋体" w:cs="宋体"/>
            <w:bCs/>
            <w:noProof/>
            <w:color w:val="auto"/>
            <w:sz w:val="28"/>
            <w:szCs w:val="28"/>
            <w:lang w:eastAsia="zh-CN"/>
          </w:rPr>
          <w:t>5.1资料审核单元安全评价</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_Toc215589708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46</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09" w:history="1">
        <w:r w:rsidR="00170CD9" w:rsidRPr="001B65F1">
          <w:rPr>
            <w:rStyle w:val="ae"/>
            <w:rFonts w:ascii="宋体" w:eastAsia="宋体" w:hAnsi="宋体" w:cs="宋体"/>
            <w:bCs/>
            <w:noProof/>
            <w:color w:val="auto"/>
            <w:sz w:val="28"/>
            <w:szCs w:val="28"/>
            <w:lang w:eastAsia="zh-CN"/>
          </w:rPr>
          <w:t>5.2总体布局、条件和设施评价</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_Toc215589709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48</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10" w:history="1">
        <w:r w:rsidR="00170CD9" w:rsidRPr="001B65F1">
          <w:rPr>
            <w:rStyle w:val="ae"/>
            <w:rFonts w:ascii="宋体" w:eastAsia="宋体" w:hAnsi="宋体" w:cs="宋体"/>
            <w:bCs/>
            <w:noProof/>
            <w:color w:val="auto"/>
            <w:sz w:val="28"/>
            <w:szCs w:val="28"/>
            <w:lang w:eastAsia="zh-CN"/>
          </w:rPr>
          <w:t>5.3安全防护设施、措施评价</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_Toc215589710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50</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11" w:history="1">
        <w:r w:rsidR="00170CD9" w:rsidRPr="001B65F1">
          <w:rPr>
            <w:rStyle w:val="ae"/>
            <w:rFonts w:ascii="宋体" w:eastAsia="宋体" w:hAnsi="宋体" w:cs="宋体"/>
            <w:bCs/>
            <w:noProof/>
            <w:color w:val="auto"/>
            <w:sz w:val="28"/>
            <w:szCs w:val="28"/>
            <w:lang w:eastAsia="zh-CN"/>
          </w:rPr>
          <w:t>5.4周边环境和内部距离评价</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_Toc215589711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52</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12" w:history="1">
        <w:r w:rsidR="00170CD9" w:rsidRPr="001B65F1">
          <w:rPr>
            <w:rStyle w:val="ae"/>
            <w:rFonts w:ascii="宋体" w:eastAsia="宋体" w:hAnsi="宋体" w:cs="宋体"/>
            <w:bCs/>
            <w:noProof/>
            <w:color w:val="auto"/>
            <w:sz w:val="28"/>
            <w:szCs w:val="28"/>
            <w:lang w:eastAsia="zh-CN"/>
          </w:rPr>
          <w:t>5.5现场检查情况</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_Toc215589712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53</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13" w:history="1">
        <w:r w:rsidR="00170CD9" w:rsidRPr="001B65F1">
          <w:rPr>
            <w:rStyle w:val="ae"/>
            <w:rFonts w:ascii="宋体" w:eastAsia="宋体" w:hAnsi="宋体" w:cs="宋体"/>
            <w:bCs/>
            <w:noProof/>
            <w:color w:val="auto"/>
            <w:sz w:val="28"/>
            <w:szCs w:val="28"/>
            <w:lang w:eastAsia="zh-CN"/>
          </w:rPr>
          <w:t>5.6储存运输作业单元评价</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_Toc215589713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55</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14" w:history="1">
        <w:r w:rsidR="00170CD9" w:rsidRPr="001B65F1">
          <w:rPr>
            <w:rStyle w:val="ae"/>
            <w:rFonts w:ascii="宋体" w:eastAsia="宋体" w:hAnsi="宋体" w:cs="宋体"/>
            <w:noProof/>
            <w:color w:val="auto"/>
            <w:sz w:val="28"/>
            <w:szCs w:val="28"/>
            <w:lang w:eastAsia="zh-CN"/>
          </w:rPr>
          <w:t>5.7重大危险源及重大事故隐患判定</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_Toc215589714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56</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15" w:history="1">
        <w:r w:rsidR="00170CD9" w:rsidRPr="001B65F1">
          <w:rPr>
            <w:rStyle w:val="ae"/>
            <w:rFonts w:ascii="宋体" w:eastAsia="宋体" w:hAnsi="宋体" w:cs="宋体"/>
            <w:bCs/>
            <w:noProof/>
            <w:color w:val="auto"/>
            <w:sz w:val="28"/>
            <w:szCs w:val="28"/>
            <w:lang w:eastAsia="zh-CN"/>
          </w:rPr>
          <w:t>5.8 《安全设施设计》安全措施落实情况</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_Toc215589715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61</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16" w:history="1">
        <w:r w:rsidR="00170CD9" w:rsidRPr="001B65F1">
          <w:rPr>
            <w:rStyle w:val="ae"/>
            <w:rFonts w:ascii="宋体" w:eastAsia="宋体" w:hAnsi="宋体" w:cs="宋体"/>
            <w:noProof/>
            <w:color w:val="auto"/>
            <w:sz w:val="28"/>
            <w:szCs w:val="28"/>
            <w:lang w:eastAsia="zh-CN"/>
          </w:rPr>
          <w:t>5.9综合分析评价结果</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_Toc215589716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71</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10"/>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17" w:history="1">
        <w:r w:rsidR="00170CD9" w:rsidRPr="001B65F1">
          <w:rPr>
            <w:rStyle w:val="ae"/>
            <w:rFonts w:ascii="宋体" w:eastAsia="宋体" w:hAnsi="宋体" w:cs="宋体"/>
            <w:b/>
            <w:bCs/>
            <w:noProof/>
            <w:color w:val="auto"/>
            <w:sz w:val="28"/>
            <w:szCs w:val="28"/>
            <w:lang w:eastAsia="zh-CN"/>
          </w:rPr>
          <w:t>第六章 安全对策措施、建议及整改</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_Toc215589717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73</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18" w:history="1">
        <w:r w:rsidR="00170CD9" w:rsidRPr="001B65F1">
          <w:rPr>
            <w:rStyle w:val="ae"/>
            <w:rFonts w:ascii="宋体" w:eastAsia="宋体" w:hAnsi="宋体" w:cs="宋体"/>
            <w:bCs/>
            <w:noProof/>
            <w:color w:val="auto"/>
            <w:sz w:val="28"/>
            <w:szCs w:val="28"/>
            <w:lang w:eastAsia="zh-CN"/>
          </w:rPr>
          <w:t>6.1安全管理对策措施及建议</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_Toc215589718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73</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19" w:history="1">
        <w:r w:rsidR="00170CD9" w:rsidRPr="001B65F1">
          <w:rPr>
            <w:rStyle w:val="ae"/>
            <w:rFonts w:ascii="宋体" w:eastAsia="宋体" w:hAnsi="宋体" w:cs="宋体"/>
            <w:bCs/>
            <w:noProof/>
            <w:color w:val="auto"/>
            <w:sz w:val="28"/>
            <w:szCs w:val="28"/>
            <w:lang w:eastAsia="zh-CN"/>
          </w:rPr>
          <w:t>6.2安全技术对策措施及建议</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_Toc215589719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74</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20" w:history="1">
        <w:r w:rsidR="00170CD9" w:rsidRPr="001B65F1">
          <w:rPr>
            <w:rStyle w:val="ae"/>
            <w:rFonts w:ascii="宋体" w:eastAsia="宋体" w:hAnsi="宋体" w:cs="宋体"/>
            <w:bCs/>
            <w:noProof/>
            <w:color w:val="auto"/>
            <w:sz w:val="28"/>
            <w:szCs w:val="28"/>
            <w:lang w:eastAsia="zh-CN"/>
          </w:rPr>
          <w:t>6.3其他对策措施及建议</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_Toc215589720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75</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10"/>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21" w:history="1">
        <w:r w:rsidR="00170CD9" w:rsidRPr="001B65F1">
          <w:rPr>
            <w:rStyle w:val="ae"/>
            <w:rFonts w:ascii="宋体" w:eastAsia="宋体" w:hAnsi="宋体" w:cs="宋体"/>
            <w:b/>
            <w:bCs/>
            <w:noProof/>
            <w:color w:val="auto"/>
            <w:sz w:val="28"/>
            <w:szCs w:val="28"/>
            <w:lang w:eastAsia="zh-CN"/>
          </w:rPr>
          <w:t>第七章 安全验收评价结论</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_Toc215589721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77</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22" w:history="1">
        <w:r w:rsidR="00170CD9" w:rsidRPr="001B65F1">
          <w:rPr>
            <w:rStyle w:val="ae"/>
            <w:rFonts w:ascii="宋体" w:eastAsia="宋体" w:hAnsi="宋体" w:cs="宋体"/>
            <w:bCs/>
            <w:noProof/>
            <w:color w:val="auto"/>
            <w:sz w:val="28"/>
            <w:szCs w:val="28"/>
            <w:lang w:eastAsia="zh-CN"/>
          </w:rPr>
          <w:t>7.1安全验收评价综述</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_Toc215589722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77</w:t>
        </w:r>
        <w:r w:rsidR="00170CD9" w:rsidRPr="001B65F1">
          <w:rPr>
            <w:rFonts w:ascii="宋体" w:eastAsia="宋体" w:hAnsi="宋体"/>
            <w:noProof/>
            <w:webHidden/>
            <w:color w:val="auto"/>
            <w:sz w:val="28"/>
            <w:szCs w:val="28"/>
          </w:rPr>
          <w:fldChar w:fldCharType="end"/>
        </w:r>
      </w:hyperlink>
    </w:p>
    <w:p w:rsidR="00170CD9" w:rsidRPr="001B65F1" w:rsidRDefault="00721DF8" w:rsidP="00170CD9">
      <w:pPr>
        <w:pStyle w:val="21"/>
        <w:tabs>
          <w:tab w:val="right" w:leader="dot" w:pos="9117"/>
        </w:tabs>
        <w:spacing w:line="276" w:lineRule="auto"/>
        <w:rPr>
          <w:rFonts w:ascii="宋体" w:eastAsia="宋体" w:hAnsi="宋体" w:cstheme="minorBidi"/>
          <w:noProof/>
          <w:snapToGrid/>
          <w:color w:val="auto"/>
          <w:kern w:val="2"/>
          <w:sz w:val="28"/>
          <w:szCs w:val="28"/>
          <w:lang w:eastAsia="zh-CN"/>
        </w:rPr>
      </w:pPr>
      <w:hyperlink w:anchor="_Toc215589723" w:history="1">
        <w:r w:rsidR="00170CD9" w:rsidRPr="001B65F1">
          <w:rPr>
            <w:rStyle w:val="ae"/>
            <w:rFonts w:ascii="宋体" w:eastAsia="宋体" w:hAnsi="宋体" w:cs="宋体"/>
            <w:bCs/>
            <w:noProof/>
            <w:color w:val="auto"/>
            <w:sz w:val="28"/>
            <w:szCs w:val="28"/>
            <w:lang w:eastAsia="zh-CN"/>
          </w:rPr>
          <w:t>7.2评价结论</w:t>
        </w:r>
        <w:r w:rsidR="00170CD9" w:rsidRPr="001B65F1">
          <w:rPr>
            <w:rFonts w:ascii="宋体" w:eastAsia="宋体" w:hAnsi="宋体"/>
            <w:noProof/>
            <w:webHidden/>
            <w:color w:val="auto"/>
            <w:sz w:val="28"/>
            <w:szCs w:val="28"/>
          </w:rPr>
          <w:tab/>
        </w:r>
        <w:r w:rsidR="00170CD9" w:rsidRPr="001B65F1">
          <w:rPr>
            <w:rFonts w:ascii="宋体" w:eastAsia="宋体" w:hAnsi="宋体"/>
            <w:noProof/>
            <w:webHidden/>
            <w:color w:val="auto"/>
            <w:sz w:val="28"/>
            <w:szCs w:val="28"/>
          </w:rPr>
          <w:fldChar w:fldCharType="begin"/>
        </w:r>
        <w:r w:rsidR="00170CD9" w:rsidRPr="001B65F1">
          <w:rPr>
            <w:rFonts w:ascii="宋体" w:eastAsia="宋体" w:hAnsi="宋体"/>
            <w:noProof/>
            <w:webHidden/>
            <w:color w:val="auto"/>
            <w:sz w:val="28"/>
            <w:szCs w:val="28"/>
          </w:rPr>
          <w:instrText xml:space="preserve"> PAGEREF _Toc215589723 \h </w:instrText>
        </w:r>
        <w:r w:rsidR="00170CD9" w:rsidRPr="001B65F1">
          <w:rPr>
            <w:rFonts w:ascii="宋体" w:eastAsia="宋体" w:hAnsi="宋体"/>
            <w:noProof/>
            <w:webHidden/>
            <w:color w:val="auto"/>
            <w:sz w:val="28"/>
            <w:szCs w:val="28"/>
          </w:rPr>
        </w:r>
        <w:r w:rsidR="00170CD9" w:rsidRPr="001B65F1">
          <w:rPr>
            <w:rFonts w:ascii="宋体" w:eastAsia="宋体" w:hAnsi="宋体"/>
            <w:noProof/>
            <w:webHidden/>
            <w:color w:val="auto"/>
            <w:sz w:val="28"/>
            <w:szCs w:val="28"/>
          </w:rPr>
          <w:fldChar w:fldCharType="separate"/>
        </w:r>
        <w:r w:rsidR="00003327">
          <w:rPr>
            <w:rFonts w:ascii="宋体" w:eastAsia="宋体" w:hAnsi="宋体"/>
            <w:noProof/>
            <w:webHidden/>
            <w:color w:val="auto"/>
            <w:sz w:val="28"/>
            <w:szCs w:val="28"/>
          </w:rPr>
          <w:t>78</w:t>
        </w:r>
        <w:r w:rsidR="00170CD9" w:rsidRPr="001B65F1">
          <w:rPr>
            <w:rFonts w:ascii="宋体" w:eastAsia="宋体" w:hAnsi="宋体"/>
            <w:noProof/>
            <w:webHidden/>
            <w:color w:val="auto"/>
            <w:sz w:val="28"/>
            <w:szCs w:val="28"/>
          </w:rPr>
          <w:fldChar w:fldCharType="end"/>
        </w:r>
      </w:hyperlink>
    </w:p>
    <w:p w:rsidR="00D108A4" w:rsidRPr="001B65F1" w:rsidRDefault="00170CD9" w:rsidP="00170CD9">
      <w:pPr>
        <w:spacing w:line="276" w:lineRule="auto"/>
        <w:ind w:firstLine="542"/>
        <w:rPr>
          <w:rFonts w:ascii="宋体" w:eastAsia="宋体" w:hAnsi="宋体"/>
          <w:color w:val="auto"/>
          <w:sz w:val="28"/>
          <w:szCs w:val="28"/>
        </w:rPr>
        <w:sectPr w:rsidR="00D108A4" w:rsidRPr="001B65F1">
          <w:headerReference w:type="default" r:id="rId16"/>
          <w:pgSz w:w="11906" w:h="16838"/>
          <w:pgMar w:top="1440" w:right="1361" w:bottom="1440" w:left="1418" w:header="851" w:footer="845" w:gutter="0"/>
          <w:pgNumType w:fmt="upperRoman"/>
          <w:cols w:space="0"/>
        </w:sectPr>
      </w:pPr>
      <w:r w:rsidRPr="001B65F1">
        <w:rPr>
          <w:rFonts w:ascii="宋体" w:eastAsia="宋体" w:hAnsi="宋体" w:cs="Times New Roman"/>
          <w:bCs/>
          <w:snapToGrid/>
          <w:color w:val="auto"/>
          <w:kern w:val="2"/>
          <w:sz w:val="28"/>
          <w:szCs w:val="28"/>
          <w:u w:color="FF0000"/>
          <w:lang w:eastAsia="zh-CN"/>
        </w:rPr>
        <w:fldChar w:fldCharType="end"/>
      </w:r>
    </w:p>
    <w:p w:rsidR="00D108A4" w:rsidRPr="001B65F1" w:rsidRDefault="00602004">
      <w:pPr>
        <w:widowControl w:val="0"/>
        <w:spacing w:beforeLines="50" w:before="120" w:line="360" w:lineRule="auto"/>
        <w:ind w:firstLine="723"/>
        <w:jc w:val="center"/>
        <w:outlineLvl w:val="0"/>
        <w:rPr>
          <w:rFonts w:ascii="黑体" w:eastAsia="黑体" w:hAnsi="黑体" w:cs="宋体"/>
          <w:bCs/>
          <w:snapToGrid/>
          <w:color w:val="auto"/>
          <w:kern w:val="2"/>
          <w:sz w:val="32"/>
          <w:szCs w:val="32"/>
          <w:lang w:eastAsia="zh-CN"/>
        </w:rPr>
      </w:pPr>
      <w:bookmarkStart w:id="9" w:name="bookmark1"/>
      <w:bookmarkStart w:id="10" w:name="_Toc10494"/>
      <w:bookmarkStart w:id="11" w:name="_Toc215589676"/>
      <w:bookmarkEnd w:id="9"/>
      <w:r w:rsidRPr="001B65F1">
        <w:rPr>
          <w:rFonts w:ascii="黑体" w:eastAsia="黑体" w:hAnsi="黑体" w:cs="宋体" w:hint="eastAsia"/>
          <w:bCs/>
          <w:snapToGrid/>
          <w:color w:val="auto"/>
          <w:kern w:val="2"/>
          <w:sz w:val="32"/>
          <w:szCs w:val="32"/>
          <w:lang w:eastAsia="zh-CN"/>
        </w:rPr>
        <w:lastRenderedPageBreak/>
        <w:t>第一章 安全评价概述</w:t>
      </w:r>
      <w:bookmarkEnd w:id="10"/>
      <w:bookmarkEnd w:id="11"/>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2" w:name="bookmark2"/>
      <w:bookmarkStart w:id="13" w:name="_Toc25981"/>
      <w:bookmarkStart w:id="14" w:name="_Toc215589677"/>
      <w:bookmarkEnd w:id="12"/>
      <w:r w:rsidRPr="001B65F1">
        <w:rPr>
          <w:rFonts w:ascii="黑体" w:eastAsia="黑体" w:hAnsi="黑体" w:cs="宋体" w:hint="eastAsia"/>
          <w:bCs/>
          <w:snapToGrid/>
          <w:color w:val="auto"/>
          <w:kern w:val="2"/>
          <w:sz w:val="30"/>
          <w:szCs w:val="30"/>
          <w:lang w:eastAsia="zh-CN"/>
        </w:rPr>
        <w:t>1.1评价目的</w:t>
      </w:r>
      <w:bookmarkEnd w:id="13"/>
      <w:bookmarkEnd w:id="14"/>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安全验收评价是在建设工程竣工、试生产运行正常后，对建设工程的设施设备、装置实际运行状况及管理状况的安全评价</w:t>
      </w:r>
      <w:bookmarkStart w:id="15" w:name="_GoBack"/>
      <w:bookmarkEnd w:id="15"/>
      <w:r w:rsidRPr="001B65F1">
        <w:rPr>
          <w:rFonts w:ascii="宋体" w:eastAsia="宋体" w:hAnsi="宋体" w:cs="宋体" w:hint="eastAsia"/>
          <w:color w:val="auto"/>
          <w:sz w:val="28"/>
          <w:szCs w:val="28"/>
          <w:lang w:eastAsia="zh-CN"/>
        </w:rPr>
        <w:t>。</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此次对东安县日杂综合贸易公司烟花爆竹仓库建设项目进行安全验收评价的主要目的是：</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1）检查建设工程的安全设施是否已与主体工程同时设计、同时施工、同时投入生产和使用；</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2）判别建设工程及其与之配套的安全设施是否符合国家有关安全生产的法律、法规和技术标准；</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3）从整体上评价建设工程的运行情况和安全管理是否正常、可靠；</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4）查找建设工程存在的危险、有害因素的种类及其可能造成事故的严重程度，提出合理、可行的安全对策措施及建议；</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5）对不符合安全要求和基本符合安全要求的系统或单元提出安全补偿及整改建议，以利于提高建设工程本质安全程度，满足安全生产的要求，为建设工程的总体安全验收提供科学依据</w:t>
      </w:r>
      <w:r w:rsidRPr="001B65F1">
        <w:rPr>
          <w:rFonts w:ascii="宋体" w:eastAsia="宋体" w:hAnsi="宋体" w:cs="宋体" w:hint="eastAsia"/>
          <w:color w:val="auto"/>
          <w:spacing w:val="-1"/>
          <w:sz w:val="28"/>
          <w:szCs w:val="28"/>
          <w:lang w:eastAsia="zh-CN"/>
        </w:rPr>
        <w:t>。</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6" w:name="bookmark3"/>
      <w:bookmarkStart w:id="17" w:name="_Toc10094"/>
      <w:bookmarkStart w:id="18" w:name="_Toc215589678"/>
      <w:bookmarkEnd w:id="16"/>
      <w:r w:rsidRPr="001B65F1">
        <w:rPr>
          <w:rFonts w:ascii="黑体" w:eastAsia="黑体" w:hAnsi="黑体" w:cs="宋体" w:hint="eastAsia"/>
          <w:bCs/>
          <w:snapToGrid/>
          <w:color w:val="auto"/>
          <w:kern w:val="2"/>
          <w:sz w:val="30"/>
          <w:szCs w:val="30"/>
          <w:lang w:eastAsia="zh-CN"/>
        </w:rPr>
        <w:t>1.2评价依据</w:t>
      </w:r>
      <w:bookmarkEnd w:id="17"/>
      <w:bookmarkEnd w:id="18"/>
    </w:p>
    <w:p w:rsidR="00D108A4" w:rsidRPr="001B65F1" w:rsidRDefault="00602004" w:rsidP="00971051">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1.2.1相关法律、法规、文件</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1、《中华人民共和国安全生产法》</w:t>
      </w:r>
      <w:r w:rsidRPr="001B65F1">
        <w:rPr>
          <w:rFonts w:ascii="宋体" w:eastAsia="宋体" w:hAnsi="宋体" w:cs="宋体" w:hint="eastAsia"/>
          <w:bCs/>
          <w:color w:val="auto"/>
          <w:sz w:val="28"/>
          <w:szCs w:val="28"/>
          <w:lang w:eastAsia="zh-CN"/>
        </w:rPr>
        <w:t>（中华人民共和国主席令第八十八号，自2021年9月1日起施行）</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2、《中华人民共和国劳动法》</w:t>
      </w:r>
      <w:bookmarkStart w:id="19" w:name="_Hlk156518789"/>
      <w:r w:rsidRPr="001B65F1">
        <w:rPr>
          <w:rFonts w:ascii="宋体" w:eastAsia="宋体" w:hAnsi="宋体" w:cs="宋体" w:hint="eastAsia"/>
          <w:color w:val="auto"/>
          <w:sz w:val="28"/>
          <w:szCs w:val="28"/>
          <w:lang w:eastAsia="zh-CN"/>
        </w:rPr>
        <w:t>中华人民共和国主席令</w:t>
      </w:r>
      <w:bookmarkEnd w:id="19"/>
      <w:r w:rsidRPr="001B65F1">
        <w:rPr>
          <w:rFonts w:ascii="宋体" w:eastAsia="宋体" w:hAnsi="宋体" w:cs="宋体" w:hint="eastAsia"/>
          <w:color w:val="auto"/>
          <w:sz w:val="28"/>
          <w:szCs w:val="28"/>
          <w:lang w:eastAsia="zh-CN"/>
        </w:rPr>
        <w:t>第二十九号，</w:t>
      </w:r>
      <w:r w:rsidRPr="001B65F1">
        <w:rPr>
          <w:rFonts w:ascii="宋体" w:eastAsia="宋体" w:hAnsi="宋体" w:cs="宋体"/>
          <w:color w:val="auto"/>
          <w:sz w:val="28"/>
          <w:szCs w:val="28"/>
          <w:lang w:eastAsia="zh-CN"/>
        </w:rPr>
        <w:t>2018</w:t>
      </w:r>
      <w:r w:rsidRPr="001B65F1">
        <w:rPr>
          <w:rFonts w:ascii="宋体" w:eastAsia="宋体" w:hAnsi="宋体" w:cs="宋体" w:hint="eastAsia"/>
          <w:color w:val="auto"/>
          <w:sz w:val="28"/>
          <w:szCs w:val="28"/>
          <w:lang w:eastAsia="zh-CN"/>
        </w:rPr>
        <w:t>年1</w:t>
      </w:r>
      <w:r w:rsidRPr="001B65F1">
        <w:rPr>
          <w:rFonts w:ascii="宋体" w:eastAsia="宋体" w:hAnsi="宋体" w:cs="宋体"/>
          <w:color w:val="auto"/>
          <w:sz w:val="28"/>
          <w:szCs w:val="28"/>
          <w:lang w:eastAsia="zh-CN"/>
        </w:rPr>
        <w:t>2</w:t>
      </w:r>
      <w:r w:rsidRPr="001B65F1">
        <w:rPr>
          <w:rFonts w:ascii="宋体" w:eastAsia="宋体" w:hAnsi="宋体" w:cs="宋体" w:hint="eastAsia"/>
          <w:color w:val="auto"/>
          <w:sz w:val="28"/>
          <w:szCs w:val="28"/>
          <w:lang w:eastAsia="zh-CN"/>
        </w:rPr>
        <w:t>月2</w:t>
      </w:r>
      <w:r w:rsidRPr="001B65F1">
        <w:rPr>
          <w:rFonts w:ascii="宋体" w:eastAsia="宋体" w:hAnsi="宋体" w:cs="宋体"/>
          <w:color w:val="auto"/>
          <w:sz w:val="28"/>
          <w:szCs w:val="28"/>
          <w:lang w:eastAsia="zh-CN"/>
        </w:rPr>
        <w:t>9</w:t>
      </w:r>
      <w:r w:rsidRPr="001B65F1">
        <w:rPr>
          <w:rFonts w:ascii="宋体" w:eastAsia="宋体" w:hAnsi="宋体" w:cs="宋体" w:hint="eastAsia"/>
          <w:color w:val="auto"/>
          <w:sz w:val="28"/>
          <w:szCs w:val="28"/>
          <w:lang w:eastAsia="zh-CN"/>
        </w:rPr>
        <w:t>日第二次修正。</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3、《中华人民共和国劳动合同法》（中华人民共和国主席令第七十三号，自2013年7月1日起施行）</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4、《中华人民共和国消防法》</w:t>
      </w:r>
      <w:r w:rsidRPr="001B65F1">
        <w:rPr>
          <w:rFonts w:ascii="宋体" w:eastAsia="宋体" w:hAnsi="宋体" w:cs="宋体" w:hint="eastAsia"/>
          <w:bCs/>
          <w:color w:val="auto"/>
          <w:sz w:val="28"/>
          <w:szCs w:val="28"/>
          <w:lang w:eastAsia="zh-CN"/>
        </w:rPr>
        <w:t>〔20</w:t>
      </w:r>
      <w:r w:rsidRPr="001B65F1">
        <w:rPr>
          <w:rFonts w:ascii="宋体" w:eastAsia="宋体" w:hAnsi="宋体" w:cs="宋体"/>
          <w:bCs/>
          <w:color w:val="auto"/>
          <w:sz w:val="28"/>
          <w:szCs w:val="28"/>
          <w:lang w:eastAsia="zh-CN"/>
        </w:rPr>
        <w:t>08</w:t>
      </w:r>
      <w:r w:rsidRPr="001B65F1">
        <w:rPr>
          <w:rFonts w:ascii="宋体" w:eastAsia="宋体" w:hAnsi="宋体" w:cs="宋体" w:hint="eastAsia"/>
          <w:bCs/>
          <w:color w:val="auto"/>
          <w:sz w:val="28"/>
          <w:szCs w:val="28"/>
          <w:lang w:eastAsia="zh-CN"/>
        </w:rPr>
        <w:t>〕</w:t>
      </w:r>
      <w:r w:rsidRPr="001B65F1">
        <w:rPr>
          <w:rFonts w:ascii="宋体" w:eastAsia="宋体" w:hAnsi="宋体" w:cs="宋体" w:hint="eastAsia"/>
          <w:color w:val="auto"/>
          <w:sz w:val="28"/>
          <w:szCs w:val="28"/>
          <w:lang w:eastAsia="zh-CN"/>
        </w:rPr>
        <w:t>中华人民共和国主席令第六号（[2021] 中华人民共和国主席令第八十一号修订）</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5、《中华人民共和国建筑法》（中华人民共和国主席令第四十六号，2</w:t>
      </w:r>
      <w:r w:rsidRPr="001B65F1">
        <w:rPr>
          <w:rFonts w:ascii="宋体" w:eastAsia="宋体" w:hAnsi="宋体" w:cs="宋体"/>
          <w:color w:val="auto"/>
          <w:sz w:val="28"/>
          <w:szCs w:val="28"/>
          <w:lang w:eastAsia="zh-CN"/>
        </w:rPr>
        <w:t>019</w:t>
      </w:r>
      <w:r w:rsidRPr="001B65F1">
        <w:rPr>
          <w:rFonts w:ascii="宋体" w:eastAsia="宋体" w:hAnsi="宋体" w:cs="宋体" w:hint="eastAsia"/>
          <w:color w:val="auto"/>
          <w:sz w:val="28"/>
          <w:szCs w:val="28"/>
          <w:lang w:eastAsia="zh-CN"/>
        </w:rPr>
        <w:t>年4月2</w:t>
      </w:r>
      <w:r w:rsidRPr="001B65F1">
        <w:rPr>
          <w:rFonts w:ascii="宋体" w:eastAsia="宋体" w:hAnsi="宋体" w:cs="宋体"/>
          <w:color w:val="auto"/>
          <w:sz w:val="28"/>
          <w:szCs w:val="28"/>
          <w:lang w:eastAsia="zh-CN"/>
        </w:rPr>
        <w:t>3</w:t>
      </w:r>
      <w:r w:rsidRPr="001B65F1">
        <w:rPr>
          <w:rFonts w:ascii="宋体" w:eastAsia="宋体" w:hAnsi="宋体" w:cs="宋体" w:hint="eastAsia"/>
          <w:color w:val="auto"/>
          <w:sz w:val="28"/>
          <w:szCs w:val="28"/>
          <w:lang w:eastAsia="zh-CN"/>
        </w:rPr>
        <w:t>日第二次修正）</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6、《中华人民共和国突发事件应对法》（中华人民共和国主席令第二十五号，自202</w:t>
      </w:r>
      <w:r w:rsidRPr="001B65F1">
        <w:rPr>
          <w:rFonts w:ascii="宋体" w:eastAsia="宋体" w:hAnsi="宋体" w:cs="宋体"/>
          <w:color w:val="auto"/>
          <w:sz w:val="28"/>
          <w:szCs w:val="28"/>
          <w:lang w:eastAsia="zh-CN"/>
        </w:rPr>
        <w:t>4</w:t>
      </w:r>
      <w:r w:rsidRPr="001B65F1">
        <w:rPr>
          <w:rFonts w:ascii="宋体" w:eastAsia="宋体" w:hAnsi="宋体" w:cs="宋体" w:hint="eastAsia"/>
          <w:color w:val="auto"/>
          <w:sz w:val="28"/>
          <w:szCs w:val="28"/>
          <w:lang w:eastAsia="zh-CN"/>
        </w:rPr>
        <w:t>年11月1日起施行）</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7、《中华人民共和国环境保护法》（中华人民共和国主席令第九号，自2015年1月1日起施行）</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8、《中华人民共和国防震减灾法》（中华人民共和国主席令第七号，自2009年5月1日起施行）</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9、《烟花爆竹安全管理条例》（国务院</w:t>
      </w:r>
      <w:r w:rsidRPr="001B65F1">
        <w:rPr>
          <w:rFonts w:ascii="宋体" w:eastAsia="宋体" w:hAnsi="宋体" w:cs="宋体" w:hint="eastAsia"/>
          <w:bCs/>
          <w:color w:val="auto"/>
          <w:sz w:val="28"/>
          <w:szCs w:val="28"/>
          <w:lang w:eastAsia="zh-CN"/>
        </w:rPr>
        <w:t>〔20</w:t>
      </w:r>
      <w:r w:rsidRPr="001B65F1">
        <w:rPr>
          <w:rFonts w:ascii="宋体" w:eastAsia="宋体" w:hAnsi="宋体" w:cs="宋体"/>
          <w:bCs/>
          <w:color w:val="auto"/>
          <w:sz w:val="28"/>
          <w:szCs w:val="28"/>
          <w:lang w:eastAsia="zh-CN"/>
        </w:rPr>
        <w:t>06</w:t>
      </w:r>
      <w:r w:rsidRPr="001B65F1">
        <w:rPr>
          <w:rFonts w:ascii="宋体" w:eastAsia="宋体" w:hAnsi="宋体" w:cs="宋体" w:hint="eastAsia"/>
          <w:bCs/>
          <w:color w:val="auto"/>
          <w:sz w:val="28"/>
          <w:szCs w:val="28"/>
          <w:lang w:eastAsia="zh-CN"/>
        </w:rPr>
        <w:t>〕</w:t>
      </w:r>
      <w:r w:rsidRPr="001B65F1">
        <w:rPr>
          <w:rFonts w:ascii="宋体" w:eastAsia="宋体" w:hAnsi="宋体" w:cs="宋体" w:hint="eastAsia"/>
          <w:color w:val="auto"/>
          <w:sz w:val="28"/>
          <w:szCs w:val="28"/>
          <w:lang w:eastAsia="zh-CN"/>
        </w:rPr>
        <w:t>令第455号，国务院</w:t>
      </w:r>
      <w:r w:rsidRPr="001B65F1">
        <w:rPr>
          <w:rFonts w:ascii="宋体" w:eastAsia="宋体" w:hAnsi="宋体" w:cs="宋体" w:hint="eastAsia"/>
          <w:bCs/>
          <w:color w:val="auto"/>
          <w:sz w:val="28"/>
          <w:szCs w:val="28"/>
          <w:lang w:eastAsia="zh-CN"/>
        </w:rPr>
        <w:t>〔201</w:t>
      </w:r>
      <w:r w:rsidRPr="001B65F1">
        <w:rPr>
          <w:rFonts w:ascii="宋体" w:eastAsia="宋体" w:hAnsi="宋体" w:cs="宋体"/>
          <w:bCs/>
          <w:color w:val="auto"/>
          <w:sz w:val="28"/>
          <w:szCs w:val="28"/>
          <w:lang w:eastAsia="zh-CN"/>
        </w:rPr>
        <w:t>6</w:t>
      </w:r>
      <w:r w:rsidRPr="001B65F1">
        <w:rPr>
          <w:rFonts w:ascii="宋体" w:eastAsia="宋体" w:hAnsi="宋体" w:cs="宋体" w:hint="eastAsia"/>
          <w:bCs/>
          <w:color w:val="auto"/>
          <w:sz w:val="28"/>
          <w:szCs w:val="28"/>
          <w:lang w:eastAsia="zh-CN"/>
        </w:rPr>
        <w:t>〕</w:t>
      </w:r>
      <w:r w:rsidRPr="001B65F1">
        <w:rPr>
          <w:rFonts w:ascii="宋体" w:eastAsia="宋体" w:hAnsi="宋体" w:cs="宋体" w:hint="eastAsia"/>
          <w:color w:val="auto"/>
          <w:sz w:val="28"/>
          <w:szCs w:val="28"/>
          <w:lang w:eastAsia="zh-CN"/>
        </w:rPr>
        <w:t>令第666号修订）</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10、《生产安全事故应急条例》（国务院令第708号，自2019年4月1日起施行）</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11、《劳动保障监察条例》（国务院令第423号，自2004年12月1日起施行）</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12、《工伤保险条例》（国务院令第586号，自2011年1月1日起施行）</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13、《公路安全保护条例》（国务院令第593号，自2011年7月1日起施行）</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color w:val="auto"/>
          <w:sz w:val="28"/>
          <w:szCs w:val="28"/>
          <w:lang w:eastAsia="zh-CN"/>
        </w:rPr>
        <w:t>14</w:t>
      </w:r>
      <w:r w:rsidRPr="001B65F1">
        <w:rPr>
          <w:rFonts w:ascii="宋体" w:eastAsia="宋体" w:hAnsi="宋体" w:cs="宋体" w:hint="eastAsia"/>
          <w:color w:val="auto"/>
          <w:sz w:val="28"/>
          <w:szCs w:val="28"/>
          <w:lang w:eastAsia="zh-CN"/>
        </w:rPr>
        <w:t>、《湖南省</w:t>
      </w:r>
      <w:r w:rsidRPr="001B65F1">
        <w:rPr>
          <w:rFonts w:ascii="宋体" w:eastAsia="宋体" w:hAnsi="宋体" w:cs="宋体"/>
          <w:color w:val="auto"/>
          <w:sz w:val="28"/>
          <w:szCs w:val="28"/>
          <w:lang w:eastAsia="zh-CN"/>
        </w:rPr>
        <w:t>安全生产条例</w:t>
      </w:r>
      <w:r w:rsidRPr="001B65F1">
        <w:rPr>
          <w:rFonts w:ascii="宋体" w:eastAsia="宋体" w:hAnsi="宋体" w:cs="宋体" w:hint="eastAsia"/>
          <w:color w:val="auto"/>
          <w:sz w:val="28"/>
          <w:szCs w:val="28"/>
          <w:lang w:eastAsia="zh-CN"/>
        </w:rPr>
        <w:t>》（</w:t>
      </w:r>
      <w:r w:rsidRPr="001B65F1">
        <w:rPr>
          <w:rFonts w:ascii="宋体" w:eastAsia="宋体" w:hAnsi="宋体" w:cs="宋体"/>
          <w:color w:val="auto"/>
          <w:sz w:val="28"/>
          <w:szCs w:val="28"/>
          <w:lang w:eastAsia="zh-CN"/>
        </w:rPr>
        <w:t>2014</w:t>
      </w:r>
      <w:r w:rsidRPr="001B65F1">
        <w:rPr>
          <w:rFonts w:ascii="宋体" w:eastAsia="宋体" w:hAnsi="宋体" w:cs="宋体" w:hint="eastAsia"/>
          <w:color w:val="auto"/>
          <w:sz w:val="28"/>
          <w:szCs w:val="28"/>
          <w:lang w:eastAsia="zh-CN"/>
        </w:rPr>
        <w:t>年1</w:t>
      </w:r>
      <w:r w:rsidRPr="001B65F1">
        <w:rPr>
          <w:rFonts w:ascii="宋体" w:eastAsia="宋体" w:hAnsi="宋体" w:cs="宋体"/>
          <w:color w:val="auto"/>
          <w:sz w:val="28"/>
          <w:szCs w:val="28"/>
          <w:lang w:eastAsia="zh-CN"/>
        </w:rPr>
        <w:t>2</w:t>
      </w:r>
      <w:r w:rsidRPr="001B65F1">
        <w:rPr>
          <w:rFonts w:ascii="宋体" w:eastAsia="宋体" w:hAnsi="宋体" w:cs="宋体" w:hint="eastAsia"/>
          <w:color w:val="auto"/>
          <w:sz w:val="28"/>
          <w:szCs w:val="28"/>
          <w:lang w:eastAsia="zh-CN"/>
        </w:rPr>
        <w:t>月1</w:t>
      </w:r>
      <w:r w:rsidRPr="001B65F1">
        <w:rPr>
          <w:rFonts w:ascii="宋体" w:eastAsia="宋体" w:hAnsi="宋体" w:cs="宋体"/>
          <w:color w:val="auto"/>
          <w:sz w:val="28"/>
          <w:szCs w:val="28"/>
          <w:lang w:eastAsia="zh-CN"/>
        </w:rPr>
        <w:t>7</w:t>
      </w:r>
      <w:r w:rsidRPr="001B65F1">
        <w:rPr>
          <w:rFonts w:ascii="宋体" w:eastAsia="宋体" w:hAnsi="宋体" w:cs="宋体" w:hint="eastAsia"/>
          <w:color w:val="auto"/>
          <w:sz w:val="28"/>
          <w:szCs w:val="28"/>
          <w:lang w:eastAsia="zh-CN"/>
        </w:rPr>
        <w:t>日湖南省第十二届人民代表大会常务委员会第十六次会议通过，2</w:t>
      </w:r>
      <w:r w:rsidRPr="001B65F1">
        <w:rPr>
          <w:rFonts w:ascii="宋体" w:eastAsia="宋体" w:hAnsi="宋体" w:cs="宋体"/>
          <w:color w:val="auto"/>
          <w:sz w:val="28"/>
          <w:szCs w:val="28"/>
          <w:lang w:eastAsia="zh-CN"/>
        </w:rPr>
        <w:t>022</w:t>
      </w:r>
      <w:r w:rsidRPr="001B65F1">
        <w:rPr>
          <w:rFonts w:ascii="宋体" w:eastAsia="宋体" w:hAnsi="宋体" w:cs="宋体" w:hint="eastAsia"/>
          <w:color w:val="auto"/>
          <w:sz w:val="28"/>
          <w:szCs w:val="28"/>
          <w:lang w:eastAsia="zh-CN"/>
        </w:rPr>
        <w:t>年第二次修订，自2</w:t>
      </w:r>
      <w:r w:rsidRPr="001B65F1">
        <w:rPr>
          <w:rFonts w:ascii="宋体" w:eastAsia="宋体" w:hAnsi="宋体" w:cs="宋体"/>
          <w:color w:val="auto"/>
          <w:sz w:val="28"/>
          <w:szCs w:val="28"/>
          <w:lang w:eastAsia="zh-CN"/>
        </w:rPr>
        <w:t>022</w:t>
      </w:r>
      <w:r w:rsidRPr="001B65F1">
        <w:rPr>
          <w:rFonts w:ascii="宋体" w:eastAsia="宋体" w:hAnsi="宋体" w:cs="宋体" w:hint="eastAsia"/>
          <w:color w:val="auto"/>
          <w:sz w:val="28"/>
          <w:szCs w:val="28"/>
          <w:lang w:eastAsia="zh-CN"/>
        </w:rPr>
        <w:t>年1</w:t>
      </w:r>
      <w:r w:rsidRPr="001B65F1">
        <w:rPr>
          <w:rFonts w:ascii="宋体" w:eastAsia="宋体" w:hAnsi="宋体" w:cs="宋体"/>
          <w:color w:val="auto"/>
          <w:sz w:val="28"/>
          <w:szCs w:val="28"/>
          <w:lang w:eastAsia="zh-CN"/>
        </w:rPr>
        <w:t>1</w:t>
      </w:r>
      <w:r w:rsidRPr="001B65F1">
        <w:rPr>
          <w:rFonts w:ascii="宋体" w:eastAsia="宋体" w:hAnsi="宋体" w:cs="宋体" w:hint="eastAsia"/>
          <w:color w:val="auto"/>
          <w:sz w:val="28"/>
          <w:szCs w:val="28"/>
          <w:lang w:eastAsia="zh-CN"/>
        </w:rPr>
        <w:t>月</w:t>
      </w:r>
      <w:r w:rsidRPr="001B65F1">
        <w:rPr>
          <w:rFonts w:ascii="宋体" w:eastAsia="宋体" w:hAnsi="宋体" w:cs="宋体"/>
          <w:color w:val="auto"/>
          <w:sz w:val="28"/>
          <w:szCs w:val="28"/>
          <w:lang w:eastAsia="zh-CN"/>
        </w:rPr>
        <w:t>1</w:t>
      </w:r>
      <w:r w:rsidRPr="001B65F1">
        <w:rPr>
          <w:rFonts w:ascii="宋体" w:eastAsia="宋体" w:hAnsi="宋体" w:cs="宋体" w:hint="eastAsia"/>
          <w:color w:val="auto"/>
          <w:sz w:val="28"/>
          <w:szCs w:val="28"/>
          <w:lang w:eastAsia="zh-CN"/>
        </w:rPr>
        <w:t>日起施行）</w:t>
      </w:r>
    </w:p>
    <w:p w:rsidR="00D108A4" w:rsidRPr="001B65F1" w:rsidRDefault="00602004" w:rsidP="009322F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w:t>
      </w:r>
      <w:r w:rsidRPr="001B65F1">
        <w:rPr>
          <w:rFonts w:ascii="宋体" w:eastAsia="宋体" w:hAnsi="宋体" w:cs="宋体"/>
          <w:color w:val="auto"/>
          <w:sz w:val="28"/>
          <w:szCs w:val="28"/>
          <w:lang w:eastAsia="zh-CN"/>
        </w:rPr>
        <w:t>5</w:t>
      </w:r>
      <w:r w:rsidRPr="001B65F1">
        <w:rPr>
          <w:rFonts w:ascii="宋体" w:eastAsia="宋体" w:hAnsi="宋体" w:cs="宋体" w:hint="eastAsia"/>
          <w:color w:val="auto"/>
          <w:sz w:val="28"/>
          <w:szCs w:val="28"/>
          <w:lang w:eastAsia="zh-CN"/>
        </w:rPr>
        <w:t>、《烟花爆竹经营许可实施办法》（原安监总局第65号令，于2013年10月16日公布，自2013年12月1日起施行）</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1</w:t>
      </w:r>
      <w:r w:rsidRPr="001B65F1">
        <w:rPr>
          <w:rFonts w:ascii="宋体" w:eastAsia="宋体" w:hAnsi="宋体" w:cs="宋体"/>
          <w:color w:val="auto"/>
          <w:sz w:val="28"/>
          <w:szCs w:val="28"/>
          <w:lang w:eastAsia="zh-CN"/>
        </w:rPr>
        <w:t>6</w:t>
      </w:r>
      <w:r w:rsidRPr="001B65F1">
        <w:rPr>
          <w:rFonts w:ascii="宋体" w:eastAsia="宋体" w:hAnsi="宋体" w:cs="宋体" w:hint="eastAsia"/>
          <w:color w:val="auto"/>
          <w:sz w:val="28"/>
          <w:szCs w:val="28"/>
          <w:lang w:eastAsia="zh-CN"/>
        </w:rPr>
        <w:t>、《建设项目安全设施“三同时”监督管理办法》（原安监总局令</w:t>
      </w:r>
      <w:r w:rsidRPr="001B65F1">
        <w:rPr>
          <w:rFonts w:ascii="宋体" w:eastAsia="宋体" w:hAnsi="宋体" w:cs="宋体" w:hint="eastAsia"/>
          <w:bCs/>
          <w:color w:val="auto"/>
          <w:sz w:val="28"/>
          <w:szCs w:val="28"/>
          <w:lang w:eastAsia="zh-CN"/>
        </w:rPr>
        <w:t>〔201</w:t>
      </w:r>
      <w:r w:rsidRPr="001B65F1">
        <w:rPr>
          <w:rFonts w:ascii="宋体" w:eastAsia="宋体" w:hAnsi="宋体" w:cs="宋体"/>
          <w:bCs/>
          <w:color w:val="auto"/>
          <w:sz w:val="28"/>
          <w:szCs w:val="28"/>
          <w:lang w:eastAsia="zh-CN"/>
        </w:rPr>
        <w:t>1</w:t>
      </w:r>
      <w:r w:rsidRPr="001B65F1">
        <w:rPr>
          <w:rFonts w:ascii="宋体" w:eastAsia="宋体" w:hAnsi="宋体" w:cs="宋体" w:hint="eastAsia"/>
          <w:bCs/>
          <w:color w:val="auto"/>
          <w:sz w:val="28"/>
          <w:szCs w:val="28"/>
          <w:lang w:eastAsia="zh-CN"/>
        </w:rPr>
        <w:t>〕</w:t>
      </w:r>
      <w:r w:rsidRPr="001B65F1">
        <w:rPr>
          <w:rFonts w:ascii="宋体" w:eastAsia="宋体" w:hAnsi="宋体" w:cs="宋体" w:hint="eastAsia"/>
          <w:color w:val="auto"/>
          <w:sz w:val="28"/>
          <w:szCs w:val="28"/>
          <w:lang w:eastAsia="zh-CN"/>
        </w:rPr>
        <w:t>第36号及</w:t>
      </w:r>
      <w:r w:rsidRPr="001B65F1">
        <w:rPr>
          <w:rFonts w:ascii="宋体" w:eastAsia="宋体" w:hAnsi="宋体" w:cs="宋体" w:hint="eastAsia"/>
          <w:bCs/>
          <w:color w:val="auto"/>
          <w:sz w:val="28"/>
          <w:szCs w:val="28"/>
          <w:lang w:eastAsia="zh-CN"/>
        </w:rPr>
        <w:t>〔201</w:t>
      </w:r>
      <w:r w:rsidRPr="001B65F1">
        <w:rPr>
          <w:rFonts w:ascii="宋体" w:eastAsia="宋体" w:hAnsi="宋体" w:cs="宋体"/>
          <w:bCs/>
          <w:color w:val="auto"/>
          <w:sz w:val="28"/>
          <w:szCs w:val="28"/>
          <w:lang w:eastAsia="zh-CN"/>
        </w:rPr>
        <w:t>5</w:t>
      </w:r>
      <w:r w:rsidRPr="001B65F1">
        <w:rPr>
          <w:rFonts w:ascii="宋体" w:eastAsia="宋体" w:hAnsi="宋体" w:cs="宋体" w:hint="eastAsia"/>
          <w:bCs/>
          <w:color w:val="auto"/>
          <w:sz w:val="28"/>
          <w:szCs w:val="28"/>
          <w:lang w:eastAsia="zh-CN"/>
        </w:rPr>
        <w:t>〕</w:t>
      </w:r>
      <w:r w:rsidRPr="001B65F1">
        <w:rPr>
          <w:rFonts w:ascii="宋体" w:eastAsia="宋体" w:hAnsi="宋体" w:cs="宋体" w:hint="eastAsia"/>
          <w:color w:val="auto"/>
          <w:sz w:val="28"/>
          <w:szCs w:val="28"/>
          <w:lang w:eastAsia="zh-CN"/>
        </w:rPr>
        <w:t>77号修正）</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17、《生产安全事故应急预案管理办法》（原安监总局令</w:t>
      </w:r>
      <w:r w:rsidRPr="001B65F1">
        <w:rPr>
          <w:rFonts w:ascii="宋体" w:eastAsia="宋体" w:hAnsi="宋体" w:cs="宋体" w:hint="eastAsia"/>
          <w:bCs/>
          <w:color w:val="auto"/>
          <w:sz w:val="28"/>
          <w:szCs w:val="28"/>
          <w:lang w:eastAsia="zh-CN"/>
        </w:rPr>
        <w:t>〔201</w:t>
      </w:r>
      <w:r w:rsidRPr="001B65F1">
        <w:rPr>
          <w:rFonts w:ascii="宋体" w:eastAsia="宋体" w:hAnsi="宋体" w:cs="宋体"/>
          <w:bCs/>
          <w:color w:val="auto"/>
          <w:sz w:val="28"/>
          <w:szCs w:val="28"/>
          <w:lang w:eastAsia="zh-CN"/>
        </w:rPr>
        <w:t>6</w:t>
      </w:r>
      <w:r w:rsidRPr="001B65F1">
        <w:rPr>
          <w:rFonts w:ascii="宋体" w:eastAsia="宋体" w:hAnsi="宋体" w:cs="宋体" w:hint="eastAsia"/>
          <w:bCs/>
          <w:color w:val="auto"/>
          <w:sz w:val="28"/>
          <w:szCs w:val="28"/>
          <w:lang w:eastAsia="zh-CN"/>
        </w:rPr>
        <w:t>〕</w:t>
      </w:r>
      <w:r w:rsidRPr="001B65F1">
        <w:rPr>
          <w:rFonts w:ascii="宋体" w:eastAsia="宋体" w:hAnsi="宋体" w:cs="宋体" w:hint="eastAsia"/>
          <w:color w:val="auto"/>
          <w:sz w:val="28"/>
          <w:szCs w:val="28"/>
          <w:lang w:eastAsia="zh-CN"/>
        </w:rPr>
        <w:t>第88号，应急管理部令</w:t>
      </w:r>
      <w:r w:rsidRPr="001B65F1">
        <w:rPr>
          <w:rFonts w:ascii="宋体" w:eastAsia="宋体" w:hAnsi="宋体" w:cs="宋体" w:hint="eastAsia"/>
          <w:bCs/>
          <w:color w:val="auto"/>
          <w:sz w:val="28"/>
          <w:szCs w:val="28"/>
          <w:lang w:eastAsia="zh-CN"/>
        </w:rPr>
        <w:t>〔201</w:t>
      </w:r>
      <w:r w:rsidRPr="001B65F1">
        <w:rPr>
          <w:rFonts w:ascii="宋体" w:eastAsia="宋体" w:hAnsi="宋体" w:cs="宋体"/>
          <w:bCs/>
          <w:color w:val="auto"/>
          <w:sz w:val="28"/>
          <w:szCs w:val="28"/>
          <w:lang w:eastAsia="zh-CN"/>
        </w:rPr>
        <w:t>9</w:t>
      </w:r>
      <w:r w:rsidRPr="001B65F1">
        <w:rPr>
          <w:rFonts w:ascii="宋体" w:eastAsia="宋体" w:hAnsi="宋体" w:cs="宋体" w:hint="eastAsia"/>
          <w:bCs/>
          <w:color w:val="auto"/>
          <w:sz w:val="28"/>
          <w:szCs w:val="28"/>
          <w:lang w:eastAsia="zh-CN"/>
        </w:rPr>
        <w:t>〕</w:t>
      </w:r>
      <w:r w:rsidRPr="001B65F1">
        <w:rPr>
          <w:rFonts w:ascii="宋体" w:eastAsia="宋体" w:hAnsi="宋体" w:cs="宋体" w:hint="eastAsia"/>
          <w:color w:val="auto"/>
          <w:sz w:val="28"/>
          <w:szCs w:val="28"/>
          <w:lang w:eastAsia="zh-CN"/>
        </w:rPr>
        <w:t>第2号修订）</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18、《烟花爆竹生产经营安全规定》（原安监总局令第93号，2018年1月15日公布，自2018年3月1日起施行）</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19、《烟花爆竹生产经营单位重大生产安全事故隐患判定标准（试行）》（安监总管三</w:t>
      </w:r>
      <w:r w:rsidRPr="001B65F1">
        <w:rPr>
          <w:rFonts w:ascii="宋体" w:eastAsia="宋体" w:hAnsi="宋体" w:cs="宋体" w:hint="eastAsia"/>
          <w:bCs/>
          <w:color w:val="auto"/>
          <w:sz w:val="28"/>
          <w:szCs w:val="28"/>
          <w:lang w:eastAsia="zh-CN"/>
        </w:rPr>
        <w:t>〔201</w:t>
      </w:r>
      <w:r w:rsidRPr="001B65F1">
        <w:rPr>
          <w:rFonts w:ascii="宋体" w:eastAsia="宋体" w:hAnsi="宋体" w:cs="宋体"/>
          <w:bCs/>
          <w:color w:val="auto"/>
          <w:sz w:val="28"/>
          <w:szCs w:val="28"/>
          <w:lang w:eastAsia="zh-CN"/>
        </w:rPr>
        <w:t>7</w:t>
      </w:r>
      <w:r w:rsidRPr="001B65F1">
        <w:rPr>
          <w:rFonts w:ascii="宋体" w:eastAsia="宋体" w:hAnsi="宋体" w:cs="宋体" w:hint="eastAsia"/>
          <w:bCs/>
          <w:color w:val="auto"/>
          <w:sz w:val="28"/>
          <w:szCs w:val="28"/>
          <w:lang w:eastAsia="zh-CN"/>
        </w:rPr>
        <w:t>〕</w:t>
      </w:r>
      <w:r w:rsidRPr="001B65F1">
        <w:rPr>
          <w:rFonts w:ascii="宋体" w:eastAsia="宋体" w:hAnsi="宋体" w:cs="宋体" w:hint="eastAsia"/>
          <w:color w:val="auto"/>
          <w:sz w:val="28"/>
          <w:szCs w:val="28"/>
          <w:lang w:eastAsia="zh-CN"/>
        </w:rPr>
        <w:t>121号）</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20、《特种作业人员安全技术培训考核管理规定》（安监总局令</w:t>
      </w:r>
      <w:r w:rsidRPr="001B65F1">
        <w:rPr>
          <w:rFonts w:ascii="宋体" w:eastAsia="宋体" w:hAnsi="宋体" w:cs="宋体" w:hint="eastAsia"/>
          <w:bCs/>
          <w:color w:val="auto"/>
          <w:sz w:val="28"/>
          <w:szCs w:val="28"/>
          <w:lang w:eastAsia="zh-CN"/>
        </w:rPr>
        <w:t>〔201</w:t>
      </w:r>
      <w:r w:rsidRPr="001B65F1">
        <w:rPr>
          <w:rFonts w:ascii="宋体" w:eastAsia="宋体" w:hAnsi="宋体" w:cs="宋体"/>
          <w:bCs/>
          <w:color w:val="auto"/>
          <w:sz w:val="28"/>
          <w:szCs w:val="28"/>
          <w:lang w:eastAsia="zh-CN"/>
        </w:rPr>
        <w:t>0</w:t>
      </w:r>
      <w:r w:rsidRPr="001B65F1">
        <w:rPr>
          <w:rFonts w:ascii="宋体" w:eastAsia="宋体" w:hAnsi="宋体" w:cs="宋体" w:hint="eastAsia"/>
          <w:bCs/>
          <w:color w:val="auto"/>
          <w:sz w:val="28"/>
          <w:szCs w:val="28"/>
          <w:lang w:eastAsia="zh-CN"/>
        </w:rPr>
        <w:t>〕</w:t>
      </w:r>
      <w:r w:rsidRPr="001B65F1">
        <w:rPr>
          <w:rFonts w:ascii="宋体" w:eastAsia="宋体" w:hAnsi="宋体" w:cs="宋体" w:hint="eastAsia"/>
          <w:color w:val="auto"/>
          <w:sz w:val="28"/>
          <w:szCs w:val="28"/>
          <w:lang w:eastAsia="zh-CN"/>
        </w:rPr>
        <w:t>第30号，[2015]第80号令修正）</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21、《关于加强烟花爆竹企业防雷工作的通知》（安监总管三</w:t>
      </w:r>
      <w:r w:rsidRPr="001B65F1">
        <w:rPr>
          <w:rFonts w:ascii="宋体" w:eastAsia="宋体" w:hAnsi="宋体" w:cs="宋体" w:hint="eastAsia"/>
          <w:bCs/>
          <w:color w:val="auto"/>
          <w:sz w:val="28"/>
          <w:szCs w:val="28"/>
          <w:lang w:eastAsia="zh-CN"/>
        </w:rPr>
        <w:t>〔2013〕</w:t>
      </w:r>
      <w:r w:rsidRPr="001B65F1">
        <w:rPr>
          <w:rFonts w:ascii="宋体" w:eastAsia="宋体" w:hAnsi="宋体" w:cs="宋体" w:hint="eastAsia"/>
          <w:color w:val="auto"/>
          <w:sz w:val="28"/>
          <w:szCs w:val="28"/>
          <w:lang w:eastAsia="zh-CN"/>
        </w:rPr>
        <w:t>98号）</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22、《中国气象局关于修改&lt;防雷减灾管理办法&gt;的决定》（中国气象局令</w:t>
      </w:r>
      <w:r w:rsidRPr="001B65F1">
        <w:rPr>
          <w:rFonts w:ascii="宋体" w:eastAsia="宋体" w:hAnsi="宋体" w:cs="宋体" w:hint="eastAsia"/>
          <w:bCs/>
          <w:color w:val="auto"/>
          <w:sz w:val="28"/>
          <w:szCs w:val="28"/>
          <w:lang w:eastAsia="zh-CN"/>
        </w:rPr>
        <w:t>〔2013〕</w:t>
      </w:r>
      <w:r w:rsidRPr="001B65F1">
        <w:rPr>
          <w:rFonts w:ascii="宋体" w:eastAsia="宋体" w:hAnsi="宋体" w:cs="宋体" w:hint="eastAsia"/>
          <w:color w:val="auto"/>
          <w:sz w:val="28"/>
          <w:szCs w:val="28"/>
          <w:lang w:eastAsia="zh-CN"/>
        </w:rPr>
        <w:t>第24号）</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23、</w:t>
      </w:r>
      <w:bookmarkStart w:id="20" w:name="OLE_LINK47"/>
      <w:r w:rsidRPr="001B65F1">
        <w:rPr>
          <w:rFonts w:ascii="宋体" w:eastAsia="宋体" w:hAnsi="宋体" w:cs="宋体" w:hint="eastAsia"/>
          <w:color w:val="auto"/>
          <w:sz w:val="28"/>
          <w:szCs w:val="28"/>
          <w:lang w:eastAsia="zh-CN"/>
        </w:rPr>
        <w:t>《企业安全生产费用提取和使用管理办法》（财资</w:t>
      </w:r>
      <w:r w:rsidRPr="001B65F1">
        <w:rPr>
          <w:rFonts w:ascii="宋体" w:eastAsia="宋体" w:hAnsi="宋体" w:cs="宋体" w:hint="eastAsia"/>
          <w:bCs/>
          <w:color w:val="auto"/>
          <w:sz w:val="28"/>
          <w:szCs w:val="28"/>
          <w:lang w:eastAsia="zh-CN"/>
        </w:rPr>
        <w:t>〔20</w:t>
      </w:r>
      <w:r w:rsidRPr="001B65F1">
        <w:rPr>
          <w:rFonts w:ascii="宋体" w:eastAsia="宋体" w:hAnsi="宋体" w:cs="宋体"/>
          <w:bCs/>
          <w:color w:val="auto"/>
          <w:sz w:val="28"/>
          <w:szCs w:val="28"/>
          <w:lang w:eastAsia="zh-CN"/>
        </w:rPr>
        <w:t>22</w:t>
      </w:r>
      <w:r w:rsidRPr="001B65F1">
        <w:rPr>
          <w:rFonts w:ascii="宋体" w:eastAsia="宋体" w:hAnsi="宋体" w:cs="宋体" w:hint="eastAsia"/>
          <w:bCs/>
          <w:color w:val="auto"/>
          <w:sz w:val="28"/>
          <w:szCs w:val="28"/>
          <w:lang w:eastAsia="zh-CN"/>
        </w:rPr>
        <w:t>〕</w:t>
      </w:r>
      <w:r w:rsidRPr="001B65F1">
        <w:rPr>
          <w:rFonts w:ascii="宋体" w:eastAsia="宋体" w:hAnsi="宋体" w:cs="宋体" w:hint="eastAsia"/>
          <w:color w:val="auto"/>
          <w:sz w:val="28"/>
          <w:szCs w:val="28"/>
          <w:lang w:eastAsia="zh-CN"/>
        </w:rPr>
        <w:t>136号）</w:t>
      </w:r>
    </w:p>
    <w:bookmarkEnd w:id="20"/>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24、《仓库防火安全管理规则》（中华人民共和国公安部令</w:t>
      </w:r>
      <w:r w:rsidRPr="001B65F1">
        <w:rPr>
          <w:rFonts w:ascii="宋体" w:eastAsia="宋体" w:hAnsi="宋体" w:cs="宋体" w:hint="eastAsia"/>
          <w:bCs/>
          <w:color w:val="auto"/>
          <w:sz w:val="28"/>
          <w:szCs w:val="28"/>
          <w:lang w:eastAsia="zh-CN"/>
        </w:rPr>
        <w:t>〔</w:t>
      </w:r>
      <w:r w:rsidRPr="001B65F1">
        <w:rPr>
          <w:rFonts w:ascii="宋体" w:eastAsia="宋体" w:hAnsi="宋体" w:cs="宋体"/>
          <w:bCs/>
          <w:color w:val="auto"/>
          <w:sz w:val="28"/>
          <w:szCs w:val="28"/>
          <w:lang w:eastAsia="zh-CN"/>
        </w:rPr>
        <w:t>1990</w:t>
      </w:r>
      <w:r w:rsidRPr="001B65F1">
        <w:rPr>
          <w:rFonts w:ascii="宋体" w:eastAsia="宋体" w:hAnsi="宋体" w:cs="宋体" w:hint="eastAsia"/>
          <w:bCs/>
          <w:color w:val="auto"/>
          <w:sz w:val="28"/>
          <w:szCs w:val="28"/>
          <w:lang w:eastAsia="zh-CN"/>
        </w:rPr>
        <w:t>〕</w:t>
      </w:r>
      <w:r w:rsidRPr="001B65F1">
        <w:rPr>
          <w:rFonts w:ascii="宋体" w:eastAsia="宋体" w:hAnsi="宋体" w:cs="宋体" w:hint="eastAsia"/>
          <w:color w:val="auto"/>
          <w:sz w:val="28"/>
          <w:szCs w:val="28"/>
          <w:lang w:eastAsia="zh-CN"/>
        </w:rPr>
        <w:t>第6号）</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25、《国家安全监管总局办公厅关于进一步加强烟花爆竹流向管理信息化建设的通知》（原安</w:t>
      </w:r>
      <w:proofErr w:type="gramStart"/>
      <w:r w:rsidRPr="001B65F1">
        <w:rPr>
          <w:rFonts w:ascii="宋体" w:eastAsia="宋体" w:hAnsi="宋体" w:cs="宋体" w:hint="eastAsia"/>
          <w:color w:val="auto"/>
          <w:sz w:val="28"/>
          <w:szCs w:val="28"/>
          <w:lang w:eastAsia="zh-CN"/>
        </w:rPr>
        <w:t>监总厅</w:t>
      </w:r>
      <w:proofErr w:type="gramEnd"/>
      <w:r w:rsidRPr="001B65F1">
        <w:rPr>
          <w:rFonts w:ascii="宋体" w:eastAsia="宋体" w:hAnsi="宋体" w:cs="宋体" w:hint="eastAsia"/>
          <w:color w:val="auto"/>
          <w:sz w:val="28"/>
          <w:szCs w:val="28"/>
          <w:lang w:eastAsia="zh-CN"/>
        </w:rPr>
        <w:t>管三</w:t>
      </w:r>
      <w:r w:rsidRPr="001B65F1">
        <w:rPr>
          <w:rFonts w:ascii="宋体" w:eastAsia="宋体" w:hAnsi="宋体" w:cs="宋体" w:hint="eastAsia"/>
          <w:bCs/>
          <w:color w:val="auto"/>
          <w:sz w:val="28"/>
          <w:szCs w:val="28"/>
          <w:lang w:eastAsia="zh-CN"/>
        </w:rPr>
        <w:t>〔201</w:t>
      </w:r>
      <w:r w:rsidRPr="001B65F1">
        <w:rPr>
          <w:rFonts w:ascii="宋体" w:eastAsia="宋体" w:hAnsi="宋体" w:cs="宋体"/>
          <w:bCs/>
          <w:color w:val="auto"/>
          <w:sz w:val="28"/>
          <w:szCs w:val="28"/>
          <w:lang w:eastAsia="zh-CN"/>
        </w:rPr>
        <w:t>1</w:t>
      </w:r>
      <w:r w:rsidRPr="001B65F1">
        <w:rPr>
          <w:rFonts w:ascii="宋体" w:eastAsia="宋体" w:hAnsi="宋体" w:cs="宋体" w:hint="eastAsia"/>
          <w:bCs/>
          <w:color w:val="auto"/>
          <w:sz w:val="28"/>
          <w:szCs w:val="28"/>
          <w:lang w:eastAsia="zh-CN"/>
        </w:rPr>
        <w:t>〕</w:t>
      </w:r>
      <w:r w:rsidRPr="001B65F1">
        <w:rPr>
          <w:rFonts w:ascii="宋体" w:eastAsia="宋体" w:hAnsi="宋体" w:cs="宋体" w:hint="eastAsia"/>
          <w:color w:val="auto"/>
          <w:sz w:val="28"/>
          <w:szCs w:val="28"/>
          <w:lang w:eastAsia="zh-CN"/>
        </w:rPr>
        <w:t>257号）</w:t>
      </w:r>
    </w:p>
    <w:p w:rsidR="00D108A4" w:rsidRPr="001B65F1" w:rsidRDefault="00602004">
      <w:pPr>
        <w:pStyle w:val="a8"/>
        <w:spacing w:line="360" w:lineRule="auto"/>
        <w:ind w:firstLineChars="200" w:firstLine="560"/>
        <w:rPr>
          <w:rFonts w:ascii="宋体" w:eastAsia="宋体" w:hAnsi="宋体" w:cs="宋体"/>
          <w:bCs/>
          <w:color w:val="auto"/>
          <w:sz w:val="28"/>
          <w:szCs w:val="28"/>
          <w:lang w:eastAsia="zh-CN"/>
        </w:rPr>
      </w:pPr>
      <w:r w:rsidRPr="001B65F1">
        <w:rPr>
          <w:rFonts w:ascii="宋体" w:eastAsia="宋体" w:hAnsi="宋体" w:cs="宋体" w:hint="eastAsia"/>
          <w:bCs/>
          <w:color w:val="auto"/>
          <w:sz w:val="28"/>
          <w:szCs w:val="28"/>
          <w:lang w:eastAsia="zh-CN"/>
        </w:rPr>
        <w:t>26、《生产经营单位安全培训规定》（原安监总局令第8</w:t>
      </w:r>
      <w:r w:rsidRPr="001B65F1">
        <w:rPr>
          <w:rFonts w:ascii="宋体" w:eastAsia="宋体" w:hAnsi="宋体" w:cs="宋体"/>
          <w:bCs/>
          <w:color w:val="auto"/>
          <w:sz w:val="28"/>
          <w:szCs w:val="28"/>
          <w:lang w:eastAsia="zh-CN"/>
        </w:rPr>
        <w:t>0</w:t>
      </w:r>
      <w:r w:rsidRPr="001B65F1">
        <w:rPr>
          <w:rFonts w:ascii="宋体" w:eastAsia="宋体" w:hAnsi="宋体" w:cs="宋体" w:hint="eastAsia"/>
          <w:bCs/>
          <w:color w:val="auto"/>
          <w:sz w:val="28"/>
          <w:szCs w:val="28"/>
          <w:lang w:eastAsia="zh-CN"/>
        </w:rPr>
        <w:t>号）</w:t>
      </w:r>
    </w:p>
    <w:p w:rsidR="00D108A4" w:rsidRPr="001B65F1" w:rsidRDefault="00602004">
      <w:pPr>
        <w:pStyle w:val="a8"/>
        <w:spacing w:line="360" w:lineRule="auto"/>
        <w:ind w:firstLineChars="200" w:firstLine="560"/>
        <w:rPr>
          <w:color w:val="auto"/>
          <w:lang w:eastAsia="zh-CN"/>
        </w:rPr>
      </w:pPr>
      <w:r w:rsidRPr="001B65F1">
        <w:rPr>
          <w:rFonts w:ascii="宋体" w:eastAsia="宋体" w:hAnsi="宋体" w:cs="宋体" w:hint="eastAsia"/>
          <w:bCs/>
          <w:color w:val="auto"/>
          <w:sz w:val="28"/>
          <w:szCs w:val="28"/>
          <w:lang w:eastAsia="zh-CN"/>
        </w:rPr>
        <w:t>27、</w:t>
      </w:r>
      <w:bookmarkStart w:id="21" w:name="OLE_LINK48"/>
      <w:r w:rsidRPr="001B65F1">
        <w:rPr>
          <w:rFonts w:ascii="宋体" w:eastAsia="宋体" w:hAnsi="宋体" w:cs="宋体" w:hint="eastAsia"/>
          <w:bCs/>
          <w:color w:val="auto"/>
          <w:sz w:val="28"/>
          <w:szCs w:val="28"/>
          <w:lang w:eastAsia="zh-CN"/>
        </w:rPr>
        <w:t>《关于切实加强当前烟花爆竹防雷安全生产工作的通知》（湖南省气象局、湖南省应急管理厅）</w:t>
      </w:r>
      <w:bookmarkEnd w:id="21"/>
    </w:p>
    <w:p w:rsidR="00D108A4" w:rsidRPr="001B65F1" w:rsidRDefault="00602004" w:rsidP="009322F5">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1.2.2主要规范和标准</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1、《烟花爆竹工程设计安全标准》（GB50161-2022）</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2、《烟花爆竹作业安全技术规程》（GB11652-2012）</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3、《建筑设计防火规范》（2018年版）（GB50016-2014）</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4、《工业企业设计卫生标准》（GBZ1-2010）</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5、《安全防范工程技术标准》（GB50348-2018）</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6、《烟花爆竹安全与质量》（GB10631-2013）</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7、《烟花爆竹安全生产标志》（AQ4114-2011）</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8、《烟花爆竹重大危险源辨识》（AQ4131-2023）</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9、《建筑物防雷设计规范》（GB50057-2010）</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10、《建筑物抗震设计标准》（GB50011-2010）（2025年版）</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11、《供配电系统设计规范》（GB50052-2009）</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12、《低压配电设计规范》（GB50054-2011）</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13、《视频安防监控系统工程设计规范》（GB50395-2007）</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14、《火灾自动报警系统设计规范》（GB50116-2013）</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15、《入侵报警系统工程设计规范》（GB50394-2007）</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16、《建筑灭火器配置设计规范》</w:t>
      </w:r>
      <w:bookmarkStart w:id="22" w:name="_Hlk156538286"/>
      <w:r w:rsidRPr="001B65F1">
        <w:rPr>
          <w:rFonts w:ascii="宋体" w:eastAsia="宋体" w:hAnsi="宋体" w:cs="宋体" w:hint="eastAsia"/>
          <w:color w:val="auto"/>
          <w:sz w:val="28"/>
          <w:szCs w:val="28"/>
          <w:lang w:eastAsia="zh-CN"/>
        </w:rPr>
        <w:t>（GB50140-2005）</w:t>
      </w:r>
      <w:bookmarkEnd w:id="22"/>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17、《消防给水及消火栓系统技术规范》（GB50974-2014）</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18、《消防应急照明和疏散指示系统》（GB17945-2010）</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19、《消防设施通用规范》（GB 55036-2022）</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20、《建筑防火通用规范》（</w:t>
      </w:r>
      <w:r w:rsidRPr="001B65F1">
        <w:rPr>
          <w:rFonts w:ascii="宋体" w:eastAsia="宋体" w:hAnsi="宋体" w:cs="宋体"/>
          <w:color w:val="auto"/>
          <w:sz w:val="28"/>
          <w:szCs w:val="28"/>
          <w:lang w:eastAsia="zh-CN"/>
        </w:rPr>
        <w:t>GB 55037-2022</w:t>
      </w:r>
      <w:r w:rsidRPr="001B65F1">
        <w:rPr>
          <w:rFonts w:ascii="宋体" w:eastAsia="宋体" w:hAnsi="宋体" w:cs="宋体" w:hint="eastAsia"/>
          <w:color w:val="auto"/>
          <w:sz w:val="28"/>
          <w:szCs w:val="28"/>
          <w:lang w:eastAsia="zh-CN"/>
        </w:rPr>
        <w:t>）</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21、《安全色》（GB2893-2008）</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22、《安全标志及其使用导则》（GB2894-2008）</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23、</w:t>
      </w:r>
      <w:r w:rsidRPr="001B65F1">
        <w:rPr>
          <w:rFonts w:ascii="宋体" w:eastAsia="宋体" w:hAnsi="宋体" w:cs="宋体" w:hint="eastAsia"/>
          <w:bCs/>
          <w:color w:val="auto"/>
          <w:sz w:val="28"/>
          <w:szCs w:val="28"/>
          <w:lang w:eastAsia="zh-CN"/>
        </w:rPr>
        <w:t>《</w:t>
      </w:r>
      <w:r w:rsidRPr="001B65F1">
        <w:rPr>
          <w:rFonts w:ascii="宋体" w:eastAsia="宋体" w:hAnsi="宋体" w:cs="宋体"/>
          <w:bCs/>
          <w:color w:val="auto"/>
          <w:sz w:val="28"/>
          <w:szCs w:val="28"/>
          <w:lang w:eastAsia="zh-CN"/>
        </w:rPr>
        <w:t>危险化学品仓库储存通则</w:t>
      </w:r>
      <w:r w:rsidRPr="001B65F1">
        <w:rPr>
          <w:rFonts w:ascii="宋体" w:eastAsia="宋体" w:hAnsi="宋体" w:cs="宋体" w:hint="eastAsia"/>
          <w:bCs/>
          <w:color w:val="auto"/>
          <w:sz w:val="28"/>
          <w:szCs w:val="28"/>
          <w:lang w:eastAsia="zh-CN"/>
        </w:rPr>
        <w:t>》（GB15603-2022）</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24、《企业职工伤亡事故分类》（GB</w:t>
      </w:r>
      <w:r w:rsidRPr="001B65F1">
        <w:rPr>
          <w:rFonts w:ascii="宋体" w:eastAsia="宋体" w:hAnsi="宋体" w:cs="宋体"/>
          <w:color w:val="auto"/>
          <w:sz w:val="28"/>
          <w:szCs w:val="28"/>
          <w:lang w:eastAsia="zh-CN"/>
        </w:rPr>
        <w:t>/</w:t>
      </w:r>
      <w:r w:rsidRPr="001B65F1">
        <w:rPr>
          <w:rFonts w:ascii="宋体" w:eastAsia="宋体" w:hAnsi="宋体" w:cs="宋体" w:hint="eastAsia"/>
          <w:color w:val="auto"/>
          <w:sz w:val="28"/>
          <w:szCs w:val="28"/>
          <w:lang w:eastAsia="zh-CN"/>
        </w:rPr>
        <w:t>T6441-1986）</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25、《生产过程危险和有害因素分类与代码》（GB/T13861-2022）</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26、《个体防护装备配备规范第1部分：总则》（GB39800.1-2020）</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27、《生产经营单位生产安全事故应急预案编制导则》（GB/T29639-2020）</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28、《烟花爆竹企业安全监控系统通用技术条件》（AQ4101-2008）</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29、《烟花爆竹防止静电危害技术规范》（AQ4115-2025）</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30、《烟花爆竹流向登记通用规范》（AQ4102-2008）</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31、《安全评价通则》（AQ8001-2007）</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32、《烟花爆竹企业安全评价规范》（AQ4113-2008）</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33、</w:t>
      </w:r>
      <w:bookmarkStart w:id="23" w:name="_Hlk155610248"/>
      <w:r w:rsidRPr="001B65F1">
        <w:rPr>
          <w:rFonts w:ascii="宋体" w:eastAsia="宋体" w:hAnsi="宋体" w:cs="宋体" w:hint="eastAsia"/>
          <w:color w:val="auto"/>
          <w:sz w:val="28"/>
          <w:szCs w:val="28"/>
          <w:lang w:eastAsia="zh-CN"/>
        </w:rPr>
        <w:t>《烟花爆竹批发仓库建设标准》（建标125-2009）</w:t>
      </w:r>
      <w:bookmarkEnd w:id="23"/>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34、</w:t>
      </w:r>
      <w:bookmarkStart w:id="24" w:name="OLE_LINK2"/>
      <w:r w:rsidRPr="001B65F1">
        <w:rPr>
          <w:rFonts w:ascii="宋体" w:eastAsia="宋体" w:hAnsi="宋体" w:cs="宋体" w:hint="eastAsia"/>
          <w:color w:val="auto"/>
          <w:sz w:val="28"/>
          <w:szCs w:val="28"/>
          <w:lang w:eastAsia="zh-CN"/>
        </w:rPr>
        <w:t>《</w:t>
      </w:r>
      <w:bookmarkStart w:id="25" w:name="OLE_LINK42"/>
      <w:r w:rsidRPr="001B65F1">
        <w:rPr>
          <w:rFonts w:ascii="宋体" w:eastAsia="宋体" w:hAnsi="宋体" w:cs="宋体" w:hint="eastAsia"/>
          <w:color w:val="auto"/>
          <w:sz w:val="28"/>
          <w:szCs w:val="28"/>
          <w:lang w:eastAsia="zh-CN"/>
        </w:rPr>
        <w:t>防止静电事故通用导则</w:t>
      </w:r>
      <w:bookmarkEnd w:id="25"/>
      <w:r w:rsidRPr="001B65F1">
        <w:rPr>
          <w:rFonts w:ascii="宋体" w:eastAsia="宋体" w:hAnsi="宋体" w:cs="宋体" w:hint="eastAsia"/>
          <w:color w:val="auto"/>
          <w:sz w:val="28"/>
          <w:szCs w:val="28"/>
          <w:lang w:eastAsia="zh-CN"/>
        </w:rPr>
        <w:t>》（GB12158-2006</w:t>
      </w:r>
      <w:bookmarkEnd w:id="24"/>
      <w:r w:rsidRPr="001B65F1">
        <w:rPr>
          <w:rFonts w:ascii="宋体" w:eastAsia="宋体" w:hAnsi="宋体" w:cs="宋体" w:hint="eastAsia"/>
          <w:color w:val="auto"/>
          <w:sz w:val="28"/>
          <w:szCs w:val="28"/>
          <w:lang w:eastAsia="zh-CN"/>
        </w:rPr>
        <w:t>）</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35、《危险货物品名表》（GB12268-2012）</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36、《易燃易爆性商品储存养护技术条件》（GB17914-2013）</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37、《安全验收评价导则》（AQ8003-2007）</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38、《烟花爆竹工程竣工验收规范》AQ/T4127-2018</w:t>
      </w:r>
    </w:p>
    <w:p w:rsidR="00D108A4" w:rsidRPr="001B65F1" w:rsidRDefault="00602004">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1.2.3其他相关技术文件、资料</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 安全评价合同；</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2、《企业投资项目变更备案证明》项目代码：2306-431122-04-01-314743；</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color w:val="auto"/>
          <w:sz w:val="28"/>
          <w:szCs w:val="28"/>
          <w:lang w:eastAsia="zh-CN"/>
        </w:rPr>
        <w:t>3</w:t>
      </w:r>
      <w:r w:rsidRPr="001B65F1">
        <w:rPr>
          <w:rFonts w:ascii="宋体" w:eastAsia="宋体" w:hAnsi="宋体" w:cs="宋体" w:hint="eastAsia"/>
          <w:color w:val="auto"/>
          <w:sz w:val="28"/>
          <w:szCs w:val="28"/>
          <w:lang w:eastAsia="zh-CN"/>
        </w:rPr>
        <w:t>、《东安县日杂综合贸易公司仓库建设项目安全预评价报告》（湖南安泰安全咨询评价有限公司，2</w:t>
      </w:r>
      <w:r w:rsidRPr="001B65F1">
        <w:rPr>
          <w:rFonts w:ascii="宋体" w:eastAsia="宋体" w:hAnsi="宋体" w:cs="宋体"/>
          <w:color w:val="auto"/>
          <w:sz w:val="28"/>
          <w:szCs w:val="28"/>
          <w:lang w:eastAsia="zh-CN"/>
        </w:rPr>
        <w:t>02</w:t>
      </w:r>
      <w:r w:rsidRPr="001B65F1">
        <w:rPr>
          <w:rFonts w:ascii="宋体" w:eastAsia="宋体" w:hAnsi="宋体" w:cs="宋体" w:hint="eastAsia"/>
          <w:color w:val="auto"/>
          <w:sz w:val="28"/>
          <w:szCs w:val="28"/>
          <w:lang w:eastAsia="zh-CN"/>
        </w:rPr>
        <w:t>4年08月）；</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color w:val="auto"/>
          <w:sz w:val="28"/>
          <w:szCs w:val="28"/>
          <w:lang w:eastAsia="zh-CN"/>
        </w:rPr>
        <w:t>4</w:t>
      </w:r>
      <w:r w:rsidRPr="001B65F1">
        <w:rPr>
          <w:rFonts w:ascii="宋体" w:eastAsia="宋体" w:hAnsi="宋体" w:cs="宋体" w:hint="eastAsia"/>
          <w:color w:val="auto"/>
          <w:sz w:val="28"/>
          <w:szCs w:val="28"/>
          <w:lang w:eastAsia="zh-CN"/>
        </w:rPr>
        <w:t>、《</w:t>
      </w:r>
      <w:bookmarkStart w:id="26" w:name="OLE_LINK50"/>
      <w:r w:rsidRPr="001B65F1">
        <w:rPr>
          <w:rFonts w:ascii="宋体" w:eastAsia="宋体" w:hAnsi="宋体" w:cs="宋体" w:hint="eastAsia"/>
          <w:color w:val="auto"/>
          <w:sz w:val="28"/>
          <w:szCs w:val="28"/>
          <w:lang w:eastAsia="zh-CN"/>
        </w:rPr>
        <w:t>东安县日杂综合贸易公司</w:t>
      </w:r>
      <w:bookmarkEnd w:id="26"/>
      <w:r w:rsidRPr="001B65F1">
        <w:rPr>
          <w:rFonts w:ascii="宋体" w:eastAsia="宋体" w:hAnsi="宋体" w:cs="宋体" w:hint="eastAsia"/>
          <w:color w:val="auto"/>
          <w:sz w:val="28"/>
          <w:szCs w:val="28"/>
          <w:lang w:eastAsia="zh-CN"/>
        </w:rPr>
        <w:t>烟花爆竹仓库建设项目安全设施设计专篇》（美华建筑设计有限公司，证书编号：</w:t>
      </w:r>
      <w:bookmarkStart w:id="27" w:name="OLE_LINK9"/>
      <w:r w:rsidRPr="001B65F1">
        <w:rPr>
          <w:rFonts w:ascii="宋体" w:eastAsia="宋体" w:hAnsi="宋体" w:cs="宋体" w:hint="eastAsia"/>
          <w:color w:val="auto"/>
          <w:sz w:val="28"/>
          <w:szCs w:val="28"/>
          <w:lang w:eastAsia="zh-CN"/>
        </w:rPr>
        <w:t>A214013159</w:t>
      </w:r>
      <w:bookmarkEnd w:id="27"/>
      <w:r w:rsidRPr="001B65F1">
        <w:rPr>
          <w:rFonts w:ascii="宋体" w:eastAsia="宋体" w:hAnsi="宋体" w:cs="宋体" w:hint="eastAsia"/>
          <w:color w:val="auto"/>
          <w:sz w:val="28"/>
          <w:szCs w:val="28"/>
          <w:lang w:eastAsia="zh-CN"/>
        </w:rPr>
        <w:t>，资质等级：乙级；2</w:t>
      </w:r>
      <w:r w:rsidRPr="001B65F1">
        <w:rPr>
          <w:rFonts w:ascii="宋体" w:eastAsia="宋体" w:hAnsi="宋体" w:cs="宋体"/>
          <w:color w:val="auto"/>
          <w:sz w:val="28"/>
          <w:szCs w:val="28"/>
          <w:lang w:eastAsia="zh-CN"/>
        </w:rPr>
        <w:t>02</w:t>
      </w:r>
      <w:r w:rsidRPr="001B65F1">
        <w:rPr>
          <w:rFonts w:ascii="宋体" w:eastAsia="宋体" w:hAnsi="宋体" w:cs="宋体" w:hint="eastAsia"/>
          <w:color w:val="auto"/>
          <w:sz w:val="28"/>
          <w:szCs w:val="28"/>
          <w:lang w:eastAsia="zh-CN"/>
        </w:rPr>
        <w:t>5.03；</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color w:val="auto"/>
          <w:sz w:val="28"/>
          <w:szCs w:val="28"/>
          <w:lang w:eastAsia="zh-CN"/>
        </w:rPr>
        <w:t>5</w:t>
      </w:r>
      <w:r w:rsidRPr="001B65F1">
        <w:rPr>
          <w:rFonts w:ascii="宋体" w:eastAsia="宋体" w:hAnsi="宋体" w:cs="宋体" w:hint="eastAsia"/>
          <w:color w:val="auto"/>
          <w:sz w:val="28"/>
          <w:szCs w:val="28"/>
          <w:lang w:eastAsia="zh-CN"/>
        </w:rPr>
        <w:t>、建设项目安全设施设计批复：</w:t>
      </w:r>
      <w:bookmarkStart w:id="28" w:name="_Hlk155597749"/>
      <w:r w:rsidRPr="001B65F1">
        <w:rPr>
          <w:rFonts w:ascii="宋体" w:eastAsia="宋体" w:hAnsi="宋体" w:cs="宋体" w:hint="eastAsia"/>
          <w:color w:val="auto"/>
          <w:sz w:val="28"/>
          <w:szCs w:val="28"/>
          <w:lang w:eastAsia="zh-CN"/>
        </w:rPr>
        <w:t>永州市应急管理局《关于东安县日杂综合贸易公司烟花爆竹建设项目安全设施设计审查意见书》</w:t>
      </w:r>
      <w:bookmarkEnd w:id="28"/>
      <w:r w:rsidRPr="001B65F1">
        <w:rPr>
          <w:rFonts w:ascii="宋体" w:eastAsia="宋体" w:hAnsi="宋体" w:cs="宋体" w:hint="eastAsia"/>
          <w:color w:val="auto"/>
          <w:sz w:val="28"/>
          <w:szCs w:val="28"/>
          <w:lang w:eastAsia="zh-CN"/>
        </w:rPr>
        <w:t>；编号：永应急烟花安设审字[</w:t>
      </w:r>
      <w:r w:rsidRPr="001B65F1">
        <w:rPr>
          <w:rFonts w:ascii="宋体" w:eastAsia="宋体" w:hAnsi="宋体" w:cs="宋体"/>
          <w:color w:val="auto"/>
          <w:sz w:val="28"/>
          <w:szCs w:val="28"/>
          <w:lang w:eastAsia="zh-CN"/>
        </w:rPr>
        <w:t>202</w:t>
      </w:r>
      <w:r w:rsidRPr="001B65F1">
        <w:rPr>
          <w:rFonts w:ascii="宋体" w:eastAsia="宋体" w:hAnsi="宋体" w:cs="宋体" w:hint="eastAsia"/>
          <w:color w:val="auto"/>
          <w:sz w:val="28"/>
          <w:szCs w:val="28"/>
          <w:lang w:eastAsia="zh-CN"/>
        </w:rPr>
        <w:t>5</w:t>
      </w:r>
      <w:r w:rsidRPr="001B65F1">
        <w:rPr>
          <w:rFonts w:ascii="宋体" w:eastAsia="宋体" w:hAnsi="宋体" w:cs="宋体"/>
          <w:color w:val="auto"/>
          <w:sz w:val="28"/>
          <w:szCs w:val="28"/>
          <w:lang w:eastAsia="zh-CN"/>
        </w:rPr>
        <w:t>]</w:t>
      </w:r>
      <w:r w:rsidRPr="001B65F1">
        <w:rPr>
          <w:rFonts w:ascii="宋体" w:eastAsia="宋体" w:hAnsi="宋体" w:cs="宋体" w:hint="eastAsia"/>
          <w:color w:val="auto"/>
          <w:sz w:val="28"/>
          <w:szCs w:val="28"/>
          <w:lang w:eastAsia="zh-CN"/>
        </w:rPr>
        <w:t>1号；</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6、其他相关技术资料。</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9" w:name="bookmark4"/>
      <w:bookmarkStart w:id="30" w:name="_Toc31871"/>
      <w:bookmarkStart w:id="31" w:name="_Toc215589679"/>
      <w:bookmarkEnd w:id="29"/>
      <w:r w:rsidRPr="001B65F1">
        <w:rPr>
          <w:rFonts w:ascii="黑体" w:eastAsia="黑体" w:hAnsi="黑体" w:cs="宋体" w:hint="eastAsia"/>
          <w:bCs/>
          <w:snapToGrid/>
          <w:color w:val="auto"/>
          <w:kern w:val="2"/>
          <w:sz w:val="30"/>
          <w:szCs w:val="30"/>
          <w:lang w:eastAsia="zh-CN"/>
        </w:rPr>
        <w:t>1.3评价原则</w:t>
      </w:r>
      <w:bookmarkEnd w:id="30"/>
      <w:bookmarkEnd w:id="31"/>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以被评价的烟花爆竹销售企业具体情况为基础，科学、公正、合法和有针对性地开展安全评价工作。遵循的安全评价工作原则是：以国家和行业发布的有关安全生产方针政策、法律法规和标准规范为依据，运用定量和定性的评价方法对建设项目或生产储存使用单位存在的职业危险、有害因素进行识别、分析和评价，提出预防、控制、治理对策措施，为建设单位储存烟花爆竹产品降低事故发生的风险和政府部门进行应急管理部门提供科学依据。</w:t>
      </w:r>
    </w:p>
    <w:p w:rsidR="00D108A4" w:rsidRPr="001B65F1" w:rsidRDefault="00602004">
      <w:pPr>
        <w:widowControl w:val="0"/>
        <w:spacing w:line="600" w:lineRule="exact"/>
        <w:jc w:val="both"/>
        <w:outlineLvl w:val="1"/>
        <w:rPr>
          <w:rFonts w:ascii="黑体" w:eastAsia="黑体" w:hAnsi="黑体" w:cs="宋体"/>
          <w:bCs/>
          <w:snapToGrid/>
          <w:color w:val="auto"/>
          <w:kern w:val="2"/>
          <w:sz w:val="28"/>
          <w:szCs w:val="28"/>
          <w:lang w:eastAsia="zh-CN"/>
        </w:rPr>
      </w:pPr>
      <w:bookmarkStart w:id="32" w:name="bookmark5"/>
      <w:bookmarkStart w:id="33" w:name="_Toc26896"/>
      <w:bookmarkStart w:id="34" w:name="_Toc215589680"/>
      <w:bookmarkEnd w:id="32"/>
      <w:r w:rsidRPr="001B65F1">
        <w:rPr>
          <w:rFonts w:ascii="黑体" w:eastAsia="黑体" w:hAnsi="黑体" w:cs="宋体" w:hint="eastAsia"/>
          <w:bCs/>
          <w:snapToGrid/>
          <w:color w:val="auto"/>
          <w:kern w:val="2"/>
          <w:sz w:val="28"/>
          <w:szCs w:val="28"/>
          <w:lang w:eastAsia="zh-CN"/>
        </w:rPr>
        <w:t>1.4评价范围</w:t>
      </w:r>
      <w:bookmarkEnd w:id="33"/>
      <w:r w:rsidRPr="001B65F1">
        <w:rPr>
          <w:rFonts w:ascii="黑体" w:eastAsia="黑体" w:hAnsi="黑体" w:cs="宋体" w:hint="eastAsia"/>
          <w:bCs/>
          <w:snapToGrid/>
          <w:color w:val="auto"/>
          <w:kern w:val="2"/>
          <w:sz w:val="28"/>
          <w:szCs w:val="28"/>
          <w:lang w:eastAsia="zh-CN"/>
        </w:rPr>
        <w:t>与内容</w:t>
      </w:r>
      <w:bookmarkEnd w:id="34"/>
    </w:p>
    <w:p w:rsidR="00D108A4" w:rsidRPr="001B65F1" w:rsidRDefault="00602004">
      <w:pPr>
        <w:keepLines/>
        <w:spacing w:line="600" w:lineRule="exact"/>
        <w:jc w:val="both"/>
        <w:outlineLvl w:val="2"/>
        <w:rPr>
          <w:rFonts w:ascii="黑体" w:eastAsia="黑体" w:hAnsi="Times New Roman" w:cs="Times New Roman"/>
          <w:bCs/>
          <w:color w:val="auto"/>
          <w:kern w:val="2"/>
          <w:sz w:val="28"/>
          <w:szCs w:val="28"/>
          <w:lang w:eastAsia="zh-CN"/>
        </w:rPr>
      </w:pPr>
      <w:bookmarkStart w:id="35" w:name="_Toc8157"/>
      <w:bookmarkStart w:id="36" w:name="_Toc357943433"/>
      <w:bookmarkStart w:id="37" w:name="_Toc405214298"/>
      <w:bookmarkStart w:id="38" w:name="_Toc129353253"/>
      <w:bookmarkStart w:id="39" w:name="_Toc129353617"/>
      <w:bookmarkStart w:id="40" w:name="_Toc137633066"/>
      <w:bookmarkStart w:id="41" w:name="_Toc357943558"/>
      <w:r w:rsidRPr="001B65F1">
        <w:rPr>
          <w:rFonts w:ascii="黑体" w:eastAsia="黑体" w:hAnsi="Times New Roman" w:cs="Times New Roman" w:hint="eastAsia"/>
          <w:bCs/>
          <w:color w:val="auto"/>
          <w:kern w:val="2"/>
          <w:sz w:val="28"/>
          <w:szCs w:val="28"/>
          <w:lang w:eastAsia="zh-CN"/>
        </w:rPr>
        <w:t>1.4.1安全验收评价范围</w:t>
      </w:r>
      <w:bookmarkEnd w:id="35"/>
      <w:bookmarkEnd w:id="36"/>
      <w:bookmarkEnd w:id="37"/>
      <w:bookmarkEnd w:id="38"/>
      <w:bookmarkEnd w:id="39"/>
      <w:bookmarkEnd w:id="40"/>
      <w:bookmarkEnd w:id="41"/>
    </w:p>
    <w:p w:rsidR="00D108A4" w:rsidRPr="001B65F1" w:rsidRDefault="00602004">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根据企业提供的相关评价资料，本次评价的地域范围为：东安县日杂综合贸易公司烟花爆竹仓库总平面布置图涵盖区域及周边环境、建筑结构、定员定量、公用工程、消防、监控、防雷防静电设施、储存及经营管理进行安全验收评价。</w:t>
      </w:r>
    </w:p>
    <w:p w:rsidR="00D108A4" w:rsidRPr="001B65F1" w:rsidRDefault="00602004">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对于库区外运输安全、环境保护不属本评价报告评价范围，应遵照国家有关法律、法规和标准执行。防地震（设防等级）、防山洪等除应按照规定设计外，不可抗拒的自然灾害不属</w:t>
      </w:r>
      <w:proofErr w:type="gramStart"/>
      <w:r w:rsidRPr="001B65F1">
        <w:rPr>
          <w:rFonts w:ascii="宋体" w:eastAsia="宋体" w:hAnsi="宋体" w:cs="宋体" w:hint="eastAsia"/>
          <w:color w:val="auto"/>
          <w:sz w:val="28"/>
          <w:szCs w:val="28"/>
          <w:lang w:eastAsia="zh-CN"/>
        </w:rPr>
        <w:t>本评价</w:t>
      </w:r>
      <w:proofErr w:type="gramEnd"/>
      <w:r w:rsidRPr="001B65F1">
        <w:rPr>
          <w:rFonts w:ascii="宋体" w:eastAsia="宋体" w:hAnsi="宋体" w:cs="宋体" w:hint="eastAsia"/>
          <w:color w:val="auto"/>
          <w:sz w:val="28"/>
          <w:szCs w:val="28"/>
          <w:lang w:eastAsia="zh-CN"/>
        </w:rPr>
        <w:t>的范围。</w:t>
      </w:r>
    </w:p>
    <w:p w:rsidR="00D108A4" w:rsidRPr="001B65F1" w:rsidRDefault="00602004">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涉及项目职业危害评价应由取得职业卫生技术服务机构进行,本报告仅对有害因素进行简要辨识与分析，不予评价。</w:t>
      </w:r>
    </w:p>
    <w:p w:rsidR="00D108A4" w:rsidRPr="001B65F1" w:rsidRDefault="00602004">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储存场所、品种和储存条件发生变化，本报告评价结论将不再适用。</w:t>
      </w:r>
    </w:p>
    <w:p w:rsidR="00D108A4" w:rsidRPr="001B65F1" w:rsidRDefault="00602004">
      <w:pPr>
        <w:keepLines/>
        <w:spacing w:line="600" w:lineRule="exact"/>
        <w:jc w:val="both"/>
        <w:outlineLvl w:val="2"/>
        <w:rPr>
          <w:rFonts w:ascii="黑体" w:eastAsia="黑体" w:hAnsi="Times New Roman" w:cs="Times New Roman"/>
          <w:bCs/>
          <w:color w:val="auto"/>
          <w:kern w:val="2"/>
          <w:sz w:val="28"/>
          <w:szCs w:val="28"/>
          <w:lang w:eastAsia="zh-CN"/>
        </w:rPr>
      </w:pPr>
      <w:bookmarkStart w:id="42" w:name="_Toc129353616"/>
      <w:bookmarkStart w:id="43" w:name="_Toc405214297"/>
      <w:bookmarkStart w:id="44" w:name="_Toc357943432"/>
      <w:bookmarkStart w:id="45" w:name="_Toc31190"/>
      <w:bookmarkStart w:id="46" w:name="_Toc137633065"/>
      <w:bookmarkStart w:id="47" w:name="_Toc357943557"/>
      <w:bookmarkStart w:id="48" w:name="_Toc129353252"/>
      <w:r w:rsidRPr="001B65F1">
        <w:rPr>
          <w:rFonts w:ascii="黑体" w:eastAsia="黑体" w:hAnsi="Times New Roman" w:cs="Times New Roman" w:hint="eastAsia"/>
          <w:bCs/>
          <w:color w:val="auto"/>
          <w:kern w:val="2"/>
          <w:sz w:val="28"/>
          <w:szCs w:val="28"/>
          <w:lang w:eastAsia="zh-CN"/>
        </w:rPr>
        <w:t>1.4.2安全验收评价内容</w:t>
      </w:r>
      <w:bookmarkEnd w:id="42"/>
      <w:bookmarkEnd w:id="43"/>
      <w:bookmarkEnd w:id="44"/>
      <w:bookmarkEnd w:id="45"/>
      <w:bookmarkEnd w:id="46"/>
      <w:bookmarkEnd w:id="47"/>
      <w:bookmarkEnd w:id="48"/>
    </w:p>
    <w:p w:rsidR="00D108A4" w:rsidRPr="001B65F1" w:rsidRDefault="00602004">
      <w:pPr>
        <w:widowControl w:val="0"/>
        <w:spacing w:line="600" w:lineRule="exact"/>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烟花爆竹经营企业安全验收评价的主要内容包括：</w:t>
      </w:r>
    </w:p>
    <w:p w:rsidR="00D108A4" w:rsidRPr="001B65F1" w:rsidRDefault="00602004">
      <w:pPr>
        <w:widowControl w:val="0"/>
        <w:spacing w:line="600" w:lineRule="exact"/>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lastRenderedPageBreak/>
        <w:t>1）检查烟花爆竹建设项目是否按设计文件施工建设，是否满足设计经营产品的工艺能力要求。</w:t>
      </w:r>
    </w:p>
    <w:p w:rsidR="00D108A4" w:rsidRPr="001B65F1" w:rsidRDefault="00602004">
      <w:pPr>
        <w:widowControl w:val="0"/>
        <w:spacing w:line="600" w:lineRule="exact"/>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2）检查烟花爆竹储存仓库建设项目安全设施是否与主体工程同时设计、同时施工、能否同时投入生产和使用。</w:t>
      </w:r>
    </w:p>
    <w:p w:rsidR="00D108A4" w:rsidRPr="001B65F1" w:rsidRDefault="00602004">
      <w:pPr>
        <w:widowControl w:val="0"/>
        <w:spacing w:line="600" w:lineRule="exact"/>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3）评价烟花爆竹储存仓库建设项目及与之配套的安全设施是否符合国家有关安全生产的法律法规和技术标准。</w:t>
      </w:r>
    </w:p>
    <w:p w:rsidR="00D108A4" w:rsidRPr="001B65F1" w:rsidRDefault="00602004">
      <w:pPr>
        <w:widowControl w:val="0"/>
        <w:spacing w:line="600" w:lineRule="exact"/>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4）从整体上评价烟花爆竹储存仓库建设项目的运行状况是否正常，安全管理是否有效。</w:t>
      </w:r>
    </w:p>
    <w:p w:rsidR="00D108A4" w:rsidRPr="001B65F1" w:rsidRDefault="00602004">
      <w:pPr>
        <w:pStyle w:val="2"/>
        <w:spacing w:line="600" w:lineRule="exact"/>
        <w:ind w:firstLineChars="200" w:firstLine="560"/>
        <w:rPr>
          <w:b w:val="0"/>
          <w:bCs/>
          <w:color w:val="auto"/>
          <w:szCs w:val="28"/>
          <w:lang w:eastAsia="zh-CN"/>
        </w:rPr>
      </w:pPr>
      <w:r w:rsidRPr="001B65F1">
        <w:rPr>
          <w:rFonts w:ascii="宋体" w:eastAsia="宋体" w:hAnsi="宋体" w:cs="Times New Roman" w:hint="eastAsia"/>
          <w:b w:val="0"/>
          <w:bCs/>
          <w:snapToGrid/>
          <w:color w:val="auto"/>
          <w:kern w:val="2"/>
          <w:szCs w:val="28"/>
          <w:lang w:eastAsia="zh-CN"/>
        </w:rPr>
        <w:t>5）对评价机构认为有必要的、与安全生产有关的其他项目进行检查。</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28"/>
          <w:szCs w:val="28"/>
          <w:lang w:eastAsia="zh-CN"/>
        </w:rPr>
      </w:pPr>
      <w:bookmarkStart w:id="49" w:name="bookmark6"/>
      <w:bookmarkStart w:id="50" w:name="_Toc27330"/>
      <w:bookmarkStart w:id="51" w:name="_Toc215589681"/>
      <w:bookmarkEnd w:id="49"/>
      <w:r w:rsidRPr="001B65F1">
        <w:rPr>
          <w:rFonts w:ascii="黑体" w:eastAsia="黑体" w:hAnsi="黑体" w:cs="宋体" w:hint="eastAsia"/>
          <w:bCs/>
          <w:snapToGrid/>
          <w:color w:val="auto"/>
          <w:kern w:val="2"/>
          <w:sz w:val="28"/>
          <w:szCs w:val="28"/>
          <w:lang w:eastAsia="zh-CN"/>
        </w:rPr>
        <w:t>1.5评价程序</w:t>
      </w:r>
      <w:bookmarkEnd w:id="50"/>
      <w:bookmarkEnd w:id="51"/>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本次安全验收评价程序：</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1、前期准备工作：接受被评价单位委托，（签订技术服务协议），明确被评价对象和范围，组建安全评价小组，了解被评价项目的情况，收集相关法律法规、技术标准及与评价项目相关的安全数据资料。</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2、危险、有害因素识别与分析：根据该库区周边环境、安全管理和安全设施情况，识别和分析库区存在的危险、有害因素及其可能导致事故发生的类型和机理。</w:t>
      </w:r>
    </w:p>
    <w:p w:rsidR="00B658DE" w:rsidRPr="001B65F1" w:rsidRDefault="00602004" w:rsidP="00B658DE">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3、划分评价单元：根据储存库的特点，将该库区的安全评价划分为</w:t>
      </w:r>
      <w:r w:rsidR="00B658DE" w:rsidRPr="001B65F1">
        <w:rPr>
          <w:rFonts w:ascii="宋体" w:eastAsia="宋体" w:hAnsi="宋体" w:cs="宋体"/>
          <w:color w:val="auto"/>
          <w:sz w:val="28"/>
          <w:szCs w:val="28"/>
          <w:lang w:eastAsia="zh-CN"/>
        </w:rPr>
        <w:t>8</w:t>
      </w:r>
      <w:r w:rsidR="00B658DE" w:rsidRPr="001B65F1">
        <w:rPr>
          <w:rFonts w:ascii="宋体" w:eastAsia="宋体" w:hAnsi="宋体" w:cs="宋体" w:hint="eastAsia"/>
          <w:color w:val="auto"/>
          <w:sz w:val="28"/>
          <w:szCs w:val="28"/>
          <w:lang w:eastAsia="zh-CN"/>
        </w:rPr>
        <w:t>个单元进行，即安全生产基本资料审核单元、总体布局、条件和设施单元、安全防护措施、措施单元、周边环境和内部距离评价单元、现场检查单元、储存运输作业单元、重大危险源及重大事故隐患排查单元、《安全设施设计》安全措施落实情况。</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4、定性、定量评价：在危险、有害因素识别和分析的基础上，选择科学、合理、适应的评价方法，对可能导致事故发生的危险、有害因素进行</w:t>
      </w:r>
      <w:r w:rsidRPr="001B65F1">
        <w:rPr>
          <w:rFonts w:ascii="宋体" w:eastAsia="宋体" w:hAnsi="宋体" w:cs="宋体" w:hint="eastAsia"/>
          <w:color w:val="auto"/>
          <w:sz w:val="28"/>
          <w:szCs w:val="28"/>
          <w:lang w:eastAsia="zh-CN"/>
        </w:rPr>
        <w:lastRenderedPageBreak/>
        <w:t>定性、定量分析评价，给出危险、有害因素可能引起事故发生的可能性和严重性，为制定安全对策措施提供科学依据。</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5、提出安全对策措施及建议：根据定性、定量评价结果，提出消除或减弱危险、有害因素的技术和管理措施及建议。</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6、安全评价结论：在对评价结果分析归纳和整合的基础上，做出安全评价结论，并指出应重点防范的重大危险因素及安全对策措施。</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7、编制安全评价报告：综合安全评价情况，依据相关安全评价的标准和规范要求编制安全验收评价报告。</w:t>
      </w:r>
    </w:p>
    <w:p w:rsidR="009322F5" w:rsidRPr="001B65F1" w:rsidRDefault="00602004" w:rsidP="009322F5">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评价程序详见下图1-1。</w:t>
      </w:r>
      <w:r w:rsidRPr="001B65F1">
        <w:rPr>
          <w:noProof/>
          <w:color w:val="auto"/>
          <w:lang w:eastAsia="zh-CN"/>
        </w:rPr>
        <mc:AlternateContent>
          <mc:Choice Requires="wpc">
            <w:drawing>
              <wp:anchor distT="0" distB="0" distL="114300" distR="114300" simplePos="0" relativeHeight="251650560" behindDoc="0" locked="1" layoutInCell="1" allowOverlap="1" wp14:anchorId="57439489" wp14:editId="56A63F88">
                <wp:simplePos x="0" y="0"/>
                <wp:positionH relativeFrom="character">
                  <wp:posOffset>635</wp:posOffset>
                </wp:positionH>
                <wp:positionV relativeFrom="line">
                  <wp:posOffset>-71755</wp:posOffset>
                </wp:positionV>
                <wp:extent cx="5274310" cy="3465830"/>
                <wp:effectExtent l="0" t="3175" r="0" b="0"/>
                <wp:wrapNone/>
                <wp:docPr id="25" name="画布 112"/>
                <wp:cNvGraphicFramePr/>
                <a:graphic xmlns:a="http://schemas.openxmlformats.org/drawingml/2006/main">
                  <a:graphicData uri="http://schemas.microsoft.com/office/word/2010/wordprocessingCanvas">
                    <wpc:wpc>
                      <wpc:bg>
                        <a:noFill/>
                      </wpc:bg>
                      <wpc:whole/>
                      <wps:wsp>
                        <wps:cNvPr id="1269411409" name="Rectangle 29"/>
                        <wps:cNvSpPr>
                          <a:spLocks noChangeArrowheads="1"/>
                        </wps:cNvSpPr>
                        <wps:spPr bwMode="auto">
                          <a:xfrm>
                            <a:off x="1926590" y="101600"/>
                            <a:ext cx="1979930" cy="288290"/>
                          </a:xfrm>
                          <a:prstGeom prst="rect">
                            <a:avLst/>
                          </a:prstGeom>
                          <a:solidFill>
                            <a:srgbClr val="FFFFFF"/>
                          </a:solidFill>
                          <a:ln w="9525">
                            <a:solidFill>
                              <a:srgbClr val="000000"/>
                            </a:solidFill>
                            <a:miter lim="800000"/>
                          </a:ln>
                        </wps:spPr>
                        <wps:txbx>
                          <w:txbxContent>
                            <w:p w:rsidR="00721DF8" w:rsidRDefault="00721DF8">
                              <w:pPr>
                                <w:jc w:val="center"/>
                                <w:rPr>
                                  <w:rFonts w:ascii="宋体" w:eastAsia="宋体" w:hAnsi="宋体"/>
                                  <w:lang w:eastAsia="zh-CN"/>
                                </w:rPr>
                              </w:pPr>
                              <w:r>
                                <w:rPr>
                                  <w:rFonts w:ascii="宋体" w:eastAsia="宋体" w:hAnsi="宋体" w:hint="eastAsia"/>
                                  <w:lang w:eastAsia="zh-CN"/>
                                </w:rPr>
                                <w:t>前期准备</w:t>
                              </w:r>
                            </w:p>
                          </w:txbxContent>
                        </wps:txbx>
                        <wps:bodyPr rot="0" vert="horz" wrap="square" lIns="91440" tIns="45720" rIns="91440" bIns="45720" anchor="t" anchorCtr="0" upright="1">
                          <a:noAutofit/>
                        </wps:bodyPr>
                      </wps:wsp>
                      <wps:wsp>
                        <wps:cNvPr id="195487325" name="Rectangle 30"/>
                        <wps:cNvSpPr>
                          <a:spLocks noChangeArrowheads="1"/>
                        </wps:cNvSpPr>
                        <wps:spPr bwMode="auto">
                          <a:xfrm>
                            <a:off x="1926590" y="597535"/>
                            <a:ext cx="1979930" cy="288290"/>
                          </a:xfrm>
                          <a:prstGeom prst="rect">
                            <a:avLst/>
                          </a:prstGeom>
                          <a:solidFill>
                            <a:srgbClr val="FFFFFF"/>
                          </a:solidFill>
                          <a:ln w="9525">
                            <a:solidFill>
                              <a:srgbClr val="000000"/>
                            </a:solidFill>
                            <a:miter lim="800000"/>
                          </a:ln>
                        </wps:spPr>
                        <wps:txbx>
                          <w:txbxContent>
                            <w:p w:rsidR="00721DF8" w:rsidRDefault="00721DF8">
                              <w:pPr>
                                <w:jc w:val="center"/>
                                <w:rPr>
                                  <w:rFonts w:ascii="宋体" w:eastAsia="宋体" w:hAnsi="宋体"/>
                                  <w:lang w:eastAsia="zh-CN"/>
                                </w:rPr>
                              </w:pPr>
                              <w:r>
                                <w:rPr>
                                  <w:rFonts w:ascii="宋体" w:eastAsia="宋体" w:hAnsi="宋体" w:hint="eastAsia"/>
                                  <w:lang w:eastAsia="zh-CN"/>
                                </w:rPr>
                                <w:t>辩识与分析危险、有害因素</w:t>
                              </w:r>
                            </w:p>
                          </w:txbxContent>
                        </wps:txbx>
                        <wps:bodyPr rot="0" vert="horz" wrap="square" lIns="91440" tIns="45720" rIns="91440" bIns="45720" anchor="t" anchorCtr="0" upright="1">
                          <a:noAutofit/>
                        </wps:bodyPr>
                      </wps:wsp>
                      <wps:wsp>
                        <wps:cNvPr id="826159419" name="Rectangle 31"/>
                        <wps:cNvSpPr>
                          <a:spLocks noChangeArrowheads="1"/>
                        </wps:cNvSpPr>
                        <wps:spPr bwMode="auto">
                          <a:xfrm>
                            <a:off x="1926590" y="1097915"/>
                            <a:ext cx="1979930" cy="288290"/>
                          </a:xfrm>
                          <a:prstGeom prst="rect">
                            <a:avLst/>
                          </a:prstGeom>
                          <a:solidFill>
                            <a:srgbClr val="FFFFFF"/>
                          </a:solidFill>
                          <a:ln w="9525">
                            <a:solidFill>
                              <a:srgbClr val="000000"/>
                            </a:solidFill>
                            <a:miter lim="800000"/>
                          </a:ln>
                        </wps:spPr>
                        <wps:txbx>
                          <w:txbxContent>
                            <w:p w:rsidR="00721DF8" w:rsidRDefault="00721DF8">
                              <w:pPr>
                                <w:jc w:val="center"/>
                                <w:rPr>
                                  <w:rFonts w:ascii="宋体" w:eastAsia="宋体" w:hAnsi="宋体"/>
                                  <w:lang w:eastAsia="zh-CN"/>
                                </w:rPr>
                              </w:pPr>
                              <w:r>
                                <w:rPr>
                                  <w:rFonts w:ascii="宋体" w:eastAsia="宋体" w:hAnsi="宋体" w:hint="eastAsia"/>
                                  <w:lang w:eastAsia="zh-CN"/>
                                </w:rPr>
                                <w:t>划分评价单元</w:t>
                              </w:r>
                            </w:p>
                          </w:txbxContent>
                        </wps:txbx>
                        <wps:bodyPr rot="0" vert="horz" wrap="square" lIns="91440" tIns="45720" rIns="91440" bIns="45720" anchor="t" anchorCtr="0" upright="1">
                          <a:noAutofit/>
                        </wps:bodyPr>
                      </wps:wsp>
                      <wps:wsp>
                        <wps:cNvPr id="1821294116" name="Rectangle 32"/>
                        <wps:cNvSpPr>
                          <a:spLocks noChangeArrowheads="1"/>
                        </wps:cNvSpPr>
                        <wps:spPr bwMode="auto">
                          <a:xfrm>
                            <a:off x="1926590" y="1587500"/>
                            <a:ext cx="1979930" cy="288290"/>
                          </a:xfrm>
                          <a:prstGeom prst="rect">
                            <a:avLst/>
                          </a:prstGeom>
                          <a:solidFill>
                            <a:srgbClr val="FFFFFF"/>
                          </a:solidFill>
                          <a:ln w="9525">
                            <a:solidFill>
                              <a:srgbClr val="000000"/>
                            </a:solidFill>
                            <a:miter lim="800000"/>
                          </a:ln>
                        </wps:spPr>
                        <wps:txbx>
                          <w:txbxContent>
                            <w:p w:rsidR="00721DF8" w:rsidRDefault="00721DF8">
                              <w:pPr>
                                <w:jc w:val="center"/>
                                <w:rPr>
                                  <w:rFonts w:ascii="宋体" w:eastAsia="宋体" w:hAnsi="宋体"/>
                                  <w:lang w:eastAsia="zh-CN"/>
                                </w:rPr>
                              </w:pPr>
                              <w:r>
                                <w:rPr>
                                  <w:rFonts w:ascii="宋体" w:eastAsia="宋体" w:hAnsi="宋体" w:hint="eastAsia"/>
                                  <w:lang w:eastAsia="zh-CN"/>
                                </w:rPr>
                                <w:t>定性、定量评价</w:t>
                              </w:r>
                            </w:p>
                          </w:txbxContent>
                        </wps:txbx>
                        <wps:bodyPr rot="0" vert="horz" wrap="square" lIns="91440" tIns="45720" rIns="91440" bIns="45720" anchor="t" anchorCtr="0" upright="1">
                          <a:noAutofit/>
                        </wps:bodyPr>
                      </wps:wsp>
                      <wps:wsp>
                        <wps:cNvPr id="677248375" name="Rectangle 33"/>
                        <wps:cNvSpPr>
                          <a:spLocks noChangeArrowheads="1"/>
                        </wps:cNvSpPr>
                        <wps:spPr bwMode="auto">
                          <a:xfrm>
                            <a:off x="1926590" y="2087880"/>
                            <a:ext cx="1979930" cy="288290"/>
                          </a:xfrm>
                          <a:prstGeom prst="rect">
                            <a:avLst/>
                          </a:prstGeom>
                          <a:solidFill>
                            <a:srgbClr val="FFFFFF"/>
                          </a:solidFill>
                          <a:ln w="9525">
                            <a:solidFill>
                              <a:srgbClr val="000000"/>
                            </a:solidFill>
                            <a:miter lim="800000"/>
                          </a:ln>
                        </wps:spPr>
                        <wps:txbx>
                          <w:txbxContent>
                            <w:p w:rsidR="00721DF8" w:rsidRDefault="00721DF8">
                              <w:pPr>
                                <w:jc w:val="center"/>
                                <w:rPr>
                                  <w:rFonts w:ascii="宋体" w:eastAsia="宋体" w:hAnsi="宋体"/>
                                  <w:lang w:eastAsia="zh-CN"/>
                                </w:rPr>
                              </w:pPr>
                              <w:r>
                                <w:rPr>
                                  <w:rFonts w:ascii="宋体" w:eastAsia="宋体" w:hAnsi="宋体" w:hint="eastAsia"/>
                                  <w:lang w:eastAsia="zh-CN"/>
                                </w:rPr>
                                <w:t>提出安全对策措施建议</w:t>
                              </w:r>
                            </w:p>
                          </w:txbxContent>
                        </wps:txbx>
                        <wps:bodyPr rot="0" vert="horz" wrap="square" lIns="91440" tIns="45720" rIns="91440" bIns="45720" anchor="t" anchorCtr="0" upright="1">
                          <a:noAutofit/>
                        </wps:bodyPr>
                      </wps:wsp>
                      <wps:wsp>
                        <wps:cNvPr id="321401652" name="Rectangle 34"/>
                        <wps:cNvSpPr>
                          <a:spLocks noChangeArrowheads="1"/>
                        </wps:cNvSpPr>
                        <wps:spPr bwMode="auto">
                          <a:xfrm>
                            <a:off x="1926590" y="2586355"/>
                            <a:ext cx="1979930" cy="288290"/>
                          </a:xfrm>
                          <a:prstGeom prst="rect">
                            <a:avLst/>
                          </a:prstGeom>
                          <a:solidFill>
                            <a:srgbClr val="FFFFFF"/>
                          </a:solidFill>
                          <a:ln w="9525">
                            <a:solidFill>
                              <a:srgbClr val="000000"/>
                            </a:solidFill>
                            <a:miter lim="800000"/>
                          </a:ln>
                        </wps:spPr>
                        <wps:txbx>
                          <w:txbxContent>
                            <w:p w:rsidR="00721DF8" w:rsidRDefault="00721DF8">
                              <w:pPr>
                                <w:jc w:val="center"/>
                                <w:rPr>
                                  <w:rFonts w:ascii="宋体" w:eastAsia="宋体" w:hAnsi="宋体"/>
                                  <w:lang w:eastAsia="zh-CN"/>
                                </w:rPr>
                              </w:pPr>
                              <w:r>
                                <w:rPr>
                                  <w:rFonts w:ascii="宋体" w:eastAsia="宋体" w:hAnsi="宋体" w:hint="eastAsia"/>
                                  <w:lang w:eastAsia="zh-CN"/>
                                </w:rPr>
                                <w:t>做出评价结论</w:t>
                              </w:r>
                            </w:p>
                          </w:txbxContent>
                        </wps:txbx>
                        <wps:bodyPr rot="0" vert="horz" wrap="square" lIns="91440" tIns="45720" rIns="91440" bIns="45720" anchor="t" anchorCtr="0" upright="1">
                          <a:noAutofit/>
                        </wps:bodyPr>
                      </wps:wsp>
                      <wps:wsp>
                        <wps:cNvPr id="513741043" name="Rectangle 35"/>
                        <wps:cNvSpPr>
                          <a:spLocks noChangeArrowheads="1"/>
                        </wps:cNvSpPr>
                        <wps:spPr bwMode="auto">
                          <a:xfrm>
                            <a:off x="1926590" y="3070860"/>
                            <a:ext cx="1979930" cy="288290"/>
                          </a:xfrm>
                          <a:prstGeom prst="rect">
                            <a:avLst/>
                          </a:prstGeom>
                          <a:solidFill>
                            <a:srgbClr val="FFFFFF"/>
                          </a:solidFill>
                          <a:ln w="9525">
                            <a:solidFill>
                              <a:srgbClr val="000000"/>
                            </a:solidFill>
                            <a:miter lim="800000"/>
                          </a:ln>
                        </wps:spPr>
                        <wps:txbx>
                          <w:txbxContent>
                            <w:p w:rsidR="00721DF8" w:rsidRDefault="00721DF8">
                              <w:pPr>
                                <w:jc w:val="center"/>
                                <w:rPr>
                                  <w:rFonts w:ascii="宋体" w:eastAsia="宋体" w:hAnsi="宋体"/>
                                  <w:lang w:eastAsia="zh-CN"/>
                                </w:rPr>
                              </w:pPr>
                              <w:r>
                                <w:rPr>
                                  <w:rFonts w:ascii="宋体" w:eastAsia="宋体" w:hAnsi="宋体" w:hint="eastAsia"/>
                                  <w:lang w:eastAsia="zh-CN"/>
                                </w:rPr>
                                <w:t>编制安全评价报告</w:t>
                              </w:r>
                            </w:p>
                          </w:txbxContent>
                        </wps:txbx>
                        <wps:bodyPr rot="0" vert="horz" wrap="square" lIns="91440" tIns="45720" rIns="91440" bIns="45720" anchor="t" anchorCtr="0" upright="1">
                          <a:noAutofit/>
                        </wps:bodyPr>
                      </wps:wsp>
                      <wps:wsp>
                        <wps:cNvPr id="1748142183" name="AutoShape 60"/>
                        <wps:cNvCnPr>
                          <a:cxnSpLocks noChangeShapeType="1"/>
                        </wps:cNvCnPr>
                        <wps:spPr bwMode="auto">
                          <a:xfrm>
                            <a:off x="2916555" y="389890"/>
                            <a:ext cx="5080" cy="196215"/>
                          </a:xfrm>
                          <a:prstGeom prst="straightConnector1">
                            <a:avLst/>
                          </a:prstGeom>
                          <a:noFill/>
                          <a:ln w="9525">
                            <a:solidFill>
                              <a:srgbClr val="000000"/>
                            </a:solidFill>
                            <a:round/>
                            <a:tailEnd type="triangle" w="med" len="med"/>
                          </a:ln>
                        </wps:spPr>
                        <wps:bodyPr/>
                      </wps:wsp>
                      <wps:wsp>
                        <wps:cNvPr id="609040032" name="AutoShape 61"/>
                        <wps:cNvCnPr>
                          <a:cxnSpLocks noChangeShapeType="1"/>
                        </wps:cNvCnPr>
                        <wps:spPr bwMode="auto">
                          <a:xfrm>
                            <a:off x="2911475" y="885825"/>
                            <a:ext cx="5080" cy="196215"/>
                          </a:xfrm>
                          <a:prstGeom prst="straightConnector1">
                            <a:avLst/>
                          </a:prstGeom>
                          <a:noFill/>
                          <a:ln w="9525">
                            <a:solidFill>
                              <a:srgbClr val="000000"/>
                            </a:solidFill>
                            <a:round/>
                            <a:tailEnd type="triangle" w="med" len="med"/>
                          </a:ln>
                        </wps:spPr>
                        <wps:bodyPr/>
                      </wps:wsp>
                      <wps:wsp>
                        <wps:cNvPr id="2074528684" name="AutoShape 62"/>
                        <wps:cNvCnPr>
                          <a:cxnSpLocks noChangeShapeType="1"/>
                        </wps:cNvCnPr>
                        <wps:spPr bwMode="auto">
                          <a:xfrm>
                            <a:off x="2911475" y="1386205"/>
                            <a:ext cx="5080" cy="196215"/>
                          </a:xfrm>
                          <a:prstGeom prst="straightConnector1">
                            <a:avLst/>
                          </a:prstGeom>
                          <a:noFill/>
                          <a:ln w="9525">
                            <a:solidFill>
                              <a:srgbClr val="000000"/>
                            </a:solidFill>
                            <a:round/>
                            <a:tailEnd type="triangle" w="med" len="med"/>
                          </a:ln>
                        </wps:spPr>
                        <wps:bodyPr/>
                      </wps:wsp>
                      <wps:wsp>
                        <wps:cNvPr id="1293049161" name="AutoShape 63"/>
                        <wps:cNvCnPr>
                          <a:cxnSpLocks noChangeShapeType="1"/>
                        </wps:cNvCnPr>
                        <wps:spPr bwMode="auto">
                          <a:xfrm>
                            <a:off x="2906395" y="1875790"/>
                            <a:ext cx="5080" cy="196215"/>
                          </a:xfrm>
                          <a:prstGeom prst="straightConnector1">
                            <a:avLst/>
                          </a:prstGeom>
                          <a:noFill/>
                          <a:ln w="9525">
                            <a:solidFill>
                              <a:srgbClr val="000000"/>
                            </a:solidFill>
                            <a:round/>
                            <a:tailEnd type="triangle" w="med" len="med"/>
                          </a:ln>
                        </wps:spPr>
                        <wps:bodyPr/>
                      </wps:wsp>
                      <wps:wsp>
                        <wps:cNvPr id="137534913" name="AutoShape 64"/>
                        <wps:cNvCnPr>
                          <a:cxnSpLocks noChangeShapeType="1"/>
                        </wps:cNvCnPr>
                        <wps:spPr bwMode="auto">
                          <a:xfrm>
                            <a:off x="2911475" y="2376170"/>
                            <a:ext cx="5080" cy="196215"/>
                          </a:xfrm>
                          <a:prstGeom prst="straightConnector1">
                            <a:avLst/>
                          </a:prstGeom>
                          <a:noFill/>
                          <a:ln w="9525">
                            <a:solidFill>
                              <a:srgbClr val="000000"/>
                            </a:solidFill>
                            <a:round/>
                            <a:tailEnd type="triangle" w="med" len="med"/>
                          </a:ln>
                        </wps:spPr>
                        <wps:bodyPr/>
                      </wps:wsp>
                      <wps:wsp>
                        <wps:cNvPr id="826731447" name="AutoShape 65"/>
                        <wps:cNvCnPr>
                          <a:cxnSpLocks noChangeShapeType="1"/>
                        </wps:cNvCnPr>
                        <wps:spPr bwMode="auto">
                          <a:xfrm>
                            <a:off x="2906395" y="2874645"/>
                            <a:ext cx="5080" cy="196215"/>
                          </a:xfrm>
                          <a:prstGeom prst="straightConnector1">
                            <a:avLst/>
                          </a:prstGeom>
                          <a:noFill/>
                          <a:ln w="9525">
                            <a:solidFill>
                              <a:srgbClr val="000000"/>
                            </a:solidFill>
                            <a:round/>
                            <a:tailEnd type="triangle" w="med" len="med"/>
                          </a:ln>
                        </wps:spPr>
                        <wps:bodyPr/>
                      </wps:wsp>
                    </wpc:wpc>
                  </a:graphicData>
                </a:graphic>
              </wp:anchor>
            </w:drawing>
          </mc:Choice>
          <mc:Fallback>
            <w:pict>
              <v:group id="画布 112" o:spid="_x0000_s1026" editas="canvas" style="position:absolute;margin-left:.05pt;margin-top:-5.65pt;width:415.3pt;height:272.9pt;z-index:251650560;mso-position-horizontal-relative:char;mso-position-vertical-relative:line" coordsize="52743,3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4658;visibility:visible;mso-wrap-style:square">
                  <v:fill o:detectmouseclick="t"/>
                  <v:path o:connecttype="none"/>
                </v:shape>
                <v:rect id="Rectangle 29" o:spid="_x0000_s1028" style="position:absolute;left:19265;top:1016;width:19800;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t8gA&#10;AADjAAAADwAAAGRycy9kb3ducmV2LnhtbERPvW7CMBDekfoO1lViAzsBoSbFoApERUcIS7drfE3S&#10;xucoNpDy9HWlSoz3/d9yPdhWXKj3jWMNyVSBIC6dabjScCp2kycQPiAbbB2Thh/ysF49jJaYG3fl&#10;A12OoRIxhH2OGuoQulxKX9Zk0U9dRxy5T9dbDPHsK2l6vMZw28pUqYW02HBsqLGjTU3l9/FsNXw0&#10;6Qlvh+JV2Ww3C29D8XV+32o9fhxenkEEGsJd/O/emzg/XWTzJJmrDP5+igD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f9u3yAAAAOMAAAAPAAAAAAAAAAAAAAAAAJgCAABk&#10;cnMvZG93bnJldi54bWxQSwUGAAAAAAQABAD1AAAAjQMAAAAA&#10;">
                  <v:textbox>
                    <w:txbxContent>
                      <w:p w:rsidR="00721DF8" w:rsidRDefault="00721DF8">
                        <w:pPr>
                          <w:jc w:val="center"/>
                          <w:rPr>
                            <w:rFonts w:ascii="宋体" w:eastAsia="宋体" w:hAnsi="宋体"/>
                            <w:lang w:eastAsia="zh-CN"/>
                          </w:rPr>
                        </w:pPr>
                        <w:r>
                          <w:rPr>
                            <w:rFonts w:ascii="宋体" w:eastAsia="宋体" w:hAnsi="宋体" w:hint="eastAsia"/>
                            <w:lang w:eastAsia="zh-CN"/>
                          </w:rPr>
                          <w:t>前期准备</w:t>
                        </w:r>
                      </w:p>
                    </w:txbxContent>
                  </v:textbox>
                </v:rect>
                <v:rect id="Rectangle 30" o:spid="_x0000_s1029" style="position:absolute;left:19265;top:5975;width:19800;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M9IMYA&#10;AADiAAAADwAAAGRycy9kb3ducmV2LnhtbERPyW7CMBC9V+IfrEHqrTiEsgUMqlqByhHChdsQD0kg&#10;HkexgZSvrytV4vj09vmyNZW4UeNKywr6vQgEcWZ1ybmCfbp6m4BwHlljZZkU/JCD5aLzMsdE2ztv&#10;6bbzuQgh7BJUUHhfJ1K6rCCDrmdr4sCdbGPQB9jkUjd4D+GmknEUjaTBkkNDgTV9FpRddlej4FjG&#10;e3xs03VkpquB37Tp+Xr4Uuq1237MQHhq/VP87/7WYf50+D4ZD+Ih/F0KG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1M9IMYAAADiAAAADwAAAAAAAAAAAAAAAACYAgAAZHJz&#10;L2Rvd25yZXYueG1sUEsFBgAAAAAEAAQA9QAAAIsDAAAAAA==&#10;">
                  <v:textbox>
                    <w:txbxContent>
                      <w:p w:rsidR="00721DF8" w:rsidRDefault="00721DF8">
                        <w:pPr>
                          <w:jc w:val="center"/>
                          <w:rPr>
                            <w:rFonts w:ascii="宋体" w:eastAsia="宋体" w:hAnsi="宋体"/>
                            <w:lang w:eastAsia="zh-CN"/>
                          </w:rPr>
                        </w:pPr>
                        <w:r>
                          <w:rPr>
                            <w:rFonts w:ascii="宋体" w:eastAsia="宋体" w:hAnsi="宋体" w:hint="eastAsia"/>
                            <w:lang w:eastAsia="zh-CN"/>
                          </w:rPr>
                          <w:t>辩识与分析危险、有害因素</w:t>
                        </w:r>
                      </w:p>
                    </w:txbxContent>
                  </v:textbox>
                </v:rect>
                <v:rect id="Rectangle 31" o:spid="_x0000_s1030" style="position:absolute;left:19265;top:10979;width:19800;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VqVcsA&#10;AADiAAAADwAAAGRycy9kb3ducmV2LnhtbESPzW7CMBCE75V4B2srcStOwo9IikGoFagcIVx628bb&#10;JG28jmIH0j59jYTU42hmvtGsNoNpxIU6V1tWEE8iEMSF1TWXCs757mkJwnlkjY1lUvBDDjbr0cMK&#10;M22vfKTLyZciQNhlqKDyvs2kdEVFBt3EtsTB+7SdQR9kV0rd4TXATSOTKFpIgzWHhQpbeqmo+D71&#10;RsFHnZzx95jvI5Pupv4w5F/9+6tS48dh+wzC0+D/w/f2m1awTBbxPJ3FKdwuhTsg1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xWpVywAAAOIAAAAPAAAAAAAAAAAAAAAAAJgC&#10;AABkcnMvZG93bnJldi54bWxQSwUGAAAAAAQABAD1AAAAkAMAAAAA&#10;">
                  <v:textbox>
                    <w:txbxContent>
                      <w:p w:rsidR="00721DF8" w:rsidRDefault="00721DF8">
                        <w:pPr>
                          <w:jc w:val="center"/>
                          <w:rPr>
                            <w:rFonts w:ascii="宋体" w:eastAsia="宋体" w:hAnsi="宋体"/>
                            <w:lang w:eastAsia="zh-CN"/>
                          </w:rPr>
                        </w:pPr>
                        <w:r>
                          <w:rPr>
                            <w:rFonts w:ascii="宋体" w:eastAsia="宋体" w:hAnsi="宋体" w:hint="eastAsia"/>
                            <w:lang w:eastAsia="zh-CN"/>
                          </w:rPr>
                          <w:t>划分评价单元</w:t>
                        </w:r>
                      </w:p>
                    </w:txbxContent>
                  </v:textbox>
                </v:rect>
                <v:rect id="Rectangle 32" o:spid="_x0000_s1031" style="position:absolute;left:19265;top:15875;width:19800;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L20scA&#10;AADjAAAADwAAAGRycy9kb3ducmV2LnhtbERPzWrCQBC+C77DMkJvuklaRKOrSIulPWq8eBuzYxLN&#10;zobsqqlP7xYEj/P9z3zZmVpcqXWVZQXxKAJBnFtdcaFgl62HExDOI2usLZOCP3KwXPR7c0y1vfGG&#10;rltfiBDCLkUFpfdNKqXLSzLoRrYhDtzRtgZ9ONtC6hZvIdzUMomisTRYcWgosaHPkvLz9mIUHKpk&#10;h/dN9h2Z6frd/3bZ6bL/Uupt0K1mIDx1/iV+un90mD9J4mT6Ecdj+P8pA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9tLHAAAA4wAAAA8AAAAAAAAAAAAAAAAAmAIAAGRy&#10;cy9kb3ducmV2LnhtbFBLBQYAAAAABAAEAPUAAACMAwAAAAA=&#10;">
                  <v:textbox>
                    <w:txbxContent>
                      <w:p w:rsidR="00721DF8" w:rsidRDefault="00721DF8">
                        <w:pPr>
                          <w:jc w:val="center"/>
                          <w:rPr>
                            <w:rFonts w:ascii="宋体" w:eastAsia="宋体" w:hAnsi="宋体"/>
                            <w:lang w:eastAsia="zh-CN"/>
                          </w:rPr>
                        </w:pPr>
                        <w:r>
                          <w:rPr>
                            <w:rFonts w:ascii="宋体" w:eastAsia="宋体" w:hAnsi="宋体" w:hint="eastAsia"/>
                            <w:lang w:eastAsia="zh-CN"/>
                          </w:rPr>
                          <w:t>定性、定量评价</w:t>
                        </w:r>
                      </w:p>
                    </w:txbxContent>
                  </v:textbox>
                </v:rect>
                <v:rect id="Rectangle 33" o:spid="_x0000_s1032" style="position:absolute;left:19265;top:20878;width:19800;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xhGcoA&#10;AADiAAAADwAAAGRycy9kb3ducmV2LnhtbESPwW7CMBBE75X4B2uReisOoRBIMahqRQVHCBduS7wk&#10;KfE6ig2k/XqMVKnH0cy80cyXnanFlVpXWVYwHEQgiHOrKy4U7LPVyxSE88gaa8uk4IccLBe9pzmm&#10;2t54S9edL0SAsEtRQel9k0rp8pIMuoFtiIN3sq1BH2RbSN3iLcBNLeMomkiDFYeFEhv6KCk/7y5G&#10;wbGK9/i7zb4iM1uN/KbLvi+HT6We+937GwhPnf8P/7XXWsEkSeLX6SgZw+NSuANycQ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OcYRnKAAAA4gAAAA8AAAAAAAAAAAAAAAAAmAIA&#10;AGRycy9kb3ducmV2LnhtbFBLBQYAAAAABAAEAPUAAACPAwAAAAA=&#10;">
                  <v:textbox>
                    <w:txbxContent>
                      <w:p w:rsidR="00721DF8" w:rsidRDefault="00721DF8">
                        <w:pPr>
                          <w:jc w:val="center"/>
                          <w:rPr>
                            <w:rFonts w:ascii="宋体" w:eastAsia="宋体" w:hAnsi="宋体"/>
                            <w:lang w:eastAsia="zh-CN"/>
                          </w:rPr>
                        </w:pPr>
                        <w:r>
                          <w:rPr>
                            <w:rFonts w:ascii="宋体" w:eastAsia="宋体" w:hAnsi="宋体" w:hint="eastAsia"/>
                            <w:lang w:eastAsia="zh-CN"/>
                          </w:rPr>
                          <w:t>提出安全对策措施建议</w:t>
                        </w:r>
                      </w:p>
                    </w:txbxContent>
                  </v:textbox>
                </v:rect>
                <v:rect id="Rectangle 34" o:spid="_x0000_s1033" style="position:absolute;left:19265;top:25863;width:19800;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MNl8oA&#10;AADiAAAADwAAAGRycy9kb3ducmV2LnhtbESPwW7CMBBE70j9B2srcQM7oUU0YFDVCkSPEC69LfE2&#10;SRuvo9hAytfXlZA4jmbmjWax6m0jztT52rGGZKxAEBfO1FxqOOTr0QyED8gGG8ek4Zc8rJYPgwVm&#10;xl14R+d9KEWEsM9QQxVCm0npi4os+rFriaP35TqLIcqulKbDS4TbRqZKTaXFmuNChS29VVT87E9W&#10;w7FOD3jd5RtlX9aT8NHn36fPd62Hj/3rHESgPtzDt/bWaJikyZNKps8p/F+Kd0Au/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qjDZfKAAAA4gAAAA8AAAAAAAAAAAAAAAAAmAIA&#10;AGRycy9kb3ducmV2LnhtbFBLBQYAAAAABAAEAPUAAACPAwAAAAA=&#10;">
                  <v:textbox>
                    <w:txbxContent>
                      <w:p w:rsidR="00721DF8" w:rsidRDefault="00721DF8">
                        <w:pPr>
                          <w:jc w:val="center"/>
                          <w:rPr>
                            <w:rFonts w:ascii="宋体" w:eastAsia="宋体" w:hAnsi="宋体"/>
                            <w:lang w:eastAsia="zh-CN"/>
                          </w:rPr>
                        </w:pPr>
                        <w:r>
                          <w:rPr>
                            <w:rFonts w:ascii="宋体" w:eastAsia="宋体" w:hAnsi="宋体" w:hint="eastAsia"/>
                            <w:lang w:eastAsia="zh-CN"/>
                          </w:rPr>
                          <w:t>做出评价结论</w:t>
                        </w:r>
                      </w:p>
                    </w:txbxContent>
                  </v:textbox>
                </v:rect>
                <v:rect id="Rectangle 35" o:spid="_x0000_s1034" style="position:absolute;left:19265;top:30708;width:19800;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r2jMoA&#10;AADiAAAADwAAAGRycy9kb3ducmV2LnhtbESPQU/CQBSE7yb+h80j8Sa7paBQWIjRYPQI5cLt0X20&#10;xe7bprtA9de7JiQeJzPzTWax6m0jLtT52rGGZKhAEBfO1Fxq2OXrxykIH5ANNo5Jwzd5WC3v7xaY&#10;GXflDV22oRQRwj5DDVUIbSalLyqy6IeuJY7e0XUWQ5RdKU2H1wi3jRwp9SQt1hwXKmzptaLia3u2&#10;Gg71aIc/m/xd2dk6DZ99fjrv37R+GPQvcxCB+vAfvrU/jIZJkj6PEzVO4e9SvANy+Q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oa9ozKAAAA4gAAAA8AAAAAAAAAAAAAAAAAmAIA&#10;AGRycy9kb3ducmV2LnhtbFBLBQYAAAAABAAEAPUAAACPAwAAAAA=&#10;">
                  <v:textbox>
                    <w:txbxContent>
                      <w:p w:rsidR="00721DF8" w:rsidRDefault="00721DF8">
                        <w:pPr>
                          <w:jc w:val="center"/>
                          <w:rPr>
                            <w:rFonts w:ascii="宋体" w:eastAsia="宋体" w:hAnsi="宋体"/>
                            <w:lang w:eastAsia="zh-CN"/>
                          </w:rPr>
                        </w:pPr>
                        <w:r>
                          <w:rPr>
                            <w:rFonts w:ascii="宋体" w:eastAsia="宋体" w:hAnsi="宋体" w:hint="eastAsia"/>
                            <w:lang w:eastAsia="zh-CN"/>
                          </w:rPr>
                          <w:t>编制安全评价报告</w:t>
                        </w:r>
                      </w:p>
                    </w:txbxContent>
                  </v:textbox>
                </v:rect>
                <v:shapetype id="_x0000_t32" coordsize="21600,21600" o:spt="32" o:oned="t" path="m,l21600,21600e" filled="f">
                  <v:path arrowok="t" fillok="f" o:connecttype="none"/>
                  <o:lock v:ext="edit" shapetype="t"/>
                </v:shapetype>
                <v:shape id="AutoShape 60" o:spid="_x0000_s1035" type="#_x0000_t32" style="position:absolute;left:29165;top:3898;width:51;height:1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mCckAAADjAAAADwAAAGRycy9kb3ducmV2LnhtbERPX2vCMBB/H/gdwgl7m2mdbLUzigiO&#10;4fBhOsr2djS3tthcShK1+unNYLDH+/2/2aI3rTiR841lBekoAUFcWt1wpeBzv37IQPiArLG1TAou&#10;5GExH9zNMNf2zB902oVKxBD2OSqoQ+hyKX1Zk0E/sh1x5H6sMxji6SqpHZ5juGnlOEmepMGGY0ON&#10;Ha1qKg+7o1Hw9T49FpdiS5sinW6+0Rl/3b8qdT/sly8gAvXhX/znftNx/vMkSyfjNHuE358iAHJ+&#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uZgnJAAAA4wAAAA8AAAAA&#10;AAAAAAAAAAAAoQIAAGRycy9kb3ducmV2LnhtbFBLBQYAAAAABAAEAPkAAACXAwAAAAA=&#10;">
                  <v:stroke endarrow="block"/>
                </v:shape>
                <v:shape id="AutoShape 61" o:spid="_x0000_s1036" type="#_x0000_t32" style="position:absolute;left:29114;top:8858;width:51;height:19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BLzNX8sAAADiAAAADwAA&#10;AAAAAAAAAAAAAAChAgAAZHJzL2Rvd25yZXYueG1sUEsFBgAAAAAEAAQA+QAAAJkDAAAAAA==&#10;">
                  <v:stroke endarrow="block"/>
                </v:shape>
                <v:shape id="AutoShape 62" o:spid="_x0000_s1037" type="#_x0000_t32" style="position:absolute;left:29114;top:13862;width:51;height:19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uRVB6zQAAAOMAAAAP&#10;AAAAAAAAAAAAAAAAAKECAABkcnMvZG93bnJldi54bWxQSwUGAAAAAAQABAD5AAAAmwMAAAAA&#10;">
                  <v:stroke endarrow="block"/>
                </v:shape>
                <v:shape id="AutoShape 63" o:spid="_x0000_s1038" type="#_x0000_t32" style="position:absolute;left:29063;top:18757;width:51;height:1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Kfp8kAAADjAAAADwAAAGRycy9kb3ducmV2LnhtbERPS2vCQBC+F/oflil4q5tokSa6Sim0&#10;FKUHHwS9DdlpEpqdDburRn+9KxR6nO89s0VvWnEi5xvLCtJhAoK4tLrhSsFu+/H8CsIHZI2tZVJw&#10;IQ+L+ePDDHNtz7ym0yZUIoawz1FBHUKXS+nLmgz6oe2II/djncEQT1dJ7fAcw00rR0kykQYbjg01&#10;dvReU/m7ORoF+1V2LC7FNy2LNFse0Bl/3X4qNXjq36YgAvXhX/zn/tJx/igbJy9ZOknh/lMEQM5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Min6fJAAAA4wAAAA8AAAAA&#10;AAAAAAAAAAAAoQIAAGRycy9kb3ducmV2LnhtbFBLBQYAAAAABAAEAPkAAACXAwAAAAA=&#10;">
                  <v:stroke endarrow="block"/>
                </v:shape>
                <v:shape id="AutoShape 64" o:spid="_x0000_s1039" type="#_x0000_t32" style="position:absolute;left:29114;top:23761;width:51;height:19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l20sgAAADiAAAADwAAAGRycy9kb3ducmV2LnhtbERPXUvDMBR9F/Yfwh345tKuTm1dNsZA&#10;kYkPblL07dJc27LmpiTZ1vnrjTDw8XC+58vBdOJIzreWFaSTBARxZXXLtYKP3dPNAwgfkDV2lknB&#10;mTwsF6OrORbanvidjttQixjCvkAFTQh9IaWvGjLoJ7Ynjty3dQZDhK6W2uEphptOTpPkThpsOTY0&#10;2NO6oWq/PRgFn6/5oTyXb7Qp03zzhc74n92zUtfjYfUIItAQ/sUX94uO87P7WXabpxn8XYoY5OI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fl20sgAAADiAAAADwAAAAAA&#10;AAAAAAAAAAChAgAAZHJzL2Rvd25yZXYueG1sUEsFBgAAAAAEAAQA+QAAAJYDAAAAAA==&#10;">
                  <v:stroke endarrow="block"/>
                </v:shape>
                <v:shape id="AutoShape 65" o:spid="_x0000_s1040" type="#_x0000_t32" style="position:absolute;left:29063;top:28746;width:51;height:19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0ElzMAAAA4gAAAA8A&#10;AAAAAAAAAAAAAAAAoQIAAGRycy9kb3ducmV2LnhtbFBLBQYAAAAABAAEAPkAAACaAwAAAAA=&#10;">
                  <v:stroke endarrow="block"/>
                </v:shape>
                <w10:wrap anchory="line"/>
                <w10:anchorlock/>
              </v:group>
            </w:pict>
          </mc:Fallback>
        </mc:AlternateContent>
      </w:r>
      <w:r w:rsidRPr="001B65F1">
        <w:rPr>
          <w:rFonts w:hint="eastAsia"/>
          <w:noProof/>
          <w:color w:val="auto"/>
          <w:lang w:eastAsia="zh-CN"/>
        </w:rPr>
        <mc:AlternateContent>
          <mc:Choice Requires="wps">
            <w:drawing>
              <wp:inline distT="0" distB="0" distL="0" distR="0" wp14:anchorId="2E9B5E87" wp14:editId="19863DCF">
                <wp:extent cx="5276850" cy="3488055"/>
                <wp:effectExtent l="0" t="0" r="4445" b="1270"/>
                <wp:docPr id="677417178" name="矩形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76850" cy="3488055"/>
                        </a:xfrm>
                        <a:prstGeom prst="rect">
                          <a:avLst/>
                        </a:prstGeom>
                        <a:noFill/>
                        <a:ln>
                          <a:noFill/>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FC6527C" id="矩形 80" o:spid="_x0000_s1026" style="width:415.5pt;height:27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" filled="f" stroked="f">
                <o:lock v:ext="edit" aspectratio="t"/>
                <w10:anchorlock/>
              </v:rect>
            </w:pict>
          </mc:Fallback>
        </mc:AlternateContent>
      </w:r>
    </w:p>
    <w:p w:rsidR="00D108A4" w:rsidRPr="001B65F1" w:rsidRDefault="00602004" w:rsidP="009322F5">
      <w:pPr>
        <w:spacing w:line="360" w:lineRule="auto"/>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 xml:space="preserve">图1-1  </w:t>
      </w:r>
      <w:r w:rsidRPr="001B65F1">
        <w:rPr>
          <w:rFonts w:ascii="黑体" w:eastAsia="黑体" w:hAnsi="黑体" w:cs="宋体"/>
          <w:color w:val="auto"/>
          <w:sz w:val="24"/>
          <w:szCs w:val="24"/>
          <w:lang w:eastAsia="zh-CN"/>
        </w:rPr>
        <w:t>安全评价程序框图</w:t>
      </w:r>
    </w:p>
    <w:p w:rsidR="00D108A4" w:rsidRPr="001B65F1" w:rsidRDefault="00D108A4">
      <w:pPr>
        <w:spacing w:line="219" w:lineRule="auto"/>
        <w:ind w:firstLine="542"/>
        <w:rPr>
          <w:rFonts w:ascii="宋体" w:eastAsia="宋体" w:hAnsi="宋体" w:cs="宋体"/>
          <w:color w:val="auto"/>
          <w:sz w:val="24"/>
          <w:szCs w:val="24"/>
          <w:lang w:eastAsia="zh-CN"/>
        </w:rPr>
        <w:sectPr w:rsidR="00D108A4" w:rsidRPr="001B65F1">
          <w:headerReference w:type="default" r:id="rId17"/>
          <w:pgSz w:w="11906" w:h="16838"/>
          <w:pgMar w:top="1440" w:right="1361" w:bottom="1440" w:left="1418" w:header="851" w:footer="845" w:gutter="0"/>
          <w:pgNumType w:start="1"/>
          <w:cols w:space="0"/>
        </w:sectPr>
      </w:pPr>
    </w:p>
    <w:p w:rsidR="00D108A4" w:rsidRPr="001B65F1" w:rsidRDefault="00602004">
      <w:pPr>
        <w:widowControl w:val="0"/>
        <w:spacing w:beforeLines="50" w:before="120" w:line="360" w:lineRule="auto"/>
        <w:ind w:firstLine="723"/>
        <w:jc w:val="center"/>
        <w:outlineLvl w:val="0"/>
        <w:rPr>
          <w:rFonts w:ascii="黑体" w:eastAsia="黑体" w:hAnsi="黑体" w:cs="宋体"/>
          <w:bCs/>
          <w:snapToGrid/>
          <w:color w:val="auto"/>
          <w:kern w:val="2"/>
          <w:sz w:val="32"/>
          <w:szCs w:val="32"/>
          <w:lang w:eastAsia="zh-CN"/>
        </w:rPr>
      </w:pPr>
      <w:bookmarkStart w:id="52" w:name="bookmark7"/>
      <w:bookmarkStart w:id="53" w:name="_Toc12135"/>
      <w:bookmarkStart w:id="54" w:name="_Toc215589682"/>
      <w:bookmarkEnd w:id="52"/>
      <w:r w:rsidRPr="001B65F1">
        <w:rPr>
          <w:rFonts w:ascii="黑体" w:eastAsia="黑体" w:hAnsi="黑体" w:cs="宋体" w:hint="eastAsia"/>
          <w:bCs/>
          <w:snapToGrid/>
          <w:color w:val="auto"/>
          <w:kern w:val="2"/>
          <w:sz w:val="32"/>
          <w:szCs w:val="32"/>
          <w:lang w:eastAsia="zh-CN"/>
        </w:rPr>
        <w:lastRenderedPageBreak/>
        <w:t>第二章 企业的基本情况</w:t>
      </w:r>
      <w:bookmarkEnd w:id="53"/>
      <w:bookmarkEnd w:id="54"/>
    </w:p>
    <w:p w:rsidR="00D108A4" w:rsidRPr="001B65F1" w:rsidRDefault="00602004">
      <w:pPr>
        <w:widowControl w:val="0"/>
        <w:spacing w:line="600" w:lineRule="exact"/>
        <w:jc w:val="both"/>
        <w:outlineLvl w:val="1"/>
        <w:rPr>
          <w:rFonts w:ascii="黑体" w:eastAsia="黑体" w:hAnsi="黑体" w:cs="宋体"/>
          <w:bCs/>
          <w:snapToGrid/>
          <w:color w:val="auto"/>
          <w:kern w:val="2"/>
          <w:sz w:val="30"/>
          <w:szCs w:val="30"/>
          <w:lang w:eastAsia="zh-CN"/>
        </w:rPr>
      </w:pPr>
      <w:bookmarkStart w:id="55" w:name="bookmark8"/>
      <w:bookmarkStart w:id="56" w:name="_Toc25721"/>
      <w:bookmarkStart w:id="57" w:name="_Toc215589683"/>
      <w:bookmarkEnd w:id="55"/>
      <w:r w:rsidRPr="001B65F1">
        <w:rPr>
          <w:rFonts w:ascii="黑体" w:eastAsia="黑体" w:hAnsi="黑体" w:cs="宋体" w:hint="eastAsia"/>
          <w:bCs/>
          <w:snapToGrid/>
          <w:color w:val="auto"/>
          <w:kern w:val="2"/>
          <w:sz w:val="30"/>
          <w:szCs w:val="30"/>
          <w:lang w:eastAsia="zh-CN"/>
        </w:rPr>
        <w:t>2.1企业概况</w:t>
      </w:r>
      <w:bookmarkEnd w:id="56"/>
      <w:bookmarkEnd w:id="57"/>
    </w:p>
    <w:p w:rsidR="00D108A4" w:rsidRPr="001B65F1" w:rsidRDefault="00602004">
      <w:pPr>
        <w:pStyle w:val="a8"/>
        <w:spacing w:line="600" w:lineRule="exact"/>
        <w:ind w:firstLineChars="200" w:firstLine="560"/>
        <w:jc w:val="both"/>
        <w:rPr>
          <w:rFonts w:ascii="宋体" w:eastAsia="宋体" w:hAnsi="宋体" w:cs="宋体"/>
          <w:color w:val="auto"/>
          <w:sz w:val="28"/>
          <w:szCs w:val="28"/>
          <w:lang w:eastAsia="zh-CN"/>
        </w:rPr>
      </w:pPr>
      <w:bookmarkStart w:id="58" w:name="OLE_LINK56"/>
      <w:r w:rsidRPr="001B65F1">
        <w:rPr>
          <w:rFonts w:ascii="宋体" w:eastAsia="宋体" w:hAnsi="宋体" w:cs="宋体" w:hint="eastAsia"/>
          <w:color w:val="auto"/>
          <w:sz w:val="28"/>
          <w:szCs w:val="28"/>
          <w:lang w:eastAsia="zh-CN"/>
        </w:rPr>
        <w:t>东安县日杂综合贸易公司成立于1994年04月18日，注册资本500万元，</w:t>
      </w:r>
      <w:bookmarkStart w:id="59" w:name="_Hlk175509014"/>
      <w:r w:rsidRPr="001B65F1">
        <w:rPr>
          <w:rFonts w:ascii="宋体" w:eastAsia="宋体" w:hAnsi="宋体" w:cs="宋体" w:hint="eastAsia"/>
          <w:color w:val="auto"/>
          <w:sz w:val="28"/>
          <w:szCs w:val="28"/>
          <w:lang w:eastAsia="zh-CN"/>
        </w:rPr>
        <w:t>2025年10月16日取得东安县市场监督管理局核发的营业执照，类型：</w:t>
      </w:r>
      <w:bookmarkStart w:id="60" w:name="OLE_LINK5"/>
      <w:r w:rsidRPr="001B65F1">
        <w:rPr>
          <w:rFonts w:ascii="宋体" w:eastAsia="宋体" w:hAnsi="宋体" w:cs="宋体" w:hint="eastAsia"/>
          <w:color w:val="auto"/>
          <w:sz w:val="28"/>
          <w:szCs w:val="28"/>
          <w:lang w:eastAsia="zh-CN"/>
        </w:rPr>
        <w:t>集体所有制</w:t>
      </w:r>
      <w:bookmarkEnd w:id="60"/>
      <w:r w:rsidRPr="001B65F1">
        <w:rPr>
          <w:rFonts w:ascii="宋体" w:eastAsia="宋体" w:hAnsi="宋体" w:cs="宋体" w:hint="eastAsia"/>
          <w:color w:val="auto"/>
          <w:sz w:val="28"/>
          <w:szCs w:val="28"/>
          <w:lang w:eastAsia="zh-CN"/>
        </w:rPr>
        <w:t>；统一社会信用代码:91431122188527444U，注册地址：湖南省永州市</w:t>
      </w:r>
      <w:bookmarkStart w:id="61" w:name="OLE_LINK51"/>
      <w:r w:rsidRPr="001B65F1">
        <w:rPr>
          <w:rFonts w:ascii="宋体" w:eastAsia="宋体" w:hAnsi="宋体" w:cs="宋体" w:hint="eastAsia"/>
          <w:color w:val="auto"/>
          <w:sz w:val="28"/>
          <w:szCs w:val="28"/>
          <w:lang w:eastAsia="zh-CN"/>
        </w:rPr>
        <w:t>东安县白牙市镇龙溪路490号</w:t>
      </w:r>
      <w:bookmarkEnd w:id="61"/>
      <w:r w:rsidRPr="001B65F1">
        <w:rPr>
          <w:rFonts w:ascii="宋体" w:eastAsia="宋体" w:hAnsi="宋体" w:cs="宋体" w:hint="eastAsia"/>
          <w:color w:val="auto"/>
          <w:sz w:val="28"/>
          <w:szCs w:val="28"/>
          <w:lang w:eastAsia="zh-CN"/>
        </w:rPr>
        <w:t>，法定代表人原为胡跃明，2025年10月变更为彭大放。</w:t>
      </w:r>
    </w:p>
    <w:p w:rsidR="00D108A4" w:rsidRPr="001B65F1" w:rsidRDefault="00602004">
      <w:pPr>
        <w:pStyle w:val="a8"/>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企业原已取得烟花爆竹经营（批发）许可证，（湘）YHPF【2019】4312011号，经营（批发）烟花爆竹范围为：爆竹类[C级]、烟花类[C、D级]，现因原仓库所在地被政府征用，企业申请搬迁，该企业取得永州市应急管理局、东安县人民政府同意搬迁，新建仓储地址位于</w:t>
      </w:r>
      <w:bookmarkStart w:id="62" w:name="OLE_LINK43"/>
      <w:r w:rsidRPr="001B65F1">
        <w:rPr>
          <w:rFonts w:ascii="宋体" w:eastAsia="宋体" w:hAnsi="宋体" w:cs="宋体" w:hint="eastAsia"/>
          <w:color w:val="auto"/>
          <w:sz w:val="28"/>
          <w:szCs w:val="28"/>
          <w:lang w:eastAsia="zh-CN"/>
        </w:rPr>
        <w:t>湖南省永州市东安县</w:t>
      </w:r>
      <w:bookmarkEnd w:id="62"/>
      <w:r w:rsidRPr="001B65F1">
        <w:rPr>
          <w:rFonts w:ascii="宋体" w:eastAsia="宋体" w:hAnsi="宋体" w:cs="宋体" w:hint="eastAsia"/>
          <w:color w:val="auto"/>
          <w:sz w:val="28"/>
          <w:szCs w:val="28"/>
          <w:lang w:eastAsia="zh-CN"/>
        </w:rPr>
        <w:t>白牙市镇大江源村，库区面积5238</w:t>
      </w:r>
      <w:r w:rsidR="003D016D" w:rsidRPr="001B65F1">
        <w:rPr>
          <w:rFonts w:ascii="宋体" w:eastAsia="宋体" w:hAnsi="宋体" w:cs="宋体"/>
          <w:color w:val="auto"/>
          <w:sz w:val="28"/>
          <w:szCs w:val="28"/>
          <w:lang w:eastAsia="zh-CN"/>
        </w:rPr>
        <w:t>m</w:t>
      </w:r>
      <w:r w:rsidR="003D016D" w:rsidRPr="001B65F1">
        <w:rPr>
          <w:rFonts w:ascii="宋体" w:eastAsia="宋体" w:hAnsi="宋体" w:cs="宋体"/>
          <w:color w:val="auto"/>
          <w:sz w:val="28"/>
          <w:szCs w:val="28"/>
          <w:vertAlign w:val="superscript"/>
          <w:lang w:eastAsia="zh-CN"/>
        </w:rPr>
        <w:t>2</w:t>
      </w:r>
      <w:r w:rsidRPr="001B65F1">
        <w:rPr>
          <w:rFonts w:ascii="宋体" w:eastAsia="宋体" w:hAnsi="宋体" w:cs="宋体" w:hint="eastAsia"/>
          <w:color w:val="auto"/>
          <w:sz w:val="28"/>
          <w:szCs w:val="28"/>
          <w:lang w:eastAsia="zh-CN"/>
        </w:rPr>
        <w:t>，库房面积1560.5</w:t>
      </w:r>
      <w:r w:rsidR="003D016D" w:rsidRPr="001B65F1">
        <w:rPr>
          <w:rFonts w:ascii="宋体" w:eastAsia="宋体" w:hAnsi="宋体" w:cs="宋体"/>
          <w:color w:val="auto"/>
          <w:sz w:val="28"/>
          <w:szCs w:val="28"/>
          <w:lang w:eastAsia="zh-CN"/>
        </w:rPr>
        <w:t>m</w:t>
      </w:r>
      <w:r w:rsidR="003D016D" w:rsidRPr="001B65F1">
        <w:rPr>
          <w:rFonts w:ascii="宋体" w:eastAsia="宋体" w:hAnsi="宋体" w:cs="宋体"/>
          <w:color w:val="auto"/>
          <w:sz w:val="28"/>
          <w:szCs w:val="28"/>
          <w:vertAlign w:val="superscript"/>
          <w:lang w:eastAsia="zh-CN"/>
        </w:rPr>
        <w:t>2</w:t>
      </w:r>
      <w:r w:rsidRPr="001B65F1">
        <w:rPr>
          <w:rFonts w:ascii="宋体" w:eastAsia="宋体" w:hAnsi="宋体" w:cs="宋体" w:hint="eastAsia"/>
          <w:color w:val="auto"/>
          <w:sz w:val="28"/>
          <w:szCs w:val="28"/>
          <w:lang w:eastAsia="zh-CN"/>
        </w:rPr>
        <w:t>，核定限药量18000kg。申请许可范围：爆竹类（C级）、喷花类（C级、D级）、旋转类（D级）、升空类（C级）、吐珠类（C级）、玩具类（C级、D级）、组合烟花类（C级、D级）。</w:t>
      </w:r>
    </w:p>
    <w:bookmarkEnd w:id="59"/>
    <w:p w:rsidR="00D108A4" w:rsidRPr="001B65F1" w:rsidRDefault="00602004">
      <w:pPr>
        <w:spacing w:line="600" w:lineRule="exact"/>
        <w:ind w:firstLineChars="200" w:firstLine="560"/>
        <w:rPr>
          <w:rFonts w:ascii="宋体" w:eastAsia="宋体" w:hAnsi="宋体" w:cs="宋体"/>
          <w:bCs/>
          <w:snapToGrid/>
          <w:color w:val="auto"/>
          <w:kern w:val="2"/>
          <w:sz w:val="28"/>
          <w:szCs w:val="28"/>
          <w:u w:color="FF0000"/>
          <w:lang w:eastAsia="zh-CN"/>
        </w:rPr>
      </w:pPr>
      <w:r w:rsidRPr="001B65F1">
        <w:rPr>
          <w:rFonts w:ascii="宋体" w:eastAsia="宋体" w:hAnsi="宋体" w:cs="宋体" w:hint="eastAsia"/>
          <w:color w:val="auto"/>
          <w:sz w:val="28"/>
          <w:szCs w:val="28"/>
          <w:lang w:eastAsia="zh-CN"/>
        </w:rPr>
        <w:t>东安县日杂综合贸易公司现有从业人员9人，其中主要负责人1人、</w:t>
      </w:r>
      <w:r w:rsidR="003D016D" w:rsidRPr="001B65F1">
        <w:rPr>
          <w:rFonts w:ascii="宋体" w:eastAsia="宋体" w:hAnsi="宋体" w:cs="宋体" w:hint="eastAsia"/>
          <w:color w:val="auto"/>
          <w:sz w:val="28"/>
          <w:szCs w:val="28"/>
          <w:lang w:eastAsia="zh-CN"/>
        </w:rPr>
        <w:t>f分管负责人1人，专职</w:t>
      </w:r>
      <w:r w:rsidRPr="001B65F1">
        <w:rPr>
          <w:rFonts w:ascii="宋体" w:eastAsia="宋体" w:hAnsi="宋体" w:cs="宋体" w:hint="eastAsia"/>
          <w:color w:val="auto"/>
          <w:sz w:val="28"/>
          <w:szCs w:val="28"/>
          <w:lang w:eastAsia="zh-CN"/>
        </w:rPr>
        <w:t>安全管理人员</w:t>
      </w:r>
      <w:r w:rsidR="003D016D" w:rsidRPr="001B65F1">
        <w:rPr>
          <w:rFonts w:ascii="宋体" w:eastAsia="宋体" w:hAnsi="宋体" w:cs="宋体"/>
          <w:color w:val="auto"/>
          <w:sz w:val="28"/>
          <w:szCs w:val="28"/>
          <w:lang w:eastAsia="zh-CN"/>
        </w:rPr>
        <w:t>1</w:t>
      </w:r>
      <w:r w:rsidRPr="001B65F1">
        <w:rPr>
          <w:rFonts w:ascii="宋体" w:eastAsia="宋体" w:hAnsi="宋体" w:cs="宋体" w:hint="eastAsia"/>
          <w:color w:val="auto"/>
          <w:sz w:val="28"/>
          <w:szCs w:val="28"/>
          <w:lang w:eastAsia="zh-CN"/>
        </w:rPr>
        <w:t>人，特种作业人员3人</w:t>
      </w:r>
      <w:bookmarkEnd w:id="58"/>
      <w:r w:rsidRPr="001B65F1">
        <w:rPr>
          <w:rFonts w:ascii="宋体" w:eastAsia="宋体" w:hAnsi="宋体" w:cs="宋体" w:hint="eastAsia"/>
          <w:color w:val="auto"/>
          <w:sz w:val="28"/>
          <w:szCs w:val="28"/>
          <w:lang w:eastAsia="zh-CN"/>
        </w:rPr>
        <w:t>；</w:t>
      </w:r>
      <w:r w:rsidRPr="001B65F1">
        <w:rPr>
          <w:rFonts w:ascii="宋体" w:eastAsia="宋体" w:hAnsi="宋体" w:cs="宋体" w:hint="eastAsia"/>
          <w:bCs/>
          <w:snapToGrid/>
          <w:color w:val="auto"/>
          <w:kern w:val="2"/>
          <w:sz w:val="28"/>
          <w:szCs w:val="28"/>
          <w:u w:color="FF0000"/>
          <w:lang w:eastAsia="zh-CN"/>
        </w:rPr>
        <w:t>企业主要负责人彭大放经相关部门培训考核并取得烟花爆竹经营单位主要负责人考核合格证，专职安全生产管理人员陈小丽经相关部门培训考核并取得烟花爆竹经营单位安全生产管理人员考核合格证，</w:t>
      </w:r>
      <w:r w:rsidR="003D016D" w:rsidRPr="001B65F1">
        <w:rPr>
          <w:rFonts w:ascii="宋体" w:eastAsia="宋体" w:hAnsi="宋体" w:cs="宋体" w:hint="eastAsia"/>
          <w:bCs/>
          <w:snapToGrid/>
          <w:color w:val="auto"/>
          <w:kern w:val="2"/>
          <w:sz w:val="28"/>
          <w:szCs w:val="28"/>
          <w:u w:color="FF0000"/>
          <w:lang w:eastAsia="zh-CN"/>
        </w:rPr>
        <w:t>分管负责人由持有烟花爆竹经营单位主要负责人考核合格证的王海兵担任；</w:t>
      </w:r>
      <w:r w:rsidRPr="001B65F1">
        <w:rPr>
          <w:rFonts w:ascii="宋体" w:eastAsia="宋体" w:hAnsi="宋体" w:cs="宋体" w:hint="eastAsia"/>
          <w:bCs/>
          <w:snapToGrid/>
          <w:color w:val="auto"/>
          <w:kern w:val="2"/>
          <w:sz w:val="28"/>
          <w:szCs w:val="28"/>
          <w:u w:color="FF0000"/>
          <w:lang w:eastAsia="zh-CN"/>
        </w:rPr>
        <w:t>守护员唐湘军、保管员莫双彩、</w:t>
      </w:r>
      <w:bookmarkStart w:id="63" w:name="OLE_LINK25"/>
      <w:r w:rsidRPr="001B65F1">
        <w:rPr>
          <w:rFonts w:ascii="宋体" w:eastAsia="宋体" w:hAnsi="宋体" w:cs="宋体" w:hint="eastAsia"/>
          <w:bCs/>
          <w:snapToGrid/>
          <w:color w:val="auto"/>
          <w:kern w:val="2"/>
          <w:sz w:val="28"/>
          <w:szCs w:val="28"/>
          <w:u w:color="FF0000"/>
          <w:lang w:eastAsia="zh-CN"/>
        </w:rPr>
        <w:t>搬运员</w:t>
      </w:r>
      <w:bookmarkEnd w:id="63"/>
      <w:r w:rsidRPr="001B65F1">
        <w:rPr>
          <w:rFonts w:ascii="宋体" w:eastAsia="宋体" w:hAnsi="宋体" w:cs="宋体" w:hint="eastAsia"/>
          <w:bCs/>
          <w:snapToGrid/>
          <w:color w:val="auto"/>
          <w:kern w:val="2"/>
          <w:sz w:val="28"/>
          <w:szCs w:val="28"/>
          <w:u w:color="FF0000"/>
          <w:lang w:eastAsia="zh-CN"/>
        </w:rPr>
        <w:t>李文艺均取得烟花爆竹储存作业特种作业操作证。企业基本情况见下表2-1。</w:t>
      </w:r>
    </w:p>
    <w:p w:rsidR="00D108A4" w:rsidRPr="001B65F1" w:rsidRDefault="00602004">
      <w:pPr>
        <w:widowControl w:val="0"/>
        <w:ind w:firstLineChars="200" w:firstLine="480"/>
        <w:jc w:val="center"/>
        <w:rPr>
          <w:rFonts w:ascii="黑体" w:eastAsia="黑体" w:hAnsi="黑体" w:cs="Times New Roman"/>
          <w:snapToGrid/>
          <w:color w:val="auto"/>
          <w:kern w:val="2"/>
          <w:sz w:val="24"/>
          <w:szCs w:val="24"/>
          <w:lang w:eastAsia="zh-CN"/>
        </w:rPr>
      </w:pPr>
      <w:r w:rsidRPr="001B65F1">
        <w:rPr>
          <w:rFonts w:ascii="黑体" w:eastAsia="黑体" w:hAnsi="黑体" w:cs="Times New Roman" w:hint="eastAsia"/>
          <w:snapToGrid/>
          <w:color w:val="auto"/>
          <w:kern w:val="2"/>
          <w:sz w:val="24"/>
          <w:szCs w:val="24"/>
          <w:lang w:eastAsia="zh-CN"/>
        </w:rPr>
        <w:lastRenderedPageBreak/>
        <w:t>表2-1  企业基本情况表</w:t>
      </w:r>
    </w:p>
    <w:tbl>
      <w:tblPr>
        <w:tblW w:w="88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2"/>
        <w:gridCol w:w="1107"/>
        <w:gridCol w:w="1417"/>
        <w:gridCol w:w="1134"/>
        <w:gridCol w:w="1418"/>
        <w:gridCol w:w="594"/>
        <w:gridCol w:w="540"/>
        <w:gridCol w:w="1086"/>
      </w:tblGrid>
      <w:tr w:rsidR="001B65F1" w:rsidRPr="001B65F1">
        <w:trPr>
          <w:trHeight w:val="393"/>
          <w:jc w:val="center"/>
        </w:trPr>
        <w:tc>
          <w:tcPr>
            <w:tcW w:w="1572" w:type="dxa"/>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企业名称</w:t>
            </w:r>
          </w:p>
        </w:tc>
        <w:tc>
          <w:tcPr>
            <w:tcW w:w="3658" w:type="dxa"/>
            <w:gridSpan w:val="3"/>
            <w:vAlign w:val="center"/>
          </w:tcPr>
          <w:p w:rsidR="00D108A4" w:rsidRPr="001B65F1" w:rsidRDefault="00602004">
            <w:pPr>
              <w:widowControl w:val="0"/>
              <w:spacing w:line="240" w:lineRule="exact"/>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东安县日杂综合贸易公司</w:t>
            </w:r>
          </w:p>
        </w:tc>
        <w:tc>
          <w:tcPr>
            <w:tcW w:w="2012" w:type="dxa"/>
            <w:gridSpan w:val="2"/>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经营者</w:t>
            </w:r>
          </w:p>
        </w:tc>
        <w:tc>
          <w:tcPr>
            <w:tcW w:w="1626" w:type="dxa"/>
            <w:gridSpan w:val="2"/>
            <w:vAlign w:val="center"/>
          </w:tcPr>
          <w:p w:rsidR="00D108A4" w:rsidRPr="001B65F1" w:rsidRDefault="003D016D">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彭大放</w:t>
            </w:r>
          </w:p>
        </w:tc>
      </w:tr>
      <w:tr w:rsidR="001B65F1" w:rsidRPr="001B65F1" w:rsidTr="008E5A5D">
        <w:trPr>
          <w:trHeight w:val="393"/>
          <w:jc w:val="center"/>
        </w:trPr>
        <w:tc>
          <w:tcPr>
            <w:tcW w:w="1572" w:type="dxa"/>
            <w:vAlign w:val="center"/>
          </w:tcPr>
          <w:p w:rsidR="003D016D" w:rsidRPr="001B65F1" w:rsidRDefault="003D016D">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登记机关</w:t>
            </w:r>
          </w:p>
        </w:tc>
        <w:tc>
          <w:tcPr>
            <w:tcW w:w="7296" w:type="dxa"/>
            <w:gridSpan w:val="7"/>
            <w:vAlign w:val="center"/>
          </w:tcPr>
          <w:p w:rsidR="003D016D" w:rsidRPr="001B65F1" w:rsidRDefault="003D016D" w:rsidP="003D016D">
            <w:pPr>
              <w:widowControl w:val="0"/>
              <w:spacing w:line="240" w:lineRule="exact"/>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东安县市场监督管理局</w:t>
            </w:r>
          </w:p>
        </w:tc>
      </w:tr>
      <w:tr w:rsidR="001B65F1" w:rsidRPr="001B65F1">
        <w:trPr>
          <w:trHeight w:val="510"/>
          <w:jc w:val="center"/>
        </w:trPr>
        <w:tc>
          <w:tcPr>
            <w:tcW w:w="1572" w:type="dxa"/>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统一社会信用代码</w:t>
            </w:r>
          </w:p>
        </w:tc>
        <w:tc>
          <w:tcPr>
            <w:tcW w:w="3658" w:type="dxa"/>
            <w:gridSpan w:val="3"/>
            <w:vAlign w:val="center"/>
          </w:tcPr>
          <w:p w:rsidR="00D108A4" w:rsidRPr="001B65F1" w:rsidRDefault="00602004">
            <w:pPr>
              <w:widowControl w:val="0"/>
              <w:spacing w:line="240" w:lineRule="exact"/>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91431122188527444U</w:t>
            </w:r>
          </w:p>
        </w:tc>
        <w:tc>
          <w:tcPr>
            <w:tcW w:w="2012" w:type="dxa"/>
            <w:gridSpan w:val="2"/>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经济类型</w:t>
            </w:r>
          </w:p>
        </w:tc>
        <w:tc>
          <w:tcPr>
            <w:tcW w:w="1626" w:type="dxa"/>
            <w:gridSpan w:val="2"/>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集体所有制</w:t>
            </w:r>
          </w:p>
        </w:tc>
      </w:tr>
      <w:tr w:rsidR="001B65F1" w:rsidRPr="001B65F1">
        <w:trPr>
          <w:trHeight w:val="510"/>
          <w:jc w:val="center"/>
        </w:trPr>
        <w:tc>
          <w:tcPr>
            <w:tcW w:w="1572" w:type="dxa"/>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登记日期</w:t>
            </w:r>
          </w:p>
        </w:tc>
        <w:tc>
          <w:tcPr>
            <w:tcW w:w="3658" w:type="dxa"/>
            <w:gridSpan w:val="3"/>
            <w:vAlign w:val="center"/>
          </w:tcPr>
          <w:p w:rsidR="00D108A4" w:rsidRPr="001B65F1" w:rsidRDefault="00602004">
            <w:pPr>
              <w:widowControl w:val="0"/>
              <w:spacing w:line="240" w:lineRule="exact"/>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20</w:t>
            </w:r>
            <w:r w:rsidRPr="001B65F1">
              <w:rPr>
                <w:rFonts w:asciiTheme="minorEastAsia" w:eastAsiaTheme="minorEastAsia" w:hAnsiTheme="minorEastAsia" w:cs="Times New Roman"/>
                <w:snapToGrid/>
                <w:color w:val="auto"/>
                <w:kern w:val="2"/>
                <w:u w:color="FF0000"/>
                <w:lang w:eastAsia="zh-CN"/>
              </w:rPr>
              <w:t>2</w:t>
            </w:r>
            <w:r w:rsidRPr="001B65F1">
              <w:rPr>
                <w:rFonts w:asciiTheme="minorEastAsia" w:eastAsiaTheme="minorEastAsia" w:hAnsiTheme="minorEastAsia" w:cs="Times New Roman" w:hint="eastAsia"/>
                <w:snapToGrid/>
                <w:color w:val="auto"/>
                <w:kern w:val="2"/>
                <w:u w:color="FF0000"/>
                <w:lang w:eastAsia="zh-CN"/>
              </w:rPr>
              <w:t>5年10月16日</w:t>
            </w:r>
          </w:p>
        </w:tc>
        <w:tc>
          <w:tcPr>
            <w:tcW w:w="2012" w:type="dxa"/>
            <w:gridSpan w:val="2"/>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从业人数</w:t>
            </w:r>
          </w:p>
        </w:tc>
        <w:tc>
          <w:tcPr>
            <w:tcW w:w="1626" w:type="dxa"/>
            <w:gridSpan w:val="2"/>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9人</w:t>
            </w:r>
          </w:p>
        </w:tc>
      </w:tr>
      <w:tr w:rsidR="001B65F1" w:rsidRPr="001B65F1">
        <w:trPr>
          <w:trHeight w:val="510"/>
          <w:jc w:val="center"/>
        </w:trPr>
        <w:tc>
          <w:tcPr>
            <w:tcW w:w="1572" w:type="dxa"/>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主要负责人</w:t>
            </w:r>
          </w:p>
        </w:tc>
        <w:tc>
          <w:tcPr>
            <w:tcW w:w="3658" w:type="dxa"/>
            <w:gridSpan w:val="3"/>
            <w:vAlign w:val="center"/>
          </w:tcPr>
          <w:p w:rsidR="00D108A4" w:rsidRPr="001B65F1" w:rsidRDefault="00602004">
            <w:pPr>
              <w:widowControl w:val="0"/>
              <w:spacing w:line="240" w:lineRule="exact"/>
              <w:rPr>
                <w:rFonts w:asciiTheme="minorEastAsia" w:eastAsiaTheme="minorEastAsia" w:hAnsiTheme="minorEastAsia" w:cs="Times New Roman"/>
                <w:snapToGrid/>
                <w:color w:val="auto"/>
                <w:kern w:val="2"/>
                <w:u w:color="FF0000"/>
                <w:lang w:eastAsia="zh-CN"/>
              </w:rPr>
            </w:pPr>
            <w:bookmarkStart w:id="64" w:name="OLE_LINK53"/>
            <w:r w:rsidRPr="001B65F1">
              <w:rPr>
                <w:rFonts w:asciiTheme="minorEastAsia" w:eastAsiaTheme="minorEastAsia" w:hAnsiTheme="minorEastAsia" w:cs="Times New Roman" w:hint="eastAsia"/>
                <w:snapToGrid/>
                <w:color w:val="auto"/>
                <w:kern w:val="2"/>
                <w:u w:color="FF0000"/>
                <w:lang w:eastAsia="zh-CN"/>
              </w:rPr>
              <w:t>彭大放</w:t>
            </w:r>
            <w:bookmarkEnd w:id="64"/>
          </w:p>
        </w:tc>
        <w:tc>
          <w:tcPr>
            <w:tcW w:w="2012" w:type="dxa"/>
            <w:gridSpan w:val="2"/>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联系电话</w:t>
            </w:r>
          </w:p>
        </w:tc>
        <w:tc>
          <w:tcPr>
            <w:tcW w:w="1626" w:type="dxa"/>
            <w:gridSpan w:val="2"/>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bookmarkStart w:id="65" w:name="OLE_LINK54"/>
            <w:r w:rsidRPr="001B65F1">
              <w:rPr>
                <w:rFonts w:asciiTheme="minorEastAsia" w:eastAsiaTheme="minorEastAsia" w:hAnsiTheme="minorEastAsia" w:cs="Times New Roman"/>
                <w:snapToGrid/>
                <w:color w:val="auto"/>
                <w:kern w:val="2"/>
                <w:u w:color="FF0000"/>
                <w:lang w:eastAsia="zh-CN"/>
              </w:rPr>
              <w:t>1</w:t>
            </w:r>
            <w:r w:rsidRPr="001B65F1">
              <w:rPr>
                <w:rFonts w:asciiTheme="minorEastAsia" w:eastAsiaTheme="minorEastAsia" w:hAnsiTheme="minorEastAsia" w:cs="Times New Roman" w:hint="eastAsia"/>
                <w:snapToGrid/>
                <w:color w:val="auto"/>
                <w:kern w:val="2"/>
                <w:u w:color="FF0000"/>
                <w:lang w:eastAsia="zh-CN"/>
              </w:rPr>
              <w:t>3974624985</w:t>
            </w:r>
            <w:bookmarkEnd w:id="65"/>
          </w:p>
        </w:tc>
      </w:tr>
      <w:tr w:rsidR="001B65F1" w:rsidRPr="001B65F1">
        <w:trPr>
          <w:trHeight w:val="510"/>
          <w:jc w:val="center"/>
        </w:trPr>
        <w:tc>
          <w:tcPr>
            <w:tcW w:w="1572" w:type="dxa"/>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注册地址</w:t>
            </w:r>
          </w:p>
        </w:tc>
        <w:tc>
          <w:tcPr>
            <w:tcW w:w="7296" w:type="dxa"/>
            <w:gridSpan w:val="7"/>
            <w:vAlign w:val="center"/>
          </w:tcPr>
          <w:p w:rsidR="00D108A4" w:rsidRPr="001B65F1" w:rsidRDefault="00602004">
            <w:pPr>
              <w:widowControl w:val="0"/>
              <w:spacing w:line="240" w:lineRule="exact"/>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湖南省永州市东安县白牙市镇龙溪路490号</w:t>
            </w:r>
          </w:p>
        </w:tc>
      </w:tr>
      <w:tr w:rsidR="001B65F1" w:rsidRPr="001B65F1">
        <w:trPr>
          <w:trHeight w:val="510"/>
          <w:jc w:val="center"/>
        </w:trPr>
        <w:tc>
          <w:tcPr>
            <w:tcW w:w="1572" w:type="dxa"/>
            <w:vMerge w:val="restart"/>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储存地址</w:t>
            </w:r>
          </w:p>
        </w:tc>
        <w:tc>
          <w:tcPr>
            <w:tcW w:w="7296" w:type="dxa"/>
            <w:gridSpan w:val="7"/>
            <w:vAlign w:val="center"/>
          </w:tcPr>
          <w:p w:rsidR="00D108A4" w:rsidRPr="001B65F1" w:rsidRDefault="00602004">
            <w:pPr>
              <w:widowControl w:val="0"/>
              <w:spacing w:line="240" w:lineRule="exact"/>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湖南省永州市</w:t>
            </w:r>
            <w:bookmarkStart w:id="66" w:name="OLE_LINK4"/>
            <w:r w:rsidRPr="001B65F1">
              <w:rPr>
                <w:rFonts w:asciiTheme="minorEastAsia" w:eastAsiaTheme="minorEastAsia" w:hAnsiTheme="minorEastAsia" w:cs="Times New Roman" w:hint="eastAsia"/>
                <w:snapToGrid/>
                <w:color w:val="auto"/>
                <w:kern w:val="2"/>
                <w:u w:color="FF0000"/>
                <w:lang w:eastAsia="zh-CN"/>
              </w:rPr>
              <w:t>东安县</w:t>
            </w:r>
            <w:bookmarkEnd w:id="66"/>
            <w:r w:rsidRPr="001B65F1">
              <w:rPr>
                <w:rFonts w:asciiTheme="minorEastAsia" w:eastAsiaTheme="minorEastAsia" w:hAnsiTheme="minorEastAsia" w:cs="Times New Roman" w:hint="eastAsia"/>
                <w:snapToGrid/>
                <w:color w:val="auto"/>
                <w:kern w:val="2"/>
                <w:u w:color="FF0000"/>
                <w:lang w:eastAsia="zh-CN"/>
              </w:rPr>
              <w:t>白牙市镇大江源村</w:t>
            </w:r>
          </w:p>
        </w:tc>
      </w:tr>
      <w:tr w:rsidR="001B65F1" w:rsidRPr="001B65F1">
        <w:trPr>
          <w:trHeight w:val="510"/>
          <w:jc w:val="center"/>
        </w:trPr>
        <w:tc>
          <w:tcPr>
            <w:tcW w:w="1572" w:type="dxa"/>
            <w:vMerge/>
            <w:vAlign w:val="center"/>
          </w:tcPr>
          <w:p w:rsidR="00D108A4" w:rsidRPr="001B65F1" w:rsidRDefault="00D108A4">
            <w:pPr>
              <w:widowControl w:val="0"/>
              <w:spacing w:line="240" w:lineRule="exact"/>
              <w:ind w:firstLine="475"/>
              <w:jc w:val="center"/>
              <w:rPr>
                <w:rFonts w:asciiTheme="minorEastAsia" w:eastAsiaTheme="minorEastAsia" w:hAnsiTheme="minorEastAsia" w:cs="Times New Roman"/>
                <w:snapToGrid/>
                <w:color w:val="auto"/>
                <w:kern w:val="2"/>
                <w:u w:color="FF0000"/>
                <w:lang w:eastAsia="zh-CN"/>
              </w:rPr>
            </w:pPr>
          </w:p>
        </w:tc>
        <w:tc>
          <w:tcPr>
            <w:tcW w:w="1107" w:type="dxa"/>
            <w:vAlign w:val="center"/>
          </w:tcPr>
          <w:p w:rsidR="00D108A4" w:rsidRPr="001B65F1" w:rsidRDefault="00602004" w:rsidP="003D016D">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库区面积</w:t>
            </w:r>
          </w:p>
        </w:tc>
        <w:tc>
          <w:tcPr>
            <w:tcW w:w="1417" w:type="dxa"/>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5238</w:t>
            </w:r>
            <w:r w:rsidRPr="001B65F1">
              <w:rPr>
                <w:rFonts w:asciiTheme="minorEastAsia" w:eastAsiaTheme="minorEastAsia" w:hAnsiTheme="minorEastAsia" w:cs="Times New Roman"/>
                <w:snapToGrid/>
                <w:color w:val="auto"/>
                <w:kern w:val="2"/>
                <w:u w:color="FF0000"/>
                <w:lang w:eastAsia="zh-CN"/>
              </w:rPr>
              <w:t>m</w:t>
            </w:r>
            <w:r w:rsidRPr="001B65F1">
              <w:rPr>
                <w:rFonts w:asciiTheme="minorEastAsia" w:eastAsiaTheme="minorEastAsia" w:hAnsiTheme="minorEastAsia" w:cs="Times New Roman"/>
                <w:snapToGrid/>
                <w:color w:val="auto"/>
                <w:kern w:val="2"/>
                <w:u w:color="FF0000"/>
                <w:vertAlign w:val="superscript"/>
                <w:lang w:eastAsia="zh-CN"/>
              </w:rPr>
              <w:t>2</w:t>
            </w:r>
          </w:p>
        </w:tc>
        <w:tc>
          <w:tcPr>
            <w:tcW w:w="1134" w:type="dxa"/>
            <w:vAlign w:val="center"/>
          </w:tcPr>
          <w:p w:rsidR="00D108A4" w:rsidRPr="001B65F1" w:rsidRDefault="00602004" w:rsidP="003D016D">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库房面积</w:t>
            </w:r>
          </w:p>
        </w:tc>
        <w:tc>
          <w:tcPr>
            <w:tcW w:w="1418" w:type="dxa"/>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snapToGrid/>
                <w:color w:val="auto"/>
                <w:kern w:val="2"/>
                <w:u w:color="FF0000"/>
                <w:lang w:eastAsia="zh-CN"/>
              </w:rPr>
              <w:t>1</w:t>
            </w:r>
            <w:r w:rsidRPr="001B65F1">
              <w:rPr>
                <w:rFonts w:asciiTheme="minorEastAsia" w:eastAsiaTheme="minorEastAsia" w:hAnsiTheme="minorEastAsia" w:cs="Times New Roman" w:hint="eastAsia"/>
                <w:snapToGrid/>
                <w:color w:val="auto"/>
                <w:kern w:val="2"/>
                <w:u w:color="FF0000"/>
                <w:lang w:eastAsia="zh-CN"/>
              </w:rPr>
              <w:t>560.5</w:t>
            </w:r>
            <w:r w:rsidRPr="001B65F1">
              <w:rPr>
                <w:rFonts w:asciiTheme="minorEastAsia" w:eastAsiaTheme="minorEastAsia" w:hAnsiTheme="minorEastAsia" w:cs="Times New Roman"/>
                <w:snapToGrid/>
                <w:color w:val="auto"/>
                <w:kern w:val="2"/>
                <w:u w:color="FF0000"/>
                <w:lang w:eastAsia="zh-CN"/>
              </w:rPr>
              <w:t>m</w:t>
            </w:r>
            <w:r w:rsidRPr="001B65F1">
              <w:rPr>
                <w:rFonts w:asciiTheme="minorEastAsia" w:eastAsiaTheme="minorEastAsia" w:hAnsiTheme="minorEastAsia" w:cs="Times New Roman"/>
                <w:snapToGrid/>
                <w:color w:val="auto"/>
                <w:kern w:val="2"/>
                <w:u w:color="FF0000"/>
                <w:vertAlign w:val="superscript"/>
                <w:lang w:eastAsia="zh-CN"/>
              </w:rPr>
              <w:t>2</w:t>
            </w:r>
          </w:p>
        </w:tc>
        <w:tc>
          <w:tcPr>
            <w:tcW w:w="1134" w:type="dxa"/>
            <w:gridSpan w:val="2"/>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核定药量</w:t>
            </w:r>
          </w:p>
        </w:tc>
        <w:tc>
          <w:tcPr>
            <w:tcW w:w="1086" w:type="dxa"/>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18000</w:t>
            </w:r>
            <w:r w:rsidRPr="001B65F1">
              <w:rPr>
                <w:rFonts w:asciiTheme="minorEastAsia" w:eastAsiaTheme="minorEastAsia" w:hAnsiTheme="minorEastAsia" w:cs="Times New Roman"/>
                <w:snapToGrid/>
                <w:color w:val="auto"/>
                <w:kern w:val="2"/>
                <w:u w:color="FF0000"/>
                <w:lang w:eastAsia="zh-CN"/>
              </w:rPr>
              <w:t>kg</w:t>
            </w:r>
          </w:p>
        </w:tc>
      </w:tr>
      <w:tr w:rsidR="001B65F1" w:rsidRPr="001B65F1">
        <w:trPr>
          <w:trHeight w:val="705"/>
          <w:jc w:val="center"/>
        </w:trPr>
        <w:tc>
          <w:tcPr>
            <w:tcW w:w="1572" w:type="dxa"/>
            <w:vAlign w:val="center"/>
          </w:tcPr>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申请</w:t>
            </w:r>
          </w:p>
          <w:p w:rsidR="00D108A4" w:rsidRPr="001B65F1" w:rsidRDefault="00602004">
            <w:pPr>
              <w:widowControl w:val="0"/>
              <w:spacing w:line="240" w:lineRule="exact"/>
              <w:jc w:val="center"/>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许可范围</w:t>
            </w:r>
          </w:p>
        </w:tc>
        <w:tc>
          <w:tcPr>
            <w:tcW w:w="7296" w:type="dxa"/>
            <w:gridSpan w:val="7"/>
            <w:vAlign w:val="center"/>
          </w:tcPr>
          <w:p w:rsidR="00D108A4" w:rsidRPr="001B65F1" w:rsidRDefault="00602004">
            <w:pPr>
              <w:widowControl w:val="0"/>
              <w:spacing w:line="240" w:lineRule="exact"/>
              <w:jc w:val="both"/>
              <w:rPr>
                <w:rFonts w:asciiTheme="minorEastAsia" w:eastAsiaTheme="minorEastAsia" w:hAnsiTheme="minorEastAsia" w:cs="Times New Roman"/>
                <w:snapToGrid/>
                <w:color w:val="auto"/>
                <w:kern w:val="2"/>
                <w:u w:color="FF0000"/>
                <w:lang w:eastAsia="zh-CN"/>
              </w:rPr>
            </w:pPr>
            <w:r w:rsidRPr="001B65F1">
              <w:rPr>
                <w:rFonts w:asciiTheme="minorEastAsia" w:eastAsiaTheme="minorEastAsia" w:hAnsiTheme="minorEastAsia" w:cs="Times New Roman" w:hint="eastAsia"/>
                <w:snapToGrid/>
                <w:color w:val="auto"/>
                <w:kern w:val="2"/>
                <w:u w:color="FF0000"/>
                <w:lang w:eastAsia="zh-CN"/>
              </w:rPr>
              <w:t>爆竹类（C级）、喷花类（C级、D级）、旋转类（D级）、升空类（C级）、吐珠类（C级）、玩具类（C级、D级）、组合烟花类（C级、D级）</w:t>
            </w:r>
          </w:p>
        </w:tc>
      </w:tr>
    </w:tbl>
    <w:p w:rsidR="00D108A4" w:rsidRPr="001B65F1" w:rsidRDefault="00602004" w:rsidP="00886959">
      <w:pPr>
        <w:widowControl w:val="0"/>
        <w:spacing w:beforeLines="100" w:before="240" w:line="360" w:lineRule="auto"/>
        <w:jc w:val="both"/>
        <w:outlineLvl w:val="1"/>
        <w:rPr>
          <w:rFonts w:ascii="黑体" w:eastAsia="黑体" w:hAnsi="黑体" w:cs="宋体"/>
          <w:bCs/>
          <w:snapToGrid/>
          <w:color w:val="auto"/>
          <w:kern w:val="2"/>
          <w:sz w:val="30"/>
          <w:szCs w:val="30"/>
          <w:lang w:eastAsia="zh-CN"/>
        </w:rPr>
      </w:pPr>
      <w:bookmarkStart w:id="67" w:name="bookmark9"/>
      <w:bookmarkStart w:id="68" w:name="_Toc23473"/>
      <w:bookmarkStart w:id="69" w:name="_Toc215589684"/>
      <w:bookmarkEnd w:id="67"/>
      <w:r w:rsidRPr="001B65F1">
        <w:rPr>
          <w:rFonts w:ascii="黑体" w:eastAsia="黑体" w:hAnsi="黑体" w:cs="宋体" w:hint="eastAsia"/>
          <w:bCs/>
          <w:snapToGrid/>
          <w:color w:val="auto"/>
          <w:kern w:val="2"/>
          <w:sz w:val="30"/>
          <w:szCs w:val="30"/>
          <w:lang w:eastAsia="zh-CN"/>
        </w:rPr>
        <w:t>2.2验收项目概况</w:t>
      </w:r>
      <w:bookmarkEnd w:id="68"/>
      <w:bookmarkEnd w:id="69"/>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东安县日杂综合贸易公司烟花爆竹仓库建设项目（搬迁）经相关部门同意在东安县</w:t>
      </w:r>
      <w:bookmarkStart w:id="70" w:name="OLE_LINK52"/>
      <w:r w:rsidRPr="001B65F1">
        <w:rPr>
          <w:rFonts w:ascii="宋体" w:eastAsia="宋体" w:hAnsi="宋体" w:cs="宋体" w:hint="eastAsia"/>
          <w:color w:val="auto"/>
          <w:sz w:val="28"/>
          <w:szCs w:val="28"/>
          <w:lang w:eastAsia="zh-CN"/>
        </w:rPr>
        <w:t>白牙市镇大江源村</w:t>
      </w:r>
      <w:bookmarkEnd w:id="70"/>
      <w:r w:rsidRPr="001B65F1">
        <w:rPr>
          <w:rFonts w:ascii="宋体" w:eastAsia="宋体" w:hAnsi="宋体" w:cs="宋体" w:hint="eastAsia"/>
          <w:color w:val="auto"/>
          <w:sz w:val="28"/>
          <w:szCs w:val="28"/>
          <w:lang w:eastAsia="zh-CN"/>
        </w:rPr>
        <w:t>新</w:t>
      </w:r>
      <w:r w:rsidRPr="001B65F1">
        <w:rPr>
          <w:rFonts w:ascii="宋体" w:eastAsiaTheme="minorEastAsia" w:hAnsi="宋体" w:hint="eastAsia"/>
          <w:color w:val="auto"/>
          <w:sz w:val="28"/>
          <w:lang w:eastAsia="zh-CN"/>
        </w:rPr>
        <w:t>建2栋1</w:t>
      </w:r>
      <w:r w:rsidRPr="001B65F1">
        <w:rPr>
          <w:rFonts w:ascii="宋体" w:eastAsiaTheme="minorEastAsia" w:hAnsi="宋体"/>
          <w:color w:val="auto"/>
          <w:sz w:val="28"/>
          <w:lang w:eastAsia="zh-CN"/>
        </w:rPr>
        <w:t>.3</w:t>
      </w:r>
      <w:r w:rsidRPr="001B65F1">
        <w:rPr>
          <w:rFonts w:ascii="宋体" w:eastAsiaTheme="minorEastAsia" w:hAnsi="宋体" w:hint="eastAsia"/>
          <w:color w:val="auto"/>
          <w:sz w:val="28"/>
          <w:lang w:eastAsia="zh-CN"/>
        </w:rPr>
        <w:t>级烟花爆竹仓库，</w:t>
      </w:r>
      <w:r w:rsidRPr="001B65F1">
        <w:rPr>
          <w:rFonts w:ascii="宋体" w:eastAsia="宋体" w:hAnsi="宋体" w:cs="宋体" w:hint="eastAsia"/>
          <w:color w:val="auto"/>
          <w:sz w:val="28"/>
          <w:szCs w:val="28"/>
          <w:lang w:eastAsia="zh-CN"/>
        </w:rPr>
        <w:t>库房总面积为1560.5</w:t>
      </w:r>
      <w:r w:rsidRPr="001B65F1">
        <w:rPr>
          <w:rFonts w:asciiTheme="minorEastAsia" w:eastAsiaTheme="minorEastAsia" w:hAnsiTheme="minorEastAsia"/>
          <w:color w:val="auto"/>
          <w:sz w:val="28"/>
          <w:szCs w:val="28"/>
          <w:lang w:val="en-GB" w:eastAsia="zh-CN"/>
        </w:rPr>
        <w:t>m</w:t>
      </w:r>
      <w:r w:rsidRPr="001B65F1">
        <w:rPr>
          <w:rFonts w:asciiTheme="minorEastAsia" w:eastAsiaTheme="minorEastAsia" w:hAnsiTheme="minorEastAsia"/>
          <w:color w:val="auto"/>
          <w:sz w:val="28"/>
          <w:szCs w:val="28"/>
          <w:vertAlign w:val="superscript"/>
          <w:lang w:val="en-GB" w:eastAsia="zh-CN"/>
        </w:rPr>
        <w:t>2</w:t>
      </w:r>
      <w:r w:rsidRPr="001B65F1">
        <w:rPr>
          <w:rFonts w:asciiTheme="minorEastAsia" w:eastAsiaTheme="minorEastAsia" w:hAnsiTheme="minorEastAsia" w:hint="eastAsia"/>
          <w:color w:val="auto"/>
          <w:sz w:val="28"/>
          <w:szCs w:val="28"/>
          <w:lang w:val="en-GB" w:eastAsia="zh-CN"/>
        </w:rPr>
        <w:t>，</w:t>
      </w:r>
      <w:r w:rsidRPr="001B65F1">
        <w:rPr>
          <w:rFonts w:ascii="宋体" w:eastAsiaTheme="minorEastAsia" w:hAnsi="宋体" w:hint="eastAsia"/>
          <w:color w:val="auto"/>
          <w:sz w:val="28"/>
          <w:lang w:eastAsia="zh-CN"/>
        </w:rPr>
        <w:t>最大计算药量为4000</w:t>
      </w:r>
      <w:r w:rsidRPr="001B65F1">
        <w:rPr>
          <w:rFonts w:ascii="宋体" w:eastAsiaTheme="minorEastAsia" w:hAnsi="宋体"/>
          <w:color w:val="auto"/>
          <w:sz w:val="28"/>
          <w:lang w:eastAsia="zh-CN"/>
        </w:rPr>
        <w:t>kg</w:t>
      </w:r>
      <w:r w:rsidRPr="001B65F1">
        <w:rPr>
          <w:rFonts w:ascii="宋体" w:eastAsiaTheme="minorEastAsia" w:hAnsi="宋体" w:hint="eastAsia"/>
          <w:color w:val="auto"/>
          <w:sz w:val="28"/>
          <w:lang w:eastAsia="zh-CN"/>
        </w:rPr>
        <w:t>，</w:t>
      </w:r>
      <w:proofErr w:type="gramStart"/>
      <w:r w:rsidRPr="001B65F1">
        <w:rPr>
          <w:rFonts w:ascii="宋体" w:eastAsiaTheme="minorEastAsia" w:hAnsi="宋体" w:hint="eastAsia"/>
          <w:color w:val="auto"/>
          <w:sz w:val="28"/>
          <w:lang w:eastAsia="zh-CN"/>
        </w:rPr>
        <w:t>总限药量</w:t>
      </w:r>
      <w:proofErr w:type="gramEnd"/>
      <w:r w:rsidRPr="001B65F1">
        <w:rPr>
          <w:rFonts w:ascii="宋体" w:eastAsiaTheme="minorEastAsia" w:hAnsi="宋体" w:hint="eastAsia"/>
          <w:color w:val="auto"/>
          <w:sz w:val="28"/>
          <w:lang w:eastAsia="zh-CN"/>
        </w:rPr>
        <w:t>为18000</w:t>
      </w:r>
      <w:r w:rsidRPr="001B65F1">
        <w:rPr>
          <w:rFonts w:ascii="宋体" w:eastAsiaTheme="minorEastAsia" w:hAnsi="宋体"/>
          <w:color w:val="auto"/>
          <w:sz w:val="28"/>
          <w:lang w:eastAsia="zh-CN"/>
        </w:rPr>
        <w:t>kg</w:t>
      </w:r>
      <w:r w:rsidRPr="001B65F1">
        <w:rPr>
          <w:rFonts w:ascii="宋体" w:eastAsiaTheme="minorEastAsia" w:hAnsi="宋体" w:hint="eastAsia"/>
          <w:color w:val="auto"/>
          <w:sz w:val="28"/>
          <w:lang w:eastAsia="zh-CN"/>
        </w:rPr>
        <w:t xml:space="preserve"> ；1</w:t>
      </w:r>
      <w:proofErr w:type="gramStart"/>
      <w:r w:rsidRPr="001B65F1">
        <w:rPr>
          <w:rFonts w:ascii="宋体" w:eastAsiaTheme="minorEastAsia" w:hAnsi="宋体" w:hint="eastAsia"/>
          <w:color w:val="auto"/>
          <w:sz w:val="28"/>
          <w:lang w:eastAsia="zh-CN"/>
        </w:rPr>
        <w:t>座地</w:t>
      </w:r>
      <w:proofErr w:type="gramEnd"/>
      <w:r w:rsidRPr="001B65F1">
        <w:rPr>
          <w:rFonts w:ascii="宋体" w:eastAsiaTheme="minorEastAsia" w:hAnsi="宋体" w:hint="eastAsia"/>
          <w:color w:val="auto"/>
          <w:sz w:val="28"/>
          <w:lang w:eastAsia="zh-CN"/>
        </w:rPr>
        <w:t>下式消防水池，有效容积为3</w:t>
      </w:r>
      <w:r w:rsidRPr="001B65F1">
        <w:rPr>
          <w:rFonts w:ascii="宋体" w:eastAsiaTheme="minorEastAsia" w:hAnsi="宋体"/>
          <w:color w:val="auto"/>
          <w:sz w:val="28"/>
          <w:lang w:eastAsia="zh-CN"/>
        </w:rPr>
        <w:t>0</w:t>
      </w:r>
      <w:r w:rsidRPr="001B65F1">
        <w:rPr>
          <w:rFonts w:ascii="宋体" w:eastAsiaTheme="minorEastAsia" w:hAnsi="宋体" w:hint="eastAsia"/>
          <w:color w:val="auto"/>
          <w:sz w:val="28"/>
          <w:lang w:eastAsia="zh-CN"/>
        </w:rPr>
        <w:t>0m</w:t>
      </w:r>
      <w:r w:rsidRPr="001B65F1">
        <w:rPr>
          <w:rFonts w:ascii="宋体" w:eastAsiaTheme="minorEastAsia" w:hAnsi="宋体"/>
          <w:color w:val="auto"/>
          <w:sz w:val="28"/>
          <w:vertAlign w:val="superscript"/>
          <w:lang w:eastAsia="zh-CN"/>
        </w:rPr>
        <w:t>3</w:t>
      </w:r>
      <w:r w:rsidRPr="001B65F1">
        <w:rPr>
          <w:rFonts w:ascii="宋体" w:eastAsiaTheme="minorEastAsia" w:hAnsi="宋体" w:hint="eastAsia"/>
          <w:color w:val="auto"/>
          <w:sz w:val="28"/>
          <w:lang w:eastAsia="zh-CN"/>
        </w:rPr>
        <w:t>；消防泵房1栋，建筑面积为54</w:t>
      </w:r>
      <w:r w:rsidRPr="001B65F1">
        <w:rPr>
          <w:rFonts w:ascii="宋体" w:eastAsiaTheme="minorEastAsia" w:hAnsi="宋体"/>
          <w:color w:val="auto"/>
          <w:sz w:val="28"/>
          <w:lang w:eastAsia="zh-CN"/>
        </w:rPr>
        <w:t>m</w:t>
      </w:r>
      <w:r w:rsidRPr="001B65F1">
        <w:rPr>
          <w:rFonts w:ascii="宋体" w:eastAsiaTheme="minorEastAsia" w:hAnsi="宋体"/>
          <w:color w:val="auto"/>
          <w:sz w:val="28"/>
          <w:vertAlign w:val="superscript"/>
          <w:lang w:eastAsia="zh-CN"/>
        </w:rPr>
        <w:t>2</w:t>
      </w:r>
      <w:r w:rsidRPr="001B65F1">
        <w:rPr>
          <w:rFonts w:ascii="宋体" w:eastAsiaTheme="minorEastAsia" w:hAnsi="宋体" w:hint="eastAsia"/>
          <w:color w:val="auto"/>
          <w:sz w:val="28"/>
          <w:lang w:eastAsia="zh-CN"/>
        </w:rPr>
        <w:t>。</w:t>
      </w:r>
      <w:r w:rsidRPr="001B65F1">
        <w:rPr>
          <w:rFonts w:ascii="宋体" w:eastAsia="宋体" w:hAnsi="宋体" w:cs="宋体" w:hint="eastAsia"/>
          <w:color w:val="auto"/>
          <w:sz w:val="28"/>
          <w:szCs w:val="28"/>
          <w:lang w:eastAsia="zh-CN"/>
        </w:rPr>
        <w:t>项目的安全设施设计委托美华建筑设计有限公司进行设计，已取得永州市应急管理局审查审批意见</w:t>
      </w:r>
      <w:r w:rsidRPr="001B65F1">
        <w:rPr>
          <w:rFonts w:asciiTheme="minorEastAsia" w:eastAsiaTheme="minorEastAsia" w:hAnsiTheme="minorEastAsia" w:hint="eastAsia"/>
          <w:color w:val="auto"/>
          <w:sz w:val="28"/>
          <w:szCs w:val="28"/>
          <w:lang w:val="en-GB" w:eastAsia="zh-CN"/>
        </w:rPr>
        <w:t>。</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本项目于2025年4月8日开工，于2025年11月1日竣工。现工程已建设完成，各项安全设施已进行完善，现申请将新建项目投入正式生产和使用。</w:t>
      </w:r>
    </w:p>
    <w:p w:rsidR="00D108A4" w:rsidRPr="001B65F1" w:rsidRDefault="00602004" w:rsidP="008645E9">
      <w:pPr>
        <w:spacing w:beforeLines="50" w:before="120" w:afterLines="50" w:after="120" w:line="360" w:lineRule="auto"/>
        <w:outlineLvl w:val="2"/>
        <w:rPr>
          <w:rFonts w:ascii="黑体" w:eastAsia="黑体" w:hAnsi="Calibri" w:cs="Times New Roman"/>
          <w:snapToGrid/>
          <w:color w:val="auto"/>
          <w:kern w:val="2"/>
          <w:sz w:val="28"/>
          <w:szCs w:val="28"/>
          <w:u w:color="FF0000"/>
          <w:lang w:eastAsia="zh-CN"/>
        </w:rPr>
      </w:pPr>
      <w:bookmarkStart w:id="71" w:name="_Toc175485908"/>
      <w:bookmarkStart w:id="72" w:name="_Toc145412273"/>
      <w:bookmarkStart w:id="73" w:name="_Toc150852832"/>
      <w:bookmarkStart w:id="74" w:name="_Toc175486020"/>
      <w:r w:rsidRPr="001B65F1">
        <w:rPr>
          <w:rFonts w:ascii="黑体" w:eastAsia="黑体" w:hAnsi="Calibri" w:cs="Times New Roman" w:hint="eastAsia"/>
          <w:snapToGrid/>
          <w:color w:val="auto"/>
          <w:kern w:val="2"/>
          <w:sz w:val="28"/>
          <w:szCs w:val="28"/>
          <w:u w:color="FF0000"/>
          <w:lang w:eastAsia="zh-CN"/>
        </w:rPr>
        <w:t>2.2.1建设项目前置审批情况</w:t>
      </w:r>
      <w:bookmarkEnd w:id="71"/>
      <w:bookmarkEnd w:id="72"/>
      <w:bookmarkEnd w:id="73"/>
      <w:bookmarkEnd w:id="74"/>
    </w:p>
    <w:p w:rsidR="00D108A4" w:rsidRPr="001B65F1" w:rsidRDefault="00602004" w:rsidP="008645E9">
      <w:pPr>
        <w:spacing w:line="360" w:lineRule="auto"/>
        <w:ind w:firstLineChars="200" w:firstLine="560"/>
        <w:jc w:val="both"/>
        <w:rPr>
          <w:rFonts w:ascii="宋体" w:eastAsia="宋体" w:hAnsi="宋体" w:cs="宋体"/>
          <w:color w:val="auto"/>
          <w:sz w:val="28"/>
          <w:szCs w:val="28"/>
          <w:lang w:eastAsia="zh-CN"/>
        </w:rPr>
      </w:pPr>
      <w:bookmarkStart w:id="75" w:name="OLE_LINK29"/>
      <w:r w:rsidRPr="001B65F1">
        <w:rPr>
          <w:rFonts w:ascii="宋体" w:eastAsia="宋体" w:hAnsi="宋体" w:cs="宋体" w:hint="eastAsia"/>
          <w:color w:val="auto"/>
          <w:sz w:val="28"/>
          <w:szCs w:val="28"/>
          <w:lang w:eastAsia="zh-CN"/>
        </w:rPr>
        <w:t>1）</w:t>
      </w:r>
      <w:r w:rsidRPr="001B65F1">
        <w:rPr>
          <w:rFonts w:ascii="宋体" w:eastAsia="宋体" w:hAnsi="宋体" w:cs="宋体" w:hint="eastAsia"/>
          <w:color w:val="auto"/>
          <w:sz w:val="28"/>
          <w:lang w:eastAsia="zh-CN"/>
        </w:rPr>
        <w:t>2023年6月7日</w:t>
      </w:r>
      <w:r w:rsidRPr="001B65F1">
        <w:rPr>
          <w:rFonts w:ascii="宋体" w:hAnsi="宋体" w:hint="eastAsia"/>
          <w:color w:val="auto"/>
          <w:sz w:val="28"/>
          <w:lang w:val="en-GB" w:eastAsia="zh-CN"/>
        </w:rPr>
        <w:t>建设项目（</w:t>
      </w:r>
      <w:r w:rsidRPr="001B65F1">
        <w:rPr>
          <w:rFonts w:ascii="宋体" w:eastAsia="宋体" w:hAnsi="宋体" w:cs="宋体" w:hint="eastAsia"/>
          <w:color w:val="auto"/>
          <w:sz w:val="28"/>
          <w:lang w:eastAsia="zh-CN"/>
        </w:rPr>
        <w:t>东安县日杂综合贸易公司烟花爆竹仓库建设项目）在湖南省投资项目监管平台审批通过，项目代码：2306-431122-04-01-314743</w:t>
      </w:r>
      <w:r w:rsidRPr="001B65F1">
        <w:rPr>
          <w:rFonts w:ascii="宋体" w:eastAsia="宋体" w:hAnsi="宋体" w:cs="宋体" w:hint="eastAsia"/>
          <w:color w:val="auto"/>
          <w:sz w:val="28"/>
          <w:szCs w:val="28"/>
          <w:lang w:eastAsia="zh-CN"/>
        </w:rPr>
        <w:t>。</w:t>
      </w:r>
    </w:p>
    <w:p w:rsidR="00D108A4" w:rsidRPr="001B65F1" w:rsidRDefault="00602004" w:rsidP="008645E9">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color w:val="auto"/>
          <w:sz w:val="28"/>
          <w:szCs w:val="28"/>
          <w:lang w:eastAsia="zh-CN"/>
        </w:rPr>
        <w:t>2</w:t>
      </w:r>
      <w:r w:rsidRPr="001B65F1">
        <w:rPr>
          <w:rFonts w:ascii="宋体" w:eastAsia="宋体" w:hAnsi="宋体" w:cs="宋体" w:hint="eastAsia"/>
          <w:color w:val="auto"/>
          <w:sz w:val="28"/>
          <w:szCs w:val="28"/>
          <w:lang w:eastAsia="zh-CN"/>
        </w:rPr>
        <w:t>）2024年8月30日</w:t>
      </w:r>
      <w:r w:rsidRPr="001B65F1">
        <w:rPr>
          <w:rFonts w:ascii="宋体" w:hAnsi="宋体" w:hint="eastAsia"/>
          <w:color w:val="auto"/>
          <w:sz w:val="28"/>
          <w:lang w:val="en-GB" w:eastAsia="zh-CN"/>
        </w:rPr>
        <w:t>建设项目</w:t>
      </w:r>
      <w:r w:rsidRPr="001B65F1">
        <w:rPr>
          <w:rFonts w:ascii="宋体" w:eastAsia="宋体" w:hAnsi="宋体" w:cs="宋体" w:hint="eastAsia"/>
          <w:color w:val="auto"/>
          <w:sz w:val="28"/>
          <w:szCs w:val="28"/>
          <w:lang w:eastAsia="zh-CN"/>
        </w:rPr>
        <w:t>取得了东安县人民政府同意的批复意见。</w:t>
      </w:r>
    </w:p>
    <w:p w:rsidR="00D108A4" w:rsidRPr="001B65F1" w:rsidRDefault="00602004" w:rsidP="00886959">
      <w:pPr>
        <w:spacing w:line="360" w:lineRule="auto"/>
        <w:ind w:firstLineChars="200" w:firstLine="560"/>
        <w:jc w:val="both"/>
        <w:rPr>
          <w:color w:val="auto"/>
          <w:lang w:eastAsia="zh-CN"/>
        </w:rPr>
      </w:pPr>
      <w:r w:rsidRPr="001B65F1">
        <w:rPr>
          <w:rFonts w:ascii="宋体" w:eastAsia="宋体" w:hAnsi="宋体" w:cs="宋体" w:hint="eastAsia"/>
          <w:color w:val="auto"/>
          <w:sz w:val="28"/>
          <w:szCs w:val="28"/>
          <w:lang w:eastAsia="zh-CN"/>
        </w:rPr>
        <w:lastRenderedPageBreak/>
        <w:t>3）2024年11月29日</w:t>
      </w:r>
      <w:r w:rsidRPr="001B65F1">
        <w:rPr>
          <w:rFonts w:ascii="宋体" w:hAnsi="宋体" w:hint="eastAsia"/>
          <w:color w:val="auto"/>
          <w:sz w:val="28"/>
          <w:lang w:val="en-GB" w:eastAsia="zh-CN"/>
        </w:rPr>
        <w:t>建设项目</w:t>
      </w:r>
      <w:r w:rsidRPr="001B65F1">
        <w:rPr>
          <w:rFonts w:ascii="宋体" w:eastAsia="宋体" w:hAnsi="宋体" w:cs="宋体" w:hint="eastAsia"/>
          <w:color w:val="auto"/>
          <w:sz w:val="28"/>
          <w:szCs w:val="28"/>
          <w:lang w:eastAsia="zh-CN"/>
        </w:rPr>
        <w:t>取得了永州市应急管理局同意的批复意见。</w:t>
      </w:r>
      <w:r w:rsidR="008645E9" w:rsidRPr="001B65F1">
        <w:rPr>
          <w:rFonts w:ascii="宋体" w:eastAsia="宋体" w:hAnsi="宋体" w:cs="宋体" w:hint="eastAsia"/>
          <w:color w:val="auto"/>
          <w:sz w:val="28"/>
          <w:szCs w:val="28"/>
          <w:lang w:eastAsia="zh-CN"/>
        </w:rPr>
        <w:t>（详见附件“烟花爆竹经营企业仓库新、扩、改建申请审批表”）</w:t>
      </w:r>
    </w:p>
    <w:p w:rsidR="00D108A4" w:rsidRPr="001B65F1" w:rsidRDefault="00602004" w:rsidP="00886959">
      <w:pPr>
        <w:spacing w:line="360" w:lineRule="auto"/>
        <w:ind w:firstLineChars="200" w:firstLine="560"/>
        <w:jc w:val="both"/>
        <w:rPr>
          <w:rFonts w:ascii="宋体" w:eastAsia="宋体" w:hAnsi="宋体" w:cs="宋体"/>
          <w:color w:val="auto"/>
          <w:sz w:val="28"/>
          <w:szCs w:val="28"/>
          <w:lang w:eastAsia="zh-CN"/>
        </w:rPr>
      </w:pPr>
      <w:bookmarkStart w:id="76" w:name="OLE_LINK11"/>
      <w:r w:rsidRPr="001B65F1">
        <w:rPr>
          <w:rFonts w:ascii="宋体" w:eastAsia="宋体" w:hAnsi="宋体" w:cs="宋体" w:hint="eastAsia"/>
          <w:color w:val="auto"/>
          <w:sz w:val="28"/>
          <w:szCs w:val="28"/>
          <w:lang w:eastAsia="zh-CN"/>
        </w:rPr>
        <w:t>4）2</w:t>
      </w:r>
      <w:r w:rsidRPr="001B65F1">
        <w:rPr>
          <w:rFonts w:ascii="宋体" w:hAnsi="宋体" w:cs="宋体" w:hint="eastAsia"/>
          <w:bCs/>
          <w:color w:val="auto"/>
          <w:sz w:val="28"/>
          <w:szCs w:val="28"/>
          <w:lang w:val="en-GB" w:eastAsia="zh-CN"/>
        </w:rPr>
        <w:t>02</w:t>
      </w:r>
      <w:r w:rsidRPr="001B65F1">
        <w:rPr>
          <w:rFonts w:ascii="宋体" w:hAnsi="宋体" w:cs="宋体" w:hint="eastAsia"/>
          <w:bCs/>
          <w:color w:val="auto"/>
          <w:sz w:val="28"/>
          <w:szCs w:val="28"/>
          <w:lang w:eastAsia="zh-CN"/>
        </w:rPr>
        <w:t>4</w:t>
      </w:r>
      <w:r w:rsidRPr="001B65F1">
        <w:rPr>
          <w:rFonts w:ascii="宋体" w:hAnsi="宋体" w:cs="宋体" w:hint="eastAsia"/>
          <w:bCs/>
          <w:color w:val="auto"/>
          <w:sz w:val="28"/>
          <w:szCs w:val="28"/>
          <w:lang w:val="en-GB" w:eastAsia="zh-CN"/>
        </w:rPr>
        <w:t>年</w:t>
      </w:r>
      <w:r w:rsidRPr="001B65F1">
        <w:rPr>
          <w:rFonts w:ascii="宋体" w:hAnsi="宋体" w:cs="宋体" w:hint="eastAsia"/>
          <w:bCs/>
          <w:color w:val="auto"/>
          <w:sz w:val="28"/>
          <w:szCs w:val="28"/>
          <w:lang w:eastAsia="zh-CN"/>
        </w:rPr>
        <w:t>8</w:t>
      </w:r>
      <w:r w:rsidRPr="001B65F1">
        <w:rPr>
          <w:rFonts w:ascii="宋体" w:hAnsi="宋体" w:cs="宋体" w:hint="eastAsia"/>
          <w:bCs/>
          <w:color w:val="auto"/>
          <w:sz w:val="28"/>
          <w:szCs w:val="28"/>
          <w:lang w:val="en-GB" w:eastAsia="zh-CN"/>
        </w:rPr>
        <w:t>月</w:t>
      </w:r>
      <w:r w:rsidRPr="001B65F1">
        <w:rPr>
          <w:rFonts w:ascii="宋体" w:hAnsi="宋体" w:cs="宋体"/>
          <w:bCs/>
          <w:color w:val="auto"/>
          <w:sz w:val="28"/>
          <w:szCs w:val="28"/>
          <w:lang w:eastAsia="zh-CN"/>
        </w:rPr>
        <w:t>2</w:t>
      </w:r>
      <w:r w:rsidRPr="001B65F1">
        <w:rPr>
          <w:rFonts w:ascii="宋体" w:hAnsi="宋体" w:cs="宋体" w:hint="eastAsia"/>
          <w:bCs/>
          <w:color w:val="auto"/>
          <w:sz w:val="28"/>
          <w:szCs w:val="28"/>
          <w:lang w:eastAsia="zh-CN"/>
        </w:rPr>
        <w:t>9</w:t>
      </w:r>
      <w:r w:rsidRPr="001B65F1">
        <w:rPr>
          <w:rFonts w:ascii="宋体" w:hAnsi="宋体" w:cs="宋体" w:hint="eastAsia"/>
          <w:bCs/>
          <w:color w:val="auto"/>
          <w:sz w:val="28"/>
          <w:szCs w:val="28"/>
          <w:lang w:val="en-GB" w:eastAsia="zh-CN"/>
        </w:rPr>
        <w:t>日</w:t>
      </w:r>
      <w:bookmarkEnd w:id="76"/>
      <w:r w:rsidRPr="001B65F1">
        <w:rPr>
          <w:rFonts w:ascii="宋体" w:hAnsi="宋体" w:hint="eastAsia"/>
          <w:color w:val="auto"/>
          <w:sz w:val="28"/>
          <w:lang w:val="en-GB" w:eastAsia="zh-CN"/>
        </w:rPr>
        <w:t>建设项目</w:t>
      </w:r>
      <w:r w:rsidRPr="001B65F1">
        <w:rPr>
          <w:rFonts w:ascii="宋体" w:eastAsia="宋体" w:hAnsi="宋体" w:cs="宋体" w:hint="eastAsia"/>
          <w:color w:val="auto"/>
          <w:sz w:val="28"/>
          <w:lang w:eastAsia="zh-CN"/>
        </w:rPr>
        <w:t>取得东安县人民政府建设用地批准书，东安县【2024】东改集第001号</w:t>
      </w:r>
      <w:r w:rsidRPr="001B65F1">
        <w:rPr>
          <w:rFonts w:ascii="宋体" w:eastAsia="宋体" w:hAnsi="宋体" w:cs="宋体" w:hint="eastAsia"/>
          <w:color w:val="auto"/>
          <w:sz w:val="28"/>
          <w:szCs w:val="28"/>
          <w:lang w:eastAsia="zh-CN"/>
        </w:rPr>
        <w:t>。</w:t>
      </w:r>
    </w:p>
    <w:p w:rsidR="00D108A4" w:rsidRPr="001B65F1" w:rsidRDefault="00602004" w:rsidP="00886959">
      <w:pPr>
        <w:pStyle w:val="a8"/>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w:t>
      </w:r>
      <w:bookmarkStart w:id="77" w:name="OLE_LINK7"/>
      <w:r w:rsidR="005245D9" w:rsidRPr="001B65F1">
        <w:rPr>
          <w:rFonts w:ascii="宋体" w:eastAsia="宋体" w:hAnsi="宋体" w:cs="宋体" w:hint="eastAsia"/>
          <w:color w:val="auto"/>
          <w:sz w:val="28"/>
          <w:szCs w:val="28"/>
          <w:lang w:eastAsia="zh-CN"/>
        </w:rPr>
        <w:t>）</w:t>
      </w:r>
      <w:r w:rsidRPr="001B65F1">
        <w:rPr>
          <w:rFonts w:ascii="宋体" w:eastAsia="宋体" w:hAnsi="宋体" w:cs="宋体"/>
          <w:color w:val="auto"/>
          <w:sz w:val="28"/>
          <w:szCs w:val="28"/>
          <w:lang w:eastAsia="zh-CN"/>
        </w:rPr>
        <w:t>202</w:t>
      </w:r>
      <w:r w:rsidRPr="001B65F1">
        <w:rPr>
          <w:rFonts w:ascii="宋体" w:eastAsia="宋体" w:hAnsi="宋体" w:cs="宋体" w:hint="eastAsia"/>
          <w:color w:val="auto"/>
          <w:sz w:val="28"/>
          <w:szCs w:val="28"/>
          <w:lang w:eastAsia="zh-CN"/>
        </w:rPr>
        <w:t>5年3</w:t>
      </w:r>
      <w:r w:rsidRPr="001B65F1">
        <w:rPr>
          <w:rFonts w:ascii="宋体" w:eastAsia="宋体" w:hAnsi="宋体" w:cs="宋体"/>
          <w:color w:val="auto"/>
          <w:sz w:val="28"/>
          <w:szCs w:val="28"/>
          <w:lang w:eastAsia="zh-CN"/>
        </w:rPr>
        <w:t>月</w:t>
      </w:r>
      <w:r w:rsidRPr="001B65F1">
        <w:rPr>
          <w:rFonts w:ascii="宋体" w:eastAsia="宋体" w:hAnsi="宋体" w:cs="宋体" w:hint="eastAsia"/>
          <w:color w:val="auto"/>
          <w:sz w:val="28"/>
          <w:szCs w:val="28"/>
          <w:lang w:eastAsia="zh-CN"/>
        </w:rPr>
        <w:t>31日建设项目（</w:t>
      </w:r>
      <w:bookmarkStart w:id="78" w:name="OLE_LINK35"/>
      <w:r w:rsidRPr="001B65F1">
        <w:rPr>
          <w:rFonts w:ascii="宋体" w:eastAsia="宋体" w:hAnsi="宋体" w:cs="宋体" w:hint="eastAsia"/>
          <w:color w:val="auto"/>
          <w:sz w:val="28"/>
          <w:szCs w:val="28"/>
          <w:lang w:eastAsia="zh-CN"/>
        </w:rPr>
        <w:t>东安县日杂综合贸易公司</w:t>
      </w:r>
      <w:bookmarkEnd w:id="78"/>
      <w:r w:rsidRPr="001B65F1">
        <w:rPr>
          <w:rFonts w:ascii="宋体" w:eastAsia="宋体" w:hAnsi="宋体" w:cs="宋体" w:hint="eastAsia"/>
          <w:color w:val="auto"/>
          <w:sz w:val="28"/>
          <w:szCs w:val="28"/>
          <w:lang w:eastAsia="zh-CN"/>
        </w:rPr>
        <w:t>烟花爆竹仓库建设项目）由永州市应急管理局下发建设项目安全设施设计审查意见书，编号：</w:t>
      </w:r>
      <w:bookmarkStart w:id="79" w:name="OLE_LINK13"/>
      <w:r w:rsidRPr="001B65F1">
        <w:rPr>
          <w:rFonts w:ascii="宋体" w:eastAsia="宋体" w:hAnsi="宋体" w:cs="宋体" w:hint="eastAsia"/>
          <w:color w:val="auto"/>
          <w:sz w:val="28"/>
          <w:szCs w:val="28"/>
          <w:lang w:eastAsia="zh-CN"/>
        </w:rPr>
        <w:t>永应急烟花安设审字[2025]1号</w:t>
      </w:r>
      <w:bookmarkEnd w:id="79"/>
      <w:r w:rsidRPr="001B65F1">
        <w:rPr>
          <w:rFonts w:ascii="宋体" w:eastAsia="宋体" w:hAnsi="宋体" w:cs="宋体" w:hint="eastAsia"/>
          <w:color w:val="auto"/>
          <w:sz w:val="28"/>
          <w:szCs w:val="28"/>
          <w:lang w:eastAsia="zh-CN"/>
        </w:rPr>
        <w:t>。</w:t>
      </w:r>
      <w:bookmarkEnd w:id="75"/>
      <w:bookmarkEnd w:id="77"/>
    </w:p>
    <w:p w:rsidR="00D108A4" w:rsidRPr="001B65F1" w:rsidRDefault="00602004" w:rsidP="00886959">
      <w:pPr>
        <w:spacing w:beforeLines="50" w:before="120" w:afterLines="50" w:after="120" w:line="360" w:lineRule="auto"/>
        <w:outlineLvl w:val="2"/>
        <w:rPr>
          <w:rFonts w:ascii="黑体" w:eastAsia="黑体" w:hAnsi="Calibri" w:cs="Times New Roman"/>
          <w:snapToGrid/>
          <w:color w:val="auto"/>
          <w:kern w:val="2"/>
          <w:sz w:val="28"/>
          <w:szCs w:val="28"/>
          <w:u w:color="FF0000"/>
          <w:lang w:eastAsia="zh-CN"/>
        </w:rPr>
      </w:pPr>
      <w:bookmarkStart w:id="80" w:name="_Toc175485909"/>
      <w:bookmarkStart w:id="81" w:name="_Toc150852833"/>
      <w:bookmarkStart w:id="82" w:name="_Toc175486021"/>
      <w:r w:rsidRPr="001B65F1">
        <w:rPr>
          <w:rFonts w:ascii="黑体" w:eastAsia="黑体" w:hAnsi="Calibri" w:cs="Times New Roman" w:hint="eastAsia"/>
          <w:snapToGrid/>
          <w:color w:val="auto"/>
          <w:kern w:val="2"/>
          <w:sz w:val="28"/>
          <w:szCs w:val="28"/>
          <w:u w:color="FF0000"/>
          <w:lang w:eastAsia="zh-CN"/>
        </w:rPr>
        <w:t>2.2.2安全预评价</w:t>
      </w:r>
      <w:bookmarkEnd w:id="80"/>
      <w:bookmarkEnd w:id="81"/>
      <w:bookmarkEnd w:id="82"/>
    </w:p>
    <w:p w:rsidR="00D108A4" w:rsidRPr="001B65F1" w:rsidRDefault="00602004" w:rsidP="00886959">
      <w:pPr>
        <w:widowControl w:val="0"/>
        <w:spacing w:beforeLines="50" w:before="120" w:line="360" w:lineRule="auto"/>
        <w:ind w:firstLineChars="200" w:firstLine="560"/>
        <w:jc w:val="both"/>
        <w:rPr>
          <w:rFonts w:ascii="宋体" w:eastAsia="宋体" w:hAnsi="宋体" w:cs="Times New Roman"/>
          <w:snapToGrid/>
          <w:color w:val="auto"/>
          <w:kern w:val="2"/>
          <w:sz w:val="28"/>
          <w:szCs w:val="24"/>
          <w:u w:color="FF0000"/>
          <w:lang w:eastAsia="zh-CN"/>
        </w:rPr>
      </w:pPr>
      <w:r w:rsidRPr="001B65F1">
        <w:rPr>
          <w:rFonts w:ascii="宋体" w:eastAsia="宋体" w:hAnsi="宋体" w:cs="宋体" w:hint="eastAsia"/>
          <w:color w:val="auto"/>
          <w:sz w:val="28"/>
          <w:szCs w:val="28"/>
          <w:lang w:eastAsia="zh-CN"/>
        </w:rPr>
        <w:t>2024年8月委托湖南安泰安全咨询评价有限公司出具《东安县日杂综合贸易公司烟花爆竹仓库建设项目安全预评价报告》。</w:t>
      </w:r>
    </w:p>
    <w:p w:rsidR="00D108A4" w:rsidRPr="001B65F1" w:rsidRDefault="00602004" w:rsidP="00886959">
      <w:pPr>
        <w:spacing w:beforeLines="50" w:before="120" w:line="360" w:lineRule="auto"/>
        <w:outlineLvl w:val="2"/>
        <w:rPr>
          <w:rFonts w:ascii="黑体" w:eastAsia="黑体" w:hAnsi="Calibri" w:cs="Times New Roman"/>
          <w:snapToGrid/>
          <w:color w:val="auto"/>
          <w:kern w:val="2"/>
          <w:sz w:val="28"/>
          <w:szCs w:val="28"/>
          <w:u w:color="FF0000"/>
          <w:lang w:eastAsia="zh-CN"/>
        </w:rPr>
      </w:pPr>
      <w:bookmarkStart w:id="83" w:name="_Toc65740963"/>
      <w:bookmarkStart w:id="84" w:name="_Toc90914258"/>
      <w:bookmarkStart w:id="85" w:name="_Toc14016"/>
      <w:bookmarkStart w:id="86" w:name="_Toc83666188"/>
      <w:bookmarkStart w:id="87" w:name="_Toc85202462"/>
      <w:bookmarkStart w:id="88" w:name="_Toc102739186"/>
      <w:bookmarkStart w:id="89" w:name="_Toc145412274"/>
      <w:bookmarkStart w:id="90" w:name="_Toc116155672"/>
      <w:bookmarkStart w:id="91" w:name="_Toc175485910"/>
      <w:bookmarkStart w:id="92" w:name="_Toc116156500"/>
      <w:bookmarkStart w:id="93" w:name="_Toc150852834"/>
      <w:bookmarkStart w:id="94" w:name="_Toc116289746"/>
      <w:bookmarkStart w:id="95" w:name="_Toc128301682"/>
      <w:bookmarkStart w:id="96" w:name="_Toc175486022"/>
      <w:r w:rsidRPr="001B65F1">
        <w:rPr>
          <w:rFonts w:ascii="黑体" w:eastAsia="黑体" w:hAnsi="Calibri" w:cs="Times New Roman" w:hint="eastAsia"/>
          <w:snapToGrid/>
          <w:color w:val="auto"/>
          <w:kern w:val="2"/>
          <w:sz w:val="28"/>
          <w:szCs w:val="28"/>
          <w:u w:color="FF0000"/>
          <w:lang w:eastAsia="zh-CN"/>
        </w:rPr>
        <w:t>2.2.</w:t>
      </w:r>
      <w:bookmarkEnd w:id="83"/>
      <w:bookmarkEnd w:id="84"/>
      <w:bookmarkEnd w:id="85"/>
      <w:bookmarkEnd w:id="86"/>
      <w:bookmarkEnd w:id="87"/>
      <w:bookmarkEnd w:id="88"/>
      <w:r w:rsidRPr="001B65F1">
        <w:rPr>
          <w:rFonts w:ascii="黑体" w:eastAsia="黑体" w:hAnsi="Calibri" w:cs="Times New Roman" w:hint="eastAsia"/>
          <w:snapToGrid/>
          <w:color w:val="auto"/>
          <w:kern w:val="2"/>
          <w:sz w:val="28"/>
          <w:szCs w:val="28"/>
          <w:u w:color="FF0000"/>
          <w:lang w:eastAsia="zh-CN"/>
        </w:rPr>
        <w:t>3安全设施设计单位</w:t>
      </w:r>
      <w:bookmarkEnd w:id="89"/>
      <w:bookmarkEnd w:id="90"/>
      <w:bookmarkEnd w:id="91"/>
      <w:bookmarkEnd w:id="92"/>
      <w:bookmarkEnd w:id="93"/>
      <w:bookmarkEnd w:id="94"/>
      <w:bookmarkEnd w:id="95"/>
      <w:bookmarkEnd w:id="96"/>
    </w:p>
    <w:p w:rsidR="00D108A4" w:rsidRPr="001B65F1" w:rsidRDefault="00602004" w:rsidP="00886959">
      <w:pPr>
        <w:spacing w:beforeLines="50" w:before="120" w:line="360" w:lineRule="auto"/>
        <w:ind w:firstLineChars="200" w:firstLine="560"/>
        <w:jc w:val="both"/>
        <w:rPr>
          <w:rFonts w:ascii="宋体" w:eastAsia="宋体" w:hAnsi="宋体" w:cs="宋体"/>
          <w:bCs/>
          <w:snapToGrid/>
          <w:color w:val="auto"/>
          <w:kern w:val="2"/>
          <w:sz w:val="28"/>
          <w:szCs w:val="28"/>
          <w:u w:color="FF0000"/>
          <w:lang w:eastAsia="zh-CN"/>
        </w:rPr>
      </w:pPr>
      <w:bookmarkStart w:id="97" w:name="_Hlk176277004"/>
      <w:r w:rsidRPr="001B65F1">
        <w:rPr>
          <w:rFonts w:ascii="宋体" w:eastAsia="宋体" w:hAnsi="宋体" w:cs="宋体" w:hint="eastAsia"/>
          <w:bCs/>
          <w:snapToGrid/>
          <w:color w:val="auto"/>
          <w:kern w:val="2"/>
          <w:sz w:val="28"/>
          <w:szCs w:val="28"/>
          <w:u w:color="FF0000"/>
          <w:lang w:eastAsia="zh-CN"/>
        </w:rPr>
        <w:t>该项目</w:t>
      </w:r>
      <w:r w:rsidRPr="001B65F1">
        <w:rPr>
          <w:rFonts w:ascii="宋体" w:eastAsia="宋体" w:hAnsi="宋体" w:cs="宋体"/>
          <w:bCs/>
          <w:snapToGrid/>
          <w:color w:val="auto"/>
          <w:kern w:val="2"/>
          <w:sz w:val="28"/>
          <w:szCs w:val="28"/>
          <w:u w:color="FF0000"/>
          <w:lang w:eastAsia="zh-CN"/>
        </w:rPr>
        <w:t>202</w:t>
      </w:r>
      <w:r w:rsidRPr="001B65F1">
        <w:rPr>
          <w:rFonts w:ascii="宋体" w:eastAsia="宋体" w:hAnsi="宋体" w:cs="宋体" w:hint="eastAsia"/>
          <w:bCs/>
          <w:snapToGrid/>
          <w:color w:val="auto"/>
          <w:kern w:val="2"/>
          <w:sz w:val="28"/>
          <w:szCs w:val="28"/>
          <w:u w:color="FF0000"/>
          <w:lang w:eastAsia="zh-CN"/>
        </w:rPr>
        <w:t>4年9月委托具有化工石化医药行业工程设计乙级资质的美华建筑设计有限公司（证书编号：A214013159，资质等级：乙级）进行了安全设施设计，同时编制完成了《东安县日杂综合贸易公司烟花爆竹仓库建设项目安全设施设计专篇》</w:t>
      </w:r>
      <w:r w:rsidRPr="001B65F1">
        <w:rPr>
          <w:rFonts w:ascii="宋体" w:eastAsia="宋体" w:hAnsi="宋体" w:cs="宋体"/>
          <w:bCs/>
          <w:snapToGrid/>
          <w:color w:val="auto"/>
          <w:kern w:val="2"/>
          <w:sz w:val="28"/>
          <w:szCs w:val="28"/>
          <w:u w:color="FF0000"/>
          <w:lang w:eastAsia="zh-CN"/>
        </w:rPr>
        <w:t>。</w:t>
      </w:r>
    </w:p>
    <w:p w:rsidR="00D108A4" w:rsidRPr="001B65F1" w:rsidRDefault="00602004" w:rsidP="00886959">
      <w:pPr>
        <w:spacing w:beforeLines="50" w:before="120" w:line="360" w:lineRule="auto"/>
        <w:outlineLvl w:val="2"/>
        <w:rPr>
          <w:rFonts w:ascii="黑体" w:eastAsia="黑体" w:hAnsi="Calibri" w:cs="Times New Roman"/>
          <w:snapToGrid/>
          <w:color w:val="auto"/>
          <w:kern w:val="2"/>
          <w:sz w:val="28"/>
          <w:szCs w:val="28"/>
          <w:u w:color="FF0000"/>
          <w:lang w:eastAsia="zh-CN"/>
        </w:rPr>
      </w:pPr>
      <w:bookmarkStart w:id="98" w:name="_Toc175485913"/>
      <w:bookmarkStart w:id="99" w:name="_Toc175486025"/>
      <w:bookmarkStart w:id="100" w:name="_Toc150852837"/>
      <w:bookmarkEnd w:id="97"/>
      <w:r w:rsidRPr="001B65F1">
        <w:rPr>
          <w:rFonts w:ascii="黑体" w:eastAsia="黑体" w:hAnsi="Calibri" w:cs="Times New Roman" w:hint="eastAsia"/>
          <w:snapToGrid/>
          <w:color w:val="auto"/>
          <w:kern w:val="2"/>
          <w:sz w:val="28"/>
          <w:szCs w:val="28"/>
          <w:u w:color="FF0000"/>
          <w:lang w:eastAsia="zh-CN"/>
        </w:rPr>
        <w:t>2.2.</w:t>
      </w:r>
      <w:r w:rsidRPr="001B65F1">
        <w:rPr>
          <w:rFonts w:ascii="黑体" w:eastAsia="黑体" w:hAnsi="Calibri" w:cs="Times New Roman"/>
          <w:snapToGrid/>
          <w:color w:val="auto"/>
          <w:kern w:val="2"/>
          <w:sz w:val="28"/>
          <w:szCs w:val="28"/>
          <w:u w:color="FF0000"/>
          <w:lang w:eastAsia="zh-CN"/>
        </w:rPr>
        <w:t>4</w:t>
      </w:r>
      <w:r w:rsidRPr="001B65F1">
        <w:rPr>
          <w:rFonts w:ascii="黑体" w:eastAsia="黑体" w:hAnsi="Calibri" w:cs="Times New Roman" w:hint="eastAsia"/>
          <w:snapToGrid/>
          <w:color w:val="auto"/>
          <w:kern w:val="2"/>
          <w:sz w:val="28"/>
          <w:szCs w:val="28"/>
          <w:u w:color="FF0000"/>
          <w:lang w:eastAsia="zh-CN"/>
        </w:rPr>
        <w:t>建筑工程施工单位</w:t>
      </w:r>
      <w:bookmarkEnd w:id="98"/>
      <w:bookmarkEnd w:id="99"/>
      <w:bookmarkEnd w:id="100"/>
      <w:r w:rsidRPr="001B65F1">
        <w:rPr>
          <w:rFonts w:ascii="黑体" w:eastAsia="黑体" w:hAnsi="Calibri" w:cs="Times New Roman" w:hint="eastAsia"/>
          <w:snapToGrid/>
          <w:color w:val="auto"/>
          <w:kern w:val="2"/>
          <w:sz w:val="28"/>
          <w:szCs w:val="28"/>
          <w:u w:color="FF0000"/>
          <w:lang w:eastAsia="zh-CN"/>
        </w:rPr>
        <w:t>和监理单位</w:t>
      </w:r>
    </w:p>
    <w:p w:rsidR="00D108A4" w:rsidRPr="001B65F1" w:rsidRDefault="00602004" w:rsidP="00886959">
      <w:pPr>
        <w:spacing w:line="360" w:lineRule="auto"/>
        <w:ind w:firstLineChars="200" w:firstLine="560"/>
        <w:jc w:val="both"/>
        <w:rPr>
          <w:rFonts w:ascii="宋体" w:eastAsia="宋体" w:hAnsi="宋体" w:cs="Times New Roman"/>
          <w:snapToGrid/>
          <w:color w:val="auto"/>
          <w:kern w:val="2"/>
          <w:sz w:val="28"/>
          <w:szCs w:val="28"/>
          <w:u w:color="FF0000"/>
          <w:lang w:eastAsia="zh-CN"/>
        </w:rPr>
      </w:pPr>
      <w:r w:rsidRPr="001B65F1">
        <w:rPr>
          <w:rFonts w:ascii="宋体" w:eastAsia="宋体" w:hAnsi="宋体" w:cs="Times New Roman" w:hint="eastAsia"/>
          <w:snapToGrid/>
          <w:color w:val="auto"/>
          <w:kern w:val="2"/>
          <w:sz w:val="28"/>
          <w:szCs w:val="28"/>
          <w:u w:color="FF0000"/>
          <w:lang w:eastAsia="zh-CN"/>
        </w:rPr>
        <w:t>该项目由</w:t>
      </w:r>
      <w:bookmarkStart w:id="101" w:name="OLE_LINK55"/>
      <w:r w:rsidRPr="001B65F1">
        <w:rPr>
          <w:rFonts w:ascii="宋体" w:eastAsiaTheme="minorEastAsia" w:hAnsi="宋体" w:hint="eastAsia"/>
          <w:bCs/>
          <w:color w:val="auto"/>
          <w:sz w:val="28"/>
          <w:szCs w:val="20"/>
          <w:lang w:eastAsia="zh-CN"/>
        </w:rPr>
        <w:t>湖南省东安县第三建筑工程有限公司</w:t>
      </w:r>
      <w:bookmarkEnd w:id="101"/>
      <w:r w:rsidRPr="001B65F1">
        <w:rPr>
          <w:rFonts w:ascii="宋体" w:eastAsia="宋体" w:hAnsi="宋体" w:cs="Times New Roman" w:hint="eastAsia"/>
          <w:snapToGrid/>
          <w:color w:val="auto"/>
          <w:kern w:val="2"/>
          <w:sz w:val="28"/>
          <w:szCs w:val="28"/>
          <w:u w:color="FF0000"/>
          <w:lang w:eastAsia="zh-CN"/>
        </w:rPr>
        <w:t>施工建设，</w:t>
      </w:r>
      <w:r w:rsidRPr="001B65F1">
        <w:rPr>
          <w:rFonts w:ascii="宋体" w:eastAsia="宋体" w:hAnsi="宋体" w:cs="Times New Roman" w:hint="eastAsia"/>
          <w:bCs/>
          <w:snapToGrid/>
          <w:color w:val="auto"/>
          <w:kern w:val="2"/>
          <w:sz w:val="28"/>
          <w:szCs w:val="28"/>
          <w:u w:color="FF0000"/>
          <w:lang w:eastAsia="zh-CN"/>
        </w:rPr>
        <w:t>湖南省东安县第三建筑工程有限公司</w:t>
      </w:r>
      <w:r w:rsidRPr="001B65F1">
        <w:rPr>
          <w:rFonts w:ascii="宋体" w:eastAsia="宋体" w:hAnsi="宋体" w:cs="Times New Roman" w:hint="eastAsia"/>
          <w:snapToGrid/>
          <w:color w:val="auto"/>
          <w:kern w:val="2"/>
          <w:sz w:val="28"/>
          <w:szCs w:val="28"/>
          <w:u w:color="FF0000"/>
          <w:lang w:eastAsia="zh-CN"/>
        </w:rPr>
        <w:t>统一社会信用代码：</w:t>
      </w:r>
      <w:r w:rsidR="00C53676" w:rsidRPr="001B65F1">
        <w:rPr>
          <w:rFonts w:ascii="宋体" w:eastAsia="宋体" w:hAnsi="宋体" w:cs="Times New Roman"/>
          <w:snapToGrid/>
          <w:color w:val="auto"/>
          <w:kern w:val="2"/>
          <w:sz w:val="28"/>
          <w:szCs w:val="28"/>
          <w:u w:color="FF0000"/>
          <w:lang w:eastAsia="zh-CN"/>
        </w:rPr>
        <w:t>91431122188528906H</w:t>
      </w:r>
      <w:r w:rsidRPr="001B65F1">
        <w:rPr>
          <w:rFonts w:ascii="宋体" w:eastAsia="宋体" w:hAnsi="宋体" w:cs="Times New Roman" w:hint="eastAsia"/>
          <w:snapToGrid/>
          <w:color w:val="auto"/>
          <w:kern w:val="2"/>
          <w:sz w:val="28"/>
          <w:szCs w:val="28"/>
          <w:u w:color="FF0000"/>
          <w:lang w:eastAsia="zh-CN"/>
        </w:rPr>
        <w:t>，建筑业企业资质证书编号：D243347726，资质类别及等级：建筑工程施工总承包二级，有效期至2</w:t>
      </w:r>
      <w:r w:rsidRPr="001B65F1">
        <w:rPr>
          <w:rFonts w:ascii="宋体" w:eastAsia="宋体" w:hAnsi="宋体" w:cs="Times New Roman"/>
          <w:snapToGrid/>
          <w:color w:val="auto"/>
          <w:kern w:val="2"/>
          <w:sz w:val="28"/>
          <w:szCs w:val="28"/>
          <w:u w:color="FF0000"/>
          <w:lang w:eastAsia="zh-CN"/>
        </w:rPr>
        <w:t>02</w:t>
      </w:r>
      <w:r w:rsidRPr="001B65F1">
        <w:rPr>
          <w:rFonts w:ascii="宋体" w:eastAsia="宋体" w:hAnsi="宋体" w:cs="Times New Roman" w:hint="eastAsia"/>
          <w:snapToGrid/>
          <w:color w:val="auto"/>
          <w:kern w:val="2"/>
          <w:sz w:val="28"/>
          <w:szCs w:val="28"/>
          <w:u w:color="FF0000"/>
          <w:lang w:eastAsia="zh-CN"/>
        </w:rPr>
        <w:t>9年05月09日。</w:t>
      </w:r>
      <w:r w:rsidR="00C53676" w:rsidRPr="001B65F1">
        <w:rPr>
          <w:rFonts w:ascii="宋体" w:eastAsia="宋体" w:hAnsi="宋体" w:cs="Times New Roman" w:hint="eastAsia"/>
          <w:snapToGrid/>
          <w:color w:val="auto"/>
          <w:kern w:val="2"/>
          <w:sz w:val="28"/>
          <w:szCs w:val="28"/>
          <w:u w:color="FF0000"/>
          <w:lang w:eastAsia="zh-CN"/>
        </w:rPr>
        <w:t>（详见附件）</w:t>
      </w:r>
      <w:r w:rsidRPr="001B65F1">
        <w:rPr>
          <w:rFonts w:ascii="宋体" w:eastAsia="宋体" w:hAnsi="宋体" w:cs="Times New Roman" w:hint="eastAsia"/>
          <w:snapToGrid/>
          <w:color w:val="auto"/>
          <w:kern w:val="2"/>
          <w:sz w:val="28"/>
          <w:szCs w:val="28"/>
          <w:u w:color="FF0000"/>
          <w:lang w:eastAsia="zh-CN"/>
        </w:rPr>
        <w:t>本项目工程监理为建设单位自管。</w:t>
      </w:r>
    </w:p>
    <w:p w:rsidR="00D108A4" w:rsidRPr="001B65F1" w:rsidRDefault="00602004" w:rsidP="00886959">
      <w:pPr>
        <w:spacing w:beforeLines="50" w:before="120" w:line="360" w:lineRule="auto"/>
        <w:outlineLvl w:val="2"/>
        <w:rPr>
          <w:rFonts w:ascii="黑体" w:eastAsia="黑体" w:hAnsi="Calibri" w:cs="Times New Roman"/>
          <w:snapToGrid/>
          <w:color w:val="auto"/>
          <w:kern w:val="2"/>
          <w:sz w:val="28"/>
          <w:szCs w:val="28"/>
          <w:u w:color="FF0000"/>
          <w:lang w:eastAsia="zh-CN"/>
        </w:rPr>
      </w:pPr>
      <w:bookmarkStart w:id="102" w:name="_Toc116289747"/>
      <w:bookmarkStart w:id="103" w:name="_Toc145412275"/>
      <w:bookmarkStart w:id="104" w:name="_Toc116156501"/>
      <w:bookmarkStart w:id="105" w:name="_Toc128301683"/>
      <w:bookmarkStart w:id="106" w:name="_Toc175485911"/>
      <w:bookmarkStart w:id="107" w:name="_Toc150852835"/>
      <w:bookmarkStart w:id="108" w:name="_Toc175486023"/>
      <w:bookmarkStart w:id="109" w:name="_Toc116155673"/>
      <w:r w:rsidRPr="001B65F1">
        <w:rPr>
          <w:rFonts w:ascii="黑体" w:eastAsia="黑体" w:hAnsi="Calibri" w:cs="Times New Roman" w:hint="eastAsia"/>
          <w:snapToGrid/>
          <w:color w:val="auto"/>
          <w:kern w:val="2"/>
          <w:sz w:val="28"/>
          <w:szCs w:val="28"/>
          <w:u w:color="FF0000"/>
          <w:lang w:eastAsia="zh-CN"/>
        </w:rPr>
        <w:t>2.2.</w:t>
      </w:r>
      <w:r w:rsidRPr="001B65F1">
        <w:rPr>
          <w:rFonts w:ascii="黑体" w:eastAsia="黑体" w:hAnsi="Calibri" w:cs="Times New Roman"/>
          <w:snapToGrid/>
          <w:color w:val="auto"/>
          <w:kern w:val="2"/>
          <w:sz w:val="28"/>
          <w:szCs w:val="28"/>
          <w:u w:color="FF0000"/>
          <w:lang w:eastAsia="zh-CN"/>
        </w:rPr>
        <w:t>5</w:t>
      </w:r>
      <w:r w:rsidRPr="001B65F1">
        <w:rPr>
          <w:rFonts w:ascii="黑体" w:eastAsia="黑体" w:hAnsi="Calibri" w:cs="Times New Roman" w:hint="eastAsia"/>
          <w:snapToGrid/>
          <w:color w:val="auto"/>
          <w:kern w:val="2"/>
          <w:sz w:val="28"/>
          <w:szCs w:val="28"/>
          <w:u w:color="FF0000"/>
          <w:lang w:eastAsia="zh-CN"/>
        </w:rPr>
        <w:t>烟花爆竹建设项目安全设施设计审查</w:t>
      </w:r>
      <w:bookmarkEnd w:id="102"/>
      <w:bookmarkEnd w:id="103"/>
      <w:bookmarkEnd w:id="104"/>
      <w:bookmarkEnd w:id="105"/>
      <w:bookmarkEnd w:id="106"/>
      <w:bookmarkEnd w:id="107"/>
      <w:bookmarkEnd w:id="108"/>
      <w:bookmarkEnd w:id="109"/>
    </w:p>
    <w:p w:rsidR="00D108A4" w:rsidRPr="001B65F1" w:rsidRDefault="00602004" w:rsidP="00886959">
      <w:pPr>
        <w:pStyle w:val="a8"/>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bCs/>
          <w:snapToGrid/>
          <w:color w:val="auto"/>
          <w:kern w:val="2"/>
          <w:sz w:val="28"/>
          <w:szCs w:val="28"/>
          <w:u w:color="FF0000"/>
          <w:lang w:eastAsia="zh-CN"/>
        </w:rPr>
        <w:t>建设项目安全设施设计经永州市应急管理局组织的专家组审查通过，</w:t>
      </w:r>
      <w:bookmarkStart w:id="110" w:name="_Hlk176277081"/>
      <w:r w:rsidRPr="001B65F1">
        <w:rPr>
          <w:rFonts w:ascii="宋体" w:eastAsia="宋体" w:hAnsi="宋体" w:cs="宋体" w:hint="eastAsia"/>
          <w:bCs/>
          <w:snapToGrid/>
          <w:color w:val="auto"/>
          <w:kern w:val="2"/>
          <w:sz w:val="28"/>
          <w:szCs w:val="28"/>
          <w:u w:color="FF0000"/>
          <w:lang w:eastAsia="zh-CN"/>
        </w:rPr>
        <w:t>2025年3月31日建设项目（东安县日杂综合贸易公司烟花爆竹仓库建设</w:t>
      </w:r>
      <w:r w:rsidRPr="001B65F1">
        <w:rPr>
          <w:rFonts w:ascii="宋体" w:eastAsia="宋体" w:hAnsi="宋体" w:cs="宋体" w:hint="eastAsia"/>
          <w:bCs/>
          <w:snapToGrid/>
          <w:color w:val="auto"/>
          <w:kern w:val="2"/>
          <w:sz w:val="28"/>
          <w:szCs w:val="28"/>
          <w:u w:color="FF0000"/>
          <w:lang w:eastAsia="zh-CN"/>
        </w:rPr>
        <w:lastRenderedPageBreak/>
        <w:t>项目）由永州市应急管理局下发建设项目安全设施设计审查意见书，编号：永应急烟花安设审字[2025]1号</w:t>
      </w:r>
      <w:r w:rsidRPr="001B65F1">
        <w:rPr>
          <w:rFonts w:ascii="宋体" w:eastAsia="宋体" w:hAnsi="宋体" w:cs="宋体" w:hint="eastAsia"/>
          <w:color w:val="auto"/>
          <w:sz w:val="28"/>
          <w:szCs w:val="28"/>
          <w:lang w:eastAsia="zh-CN"/>
        </w:rPr>
        <w:t>。</w:t>
      </w:r>
    </w:p>
    <w:p w:rsidR="00D108A4" w:rsidRPr="001B65F1" w:rsidRDefault="00602004">
      <w:pPr>
        <w:pStyle w:val="a8"/>
        <w:spacing w:line="360" w:lineRule="auto"/>
        <w:ind w:firstLineChars="200" w:firstLine="560"/>
        <w:jc w:val="both"/>
        <w:rPr>
          <w:rFonts w:ascii="宋体" w:eastAsia="宋体" w:hAnsi="宋体" w:cs="宋体"/>
          <w:color w:val="auto"/>
          <w:sz w:val="28"/>
          <w:szCs w:val="28"/>
          <w:lang w:eastAsia="zh-CN"/>
        </w:rPr>
      </w:pPr>
      <w:bookmarkStart w:id="111" w:name="OLE_LINK63"/>
      <w:r w:rsidRPr="001B65F1">
        <w:rPr>
          <w:rFonts w:ascii="宋体" w:eastAsia="宋体" w:hAnsi="宋体" w:cs="宋体" w:hint="eastAsia"/>
          <w:color w:val="auto"/>
          <w:sz w:val="28"/>
          <w:szCs w:val="28"/>
          <w:lang w:eastAsia="zh-CN"/>
        </w:rPr>
        <w:t>2025年10月企业进行了设计变更，变更内容为：将值班室与办公生活区分开，单独在库区出入口（仓库与办公生活区之间）设置值班室；发电机房由生活区调整至</w:t>
      </w:r>
      <w:bookmarkStart w:id="112" w:name="OLE_LINK12"/>
      <w:r w:rsidRPr="001B65F1">
        <w:rPr>
          <w:rFonts w:ascii="宋体" w:eastAsia="宋体" w:hAnsi="宋体" w:cs="宋体" w:hint="eastAsia"/>
          <w:color w:val="auto"/>
          <w:sz w:val="28"/>
          <w:szCs w:val="28"/>
          <w:lang w:eastAsia="zh-CN"/>
        </w:rPr>
        <w:t>消防泵房；消防泵房</w:t>
      </w:r>
      <w:bookmarkEnd w:id="112"/>
      <w:r w:rsidRPr="001B65F1">
        <w:rPr>
          <w:rFonts w:ascii="宋体" w:eastAsia="宋体" w:hAnsi="宋体" w:cs="宋体" w:hint="eastAsia"/>
          <w:color w:val="auto"/>
          <w:sz w:val="28"/>
          <w:szCs w:val="28"/>
          <w:lang w:eastAsia="zh-CN"/>
        </w:rPr>
        <w:t>由</w:t>
      </w:r>
      <w:proofErr w:type="gramStart"/>
      <w:r w:rsidRPr="001B65F1">
        <w:rPr>
          <w:rFonts w:ascii="宋体" w:eastAsia="宋体" w:hAnsi="宋体" w:cs="宋体" w:hint="eastAsia"/>
          <w:color w:val="auto"/>
          <w:sz w:val="28"/>
          <w:szCs w:val="28"/>
          <w:lang w:eastAsia="zh-CN"/>
        </w:rPr>
        <w:t>地下式调整</w:t>
      </w:r>
      <w:proofErr w:type="gramEnd"/>
      <w:r w:rsidRPr="001B65F1">
        <w:rPr>
          <w:rFonts w:ascii="宋体" w:eastAsia="宋体" w:hAnsi="宋体" w:cs="宋体" w:hint="eastAsia"/>
          <w:color w:val="auto"/>
          <w:sz w:val="28"/>
          <w:szCs w:val="28"/>
          <w:lang w:eastAsia="zh-CN"/>
        </w:rPr>
        <w:t>为地上式，位置由消防水池的北面调整为西北面</w:t>
      </w:r>
      <w:bookmarkEnd w:id="111"/>
      <w:r w:rsidRPr="001B65F1">
        <w:rPr>
          <w:rFonts w:ascii="宋体" w:eastAsia="宋体" w:hAnsi="宋体" w:cs="宋体" w:hint="eastAsia"/>
          <w:color w:val="auto"/>
          <w:sz w:val="28"/>
          <w:szCs w:val="28"/>
          <w:lang w:eastAsia="zh-CN"/>
        </w:rPr>
        <w:t>。</w:t>
      </w:r>
    </w:p>
    <w:p w:rsidR="00D108A4" w:rsidRPr="001B65F1" w:rsidRDefault="00602004">
      <w:pPr>
        <w:spacing w:beforeLines="50" w:before="120" w:line="360" w:lineRule="auto"/>
        <w:outlineLvl w:val="2"/>
        <w:rPr>
          <w:rFonts w:ascii="黑体" w:eastAsia="黑体" w:hAnsi="Calibri" w:cs="Times New Roman"/>
          <w:snapToGrid/>
          <w:color w:val="auto"/>
          <w:kern w:val="2"/>
          <w:sz w:val="28"/>
          <w:szCs w:val="28"/>
          <w:u w:color="FF0000"/>
          <w:lang w:eastAsia="zh-CN"/>
        </w:rPr>
      </w:pPr>
      <w:bookmarkStart w:id="113" w:name="_Toc116289748"/>
      <w:bookmarkStart w:id="114" w:name="_Toc128301684"/>
      <w:bookmarkStart w:id="115" w:name="_Toc116156502"/>
      <w:bookmarkStart w:id="116" w:name="_Toc116155674"/>
      <w:bookmarkStart w:id="117" w:name="_Toc175485912"/>
      <w:bookmarkStart w:id="118" w:name="_Toc150852836"/>
      <w:bookmarkStart w:id="119" w:name="_Toc145412276"/>
      <w:bookmarkStart w:id="120" w:name="_Toc175486024"/>
      <w:bookmarkEnd w:id="110"/>
      <w:r w:rsidRPr="001B65F1">
        <w:rPr>
          <w:rFonts w:ascii="黑体" w:eastAsia="黑体" w:hAnsi="Calibri" w:cs="Times New Roman" w:hint="eastAsia"/>
          <w:snapToGrid/>
          <w:color w:val="auto"/>
          <w:kern w:val="2"/>
          <w:sz w:val="28"/>
          <w:szCs w:val="28"/>
          <w:u w:color="FF0000"/>
          <w:lang w:eastAsia="zh-CN"/>
        </w:rPr>
        <w:t>2.2.</w:t>
      </w:r>
      <w:r w:rsidRPr="001B65F1">
        <w:rPr>
          <w:rFonts w:ascii="黑体" w:eastAsia="黑体" w:hAnsi="Calibri" w:cs="Times New Roman"/>
          <w:snapToGrid/>
          <w:color w:val="auto"/>
          <w:kern w:val="2"/>
          <w:sz w:val="28"/>
          <w:szCs w:val="28"/>
          <w:u w:color="FF0000"/>
          <w:lang w:eastAsia="zh-CN"/>
        </w:rPr>
        <w:t>6</w:t>
      </w:r>
      <w:r w:rsidRPr="001B65F1">
        <w:rPr>
          <w:rFonts w:ascii="黑体" w:eastAsia="黑体" w:hAnsi="Calibri" w:cs="Times New Roman" w:hint="eastAsia"/>
          <w:snapToGrid/>
          <w:color w:val="auto"/>
          <w:kern w:val="2"/>
          <w:sz w:val="28"/>
          <w:szCs w:val="28"/>
          <w:u w:color="FF0000"/>
          <w:lang w:eastAsia="zh-CN"/>
        </w:rPr>
        <w:t>项目</w:t>
      </w:r>
      <w:bookmarkEnd w:id="113"/>
      <w:bookmarkEnd w:id="114"/>
      <w:bookmarkEnd w:id="115"/>
      <w:bookmarkEnd w:id="116"/>
      <w:r w:rsidRPr="001B65F1">
        <w:rPr>
          <w:rFonts w:ascii="黑体" w:eastAsia="黑体" w:hAnsi="Calibri" w:cs="Times New Roman" w:hint="eastAsia"/>
          <w:snapToGrid/>
          <w:color w:val="auto"/>
          <w:kern w:val="2"/>
          <w:sz w:val="28"/>
          <w:szCs w:val="28"/>
          <w:u w:color="FF0000"/>
          <w:lang w:eastAsia="zh-CN"/>
        </w:rPr>
        <w:t>建(构)筑</w:t>
      </w:r>
      <w:proofErr w:type="gramStart"/>
      <w:r w:rsidRPr="001B65F1">
        <w:rPr>
          <w:rFonts w:ascii="黑体" w:eastAsia="黑体" w:hAnsi="Calibri" w:cs="Times New Roman" w:hint="eastAsia"/>
          <w:snapToGrid/>
          <w:color w:val="auto"/>
          <w:kern w:val="2"/>
          <w:sz w:val="28"/>
          <w:szCs w:val="28"/>
          <w:u w:color="FF0000"/>
          <w:lang w:eastAsia="zh-CN"/>
        </w:rPr>
        <w:t>物组成</w:t>
      </w:r>
      <w:proofErr w:type="gramEnd"/>
      <w:r w:rsidRPr="001B65F1">
        <w:rPr>
          <w:rFonts w:ascii="黑体" w:eastAsia="黑体" w:hAnsi="Calibri" w:cs="Times New Roman" w:hint="eastAsia"/>
          <w:snapToGrid/>
          <w:color w:val="auto"/>
          <w:kern w:val="2"/>
          <w:sz w:val="28"/>
          <w:szCs w:val="28"/>
          <w:u w:color="FF0000"/>
          <w:lang w:eastAsia="zh-CN"/>
        </w:rPr>
        <w:t>情况</w:t>
      </w:r>
      <w:bookmarkEnd w:id="117"/>
      <w:bookmarkEnd w:id="118"/>
      <w:bookmarkEnd w:id="119"/>
      <w:bookmarkEnd w:id="120"/>
    </w:p>
    <w:p w:rsidR="00D108A4" w:rsidRPr="001B65F1" w:rsidRDefault="00602004">
      <w:pPr>
        <w:spacing w:line="360" w:lineRule="auto"/>
        <w:ind w:firstLineChars="200" w:firstLine="560"/>
        <w:jc w:val="both"/>
        <w:rPr>
          <w:rFonts w:ascii="宋体" w:eastAsia="宋体" w:hAnsi="宋体" w:cs="宋体"/>
          <w:bCs/>
          <w:snapToGrid/>
          <w:color w:val="auto"/>
          <w:kern w:val="2"/>
          <w:sz w:val="28"/>
          <w:szCs w:val="28"/>
          <w:u w:color="FF0000"/>
          <w:lang w:eastAsia="zh-CN"/>
        </w:rPr>
      </w:pPr>
      <w:r w:rsidRPr="001B65F1">
        <w:rPr>
          <w:rFonts w:ascii="宋体" w:eastAsia="宋体" w:hAnsi="宋体" w:cs="宋体" w:hint="eastAsia"/>
          <w:bCs/>
          <w:snapToGrid/>
          <w:color w:val="auto"/>
          <w:kern w:val="2"/>
          <w:sz w:val="28"/>
          <w:szCs w:val="28"/>
          <w:u w:color="FF0000"/>
          <w:lang w:eastAsia="zh-CN"/>
        </w:rPr>
        <w:t>该企业共建有建（构）筑物共7栋，具体情况见表</w:t>
      </w:r>
      <w:r w:rsidR="00886959" w:rsidRPr="001B65F1">
        <w:rPr>
          <w:rFonts w:ascii="宋体" w:eastAsia="宋体" w:hAnsi="宋体" w:cs="宋体"/>
          <w:bCs/>
          <w:snapToGrid/>
          <w:color w:val="auto"/>
          <w:kern w:val="2"/>
          <w:sz w:val="28"/>
          <w:szCs w:val="28"/>
          <w:u w:color="FF0000"/>
          <w:lang w:eastAsia="zh-CN"/>
        </w:rPr>
        <w:t>2-</w:t>
      </w:r>
      <w:r w:rsidR="00721DF8">
        <w:rPr>
          <w:rFonts w:ascii="宋体" w:eastAsia="宋体" w:hAnsi="宋体" w:cs="宋体" w:hint="eastAsia"/>
          <w:bCs/>
          <w:snapToGrid/>
          <w:color w:val="auto"/>
          <w:kern w:val="2"/>
          <w:sz w:val="28"/>
          <w:szCs w:val="28"/>
          <w:u w:color="FF0000"/>
          <w:lang w:eastAsia="zh-CN"/>
        </w:rPr>
        <w:t>2</w:t>
      </w:r>
      <w:r w:rsidRPr="001B65F1">
        <w:rPr>
          <w:rFonts w:ascii="宋体" w:eastAsia="宋体" w:hAnsi="宋体" w:cs="宋体"/>
          <w:bCs/>
          <w:snapToGrid/>
          <w:color w:val="auto"/>
          <w:kern w:val="2"/>
          <w:sz w:val="28"/>
          <w:szCs w:val="28"/>
          <w:u w:color="FF0000"/>
          <w:lang w:eastAsia="zh-CN"/>
        </w:rPr>
        <w:t>。</w:t>
      </w:r>
    </w:p>
    <w:p w:rsidR="00D108A4" w:rsidRPr="001B65F1" w:rsidRDefault="00602004" w:rsidP="00F77310">
      <w:pPr>
        <w:widowControl w:val="0"/>
        <w:jc w:val="center"/>
        <w:rPr>
          <w:rFonts w:ascii="宋体" w:eastAsia="宋体" w:hAnsi="宋体" w:cs="黑体"/>
          <w:b/>
          <w:snapToGrid/>
          <w:color w:val="auto"/>
          <w:kern w:val="2"/>
          <w:sz w:val="24"/>
          <w:szCs w:val="24"/>
          <w:lang w:eastAsia="zh-CN"/>
        </w:rPr>
      </w:pPr>
      <w:r w:rsidRPr="001B65F1">
        <w:rPr>
          <w:rFonts w:ascii="宋体" w:eastAsia="宋体" w:hAnsi="宋体" w:cs="黑体" w:hint="eastAsia"/>
          <w:b/>
          <w:snapToGrid/>
          <w:color w:val="auto"/>
          <w:kern w:val="2"/>
          <w:sz w:val="24"/>
          <w:szCs w:val="24"/>
          <w:lang w:eastAsia="zh-CN"/>
        </w:rPr>
        <w:t>表</w:t>
      </w:r>
      <w:r w:rsidR="00886959" w:rsidRPr="001B65F1">
        <w:rPr>
          <w:rFonts w:ascii="宋体" w:eastAsia="宋体" w:hAnsi="宋体" w:cs="黑体"/>
          <w:b/>
          <w:snapToGrid/>
          <w:color w:val="auto"/>
          <w:kern w:val="2"/>
          <w:sz w:val="24"/>
          <w:szCs w:val="24"/>
          <w:lang w:eastAsia="zh-CN"/>
        </w:rPr>
        <w:t>2-</w:t>
      </w:r>
      <w:r w:rsidR="00721DF8">
        <w:rPr>
          <w:rFonts w:ascii="宋体" w:eastAsia="宋体" w:hAnsi="宋体" w:cs="黑体" w:hint="eastAsia"/>
          <w:b/>
          <w:snapToGrid/>
          <w:color w:val="auto"/>
          <w:kern w:val="2"/>
          <w:sz w:val="24"/>
          <w:szCs w:val="24"/>
          <w:lang w:eastAsia="zh-CN"/>
        </w:rPr>
        <w:t>2</w:t>
      </w:r>
      <w:r w:rsidRPr="001B65F1">
        <w:rPr>
          <w:rFonts w:ascii="宋体" w:eastAsia="宋体" w:hAnsi="宋体" w:cs="黑体" w:hint="eastAsia"/>
          <w:b/>
          <w:snapToGrid/>
          <w:color w:val="auto"/>
          <w:kern w:val="2"/>
          <w:sz w:val="24"/>
          <w:szCs w:val="24"/>
          <w:lang w:eastAsia="zh-CN"/>
        </w:rPr>
        <w:t xml:space="preserve"> 项目建筑物一览表</w:t>
      </w:r>
    </w:p>
    <w:tbl>
      <w:tblPr>
        <w:tblW w:w="9031"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4A0" w:firstRow="1" w:lastRow="0" w:firstColumn="1" w:lastColumn="0" w:noHBand="0" w:noVBand="1"/>
      </w:tblPr>
      <w:tblGrid>
        <w:gridCol w:w="639"/>
        <w:gridCol w:w="1545"/>
        <w:gridCol w:w="1065"/>
        <w:gridCol w:w="1035"/>
        <w:gridCol w:w="1095"/>
        <w:gridCol w:w="1196"/>
        <w:gridCol w:w="821"/>
        <w:gridCol w:w="1635"/>
      </w:tblGrid>
      <w:tr w:rsidR="001B65F1" w:rsidRPr="001B65F1" w:rsidTr="001C7A03">
        <w:trPr>
          <w:trHeight w:val="392"/>
        </w:trPr>
        <w:tc>
          <w:tcPr>
            <w:tcW w:w="639" w:type="dxa"/>
            <w:vAlign w:val="center"/>
          </w:tcPr>
          <w:p w:rsidR="00D108A4" w:rsidRPr="001B65F1" w:rsidRDefault="00602004">
            <w:pPr>
              <w:widowControl w:val="0"/>
              <w:jc w:val="center"/>
              <w:rPr>
                <w:rFonts w:ascii="宋体" w:eastAsia="宋体" w:hAnsi="宋体"/>
                <w:b/>
                <w:bCs/>
                <w:snapToGrid/>
                <w:color w:val="auto"/>
                <w:kern w:val="2"/>
                <w:lang w:eastAsia="zh-CN"/>
              </w:rPr>
            </w:pPr>
            <w:r w:rsidRPr="001B65F1">
              <w:rPr>
                <w:rFonts w:ascii="宋体" w:eastAsia="宋体" w:hAnsi="宋体" w:hint="eastAsia"/>
                <w:b/>
                <w:bCs/>
                <w:snapToGrid/>
                <w:color w:val="auto"/>
                <w:kern w:val="2"/>
                <w:lang w:eastAsia="zh-CN"/>
              </w:rPr>
              <w:t>序号</w:t>
            </w:r>
          </w:p>
        </w:tc>
        <w:tc>
          <w:tcPr>
            <w:tcW w:w="1545" w:type="dxa"/>
            <w:vAlign w:val="center"/>
          </w:tcPr>
          <w:p w:rsidR="00D108A4" w:rsidRPr="001B65F1" w:rsidRDefault="00602004">
            <w:pPr>
              <w:widowControl w:val="0"/>
              <w:jc w:val="center"/>
              <w:rPr>
                <w:rFonts w:ascii="宋体" w:eastAsia="宋体" w:hAnsi="宋体"/>
                <w:b/>
                <w:bCs/>
                <w:snapToGrid/>
                <w:color w:val="auto"/>
                <w:kern w:val="2"/>
                <w:lang w:eastAsia="zh-CN"/>
              </w:rPr>
            </w:pPr>
            <w:r w:rsidRPr="001B65F1">
              <w:rPr>
                <w:rFonts w:ascii="宋体" w:eastAsia="宋体" w:hAnsi="宋体" w:hint="eastAsia"/>
                <w:b/>
                <w:bCs/>
                <w:snapToGrid/>
                <w:color w:val="auto"/>
                <w:kern w:val="2"/>
                <w:lang w:eastAsia="zh-CN"/>
              </w:rPr>
              <w:t>名称</w:t>
            </w:r>
          </w:p>
        </w:tc>
        <w:tc>
          <w:tcPr>
            <w:tcW w:w="1065" w:type="dxa"/>
            <w:vAlign w:val="center"/>
          </w:tcPr>
          <w:p w:rsidR="00D108A4" w:rsidRPr="001B65F1" w:rsidRDefault="00602004">
            <w:pPr>
              <w:widowControl w:val="0"/>
              <w:jc w:val="center"/>
              <w:rPr>
                <w:rFonts w:ascii="宋体" w:eastAsia="宋体" w:hAnsi="宋体"/>
                <w:b/>
                <w:bCs/>
                <w:snapToGrid/>
                <w:color w:val="auto"/>
                <w:kern w:val="2"/>
                <w:lang w:eastAsia="zh-CN"/>
              </w:rPr>
            </w:pPr>
            <w:r w:rsidRPr="001B65F1">
              <w:rPr>
                <w:rFonts w:ascii="宋体" w:eastAsia="宋体" w:hAnsi="宋体" w:hint="eastAsia"/>
                <w:b/>
                <w:bCs/>
                <w:snapToGrid/>
                <w:color w:val="auto"/>
                <w:kern w:val="2"/>
                <w:lang w:eastAsia="zh-CN"/>
              </w:rPr>
              <w:t>危险等级</w:t>
            </w:r>
          </w:p>
        </w:tc>
        <w:tc>
          <w:tcPr>
            <w:tcW w:w="1035" w:type="dxa"/>
            <w:vAlign w:val="center"/>
          </w:tcPr>
          <w:p w:rsidR="00D108A4" w:rsidRPr="001B65F1" w:rsidRDefault="00602004">
            <w:pPr>
              <w:widowControl w:val="0"/>
              <w:jc w:val="center"/>
              <w:rPr>
                <w:rFonts w:ascii="宋体" w:eastAsia="宋体" w:hAnsi="宋体"/>
                <w:b/>
                <w:bCs/>
                <w:snapToGrid/>
                <w:color w:val="auto"/>
                <w:kern w:val="2"/>
                <w:lang w:eastAsia="zh-CN"/>
              </w:rPr>
            </w:pPr>
            <w:r w:rsidRPr="001B65F1">
              <w:rPr>
                <w:rFonts w:ascii="宋体" w:eastAsia="宋体" w:hAnsi="宋体" w:hint="eastAsia"/>
                <w:b/>
                <w:bCs/>
                <w:snapToGrid/>
                <w:color w:val="auto"/>
                <w:kern w:val="2"/>
                <w:lang w:eastAsia="zh-CN"/>
              </w:rPr>
              <w:t>规格</w:t>
            </w:r>
          </w:p>
        </w:tc>
        <w:tc>
          <w:tcPr>
            <w:tcW w:w="1095" w:type="dxa"/>
            <w:vAlign w:val="center"/>
          </w:tcPr>
          <w:p w:rsidR="00D108A4" w:rsidRPr="001B65F1" w:rsidRDefault="00602004">
            <w:pPr>
              <w:widowControl w:val="0"/>
              <w:jc w:val="center"/>
              <w:rPr>
                <w:rFonts w:ascii="宋体" w:eastAsia="宋体" w:hAnsi="宋体"/>
                <w:b/>
                <w:bCs/>
                <w:snapToGrid/>
                <w:color w:val="auto"/>
                <w:kern w:val="2"/>
                <w:lang w:eastAsia="zh-CN"/>
              </w:rPr>
            </w:pPr>
            <w:r w:rsidRPr="001B65F1">
              <w:rPr>
                <w:rFonts w:ascii="宋体" w:eastAsia="宋体" w:hAnsi="宋体" w:hint="eastAsia"/>
                <w:b/>
                <w:bCs/>
                <w:snapToGrid/>
                <w:color w:val="auto"/>
                <w:kern w:val="2"/>
                <w:lang w:eastAsia="zh-CN"/>
              </w:rPr>
              <w:t>限药量（kg）</w:t>
            </w:r>
          </w:p>
        </w:tc>
        <w:tc>
          <w:tcPr>
            <w:tcW w:w="1196" w:type="dxa"/>
            <w:vAlign w:val="center"/>
          </w:tcPr>
          <w:p w:rsidR="00D108A4" w:rsidRPr="001B65F1" w:rsidRDefault="00602004">
            <w:pPr>
              <w:widowControl w:val="0"/>
              <w:jc w:val="center"/>
              <w:rPr>
                <w:rFonts w:ascii="宋体" w:eastAsia="宋体" w:hAnsi="宋体"/>
                <w:b/>
                <w:bCs/>
                <w:snapToGrid/>
                <w:color w:val="auto"/>
                <w:kern w:val="2"/>
                <w:lang w:eastAsia="zh-CN"/>
              </w:rPr>
            </w:pPr>
            <w:r w:rsidRPr="001B65F1">
              <w:rPr>
                <w:rFonts w:ascii="宋体" w:eastAsia="宋体" w:hAnsi="宋体" w:hint="eastAsia"/>
                <w:b/>
                <w:bCs/>
                <w:snapToGrid/>
                <w:color w:val="auto"/>
                <w:kern w:val="2"/>
                <w:lang w:eastAsia="zh-CN"/>
              </w:rPr>
              <w:t>建筑结构</w:t>
            </w:r>
          </w:p>
        </w:tc>
        <w:tc>
          <w:tcPr>
            <w:tcW w:w="821" w:type="dxa"/>
            <w:vAlign w:val="center"/>
          </w:tcPr>
          <w:p w:rsidR="00D108A4" w:rsidRPr="001B65F1" w:rsidRDefault="00602004">
            <w:pPr>
              <w:widowControl w:val="0"/>
              <w:jc w:val="center"/>
              <w:rPr>
                <w:rFonts w:ascii="宋体" w:eastAsia="宋体" w:hAnsi="宋体"/>
                <w:b/>
                <w:bCs/>
                <w:snapToGrid/>
                <w:color w:val="auto"/>
                <w:kern w:val="2"/>
                <w:lang w:eastAsia="zh-CN"/>
              </w:rPr>
            </w:pPr>
            <w:r w:rsidRPr="001B65F1">
              <w:rPr>
                <w:rFonts w:ascii="宋体" w:eastAsia="宋体" w:hAnsi="宋体" w:hint="eastAsia"/>
                <w:b/>
                <w:bCs/>
                <w:snapToGrid/>
                <w:color w:val="auto"/>
                <w:kern w:val="2"/>
                <w:lang w:eastAsia="zh-CN"/>
              </w:rPr>
              <w:t>耐火等级</w:t>
            </w:r>
          </w:p>
        </w:tc>
        <w:tc>
          <w:tcPr>
            <w:tcW w:w="1635" w:type="dxa"/>
            <w:vAlign w:val="center"/>
          </w:tcPr>
          <w:p w:rsidR="00D108A4" w:rsidRPr="001B65F1" w:rsidRDefault="00602004">
            <w:pPr>
              <w:widowControl w:val="0"/>
              <w:jc w:val="center"/>
              <w:rPr>
                <w:rFonts w:ascii="宋体" w:eastAsia="宋体" w:hAnsi="宋体"/>
                <w:b/>
                <w:bCs/>
                <w:snapToGrid/>
                <w:color w:val="auto"/>
                <w:kern w:val="2"/>
                <w:lang w:eastAsia="zh-CN"/>
              </w:rPr>
            </w:pPr>
            <w:r w:rsidRPr="001B65F1">
              <w:rPr>
                <w:rFonts w:ascii="宋体" w:eastAsia="宋体" w:hAnsi="宋体" w:hint="eastAsia"/>
                <w:b/>
                <w:bCs/>
                <w:snapToGrid/>
                <w:color w:val="auto"/>
                <w:kern w:val="2"/>
                <w:lang w:eastAsia="zh-CN"/>
              </w:rPr>
              <w:t>备注</w:t>
            </w:r>
          </w:p>
        </w:tc>
      </w:tr>
      <w:tr w:rsidR="001B65F1" w:rsidRPr="001B65F1" w:rsidTr="001C7A03">
        <w:trPr>
          <w:trHeight w:val="392"/>
        </w:trPr>
        <w:tc>
          <w:tcPr>
            <w:tcW w:w="639"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1</w:t>
            </w:r>
          </w:p>
        </w:tc>
        <w:tc>
          <w:tcPr>
            <w:tcW w:w="154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办公生活区</w:t>
            </w:r>
          </w:p>
        </w:tc>
        <w:tc>
          <w:tcPr>
            <w:tcW w:w="106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无药</w:t>
            </w:r>
          </w:p>
        </w:tc>
        <w:tc>
          <w:tcPr>
            <w:tcW w:w="10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540</w:t>
            </w:r>
            <w:r w:rsidRPr="001B65F1">
              <w:rPr>
                <w:rFonts w:ascii="宋体" w:eastAsia="宋体" w:hAnsi="宋体" w:cs="宋体" w:hint="eastAsia"/>
                <w:snapToGrid/>
                <w:color w:val="auto"/>
                <w:kern w:val="2"/>
                <w:lang w:eastAsia="zh-CN"/>
              </w:rPr>
              <w:t>㎡</w:t>
            </w:r>
          </w:p>
        </w:tc>
        <w:tc>
          <w:tcPr>
            <w:tcW w:w="109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w:t>
            </w:r>
          </w:p>
        </w:tc>
        <w:tc>
          <w:tcPr>
            <w:tcW w:w="1196"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砖混</w:t>
            </w:r>
          </w:p>
        </w:tc>
        <w:tc>
          <w:tcPr>
            <w:tcW w:w="821"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二级</w:t>
            </w:r>
          </w:p>
        </w:tc>
        <w:tc>
          <w:tcPr>
            <w:tcW w:w="16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新建</w:t>
            </w:r>
          </w:p>
        </w:tc>
      </w:tr>
      <w:tr w:rsidR="001B65F1" w:rsidRPr="001B65F1" w:rsidTr="001C7A03">
        <w:trPr>
          <w:trHeight w:val="392"/>
        </w:trPr>
        <w:tc>
          <w:tcPr>
            <w:tcW w:w="639" w:type="dxa"/>
            <w:vAlign w:val="center"/>
          </w:tcPr>
          <w:p w:rsidR="00D108A4" w:rsidRPr="001B65F1" w:rsidRDefault="00602004">
            <w:pPr>
              <w:widowControl w:val="0"/>
              <w:jc w:val="center"/>
              <w:rPr>
                <w:rFonts w:ascii="宋体" w:eastAsia="宋体" w:hAnsi="宋体"/>
                <w:snapToGrid/>
                <w:color w:val="auto"/>
                <w:kern w:val="2"/>
                <w:lang w:eastAsia="zh-CN"/>
              </w:rPr>
            </w:pPr>
            <w:bookmarkStart w:id="121" w:name="OLE_LINK8" w:colFirst="1" w:colLast="7"/>
            <w:r w:rsidRPr="001B65F1">
              <w:rPr>
                <w:rFonts w:ascii="宋体" w:eastAsia="宋体" w:hAnsi="宋体" w:hint="eastAsia"/>
                <w:snapToGrid/>
                <w:color w:val="auto"/>
                <w:kern w:val="2"/>
                <w:lang w:eastAsia="zh-CN"/>
              </w:rPr>
              <w:t>2</w:t>
            </w:r>
          </w:p>
        </w:tc>
        <w:tc>
          <w:tcPr>
            <w:tcW w:w="154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消防器材室</w:t>
            </w:r>
          </w:p>
        </w:tc>
        <w:tc>
          <w:tcPr>
            <w:tcW w:w="106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无药</w:t>
            </w:r>
          </w:p>
        </w:tc>
        <w:tc>
          <w:tcPr>
            <w:tcW w:w="10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cs="宋体" w:hint="eastAsia"/>
                <w:snapToGrid/>
                <w:color w:val="auto"/>
                <w:kern w:val="2"/>
                <w:lang w:eastAsia="zh-CN"/>
              </w:rPr>
              <w:t>12㎡</w:t>
            </w:r>
          </w:p>
        </w:tc>
        <w:tc>
          <w:tcPr>
            <w:tcW w:w="109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w:t>
            </w:r>
          </w:p>
        </w:tc>
        <w:tc>
          <w:tcPr>
            <w:tcW w:w="1196"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snapToGrid/>
                <w:color w:val="auto"/>
                <w:kern w:val="2"/>
                <w:lang w:eastAsia="zh-CN"/>
              </w:rPr>
              <w:t>砖混</w:t>
            </w:r>
          </w:p>
        </w:tc>
        <w:tc>
          <w:tcPr>
            <w:tcW w:w="821"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二级</w:t>
            </w:r>
          </w:p>
        </w:tc>
        <w:tc>
          <w:tcPr>
            <w:tcW w:w="16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新建</w:t>
            </w:r>
          </w:p>
        </w:tc>
      </w:tr>
      <w:bookmarkEnd w:id="121"/>
      <w:tr w:rsidR="001B65F1" w:rsidRPr="001B65F1" w:rsidTr="001C7A03">
        <w:trPr>
          <w:trHeight w:val="392"/>
        </w:trPr>
        <w:tc>
          <w:tcPr>
            <w:tcW w:w="639"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3</w:t>
            </w:r>
          </w:p>
        </w:tc>
        <w:tc>
          <w:tcPr>
            <w:tcW w:w="154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烟花爆竹仓库</w:t>
            </w:r>
          </w:p>
        </w:tc>
        <w:tc>
          <w:tcPr>
            <w:tcW w:w="106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1.3</w:t>
            </w:r>
          </w:p>
        </w:tc>
        <w:tc>
          <w:tcPr>
            <w:tcW w:w="10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cs="宋体" w:hint="eastAsia"/>
                <w:snapToGrid/>
                <w:color w:val="auto"/>
                <w:kern w:val="2"/>
                <w:lang w:eastAsia="zh-CN"/>
              </w:rPr>
              <w:t>588.5㎡</w:t>
            </w:r>
          </w:p>
        </w:tc>
        <w:tc>
          <w:tcPr>
            <w:tcW w:w="109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4000/间</w:t>
            </w:r>
          </w:p>
        </w:tc>
        <w:tc>
          <w:tcPr>
            <w:tcW w:w="1196"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框架</w:t>
            </w:r>
          </w:p>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结构</w:t>
            </w:r>
          </w:p>
        </w:tc>
        <w:tc>
          <w:tcPr>
            <w:tcW w:w="821"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二级</w:t>
            </w:r>
          </w:p>
        </w:tc>
        <w:tc>
          <w:tcPr>
            <w:tcW w:w="16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新建</w:t>
            </w:r>
          </w:p>
        </w:tc>
      </w:tr>
      <w:tr w:rsidR="001B65F1" w:rsidRPr="001B65F1" w:rsidTr="001C7A03">
        <w:trPr>
          <w:trHeight w:val="392"/>
        </w:trPr>
        <w:tc>
          <w:tcPr>
            <w:tcW w:w="639"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4-1</w:t>
            </w:r>
          </w:p>
        </w:tc>
        <w:tc>
          <w:tcPr>
            <w:tcW w:w="154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烟花爆竹仓库</w:t>
            </w:r>
          </w:p>
        </w:tc>
        <w:tc>
          <w:tcPr>
            <w:tcW w:w="106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1.3</w:t>
            </w:r>
          </w:p>
        </w:tc>
        <w:tc>
          <w:tcPr>
            <w:tcW w:w="10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cs="宋体" w:hint="eastAsia"/>
                <w:snapToGrid/>
                <w:color w:val="auto"/>
                <w:kern w:val="2"/>
                <w:lang w:eastAsia="zh-CN"/>
              </w:rPr>
              <w:t>108㎡</w:t>
            </w:r>
          </w:p>
        </w:tc>
        <w:tc>
          <w:tcPr>
            <w:tcW w:w="109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2000/间</w:t>
            </w:r>
          </w:p>
        </w:tc>
        <w:tc>
          <w:tcPr>
            <w:tcW w:w="1196"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框架</w:t>
            </w:r>
          </w:p>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结构</w:t>
            </w:r>
          </w:p>
        </w:tc>
        <w:tc>
          <w:tcPr>
            <w:tcW w:w="821"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二级</w:t>
            </w:r>
          </w:p>
        </w:tc>
        <w:tc>
          <w:tcPr>
            <w:tcW w:w="1635" w:type="dxa"/>
            <w:vAlign w:val="center"/>
          </w:tcPr>
          <w:p w:rsidR="00D108A4" w:rsidRPr="001B65F1" w:rsidRDefault="00602004">
            <w:pPr>
              <w:widowControl w:val="0"/>
              <w:jc w:val="center"/>
              <w:rPr>
                <w:rFonts w:ascii="宋体" w:eastAsia="宋体" w:hAnsi="宋体"/>
                <w:snapToGrid/>
                <w:color w:val="auto"/>
                <w:kern w:val="2"/>
                <w:lang w:eastAsia="zh-CN"/>
              </w:rPr>
            </w:pPr>
            <w:bookmarkStart w:id="122" w:name="OLE_LINK10"/>
            <w:r w:rsidRPr="001B65F1">
              <w:rPr>
                <w:rFonts w:ascii="宋体" w:eastAsia="宋体" w:hAnsi="宋体" w:hint="eastAsia"/>
                <w:snapToGrid/>
                <w:color w:val="auto"/>
                <w:kern w:val="2"/>
                <w:lang w:eastAsia="zh-CN"/>
              </w:rPr>
              <w:t>新建</w:t>
            </w:r>
            <w:bookmarkEnd w:id="122"/>
            <w:r w:rsidRPr="001B65F1">
              <w:rPr>
                <w:rFonts w:ascii="宋体" w:eastAsia="宋体" w:hAnsi="宋体" w:hint="eastAsia"/>
                <w:snapToGrid/>
                <w:color w:val="auto"/>
                <w:kern w:val="2"/>
                <w:lang w:eastAsia="zh-CN"/>
              </w:rPr>
              <w:t>、回收库</w:t>
            </w:r>
          </w:p>
        </w:tc>
      </w:tr>
      <w:tr w:rsidR="001B65F1" w:rsidRPr="001B65F1" w:rsidTr="001C7A03">
        <w:trPr>
          <w:trHeight w:val="392"/>
        </w:trPr>
        <w:tc>
          <w:tcPr>
            <w:tcW w:w="639"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4-2</w:t>
            </w:r>
          </w:p>
        </w:tc>
        <w:tc>
          <w:tcPr>
            <w:tcW w:w="154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烟花爆竹仓库</w:t>
            </w:r>
          </w:p>
        </w:tc>
        <w:tc>
          <w:tcPr>
            <w:tcW w:w="106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1.3</w:t>
            </w:r>
          </w:p>
        </w:tc>
        <w:tc>
          <w:tcPr>
            <w:tcW w:w="10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cs="宋体" w:hint="eastAsia"/>
                <w:snapToGrid/>
                <w:color w:val="auto"/>
                <w:kern w:val="2"/>
                <w:lang w:eastAsia="zh-CN"/>
              </w:rPr>
              <w:t>432㎡</w:t>
            </w:r>
          </w:p>
        </w:tc>
        <w:tc>
          <w:tcPr>
            <w:tcW w:w="109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4000/间</w:t>
            </w:r>
          </w:p>
        </w:tc>
        <w:tc>
          <w:tcPr>
            <w:tcW w:w="1196"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框架</w:t>
            </w:r>
          </w:p>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结构</w:t>
            </w:r>
          </w:p>
        </w:tc>
        <w:tc>
          <w:tcPr>
            <w:tcW w:w="821"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二级</w:t>
            </w:r>
          </w:p>
        </w:tc>
        <w:tc>
          <w:tcPr>
            <w:tcW w:w="16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新建</w:t>
            </w:r>
          </w:p>
        </w:tc>
      </w:tr>
      <w:tr w:rsidR="001B65F1" w:rsidRPr="001B65F1" w:rsidTr="001C7A03">
        <w:trPr>
          <w:trHeight w:val="392"/>
        </w:trPr>
        <w:tc>
          <w:tcPr>
            <w:tcW w:w="639"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4-3</w:t>
            </w:r>
          </w:p>
        </w:tc>
        <w:tc>
          <w:tcPr>
            <w:tcW w:w="154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烟花爆竹仓库</w:t>
            </w:r>
          </w:p>
        </w:tc>
        <w:tc>
          <w:tcPr>
            <w:tcW w:w="106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1.3</w:t>
            </w:r>
          </w:p>
        </w:tc>
        <w:tc>
          <w:tcPr>
            <w:tcW w:w="10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cs="宋体" w:hint="eastAsia"/>
                <w:snapToGrid/>
                <w:color w:val="auto"/>
                <w:kern w:val="2"/>
                <w:lang w:eastAsia="zh-CN"/>
              </w:rPr>
              <w:t>432㎡</w:t>
            </w:r>
          </w:p>
        </w:tc>
        <w:tc>
          <w:tcPr>
            <w:tcW w:w="109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4000/间</w:t>
            </w:r>
          </w:p>
        </w:tc>
        <w:tc>
          <w:tcPr>
            <w:tcW w:w="1196"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框架</w:t>
            </w:r>
          </w:p>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结构</w:t>
            </w:r>
          </w:p>
        </w:tc>
        <w:tc>
          <w:tcPr>
            <w:tcW w:w="821"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二级</w:t>
            </w:r>
          </w:p>
        </w:tc>
        <w:tc>
          <w:tcPr>
            <w:tcW w:w="16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新建</w:t>
            </w:r>
          </w:p>
        </w:tc>
      </w:tr>
      <w:tr w:rsidR="001B65F1" w:rsidRPr="001B65F1" w:rsidTr="001C7A03">
        <w:trPr>
          <w:trHeight w:val="392"/>
        </w:trPr>
        <w:tc>
          <w:tcPr>
            <w:tcW w:w="639"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5</w:t>
            </w:r>
          </w:p>
        </w:tc>
        <w:tc>
          <w:tcPr>
            <w:tcW w:w="154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消防水池</w:t>
            </w:r>
          </w:p>
        </w:tc>
        <w:tc>
          <w:tcPr>
            <w:tcW w:w="106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无药</w:t>
            </w:r>
          </w:p>
        </w:tc>
        <w:tc>
          <w:tcPr>
            <w:tcW w:w="10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300m</w:t>
            </w:r>
            <w:r w:rsidRPr="001B65F1">
              <w:rPr>
                <w:rFonts w:ascii="宋体" w:eastAsia="宋体" w:hAnsi="宋体" w:hint="eastAsia"/>
                <w:snapToGrid/>
                <w:color w:val="auto"/>
                <w:kern w:val="2"/>
                <w:vertAlign w:val="superscript"/>
                <w:lang w:eastAsia="zh-CN"/>
              </w:rPr>
              <w:t>3</w:t>
            </w:r>
          </w:p>
        </w:tc>
        <w:tc>
          <w:tcPr>
            <w:tcW w:w="109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w:t>
            </w:r>
          </w:p>
        </w:tc>
        <w:tc>
          <w:tcPr>
            <w:tcW w:w="1196" w:type="dxa"/>
            <w:vAlign w:val="center"/>
          </w:tcPr>
          <w:p w:rsidR="00D108A4" w:rsidRPr="001B65F1" w:rsidRDefault="00602004">
            <w:pPr>
              <w:widowControl w:val="0"/>
              <w:jc w:val="center"/>
              <w:rPr>
                <w:rFonts w:ascii="宋体" w:eastAsia="宋体" w:hAnsi="宋体"/>
                <w:snapToGrid/>
                <w:color w:val="auto"/>
                <w:kern w:val="2"/>
                <w:lang w:eastAsia="zh-CN"/>
              </w:rPr>
            </w:pPr>
            <w:proofErr w:type="gramStart"/>
            <w:r w:rsidRPr="001B65F1">
              <w:rPr>
                <w:rFonts w:ascii="宋体" w:eastAsia="宋体" w:hAnsi="宋体" w:hint="eastAsia"/>
                <w:snapToGrid/>
                <w:color w:val="auto"/>
                <w:kern w:val="2"/>
                <w:lang w:eastAsia="zh-CN"/>
              </w:rPr>
              <w:t>砼</w:t>
            </w:r>
            <w:proofErr w:type="gramEnd"/>
          </w:p>
        </w:tc>
        <w:tc>
          <w:tcPr>
            <w:tcW w:w="821"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一级</w:t>
            </w:r>
          </w:p>
        </w:tc>
        <w:tc>
          <w:tcPr>
            <w:tcW w:w="16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20*5*3</w:t>
            </w:r>
          </w:p>
        </w:tc>
      </w:tr>
      <w:tr w:rsidR="001B65F1" w:rsidRPr="001B65F1" w:rsidTr="001C7A03">
        <w:trPr>
          <w:trHeight w:val="392"/>
        </w:trPr>
        <w:tc>
          <w:tcPr>
            <w:tcW w:w="639"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6</w:t>
            </w:r>
          </w:p>
        </w:tc>
        <w:tc>
          <w:tcPr>
            <w:tcW w:w="154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消防泵房</w:t>
            </w:r>
          </w:p>
        </w:tc>
        <w:tc>
          <w:tcPr>
            <w:tcW w:w="106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无药</w:t>
            </w:r>
          </w:p>
        </w:tc>
        <w:tc>
          <w:tcPr>
            <w:tcW w:w="10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cs="宋体" w:hint="eastAsia"/>
                <w:snapToGrid/>
                <w:color w:val="auto"/>
                <w:kern w:val="2"/>
                <w:lang w:eastAsia="zh-CN"/>
              </w:rPr>
              <w:t>54㎡</w:t>
            </w:r>
          </w:p>
        </w:tc>
        <w:tc>
          <w:tcPr>
            <w:tcW w:w="109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w:t>
            </w:r>
          </w:p>
        </w:tc>
        <w:tc>
          <w:tcPr>
            <w:tcW w:w="1196"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snapToGrid/>
                <w:color w:val="auto"/>
                <w:kern w:val="2"/>
                <w:lang w:eastAsia="zh-CN"/>
              </w:rPr>
              <w:t>砖混</w:t>
            </w:r>
          </w:p>
        </w:tc>
        <w:tc>
          <w:tcPr>
            <w:tcW w:w="821"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二级</w:t>
            </w:r>
          </w:p>
        </w:tc>
        <w:tc>
          <w:tcPr>
            <w:tcW w:w="16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新建</w:t>
            </w:r>
          </w:p>
        </w:tc>
      </w:tr>
      <w:tr w:rsidR="001B65F1" w:rsidRPr="001B65F1" w:rsidTr="001C7A03">
        <w:trPr>
          <w:trHeight w:val="392"/>
        </w:trPr>
        <w:tc>
          <w:tcPr>
            <w:tcW w:w="639"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7</w:t>
            </w:r>
          </w:p>
        </w:tc>
        <w:tc>
          <w:tcPr>
            <w:tcW w:w="154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值班室</w:t>
            </w:r>
          </w:p>
        </w:tc>
        <w:tc>
          <w:tcPr>
            <w:tcW w:w="106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无药</w:t>
            </w:r>
          </w:p>
        </w:tc>
        <w:tc>
          <w:tcPr>
            <w:tcW w:w="1035" w:type="dxa"/>
            <w:vAlign w:val="center"/>
          </w:tcPr>
          <w:p w:rsidR="00D108A4" w:rsidRPr="001B65F1" w:rsidRDefault="00811EF5" w:rsidP="00811EF5">
            <w:pPr>
              <w:widowControl w:val="0"/>
              <w:jc w:val="center"/>
              <w:rPr>
                <w:rFonts w:ascii="宋体" w:eastAsia="宋体" w:hAnsi="宋体"/>
                <w:snapToGrid/>
                <w:color w:val="auto"/>
                <w:kern w:val="2"/>
                <w:lang w:eastAsia="zh-CN"/>
              </w:rPr>
            </w:pPr>
            <w:r w:rsidRPr="001B65F1">
              <w:rPr>
                <w:rFonts w:ascii="宋体" w:eastAsia="宋体" w:hAnsi="宋体"/>
                <w:snapToGrid/>
                <w:color w:val="auto"/>
                <w:kern w:val="2"/>
                <w:lang w:eastAsia="zh-CN"/>
              </w:rPr>
              <w:t>16</w:t>
            </w:r>
            <w:r w:rsidR="00602004" w:rsidRPr="001B65F1">
              <w:rPr>
                <w:rFonts w:ascii="宋体" w:eastAsia="宋体" w:hAnsi="宋体" w:cs="宋体" w:hint="eastAsia"/>
                <w:snapToGrid/>
                <w:color w:val="auto"/>
                <w:kern w:val="2"/>
                <w:lang w:eastAsia="zh-CN"/>
              </w:rPr>
              <w:t>㎡</w:t>
            </w:r>
          </w:p>
        </w:tc>
        <w:tc>
          <w:tcPr>
            <w:tcW w:w="109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w:t>
            </w:r>
          </w:p>
        </w:tc>
        <w:tc>
          <w:tcPr>
            <w:tcW w:w="1196"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snapToGrid/>
                <w:color w:val="auto"/>
                <w:kern w:val="2"/>
                <w:lang w:eastAsia="zh-CN"/>
              </w:rPr>
              <w:t>砖混</w:t>
            </w:r>
          </w:p>
        </w:tc>
        <w:tc>
          <w:tcPr>
            <w:tcW w:w="821"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二级</w:t>
            </w:r>
          </w:p>
        </w:tc>
        <w:tc>
          <w:tcPr>
            <w:tcW w:w="1635" w:type="dxa"/>
            <w:vAlign w:val="center"/>
          </w:tcPr>
          <w:p w:rsidR="00D108A4" w:rsidRPr="001B65F1" w:rsidRDefault="00602004">
            <w:pPr>
              <w:widowControl w:val="0"/>
              <w:jc w:val="center"/>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新建</w:t>
            </w:r>
          </w:p>
        </w:tc>
      </w:tr>
      <w:tr w:rsidR="001B65F1" w:rsidRPr="001B65F1" w:rsidTr="008E5A5D">
        <w:trPr>
          <w:trHeight w:val="392"/>
        </w:trPr>
        <w:tc>
          <w:tcPr>
            <w:tcW w:w="9031" w:type="dxa"/>
            <w:gridSpan w:val="8"/>
            <w:vAlign w:val="center"/>
          </w:tcPr>
          <w:p w:rsidR="00CD2D3E" w:rsidRPr="001B65F1" w:rsidRDefault="00CD2D3E" w:rsidP="001F52E1">
            <w:pPr>
              <w:widowControl w:val="0"/>
              <w:rPr>
                <w:rFonts w:ascii="宋体" w:eastAsia="宋体" w:hAnsi="宋体"/>
                <w:snapToGrid/>
                <w:color w:val="auto"/>
                <w:kern w:val="2"/>
                <w:lang w:eastAsia="zh-CN"/>
              </w:rPr>
            </w:pPr>
            <w:r w:rsidRPr="001B65F1">
              <w:rPr>
                <w:rFonts w:ascii="宋体" w:eastAsia="宋体" w:hAnsi="宋体" w:hint="eastAsia"/>
                <w:snapToGrid/>
                <w:color w:val="auto"/>
                <w:kern w:val="2"/>
                <w:lang w:eastAsia="zh-CN"/>
              </w:rPr>
              <w:t>备注：</w:t>
            </w:r>
            <w:r w:rsidRPr="001B65F1">
              <w:rPr>
                <w:rFonts w:ascii="宋体" w:eastAsia="宋体" w:hAnsi="宋体" w:cs="宋体" w:hint="eastAsia"/>
                <w:b/>
                <w:bCs/>
                <w:color w:val="auto"/>
                <w:lang w:eastAsia="zh-CN"/>
              </w:rPr>
              <w:t>3</w:t>
            </w:r>
            <w:r w:rsidRPr="001B65F1">
              <w:rPr>
                <w:rFonts w:ascii="宋体" w:eastAsia="宋体" w:hAnsi="宋体" w:hint="eastAsia"/>
                <w:snapToGrid/>
                <w:color w:val="auto"/>
                <w:kern w:val="2"/>
                <w:lang w:eastAsia="zh-CN"/>
              </w:rPr>
              <w:t>#烟花爆竹仓库</w:t>
            </w:r>
            <w:proofErr w:type="gramStart"/>
            <w:r w:rsidRPr="001B65F1">
              <w:rPr>
                <w:rFonts w:ascii="宋体" w:eastAsia="宋体" w:hAnsi="宋体" w:hint="eastAsia"/>
                <w:snapToGrid/>
                <w:color w:val="auto"/>
                <w:kern w:val="2"/>
                <w:lang w:eastAsia="zh-CN"/>
              </w:rPr>
              <w:t>西北角因围墙</w:t>
            </w:r>
            <w:proofErr w:type="gramEnd"/>
            <w:r w:rsidRPr="001B65F1">
              <w:rPr>
                <w:rFonts w:ascii="宋体" w:eastAsia="宋体" w:hAnsi="宋体" w:hint="eastAsia"/>
                <w:snapToGrid/>
                <w:color w:val="auto"/>
                <w:kern w:val="2"/>
                <w:lang w:eastAsia="zh-CN"/>
              </w:rPr>
              <w:t>外坟地问题，仓库面积减少35.5（14.2*2.5）</w:t>
            </w:r>
          </w:p>
        </w:tc>
      </w:tr>
    </w:tbl>
    <w:p w:rsidR="00D108A4" w:rsidRPr="001B65F1" w:rsidRDefault="00602004" w:rsidP="00CD2D3E">
      <w:pPr>
        <w:spacing w:beforeLines="50" w:before="120" w:line="360" w:lineRule="auto"/>
        <w:ind w:firstLineChars="200" w:firstLine="560"/>
        <w:jc w:val="both"/>
        <w:rPr>
          <w:rFonts w:ascii="宋体" w:eastAsia="宋体" w:hAnsi="宋体" w:cs="宋体"/>
          <w:bCs/>
          <w:snapToGrid/>
          <w:color w:val="auto"/>
          <w:kern w:val="2"/>
          <w:sz w:val="28"/>
          <w:szCs w:val="28"/>
          <w:u w:color="FF0000"/>
          <w:lang w:eastAsia="zh-CN"/>
        </w:rPr>
      </w:pPr>
      <w:r w:rsidRPr="001B65F1">
        <w:rPr>
          <w:rFonts w:ascii="宋体" w:eastAsia="宋体" w:hAnsi="宋体" w:cs="宋体" w:hint="eastAsia"/>
          <w:snapToGrid/>
          <w:color w:val="auto"/>
          <w:kern w:val="2"/>
          <w:sz w:val="28"/>
          <w:szCs w:val="28"/>
          <w:u w:color="FF0000"/>
          <w:lang w:eastAsia="zh-CN"/>
        </w:rPr>
        <w:t>根据《烟花爆竹批发仓库建设标准》</w:t>
      </w:r>
      <w:r w:rsidRPr="001B65F1">
        <w:rPr>
          <w:rFonts w:ascii="宋体" w:eastAsia="宋体" w:hAnsi="宋体" w:cs="宋体" w:hint="eastAsia"/>
          <w:bCs/>
          <w:snapToGrid/>
          <w:color w:val="auto"/>
          <w:kern w:val="2"/>
          <w:sz w:val="28"/>
          <w:szCs w:val="28"/>
          <w:u w:color="FF0000"/>
          <w:lang w:eastAsia="zh-CN"/>
        </w:rPr>
        <w:t>（建标125-2009）进行分类，该公司烟花爆竹批发仓库类别为三类。</w:t>
      </w:r>
    </w:p>
    <w:p w:rsidR="00D108A4" w:rsidRPr="001B65F1" w:rsidRDefault="00602004" w:rsidP="00886959">
      <w:pPr>
        <w:spacing w:beforeLines="50" w:before="120" w:afterLines="50" w:after="120" w:line="360" w:lineRule="auto"/>
        <w:outlineLvl w:val="2"/>
        <w:rPr>
          <w:rFonts w:ascii="黑体" w:eastAsia="黑体" w:hAnsi="Calibri" w:cs="Times New Roman"/>
          <w:snapToGrid/>
          <w:color w:val="auto"/>
          <w:kern w:val="2"/>
          <w:sz w:val="28"/>
          <w:szCs w:val="28"/>
          <w:u w:color="FF0000"/>
          <w:lang w:eastAsia="zh-CN"/>
        </w:rPr>
      </w:pPr>
      <w:bookmarkStart w:id="123" w:name="_Toc116156504"/>
      <w:bookmarkStart w:id="124" w:name="_Toc116155676"/>
      <w:bookmarkStart w:id="125" w:name="_Toc145412278"/>
      <w:bookmarkStart w:id="126" w:name="_Toc128301686"/>
      <w:bookmarkStart w:id="127" w:name="_Toc116289750"/>
      <w:bookmarkStart w:id="128" w:name="_Toc150852839"/>
      <w:bookmarkStart w:id="129" w:name="_Toc175486026"/>
      <w:bookmarkStart w:id="130" w:name="_Toc175485914"/>
      <w:r w:rsidRPr="001B65F1">
        <w:rPr>
          <w:rFonts w:ascii="黑体" w:eastAsia="黑体" w:hAnsi="Calibri" w:cs="Times New Roman" w:hint="eastAsia"/>
          <w:snapToGrid/>
          <w:color w:val="auto"/>
          <w:kern w:val="2"/>
          <w:sz w:val="28"/>
          <w:szCs w:val="28"/>
          <w:u w:color="FF0000"/>
          <w:lang w:eastAsia="zh-CN"/>
        </w:rPr>
        <w:t>2.2.</w:t>
      </w:r>
      <w:r w:rsidRPr="001B65F1">
        <w:rPr>
          <w:rFonts w:ascii="黑体" w:eastAsia="黑体" w:hAnsi="Calibri" w:cs="Times New Roman"/>
          <w:snapToGrid/>
          <w:color w:val="auto"/>
          <w:kern w:val="2"/>
          <w:sz w:val="28"/>
          <w:szCs w:val="28"/>
          <w:u w:color="FF0000"/>
          <w:lang w:eastAsia="zh-CN"/>
        </w:rPr>
        <w:t>7</w:t>
      </w:r>
      <w:r w:rsidRPr="001B65F1">
        <w:rPr>
          <w:rFonts w:ascii="黑体" w:eastAsia="黑体" w:hAnsi="Calibri" w:cs="Times New Roman" w:hint="eastAsia"/>
          <w:snapToGrid/>
          <w:color w:val="auto"/>
          <w:kern w:val="2"/>
          <w:sz w:val="28"/>
          <w:szCs w:val="28"/>
          <w:u w:color="FF0000"/>
          <w:lang w:eastAsia="zh-CN"/>
        </w:rPr>
        <w:t>防雷、防静电</w:t>
      </w:r>
      <w:bookmarkEnd w:id="123"/>
      <w:bookmarkEnd w:id="124"/>
      <w:bookmarkEnd w:id="125"/>
      <w:bookmarkEnd w:id="126"/>
      <w:bookmarkEnd w:id="127"/>
      <w:r w:rsidRPr="001B65F1">
        <w:rPr>
          <w:rFonts w:ascii="黑体" w:eastAsia="黑体" w:hAnsi="Calibri" w:cs="Times New Roman" w:hint="eastAsia"/>
          <w:snapToGrid/>
          <w:color w:val="auto"/>
          <w:kern w:val="2"/>
          <w:sz w:val="28"/>
          <w:szCs w:val="28"/>
          <w:u w:color="FF0000"/>
          <w:lang w:eastAsia="zh-CN"/>
        </w:rPr>
        <w:t>装置检测情况</w:t>
      </w:r>
      <w:bookmarkEnd w:id="128"/>
      <w:bookmarkEnd w:id="129"/>
      <w:bookmarkEnd w:id="130"/>
    </w:p>
    <w:p w:rsidR="00D108A4" w:rsidRPr="001B65F1" w:rsidRDefault="00602004">
      <w:pPr>
        <w:spacing w:line="360" w:lineRule="auto"/>
        <w:ind w:firstLineChars="200" w:firstLine="560"/>
        <w:jc w:val="both"/>
        <w:rPr>
          <w:rFonts w:ascii="黑体" w:eastAsia="黑体" w:hAnsi="Calibri" w:cs="Times New Roman"/>
          <w:snapToGrid/>
          <w:color w:val="auto"/>
          <w:kern w:val="2"/>
          <w:sz w:val="28"/>
          <w:szCs w:val="28"/>
          <w:u w:color="FF0000"/>
          <w:lang w:eastAsia="zh-CN"/>
        </w:rPr>
      </w:pPr>
      <w:r w:rsidRPr="001B65F1">
        <w:rPr>
          <w:rFonts w:ascii="宋体" w:eastAsia="宋体" w:hAnsi="宋体" w:cs="宋体" w:hint="eastAsia"/>
          <w:snapToGrid/>
          <w:color w:val="auto"/>
          <w:kern w:val="2"/>
          <w:sz w:val="28"/>
          <w:szCs w:val="28"/>
          <w:u w:color="FF0000"/>
          <w:lang w:eastAsia="zh-CN"/>
        </w:rPr>
        <w:t>该企业烟花爆竹仓库按第一类防雷设置，防雷装置于2025年10月20</w:t>
      </w:r>
      <w:r w:rsidRPr="001B65F1">
        <w:rPr>
          <w:rFonts w:ascii="宋体" w:eastAsia="宋体" w:hAnsi="宋体" w:cs="宋体"/>
          <w:snapToGrid/>
          <w:color w:val="auto"/>
          <w:kern w:val="2"/>
          <w:sz w:val="28"/>
          <w:szCs w:val="28"/>
          <w:u w:color="FF0000"/>
          <w:lang w:eastAsia="zh-CN"/>
        </w:rPr>
        <w:t>日</w:t>
      </w:r>
      <w:r w:rsidRPr="001B65F1">
        <w:rPr>
          <w:rFonts w:ascii="宋体" w:eastAsia="宋体" w:hAnsi="宋体" w:cs="宋体" w:hint="eastAsia"/>
          <w:snapToGrid/>
          <w:color w:val="auto"/>
          <w:kern w:val="2"/>
          <w:sz w:val="28"/>
          <w:szCs w:val="28"/>
          <w:u w:color="FF0000"/>
          <w:lang w:eastAsia="zh-CN"/>
        </w:rPr>
        <w:t>由具有资质的湖南长昊气象</w:t>
      </w:r>
      <w:r w:rsidRPr="001B65F1">
        <w:rPr>
          <w:rFonts w:ascii="宋体" w:eastAsia="宋体" w:hAnsi="宋体" w:cs="宋体"/>
          <w:snapToGrid/>
          <w:color w:val="auto"/>
          <w:kern w:val="2"/>
          <w:sz w:val="28"/>
          <w:szCs w:val="28"/>
          <w:u w:color="FF0000"/>
          <w:lang w:eastAsia="zh-CN"/>
        </w:rPr>
        <w:t>科技有限公司</w:t>
      </w:r>
      <w:r w:rsidRPr="001B65F1">
        <w:rPr>
          <w:rFonts w:ascii="宋体" w:eastAsia="宋体" w:hAnsi="宋体" w:cs="宋体" w:hint="eastAsia"/>
          <w:snapToGrid/>
          <w:color w:val="auto"/>
          <w:kern w:val="2"/>
          <w:sz w:val="28"/>
          <w:szCs w:val="28"/>
          <w:u w:color="FF0000"/>
          <w:lang w:eastAsia="zh-CN"/>
        </w:rPr>
        <w:t>永州分公司检测合格，并出具《雷电防护装置检验检测技术报告》，各项检测结论符合要求。</w:t>
      </w:r>
    </w:p>
    <w:p w:rsidR="00D108A4" w:rsidRPr="001B65F1" w:rsidRDefault="00602004">
      <w:pPr>
        <w:spacing w:line="360" w:lineRule="auto"/>
        <w:ind w:firstLineChars="200" w:firstLine="560"/>
        <w:jc w:val="both"/>
        <w:rPr>
          <w:rFonts w:ascii="宋体" w:eastAsia="宋体" w:hAnsi="宋体" w:cs="宋体"/>
          <w:snapToGrid/>
          <w:color w:val="auto"/>
          <w:kern w:val="2"/>
          <w:sz w:val="28"/>
          <w:szCs w:val="28"/>
          <w:u w:color="FF0000"/>
          <w:lang w:eastAsia="zh-CN"/>
        </w:rPr>
      </w:pPr>
      <w:r w:rsidRPr="001B65F1">
        <w:rPr>
          <w:rFonts w:ascii="宋体" w:eastAsia="宋体" w:hAnsi="宋体" w:cs="宋体" w:hint="eastAsia"/>
          <w:snapToGrid/>
          <w:color w:val="auto"/>
          <w:kern w:val="2"/>
          <w:sz w:val="28"/>
          <w:szCs w:val="28"/>
          <w:u w:color="FF0000"/>
          <w:lang w:eastAsia="zh-CN"/>
        </w:rPr>
        <w:lastRenderedPageBreak/>
        <w:t>该项目防静电装置同时验收，</w:t>
      </w:r>
      <w:r w:rsidRPr="001B65F1">
        <w:rPr>
          <w:rFonts w:ascii="宋体" w:eastAsia="宋体" w:hAnsi="宋体" w:cs="宋体" w:hint="eastAsia"/>
          <w:bCs/>
          <w:snapToGrid/>
          <w:color w:val="auto"/>
          <w:kern w:val="2"/>
          <w:sz w:val="28"/>
          <w:szCs w:val="28"/>
          <w:u w:color="FF0000"/>
          <w:lang w:eastAsia="zh-CN"/>
        </w:rPr>
        <w:t>检验结果</w:t>
      </w:r>
      <w:r w:rsidRPr="001B65F1">
        <w:rPr>
          <w:rFonts w:ascii="宋体" w:eastAsia="宋体" w:hAnsi="宋体" w:cs="宋体" w:hint="eastAsia"/>
          <w:snapToGrid/>
          <w:color w:val="auto"/>
          <w:kern w:val="2"/>
          <w:sz w:val="28"/>
          <w:szCs w:val="28"/>
          <w:u w:color="FF0000"/>
          <w:lang w:eastAsia="zh-CN"/>
        </w:rPr>
        <w:t>为所检防静电接地电阻、等电位连接</w:t>
      </w:r>
      <w:proofErr w:type="gramStart"/>
      <w:r w:rsidRPr="001B65F1">
        <w:rPr>
          <w:rFonts w:ascii="宋体" w:eastAsia="宋体" w:hAnsi="宋体" w:cs="宋体" w:hint="eastAsia"/>
          <w:snapToGrid/>
          <w:color w:val="auto"/>
          <w:kern w:val="2"/>
          <w:sz w:val="28"/>
          <w:szCs w:val="28"/>
          <w:u w:color="FF0000"/>
          <w:lang w:eastAsia="zh-CN"/>
        </w:rPr>
        <w:t>值符合</w:t>
      </w:r>
      <w:proofErr w:type="gramEnd"/>
      <w:r w:rsidRPr="001B65F1">
        <w:rPr>
          <w:rFonts w:ascii="宋体" w:eastAsia="宋体" w:hAnsi="宋体" w:cs="宋体" w:hint="eastAsia"/>
          <w:snapToGrid/>
          <w:color w:val="auto"/>
          <w:kern w:val="2"/>
          <w:sz w:val="28"/>
          <w:szCs w:val="28"/>
          <w:u w:color="FF0000"/>
          <w:lang w:eastAsia="zh-CN"/>
        </w:rPr>
        <w:t>国家相关标准要求。</w:t>
      </w:r>
    </w:p>
    <w:p w:rsidR="00D108A4" w:rsidRPr="001B65F1" w:rsidRDefault="00602004">
      <w:pPr>
        <w:pStyle w:val="a8"/>
        <w:spacing w:line="360" w:lineRule="auto"/>
        <w:outlineLvl w:val="2"/>
        <w:rPr>
          <w:rFonts w:ascii="黑体" w:eastAsia="黑体" w:hAnsi="Calibri" w:cs="Times New Roman"/>
          <w:snapToGrid/>
          <w:color w:val="auto"/>
          <w:kern w:val="2"/>
          <w:sz w:val="28"/>
          <w:szCs w:val="28"/>
          <w:u w:color="FF0000"/>
          <w:lang w:eastAsia="zh-CN"/>
        </w:rPr>
      </w:pPr>
      <w:r w:rsidRPr="001B65F1">
        <w:rPr>
          <w:rFonts w:ascii="黑体" w:eastAsia="黑体" w:hAnsi="Calibri" w:cs="Times New Roman" w:hint="eastAsia"/>
          <w:snapToGrid/>
          <w:color w:val="auto"/>
          <w:kern w:val="2"/>
          <w:sz w:val="28"/>
          <w:szCs w:val="28"/>
          <w:u w:color="FF0000"/>
          <w:lang w:eastAsia="zh-CN"/>
        </w:rPr>
        <w:t>2</w:t>
      </w:r>
      <w:r w:rsidRPr="001B65F1">
        <w:rPr>
          <w:rFonts w:ascii="黑体" w:eastAsia="黑体" w:hAnsi="Calibri" w:cs="Times New Roman"/>
          <w:snapToGrid/>
          <w:color w:val="auto"/>
          <w:kern w:val="2"/>
          <w:sz w:val="28"/>
          <w:szCs w:val="28"/>
          <w:u w:color="FF0000"/>
          <w:lang w:eastAsia="zh-CN"/>
        </w:rPr>
        <w:t xml:space="preserve">.2.8 </w:t>
      </w:r>
      <w:r w:rsidRPr="001B65F1">
        <w:rPr>
          <w:rFonts w:ascii="黑体" w:eastAsia="黑体" w:hAnsi="Calibri" w:cs="Times New Roman" w:hint="eastAsia"/>
          <w:snapToGrid/>
          <w:color w:val="auto"/>
          <w:kern w:val="2"/>
          <w:sz w:val="28"/>
          <w:szCs w:val="28"/>
          <w:u w:color="FF0000"/>
          <w:lang w:eastAsia="zh-CN"/>
        </w:rPr>
        <w:t>竣工验收情况</w:t>
      </w:r>
    </w:p>
    <w:p w:rsidR="00D108A4" w:rsidRPr="001B65F1" w:rsidRDefault="00602004">
      <w:pPr>
        <w:pStyle w:val="a9"/>
        <w:spacing w:before="0" w:beforeAutospacing="0" w:after="0" w:afterAutospacing="0" w:line="360" w:lineRule="auto"/>
        <w:ind w:firstLineChars="200" w:firstLine="560"/>
        <w:jc w:val="both"/>
        <w:rPr>
          <w:rFonts w:eastAsiaTheme="minorEastAsia"/>
          <w:color w:val="auto"/>
          <w:sz w:val="28"/>
          <w:szCs w:val="28"/>
          <w:lang w:eastAsia="zh-CN"/>
        </w:rPr>
      </w:pPr>
      <w:r w:rsidRPr="001B65F1">
        <w:rPr>
          <w:rFonts w:eastAsiaTheme="minorEastAsia" w:hint="eastAsia"/>
          <w:color w:val="auto"/>
          <w:sz w:val="28"/>
          <w:szCs w:val="28"/>
          <w:lang w:eastAsia="zh-CN"/>
        </w:rPr>
        <w:t>该企业新建项目建设工程于2025年11月上旬竣工，2025年11月下旬由建设单位</w:t>
      </w:r>
      <w:r w:rsidRPr="001B65F1">
        <w:rPr>
          <w:rFonts w:eastAsia="宋体" w:hint="eastAsia"/>
          <w:color w:val="auto"/>
          <w:sz w:val="28"/>
          <w:szCs w:val="28"/>
          <w:lang w:eastAsia="zh-CN"/>
        </w:rPr>
        <w:t>东安县日杂综合贸易公司组织相关专家和人员进行了验收，结论为同意验收通过。</w:t>
      </w:r>
    </w:p>
    <w:p w:rsidR="00D108A4" w:rsidRPr="001B65F1" w:rsidRDefault="00602004">
      <w:pPr>
        <w:widowControl w:val="0"/>
        <w:spacing w:line="600" w:lineRule="exact"/>
        <w:jc w:val="both"/>
        <w:outlineLvl w:val="1"/>
        <w:rPr>
          <w:rFonts w:ascii="黑体" w:eastAsia="黑体" w:hAnsi="黑体" w:cs="宋体"/>
          <w:bCs/>
          <w:snapToGrid/>
          <w:color w:val="auto"/>
          <w:kern w:val="2"/>
          <w:sz w:val="30"/>
          <w:szCs w:val="30"/>
          <w:lang w:eastAsia="zh-CN"/>
        </w:rPr>
      </w:pPr>
      <w:bookmarkStart w:id="131" w:name="bookmark10"/>
      <w:bookmarkStart w:id="132" w:name="_Toc5234"/>
      <w:bookmarkStart w:id="133" w:name="_Toc215589685"/>
      <w:bookmarkEnd w:id="131"/>
      <w:r w:rsidRPr="001B65F1">
        <w:rPr>
          <w:rFonts w:ascii="黑体" w:eastAsia="黑体" w:hAnsi="黑体" w:cs="宋体" w:hint="eastAsia"/>
          <w:bCs/>
          <w:snapToGrid/>
          <w:color w:val="auto"/>
          <w:kern w:val="2"/>
          <w:sz w:val="30"/>
          <w:szCs w:val="30"/>
          <w:lang w:eastAsia="zh-CN"/>
        </w:rPr>
        <w:t>2.3厂区</w:t>
      </w:r>
      <w:bookmarkStart w:id="134" w:name="OLE_LINK15"/>
      <w:r w:rsidRPr="001B65F1">
        <w:rPr>
          <w:rFonts w:ascii="黑体" w:eastAsia="黑体" w:hAnsi="黑体" w:cs="宋体" w:hint="eastAsia"/>
          <w:bCs/>
          <w:snapToGrid/>
          <w:color w:val="auto"/>
          <w:kern w:val="2"/>
          <w:sz w:val="30"/>
          <w:szCs w:val="30"/>
          <w:lang w:eastAsia="zh-CN"/>
        </w:rPr>
        <w:t>自然条件</w:t>
      </w:r>
      <w:bookmarkEnd w:id="132"/>
      <w:bookmarkEnd w:id="133"/>
      <w:r w:rsidRPr="001B65F1">
        <w:rPr>
          <w:rFonts w:ascii="黑体" w:eastAsia="黑体" w:hAnsi="黑体" w:cs="宋体" w:hint="eastAsia"/>
          <w:bCs/>
          <w:snapToGrid/>
          <w:color w:val="auto"/>
          <w:kern w:val="2"/>
          <w:sz w:val="30"/>
          <w:szCs w:val="30"/>
          <w:lang w:eastAsia="zh-CN"/>
        </w:rPr>
        <w:t xml:space="preserve"> </w:t>
      </w:r>
      <w:bookmarkEnd w:id="134"/>
    </w:p>
    <w:p w:rsidR="00D108A4" w:rsidRPr="001B65F1" w:rsidRDefault="00602004">
      <w:pPr>
        <w:spacing w:line="600" w:lineRule="exact"/>
        <w:ind w:firstLineChars="200" w:firstLine="562"/>
        <w:rPr>
          <w:rFonts w:ascii="宋体" w:eastAsia="宋体" w:hAnsi="宋体" w:cs="宋体"/>
          <w:b/>
          <w:color w:val="auto"/>
          <w:sz w:val="28"/>
          <w:szCs w:val="28"/>
          <w:lang w:eastAsia="zh-CN"/>
        </w:rPr>
      </w:pPr>
      <w:r w:rsidRPr="001B65F1">
        <w:rPr>
          <w:rFonts w:ascii="宋体" w:eastAsia="宋体" w:hAnsi="宋体" w:cs="宋体" w:hint="eastAsia"/>
          <w:b/>
          <w:color w:val="auto"/>
          <w:sz w:val="28"/>
          <w:szCs w:val="28"/>
          <w:lang w:eastAsia="zh-CN"/>
        </w:rPr>
        <w:t>1、地理位置</w:t>
      </w:r>
    </w:p>
    <w:p w:rsidR="00D108A4" w:rsidRPr="001B65F1" w:rsidRDefault="00602004" w:rsidP="00E705CB">
      <w:pPr>
        <w:adjustRightInd w:val="0"/>
        <w:snapToGrid w:val="0"/>
        <w:spacing w:line="600" w:lineRule="exact"/>
        <w:ind w:firstLineChars="200" w:firstLine="560"/>
        <w:jc w:val="both"/>
        <w:rPr>
          <w:rFonts w:asciiTheme="minorEastAsia" w:eastAsiaTheme="minorEastAsia" w:hAnsiTheme="minorEastAsia"/>
          <w:color w:val="auto"/>
          <w:lang w:eastAsia="zh-CN"/>
        </w:rPr>
      </w:pPr>
      <w:r w:rsidRPr="001B65F1">
        <w:rPr>
          <w:rFonts w:asciiTheme="minorEastAsia" w:eastAsiaTheme="minorEastAsia" w:hAnsiTheme="minorEastAsia" w:cs="宋体" w:hint="eastAsia"/>
          <w:color w:val="auto"/>
          <w:sz w:val="28"/>
          <w:szCs w:val="28"/>
          <w:lang w:eastAsia="zh-CN"/>
        </w:rPr>
        <w:t>东安县日杂综合贸易公司烟花爆竹仓库建设项目</w:t>
      </w:r>
      <w:r w:rsidRPr="001B65F1">
        <w:rPr>
          <w:rFonts w:asciiTheme="minorEastAsia" w:eastAsiaTheme="minorEastAsia" w:hAnsiTheme="minorEastAsia" w:cs="宋体" w:hint="eastAsia"/>
          <w:color w:val="auto"/>
          <w:sz w:val="28"/>
          <w:lang w:eastAsia="zh-CN"/>
        </w:rPr>
        <w:t>位于湖南省永州市</w:t>
      </w:r>
      <w:bookmarkStart w:id="135" w:name="OLE_LINK14"/>
      <w:r w:rsidRPr="001B65F1">
        <w:rPr>
          <w:rFonts w:asciiTheme="minorEastAsia" w:eastAsiaTheme="minorEastAsia" w:hAnsiTheme="minorEastAsia" w:cs="宋体" w:hint="eastAsia"/>
          <w:color w:val="auto"/>
          <w:sz w:val="28"/>
          <w:lang w:eastAsia="zh-CN"/>
        </w:rPr>
        <w:t>东安县</w:t>
      </w:r>
      <w:bookmarkEnd w:id="135"/>
      <w:r w:rsidRPr="001B65F1">
        <w:rPr>
          <w:rFonts w:asciiTheme="minorEastAsia" w:eastAsiaTheme="minorEastAsia" w:hAnsiTheme="minorEastAsia" w:cs="宋体" w:hint="eastAsia"/>
          <w:color w:val="auto"/>
          <w:sz w:val="28"/>
          <w:lang w:eastAsia="zh-CN"/>
        </w:rPr>
        <w:t>白牙市镇大江源村</w:t>
      </w:r>
      <w:r w:rsidRPr="001B65F1">
        <w:rPr>
          <w:rFonts w:asciiTheme="minorEastAsia" w:eastAsiaTheme="minorEastAsia" w:hAnsiTheme="minorEastAsia" w:cs="Batang" w:hint="eastAsia"/>
          <w:color w:val="auto"/>
          <w:spacing w:val="10"/>
          <w:kern w:val="24"/>
          <w:sz w:val="28"/>
          <w:lang w:eastAsia="zh-CN"/>
        </w:rPr>
        <w:t>。</w:t>
      </w:r>
      <w:r w:rsidRPr="001B65F1">
        <w:rPr>
          <w:rFonts w:asciiTheme="minorEastAsia" w:eastAsiaTheme="minorEastAsia" w:hAnsiTheme="minorEastAsia" w:cs="宋体" w:hint="eastAsia"/>
          <w:color w:val="auto"/>
          <w:sz w:val="28"/>
          <w:szCs w:val="28"/>
          <w:lang w:eastAsia="zh-CN"/>
        </w:rPr>
        <w:t>东安县</w:t>
      </w:r>
      <w:r w:rsidRPr="001B65F1">
        <w:rPr>
          <w:rFonts w:asciiTheme="minorEastAsia" w:eastAsiaTheme="minorEastAsia" w:hAnsiTheme="minorEastAsia" w:cs="Batang" w:hint="eastAsia"/>
          <w:color w:val="auto"/>
          <w:spacing w:val="10"/>
          <w:kern w:val="24"/>
          <w:sz w:val="28"/>
          <w:lang w:eastAsia="zh-CN"/>
        </w:rPr>
        <w:t>地处东经110°59′-110°34′，北纬26°7′-26°52′之间。东界永州市，南邻广西全州县，西接新宁县，北至邵阳县，面积2219平方公里。是湖南通往广西、海南的重要门户。湘桂铁路、</w:t>
      </w:r>
      <w:proofErr w:type="gramStart"/>
      <w:r w:rsidRPr="001B65F1">
        <w:rPr>
          <w:rFonts w:asciiTheme="minorEastAsia" w:eastAsiaTheme="minorEastAsia" w:hAnsiTheme="minorEastAsia" w:cs="Batang" w:hint="eastAsia"/>
          <w:color w:val="auto"/>
          <w:spacing w:val="10"/>
          <w:kern w:val="24"/>
          <w:sz w:val="28"/>
          <w:lang w:eastAsia="zh-CN"/>
        </w:rPr>
        <w:t>洛</w:t>
      </w:r>
      <w:proofErr w:type="gramEnd"/>
      <w:r w:rsidRPr="001B65F1">
        <w:rPr>
          <w:rFonts w:asciiTheme="minorEastAsia" w:eastAsiaTheme="minorEastAsia" w:hAnsiTheme="minorEastAsia" w:cs="Batang" w:hint="eastAsia"/>
          <w:color w:val="auto"/>
          <w:spacing w:val="10"/>
          <w:kern w:val="24"/>
          <w:sz w:val="28"/>
          <w:lang w:eastAsia="zh-CN"/>
        </w:rPr>
        <w:t>湛铁路、207国道、S217省道、</w:t>
      </w:r>
      <w:proofErr w:type="gramStart"/>
      <w:r w:rsidRPr="001B65F1">
        <w:rPr>
          <w:rFonts w:asciiTheme="minorEastAsia" w:eastAsiaTheme="minorEastAsia" w:hAnsiTheme="minorEastAsia" w:cs="Batang" w:hint="eastAsia"/>
          <w:color w:val="auto"/>
          <w:spacing w:val="10"/>
          <w:kern w:val="24"/>
          <w:sz w:val="28"/>
          <w:lang w:eastAsia="zh-CN"/>
        </w:rPr>
        <w:t>二广高速公路</w:t>
      </w:r>
      <w:proofErr w:type="gramEnd"/>
      <w:r w:rsidRPr="001B65F1">
        <w:rPr>
          <w:rFonts w:asciiTheme="minorEastAsia" w:eastAsiaTheme="minorEastAsia" w:hAnsiTheme="minorEastAsia" w:cs="Batang" w:hint="eastAsia"/>
          <w:color w:val="auto"/>
          <w:spacing w:val="10"/>
          <w:kern w:val="24"/>
          <w:sz w:val="28"/>
          <w:lang w:eastAsia="zh-CN"/>
        </w:rPr>
        <w:t>穿境而过。</w:t>
      </w:r>
    </w:p>
    <w:p w:rsidR="00D108A4" w:rsidRPr="001B65F1" w:rsidRDefault="00602004">
      <w:pPr>
        <w:widowControl w:val="0"/>
        <w:spacing w:line="600" w:lineRule="exact"/>
        <w:ind w:firstLine="570"/>
        <w:jc w:val="both"/>
        <w:rPr>
          <w:rFonts w:ascii="宋体" w:eastAsia="宋体" w:hAnsi="宋体" w:cs="宋体"/>
          <w:b/>
          <w:color w:val="auto"/>
          <w:sz w:val="28"/>
          <w:szCs w:val="28"/>
          <w:lang w:eastAsia="zh-CN"/>
        </w:rPr>
      </w:pPr>
      <w:r w:rsidRPr="001B65F1">
        <w:rPr>
          <w:rFonts w:ascii="宋体" w:eastAsia="宋体" w:hAnsi="宋体" w:cs="宋体" w:hint="eastAsia"/>
          <w:b/>
          <w:color w:val="auto"/>
          <w:sz w:val="28"/>
          <w:szCs w:val="28"/>
          <w:lang w:eastAsia="zh-CN"/>
        </w:rPr>
        <w:t>2、</w:t>
      </w:r>
      <w:r w:rsidRPr="001B65F1">
        <w:rPr>
          <w:rFonts w:ascii="宋体" w:eastAsia="宋体" w:hAnsi="宋体" w:cs="宋体" w:hint="eastAsia"/>
          <w:b/>
          <w:snapToGrid/>
          <w:color w:val="auto"/>
          <w:kern w:val="2"/>
          <w:sz w:val="30"/>
          <w:szCs w:val="30"/>
          <w:lang w:eastAsia="zh-CN"/>
        </w:rPr>
        <w:t xml:space="preserve">自然条件 </w:t>
      </w:r>
    </w:p>
    <w:p w:rsidR="00D108A4" w:rsidRPr="001B65F1" w:rsidRDefault="00602004">
      <w:pPr>
        <w:widowControl w:val="0"/>
        <w:spacing w:line="600" w:lineRule="exact"/>
        <w:ind w:firstLine="570"/>
        <w:jc w:val="both"/>
        <w:rPr>
          <w:rFonts w:ascii="宋体" w:eastAsia="宋体" w:hAnsi="宋体" w:cs="宋体"/>
          <w:snapToGrid/>
          <w:color w:val="auto"/>
          <w:kern w:val="2"/>
          <w:sz w:val="28"/>
          <w:szCs w:val="28"/>
          <w:lang w:eastAsia="zh-CN"/>
        </w:rPr>
      </w:pPr>
      <w:r w:rsidRPr="001B65F1">
        <w:rPr>
          <w:rFonts w:ascii="宋体" w:eastAsia="宋体" w:hAnsi="宋体" w:cs="宋体" w:hint="eastAsia"/>
          <w:snapToGrid/>
          <w:color w:val="auto"/>
          <w:kern w:val="2"/>
          <w:sz w:val="28"/>
          <w:szCs w:val="28"/>
          <w:lang w:eastAsia="zh-CN"/>
        </w:rPr>
        <w:t>东安县地处中亚热带大陆性季风湿润气候区，年平均气温17.6～18.5℃，年平均日照时数1384～1688小时，太阳总辐射量101.5～133千卡平方厘米，年平均降水量1280～1530毫米。</w:t>
      </w:r>
    </w:p>
    <w:p w:rsidR="00D108A4" w:rsidRPr="001B65F1" w:rsidRDefault="00602004">
      <w:pPr>
        <w:widowControl w:val="0"/>
        <w:spacing w:line="600" w:lineRule="exact"/>
        <w:ind w:firstLine="570"/>
        <w:jc w:val="both"/>
        <w:rPr>
          <w:rFonts w:ascii="宋体" w:eastAsia="宋体" w:hAnsi="宋体" w:cs="宋体"/>
          <w:snapToGrid/>
          <w:color w:val="auto"/>
          <w:kern w:val="2"/>
          <w:sz w:val="28"/>
          <w:szCs w:val="28"/>
          <w:lang w:eastAsia="zh-CN"/>
        </w:rPr>
      </w:pPr>
      <w:r w:rsidRPr="001B65F1">
        <w:rPr>
          <w:rFonts w:ascii="宋体" w:eastAsia="宋体" w:hAnsi="宋体" w:cs="宋体" w:hint="eastAsia"/>
          <w:snapToGrid/>
          <w:color w:val="auto"/>
          <w:kern w:val="2"/>
          <w:sz w:val="28"/>
          <w:szCs w:val="28"/>
          <w:lang w:eastAsia="zh-CN"/>
        </w:rPr>
        <w:t>根据《中国地震动参数区划图》东安县的地震动峰值加速度＜0.05g，地震基本烈度＜6度，评估为地质灾害危险性小级，工程地质条件较好。按GB18306—2015《中国地震动参数区划图》按</w:t>
      </w:r>
      <w:r w:rsidRPr="001B65F1">
        <w:rPr>
          <w:rFonts w:ascii="宋体" w:eastAsia="宋体" w:hAnsi="宋体" w:cs="宋体"/>
          <w:snapToGrid/>
          <w:color w:val="auto"/>
          <w:kern w:val="2"/>
          <w:sz w:val="28"/>
          <w:szCs w:val="28"/>
          <w:lang w:eastAsia="zh-CN"/>
        </w:rPr>
        <w:t>7</w:t>
      </w:r>
      <w:r w:rsidRPr="001B65F1">
        <w:rPr>
          <w:rFonts w:ascii="宋体" w:eastAsia="宋体" w:hAnsi="宋体" w:cs="宋体" w:hint="eastAsia"/>
          <w:snapToGrid/>
          <w:color w:val="auto"/>
          <w:kern w:val="2"/>
          <w:sz w:val="28"/>
          <w:szCs w:val="28"/>
          <w:lang w:eastAsia="zh-CN"/>
        </w:rPr>
        <w:t>度地震烈度设防。</w:t>
      </w:r>
    </w:p>
    <w:p w:rsidR="00D108A4" w:rsidRPr="001B65F1" w:rsidRDefault="00602004">
      <w:pPr>
        <w:widowControl w:val="0"/>
        <w:spacing w:line="600" w:lineRule="exact"/>
        <w:ind w:firstLine="570"/>
        <w:jc w:val="both"/>
        <w:rPr>
          <w:rFonts w:ascii="宋体" w:eastAsia="宋体" w:hAnsi="宋体" w:cs="宋体"/>
          <w:b/>
          <w:color w:val="auto"/>
          <w:sz w:val="28"/>
          <w:szCs w:val="28"/>
          <w:lang w:eastAsia="zh-CN"/>
        </w:rPr>
      </w:pPr>
      <w:r w:rsidRPr="001B65F1">
        <w:rPr>
          <w:rFonts w:ascii="宋体" w:eastAsia="宋体" w:hAnsi="宋体" w:cs="宋体" w:hint="eastAsia"/>
          <w:snapToGrid/>
          <w:color w:val="auto"/>
          <w:kern w:val="2"/>
          <w:sz w:val="28"/>
          <w:szCs w:val="28"/>
          <w:lang w:eastAsia="zh-CN"/>
        </w:rPr>
        <w:t>该企业所在地属于丘陵地带地质结构较稳定，无不良地质现象，具有较好的承载性。</w:t>
      </w:r>
    </w:p>
    <w:p w:rsidR="00D108A4" w:rsidRPr="001B65F1" w:rsidRDefault="00602004">
      <w:pPr>
        <w:widowControl w:val="0"/>
        <w:spacing w:line="600" w:lineRule="exact"/>
        <w:jc w:val="both"/>
        <w:outlineLvl w:val="1"/>
        <w:rPr>
          <w:rFonts w:ascii="黑体" w:eastAsia="黑体" w:hAnsi="黑体" w:cs="宋体"/>
          <w:bCs/>
          <w:snapToGrid/>
          <w:color w:val="auto"/>
          <w:kern w:val="2"/>
          <w:sz w:val="30"/>
          <w:szCs w:val="30"/>
          <w:lang w:eastAsia="zh-CN"/>
        </w:rPr>
      </w:pPr>
      <w:bookmarkStart w:id="136" w:name="bookmark11"/>
      <w:bookmarkStart w:id="137" w:name="_Toc10720"/>
      <w:bookmarkStart w:id="138" w:name="_Toc215589686"/>
      <w:bookmarkEnd w:id="136"/>
      <w:r w:rsidRPr="001B65F1">
        <w:rPr>
          <w:rFonts w:ascii="黑体" w:eastAsia="黑体" w:hAnsi="黑体" w:cs="宋体" w:hint="eastAsia"/>
          <w:bCs/>
          <w:snapToGrid/>
          <w:color w:val="auto"/>
          <w:kern w:val="2"/>
          <w:sz w:val="30"/>
          <w:szCs w:val="30"/>
          <w:lang w:eastAsia="zh-CN"/>
        </w:rPr>
        <w:t>2.4企业经营流程</w:t>
      </w:r>
      <w:bookmarkEnd w:id="137"/>
      <w:bookmarkEnd w:id="138"/>
    </w:p>
    <w:p w:rsidR="00D108A4" w:rsidRPr="001B65F1" w:rsidRDefault="00602004">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烟花爆竹由供货企业送货入库，进库后分类堆码储存。批发销售由烟花爆竹专用车送货到烟花爆竹零售点。</w:t>
      </w:r>
    </w:p>
    <w:p w:rsidR="00D108A4" w:rsidRPr="001B65F1" w:rsidRDefault="00602004" w:rsidP="00C955BE">
      <w:pPr>
        <w:spacing w:beforeLines="50" w:before="120" w:line="360" w:lineRule="auto"/>
        <w:outlineLvl w:val="2"/>
        <w:rPr>
          <w:rFonts w:ascii="黑体" w:eastAsia="黑体" w:hAnsi="Calibri" w:cs="Times New Roman"/>
          <w:color w:val="auto"/>
          <w:kern w:val="2"/>
          <w:sz w:val="28"/>
          <w:szCs w:val="28"/>
          <w:u w:color="FF0000"/>
          <w:lang w:eastAsia="zh-CN"/>
        </w:rPr>
      </w:pPr>
      <w:r w:rsidRPr="001B65F1">
        <w:rPr>
          <w:rFonts w:ascii="黑体" w:eastAsia="黑体" w:hAnsi="Calibri" w:cs="Times New Roman" w:hint="eastAsia"/>
          <w:color w:val="auto"/>
          <w:kern w:val="2"/>
          <w:sz w:val="28"/>
          <w:szCs w:val="28"/>
          <w:u w:color="FF0000"/>
          <w:lang w:eastAsia="zh-CN"/>
        </w:rPr>
        <w:t>2.4.1入库工艺流程</w:t>
      </w:r>
    </w:p>
    <w:p w:rsidR="00D108A4" w:rsidRPr="001B65F1" w:rsidRDefault="00602004">
      <w:pPr>
        <w:widowControl w:val="0"/>
        <w:spacing w:line="600" w:lineRule="exact"/>
        <w:ind w:firstLineChars="200" w:firstLine="560"/>
        <w:jc w:val="both"/>
        <w:rPr>
          <w:rFonts w:ascii="宋体" w:eastAsia="宋体" w:hAnsi="宋体" w:cs="Times New Roman"/>
          <w:snapToGrid/>
          <w:color w:val="auto"/>
          <w:kern w:val="2"/>
          <w:sz w:val="28"/>
          <w:szCs w:val="30"/>
          <w:lang w:eastAsia="zh-CN"/>
        </w:rPr>
      </w:pPr>
      <w:r w:rsidRPr="001B65F1">
        <w:rPr>
          <w:rFonts w:ascii="宋体" w:eastAsia="宋体" w:hAnsi="宋体" w:cs="Times New Roman" w:hint="eastAsia"/>
          <w:snapToGrid/>
          <w:color w:val="auto"/>
          <w:kern w:val="2"/>
          <w:sz w:val="28"/>
          <w:szCs w:val="30"/>
          <w:lang w:eastAsia="zh-CN"/>
        </w:rPr>
        <w:t>烟花爆竹入库工艺流程示意图如下：</w:t>
      </w:r>
    </w:p>
    <w:p w:rsidR="00D108A4" w:rsidRPr="001B65F1" w:rsidRDefault="00602004">
      <w:pPr>
        <w:widowControl w:val="0"/>
        <w:spacing w:line="360" w:lineRule="auto"/>
        <w:jc w:val="both"/>
        <w:rPr>
          <w:rFonts w:ascii="宋体" w:eastAsia="宋体" w:hAnsi="宋体" w:cs="Times New Roman"/>
          <w:snapToGrid/>
          <w:color w:val="auto"/>
          <w:kern w:val="2"/>
          <w:sz w:val="28"/>
          <w:szCs w:val="28"/>
          <w:lang w:eastAsia="zh-CN"/>
        </w:rPr>
      </w:pPr>
      <w:r w:rsidRPr="001B65F1">
        <w:rPr>
          <w:rFonts w:ascii="宋体" w:eastAsia="宋体" w:hAnsi="宋体" w:cs="Times New Roman"/>
          <w:noProof/>
          <w:snapToGrid/>
          <w:color w:val="auto"/>
          <w:kern w:val="2"/>
          <w:sz w:val="28"/>
          <w:szCs w:val="28"/>
          <w:lang w:eastAsia="zh-CN"/>
        </w:rPr>
        <mc:AlternateContent>
          <mc:Choice Requires="wpc">
            <w:drawing>
              <wp:inline distT="0" distB="0" distL="114300" distR="114300" wp14:anchorId="46709D99" wp14:editId="695AD763">
                <wp:extent cx="5464175" cy="1496060"/>
                <wp:effectExtent l="0" t="0" r="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4" name="组合 14"/>
                        <wpg:cNvGrpSpPr/>
                        <wpg:grpSpPr>
                          <a:xfrm>
                            <a:off x="559435" y="177869"/>
                            <a:ext cx="4537710" cy="1169486"/>
                            <a:chOff x="3069" y="11322"/>
                            <a:chExt cx="6287" cy="1685"/>
                          </a:xfrm>
                        </wpg:grpSpPr>
                        <wps:wsp>
                          <wps:cNvPr id="1" name="矩形 1"/>
                          <wps:cNvSpPr/>
                          <wps:spPr>
                            <a:xfrm>
                              <a:off x="3069" y="11322"/>
                              <a:ext cx="1441" cy="68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rsidR="00721DF8" w:rsidRDefault="00721DF8">
                                <w:pPr>
                                  <w:widowControl w:val="0"/>
                                  <w:adjustRightInd w:val="0"/>
                                  <w:snapToGrid w:val="0"/>
                                  <w:jc w:val="center"/>
                                  <w:rPr>
                                    <w:rFonts w:ascii="Times New Roman" w:eastAsia="宋体" w:hAnsi="Times New Roman" w:cs="Times New Roman"/>
                                    <w:snapToGrid/>
                                    <w:kern w:val="2"/>
                                    <w:szCs w:val="24"/>
                                    <w:lang w:eastAsia="zh-CN"/>
                                  </w:rPr>
                                </w:pPr>
                                <w:r>
                                  <w:rPr>
                                    <w:rFonts w:ascii="宋体" w:eastAsia="宋体" w:hAnsi="宋体" w:cs="Times New Roman" w:hint="eastAsia"/>
                                    <w:snapToGrid/>
                                    <w:kern w:val="2"/>
                                    <w:szCs w:val="24"/>
                                    <w:lang w:eastAsia="zh-CN"/>
                                  </w:rPr>
                                  <w:t>烟花爆竹运输车辆熄火</w:t>
                                </w:r>
                              </w:p>
                            </w:txbxContent>
                          </wps:txbx>
                          <wps:bodyPr upright="1"/>
                        </wps:wsp>
                        <wps:wsp>
                          <wps:cNvPr id="2" name="矩形 2"/>
                          <wps:cNvSpPr/>
                          <wps:spPr>
                            <a:xfrm>
                              <a:off x="5395" y="11322"/>
                              <a:ext cx="1620" cy="68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rsidR="00721DF8" w:rsidRDefault="00721DF8">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搬运工触摸导人体静电装置</w:t>
                                </w:r>
                              </w:p>
                            </w:txbxContent>
                          </wps:txbx>
                          <wps:bodyPr upright="1"/>
                        </wps:wsp>
                        <wps:wsp>
                          <wps:cNvPr id="6" name="矩形 6"/>
                          <wps:cNvSpPr/>
                          <wps:spPr>
                            <a:xfrm>
                              <a:off x="7916" y="11394"/>
                              <a:ext cx="1440" cy="567"/>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rsidR="00721DF8" w:rsidRDefault="00721DF8">
                                <w:pPr>
                                  <w:widowControl w:val="0"/>
                                  <w:spacing w:beforeLines="30" w:before="72"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搬运工卸货</w:t>
                                </w:r>
                              </w:p>
                            </w:txbxContent>
                          </wps:txbx>
                          <wps:bodyPr upright="1"/>
                        </wps:wsp>
                        <wps:wsp>
                          <wps:cNvPr id="7" name="矩形 7"/>
                          <wps:cNvSpPr/>
                          <wps:spPr>
                            <a:xfrm>
                              <a:off x="7916" y="12440"/>
                              <a:ext cx="1440" cy="567"/>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rsidR="00721DF8" w:rsidRDefault="00721DF8">
                                <w:pPr>
                                  <w:widowControl w:val="0"/>
                                  <w:spacing w:beforeLines="30" w:before="72"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入库</w:t>
                                </w:r>
                              </w:p>
                            </w:txbxContent>
                          </wps:txbx>
                          <wps:bodyPr upright="1"/>
                        </wps:wsp>
                        <wps:wsp>
                          <wps:cNvPr id="8" name="矩形 8"/>
                          <wps:cNvSpPr/>
                          <wps:spPr>
                            <a:xfrm>
                              <a:off x="5310" y="12439"/>
                              <a:ext cx="1779" cy="567"/>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rsidR="00721DF8" w:rsidRDefault="00721DF8">
                                <w:pPr>
                                  <w:widowControl w:val="0"/>
                                  <w:spacing w:beforeLines="30" w:before="72"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按规定码放堆垛</w:t>
                                </w:r>
                              </w:p>
                              <w:p w:rsidR="00721DF8" w:rsidRDefault="00721DF8">
                                <w:pPr>
                                  <w:widowControl w:val="0"/>
                                  <w:spacing w:before="100" w:beforeAutospacing="1"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按规定码放、堆垛</w:t>
                                </w:r>
                              </w:p>
                            </w:txbxContent>
                          </wps:txbx>
                          <wps:bodyPr upright="1"/>
                        </wps:wsp>
                        <wps:wsp>
                          <wps:cNvPr id="9" name="直接连接符 9"/>
                          <wps:cNvCnPr/>
                          <wps:spPr>
                            <a:xfrm>
                              <a:off x="4510" y="11670"/>
                              <a:ext cx="900" cy="1"/>
                            </a:xfrm>
                            <a:prstGeom prst="line">
                              <a:avLst/>
                            </a:prstGeom>
                            <a:ln w="9525" cap="flat" cmpd="sng">
                              <a:solidFill>
                                <a:srgbClr val="000000"/>
                              </a:solidFill>
                              <a:prstDash val="solid"/>
                              <a:headEnd type="none" w="med" len="med"/>
                              <a:tailEnd type="triangle" w="med" len="med"/>
                            </a:ln>
                          </wps:spPr>
                          <wps:bodyPr/>
                        </wps:wsp>
                        <wps:wsp>
                          <wps:cNvPr id="11" name="直接连接符 11"/>
                          <wps:cNvCnPr/>
                          <wps:spPr>
                            <a:xfrm>
                              <a:off x="7030" y="11670"/>
                              <a:ext cx="901" cy="1"/>
                            </a:xfrm>
                            <a:prstGeom prst="line">
                              <a:avLst/>
                            </a:prstGeom>
                            <a:ln w="9525" cap="flat" cmpd="sng">
                              <a:solidFill>
                                <a:srgbClr val="000000"/>
                              </a:solidFill>
                              <a:prstDash val="solid"/>
                              <a:headEnd type="none" w="med" len="med"/>
                              <a:tailEnd type="triangle" w="med" len="med"/>
                            </a:ln>
                          </wps:spPr>
                          <wps:bodyPr/>
                        </wps:wsp>
                        <wps:wsp>
                          <wps:cNvPr id="12" name="直接连接符 12"/>
                          <wps:cNvCnPr/>
                          <wps:spPr>
                            <a:xfrm flipH="1">
                              <a:off x="7089" y="12716"/>
                              <a:ext cx="841" cy="1"/>
                            </a:xfrm>
                            <a:prstGeom prst="line">
                              <a:avLst/>
                            </a:prstGeom>
                            <a:ln w="9525" cap="flat" cmpd="sng">
                              <a:solidFill>
                                <a:srgbClr val="000000"/>
                              </a:solidFill>
                              <a:prstDash val="solid"/>
                              <a:headEnd type="none" w="med" len="med"/>
                              <a:tailEnd type="triangle" w="med" len="med"/>
                            </a:ln>
                          </wps:spPr>
                          <wps:bodyPr/>
                        </wps:wsp>
                        <wps:wsp>
                          <wps:cNvPr id="13" name="直接连接符 13"/>
                          <wps:cNvCnPr/>
                          <wps:spPr>
                            <a:xfrm>
                              <a:off x="8635" y="11973"/>
                              <a:ext cx="1" cy="467"/>
                            </a:xfrm>
                            <a:prstGeom prst="line">
                              <a:avLst/>
                            </a:prstGeom>
                            <a:ln w="9525" cap="flat" cmpd="sng">
                              <a:solidFill>
                                <a:srgbClr val="000000"/>
                              </a:solidFill>
                              <a:prstDash val="solid"/>
                              <a:headEnd type="none" w="med" len="med"/>
                              <a:tailEnd type="triangle" w="med" len="med"/>
                            </a:ln>
                          </wps:spPr>
                          <wps:bodyPr/>
                        </wps:wsp>
                      </wpg:wgp>
                    </wpc:wpc>
                  </a:graphicData>
                </a:graphic>
              </wp:inline>
            </w:drawing>
          </mc:Choice>
          <mc:Fallback>
            <w:pict>
              <v:group id="画布 15" o:spid="_x0000_s1041" editas="canvas" style="width:430.25pt;height:117.8pt;mso-position-horizontal-relative:char;mso-position-vertical-relative:line" coordsize="54641,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">
                <v:shape id="_x0000_s1042" type="#_x0000_t75" style="position:absolute;width:54641;height:14960;visibility:visible;mso-wrap-style:square">
                  <v:fill o:detectmouseclick="t"/>
                  <v:path o:connecttype="none"/>
                </v:shape>
                <v:group id="组合 14" o:spid="_x0000_s1043" style="position:absolute;left:5594;top:1778;width:45377;height:11695" coordorigin="3069,11322" coordsize="6287,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矩形 1" o:spid="_x0000_s1044" style="position:absolute;left:3069;top:11322;width:1441;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438AA&#10;AADaAAAADwAAAGRycy9kb3ducmV2LnhtbERPTYvCMBC9C/6HMAt7kTVVUGs1iu4iCOLBrt6HZrYt&#10;NpPaZLX+eyMInobH+5z5sjWVuFLjSssKBv0IBHFmdcm5guPv5isG4TyyxsoyKbiTg+Wi25ljou2N&#10;D3RNfS5CCLsEFRTe14mULivIoOvbmjhwf7Yx6ANscqkbvIVwU8lhFI2lwZJDQ4E1fReUndN/o+A0&#10;6v2sdvf9HqdmuI7j82Uix6jU50e7moHw1Pq3+OXe6jAfnq88r1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Eb438AAAADaAAAADwAAAAAAAAAAAAAAAACYAgAAZHJzL2Rvd25y&#10;ZXYueG1sUEsFBgAAAAAEAAQA9QAAAIUDAAAAAA==&#10;">
                    <v:fill opacity="0"/>
                    <v:textbox>
                      <w:txbxContent>
                        <w:p w:rsidR="00721DF8" w:rsidRDefault="00721DF8">
                          <w:pPr>
                            <w:widowControl w:val="0"/>
                            <w:adjustRightInd w:val="0"/>
                            <w:snapToGrid w:val="0"/>
                            <w:jc w:val="center"/>
                            <w:rPr>
                              <w:rFonts w:ascii="Times New Roman" w:eastAsia="宋体" w:hAnsi="Times New Roman" w:cs="Times New Roman"/>
                              <w:snapToGrid/>
                              <w:kern w:val="2"/>
                              <w:szCs w:val="24"/>
                              <w:lang w:eastAsia="zh-CN"/>
                            </w:rPr>
                          </w:pPr>
                          <w:r>
                            <w:rPr>
                              <w:rFonts w:ascii="宋体" w:eastAsia="宋体" w:hAnsi="宋体" w:cs="Times New Roman" w:hint="eastAsia"/>
                              <w:snapToGrid/>
                              <w:kern w:val="2"/>
                              <w:szCs w:val="24"/>
                              <w:lang w:eastAsia="zh-CN"/>
                            </w:rPr>
                            <w:t>烟花爆竹运输车辆熄火</w:t>
                          </w:r>
                        </w:p>
                      </w:txbxContent>
                    </v:textbox>
                  </v:rect>
                  <v:rect id="矩形 2" o:spid="_x0000_s1045" style="position:absolute;left:5395;top:11322;width:162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RmqMQA&#10;AADaAAAADwAAAGRycy9kb3ducmV2LnhtbESPQWvCQBSE74X+h+UVvJS6MWBMU1dJWwoFyUFt74/s&#10;axLMvo3ZNcZ/7xYEj8PMfMMs16NpxUC9aywrmE0jEMSl1Q1XCn72Xy8pCOeRNbaWScGFHKxXjw9L&#10;zLQ985aGna9EgLDLUEHtfZdJ6cqaDLqp7YiD92d7gz7IvpK6x3OAm1bGUZRIgw2HhRo7+qipPOxO&#10;RsHv/Pkz31yKAl9N/J6mh+NCJqjU5GnM30B4Gv09fGt/awUx/F8JN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UZqjEAAAA2gAAAA8AAAAAAAAAAAAAAAAAmAIAAGRycy9k&#10;b3ducmV2LnhtbFBLBQYAAAAABAAEAPUAAACJAwAAAAA=&#10;">
                    <v:fill opacity="0"/>
                    <v:textbox>
                      <w:txbxContent>
                        <w:p w:rsidR="00721DF8" w:rsidRDefault="00721DF8">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搬运工触摸导人体静电装置</w:t>
                          </w:r>
                        </w:p>
                      </w:txbxContent>
                    </v:textbox>
                  </v:rect>
                  <v:rect id="矩形 6" o:spid="_x0000_s1046" style="position:absolute;left:7916;top:11394;width:144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9gq8MA&#10;AADaAAAADwAAAGRycy9kb3ducmV2LnhtbESPS4vCQBCE74L/YWhhL6ITBWPMOooPhIXFg697k+lN&#10;gpmemJnV+O+dhQWPRVV9Rc2XranEnRpXWlYwGkYgiDOrS84VnE+7QQLCeWSNlWVS8CQHy0W3M8dU&#10;2wcf6H70uQgQdikqKLyvUyldVpBBN7Q1cfB+bGPQB9nkUjf4CHBTyXEUxdJgyWGhwJo2BWXX469R&#10;cJn0t6vv536PMzNeJ8n1NpUxKvXRa1efIDy1/h3+b39pBTH8XQk3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9gq8MAAADaAAAADwAAAAAAAAAAAAAAAACYAgAAZHJzL2Rv&#10;d25yZXYueG1sUEsFBgAAAAAEAAQA9QAAAIgDAAAAAA==&#10;">
                    <v:fill opacity="0"/>
                    <v:textbox>
                      <w:txbxContent>
                        <w:p w:rsidR="00721DF8" w:rsidRDefault="00721DF8">
                          <w:pPr>
                            <w:widowControl w:val="0"/>
                            <w:spacing w:beforeLines="30" w:before="72"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搬运工卸货</w:t>
                          </w:r>
                        </w:p>
                      </w:txbxContent>
                    </v:textbox>
                  </v:rect>
                  <v:rect id="矩形 7" o:spid="_x0000_s1047" style="position:absolute;left:7916;top:12440;width:144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FMMQA&#10;AADaAAAADwAAAGRycy9kb3ducmV2LnhtbESPzWrDMBCE74W8g9hALqWWE2jsulFCfggUSg512/ti&#10;bW0Ta+VYiu28fVUo5DjMzDfMajOaRvTUudqygnkUgyAurK65VPD1eXxKQTiPrLGxTApu5GCznjys&#10;MNN24A/qc1+KAGGXoYLK+zaT0hUVGXSRbYmD92M7gz7IrpS6wyHATSMXcbyUBmsOCxW2tK+oOOdX&#10;o+D7+fGwfb+dTvhiFrs0PV8SuUSlZtNx+wrC0+jv4f/2m1aQwN+Vc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jxTDEAAAA2gAAAA8AAAAAAAAAAAAAAAAAmAIAAGRycy9k&#10;b3ducmV2LnhtbFBLBQYAAAAABAAEAPUAAACJAwAAAAA=&#10;">
                    <v:fill opacity="0"/>
                    <v:textbox>
                      <w:txbxContent>
                        <w:p w:rsidR="00721DF8" w:rsidRDefault="00721DF8">
                          <w:pPr>
                            <w:widowControl w:val="0"/>
                            <w:spacing w:beforeLines="30" w:before="72"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入库</w:t>
                          </w:r>
                        </w:p>
                      </w:txbxContent>
                    </v:textbox>
                  </v:rect>
                  <v:rect id="矩形 8" o:spid="_x0000_s1048" style="position:absolute;left:5310;top:12439;width:1779;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xRQsEA&#10;AADaAAAADwAAAGRycy9kb3ducmV2LnhtbERPTWvCQBC9F/wPyxR6KXVjoDZN3YS0UhAkh1q9D9lp&#10;EszOptlVk3/vHgSPj/e9ykfTiTMNrrWsYDGPQBBXVrdcK9j/fr8kIJxH1thZJgUTOciz2cMKU20v&#10;/EPnna9FCGGXooLG+z6V0lUNGXRz2xMH7s8OBn2AQy31gJcQbjoZR9FSGmw5NDTY01dD1XF3MgoO&#10;r8/rYjuVJb6b+DNJjv9vcolKPT2OxQcIT6O/i2/ujVYQtoYr4QbI7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8UULBAAAA2gAAAA8AAAAAAAAAAAAAAAAAmAIAAGRycy9kb3du&#10;cmV2LnhtbFBLBQYAAAAABAAEAPUAAACGAwAAAAA=&#10;">
                    <v:fill opacity="0"/>
                    <v:textbox>
                      <w:txbxContent>
                        <w:p w:rsidR="00721DF8" w:rsidRDefault="00721DF8">
                          <w:pPr>
                            <w:widowControl w:val="0"/>
                            <w:spacing w:beforeLines="30" w:before="72"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按规定码放堆垛</w:t>
                          </w:r>
                        </w:p>
                        <w:p w:rsidR="00721DF8" w:rsidRDefault="00721DF8">
                          <w:pPr>
                            <w:widowControl w:val="0"/>
                            <w:spacing w:before="100" w:beforeAutospacing="1"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按规定码放、堆垛</w:t>
                          </w:r>
                        </w:p>
                      </w:txbxContent>
                    </v:textbox>
                  </v:rect>
                  <v:line id="直接连接符 9" o:spid="_x0000_s1049" style="position:absolute;visibility:visible;mso-wrap-style:square" from="4510,11670" to="5410,11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直接连接符 11" o:spid="_x0000_s1050" style="position:absolute;visibility:visible;mso-wrap-style:square" from="7030,11670" to="7931,11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直接连接符 12" o:spid="_x0000_s1051" style="position:absolute;flip:x;visibility:visible;mso-wrap-style:square" from="7089,12716" to="7930,12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直接连接符 13" o:spid="_x0000_s1052" style="position:absolute;visibility:visible;mso-wrap-style:square" from="8635,11973" to="8636,12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group>
                <w10:anchorlock/>
              </v:group>
            </w:pict>
          </mc:Fallback>
        </mc:AlternateContent>
      </w:r>
    </w:p>
    <w:p w:rsidR="00D108A4" w:rsidRPr="001B65F1" w:rsidRDefault="00602004">
      <w:pPr>
        <w:widowControl w:val="0"/>
        <w:ind w:firstLineChars="200" w:firstLine="480"/>
        <w:jc w:val="center"/>
        <w:rPr>
          <w:rFonts w:ascii="黑体" w:eastAsia="黑体" w:hAnsi="黑体" w:cs="宋体"/>
          <w:bCs/>
          <w:snapToGrid/>
          <w:color w:val="auto"/>
          <w:kern w:val="2"/>
          <w:sz w:val="24"/>
          <w:szCs w:val="24"/>
          <w:lang w:eastAsia="zh-CN"/>
        </w:rPr>
      </w:pPr>
      <w:r w:rsidRPr="001B65F1">
        <w:rPr>
          <w:rFonts w:ascii="黑体" w:eastAsia="黑体" w:hAnsi="黑体" w:cs="宋体" w:hint="eastAsia"/>
          <w:bCs/>
          <w:snapToGrid/>
          <w:color w:val="auto"/>
          <w:kern w:val="2"/>
          <w:sz w:val="24"/>
          <w:szCs w:val="24"/>
          <w:lang w:eastAsia="zh-CN"/>
        </w:rPr>
        <w:t>图2.4-1烟花爆竹入库工艺流程示意图</w:t>
      </w:r>
    </w:p>
    <w:p w:rsidR="00D108A4" w:rsidRPr="001B65F1" w:rsidRDefault="00602004">
      <w:pPr>
        <w:widowControl w:val="0"/>
        <w:spacing w:line="600" w:lineRule="exact"/>
        <w:ind w:firstLineChars="200" w:firstLine="560"/>
        <w:jc w:val="both"/>
        <w:rPr>
          <w:rFonts w:ascii="宋体" w:eastAsia="宋体" w:hAnsi="宋体" w:cs="Times New Roman"/>
          <w:bCs/>
          <w:snapToGrid/>
          <w:color w:val="auto"/>
          <w:kern w:val="2"/>
          <w:sz w:val="28"/>
          <w:szCs w:val="32"/>
          <w:lang w:eastAsia="zh-CN"/>
        </w:rPr>
      </w:pPr>
      <w:r w:rsidRPr="001B65F1">
        <w:rPr>
          <w:rFonts w:ascii="宋体" w:eastAsia="宋体" w:hAnsi="宋体" w:cs="Times New Roman" w:hint="eastAsia"/>
          <w:bCs/>
          <w:snapToGrid/>
          <w:color w:val="auto"/>
          <w:kern w:val="2"/>
          <w:sz w:val="28"/>
          <w:szCs w:val="32"/>
          <w:lang w:eastAsia="zh-CN"/>
        </w:rPr>
        <w:t>工艺简介：运送烟花爆竹的车辆进入库区应安装阻火器，由专人（专职安全生产管理人员或保管员）引导，按指定路线行驶、按规定地点停放，并熄火。经过培训的搬运工先触摸库房门前的</w:t>
      </w:r>
      <w:proofErr w:type="gramStart"/>
      <w:r w:rsidRPr="001B65F1">
        <w:rPr>
          <w:rFonts w:ascii="宋体" w:eastAsia="宋体" w:hAnsi="宋体" w:cs="Times New Roman" w:hint="eastAsia"/>
          <w:bCs/>
          <w:snapToGrid/>
          <w:color w:val="auto"/>
          <w:kern w:val="2"/>
          <w:sz w:val="28"/>
          <w:szCs w:val="32"/>
          <w:lang w:eastAsia="zh-CN"/>
        </w:rPr>
        <w:t>导人体</w:t>
      </w:r>
      <w:proofErr w:type="gramEnd"/>
      <w:r w:rsidRPr="001B65F1">
        <w:rPr>
          <w:rFonts w:ascii="宋体" w:eastAsia="宋体" w:hAnsi="宋体" w:cs="Times New Roman" w:hint="eastAsia"/>
          <w:bCs/>
          <w:snapToGrid/>
          <w:color w:val="auto"/>
          <w:kern w:val="2"/>
          <w:sz w:val="28"/>
          <w:szCs w:val="32"/>
          <w:lang w:eastAsia="zh-CN"/>
        </w:rPr>
        <w:t>静电装置，将人体的静电导入地下后将烟花爆竹搬运至烟花爆竹仓库，并按规定进行堆垛。</w:t>
      </w:r>
    </w:p>
    <w:p w:rsidR="00D108A4" w:rsidRPr="001B65F1" w:rsidRDefault="00602004">
      <w:pPr>
        <w:spacing w:beforeLines="50" w:before="120" w:line="360" w:lineRule="auto"/>
        <w:outlineLvl w:val="2"/>
        <w:rPr>
          <w:rFonts w:ascii="黑体" w:eastAsia="黑体" w:hAnsi="Calibri" w:cs="Times New Roman"/>
          <w:color w:val="auto"/>
          <w:kern w:val="2"/>
          <w:sz w:val="28"/>
          <w:szCs w:val="28"/>
          <w:u w:color="FF0000"/>
          <w:lang w:eastAsia="zh-CN"/>
        </w:rPr>
      </w:pPr>
      <w:bookmarkStart w:id="139" w:name="_Toc405214310"/>
      <w:bookmarkStart w:id="140" w:name="_Toc25586"/>
      <w:bookmarkStart w:id="141" w:name="_Toc129353272"/>
      <w:bookmarkStart w:id="142" w:name="_Toc364167455"/>
      <w:bookmarkStart w:id="143" w:name="_Toc129353636"/>
      <w:bookmarkStart w:id="144" w:name="_Toc75964846"/>
      <w:bookmarkStart w:id="145" w:name="_Toc137633085"/>
      <w:r w:rsidRPr="001B65F1">
        <w:rPr>
          <w:rFonts w:ascii="黑体" w:eastAsia="黑体" w:hAnsi="Calibri" w:cs="Times New Roman" w:hint="eastAsia"/>
          <w:color w:val="auto"/>
          <w:kern w:val="2"/>
          <w:sz w:val="28"/>
          <w:szCs w:val="28"/>
          <w:u w:color="FF0000"/>
          <w:lang w:eastAsia="zh-CN"/>
        </w:rPr>
        <w:t>2.4.2出库工艺流程</w:t>
      </w:r>
      <w:bookmarkEnd w:id="139"/>
      <w:bookmarkEnd w:id="140"/>
      <w:bookmarkEnd w:id="141"/>
      <w:bookmarkEnd w:id="142"/>
      <w:bookmarkEnd w:id="143"/>
      <w:bookmarkEnd w:id="144"/>
      <w:bookmarkEnd w:id="145"/>
    </w:p>
    <w:p w:rsidR="00D108A4" w:rsidRPr="001B65F1" w:rsidRDefault="00602004">
      <w:pPr>
        <w:widowControl w:val="0"/>
        <w:spacing w:line="580" w:lineRule="exact"/>
        <w:ind w:firstLineChars="200" w:firstLine="560"/>
        <w:jc w:val="both"/>
        <w:rPr>
          <w:rFonts w:ascii="宋体" w:eastAsia="宋体" w:hAnsi="宋体" w:cs="Times New Roman"/>
          <w:bCs/>
          <w:snapToGrid/>
          <w:color w:val="auto"/>
          <w:kern w:val="2"/>
          <w:sz w:val="28"/>
          <w:szCs w:val="32"/>
          <w:lang w:eastAsia="zh-CN"/>
        </w:rPr>
      </w:pPr>
      <w:r w:rsidRPr="001B65F1">
        <w:rPr>
          <w:rFonts w:ascii="宋体" w:eastAsia="宋体" w:hAnsi="宋体" w:cs="Times New Roman" w:hint="eastAsia"/>
          <w:bCs/>
          <w:snapToGrid/>
          <w:color w:val="auto"/>
          <w:kern w:val="2"/>
          <w:sz w:val="28"/>
          <w:szCs w:val="32"/>
          <w:lang w:eastAsia="zh-CN"/>
        </w:rPr>
        <w:t>烟花爆竹出库工艺流程示意图如下：</w:t>
      </w:r>
    </w:p>
    <w:p w:rsidR="00D108A4" w:rsidRPr="001B65F1" w:rsidRDefault="00602004">
      <w:pPr>
        <w:widowControl w:val="0"/>
        <w:spacing w:line="360" w:lineRule="auto"/>
        <w:jc w:val="both"/>
        <w:rPr>
          <w:rFonts w:ascii="宋体" w:eastAsia="宋体" w:hAnsi="宋体" w:cs="Times New Roman"/>
          <w:snapToGrid/>
          <w:color w:val="auto"/>
          <w:kern w:val="2"/>
          <w:sz w:val="28"/>
          <w:szCs w:val="28"/>
          <w:lang w:eastAsia="zh-CN"/>
        </w:rPr>
      </w:pPr>
      <w:r w:rsidRPr="001B65F1">
        <w:rPr>
          <w:rFonts w:ascii="宋体" w:eastAsia="宋体" w:hAnsi="宋体" w:cs="Times New Roman"/>
          <w:noProof/>
          <w:snapToGrid/>
          <w:color w:val="auto"/>
          <w:kern w:val="2"/>
          <w:sz w:val="28"/>
          <w:szCs w:val="28"/>
          <w:lang w:eastAsia="zh-CN"/>
        </w:rPr>
        <mc:AlternateContent>
          <mc:Choice Requires="wpc">
            <w:drawing>
              <wp:inline distT="0" distB="0" distL="114300" distR="114300" wp14:anchorId="103FD34A" wp14:editId="7B9978D9">
                <wp:extent cx="5464175" cy="1553210"/>
                <wp:effectExtent l="0" t="0" r="0" b="0"/>
                <wp:docPr id="27" name="画布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6" name="组合 26"/>
                        <wpg:cNvGrpSpPr/>
                        <wpg:grpSpPr>
                          <a:xfrm>
                            <a:off x="570865" y="167640"/>
                            <a:ext cx="4343400" cy="1240155"/>
                            <a:chOff x="2487" y="7898"/>
                            <a:chExt cx="6672" cy="1828"/>
                          </a:xfrm>
                        </wpg:grpSpPr>
                        <wps:wsp>
                          <wps:cNvPr id="16" name="矩形 16"/>
                          <wps:cNvSpPr/>
                          <wps:spPr>
                            <a:xfrm>
                              <a:off x="2487" y="7898"/>
                              <a:ext cx="1440" cy="68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rsidR="00721DF8" w:rsidRDefault="00721DF8">
                                <w:pPr>
                                  <w:widowControl w:val="0"/>
                                  <w:adjustRightInd w:val="0"/>
                                  <w:snapToGrid w:val="0"/>
                                  <w:jc w:val="center"/>
                                  <w:rPr>
                                    <w:rFonts w:ascii="Times New Roman" w:eastAsia="宋体" w:hAnsi="Times New Roman" w:cs="Times New Roman"/>
                                    <w:snapToGrid/>
                                    <w:kern w:val="2"/>
                                    <w:szCs w:val="24"/>
                                    <w:lang w:eastAsia="zh-CN"/>
                                  </w:rPr>
                                </w:pPr>
                                <w:r>
                                  <w:rPr>
                                    <w:rFonts w:ascii="宋体" w:eastAsia="宋体" w:hAnsi="宋体" w:cs="Times New Roman" w:hint="eastAsia"/>
                                    <w:snapToGrid/>
                                    <w:kern w:val="2"/>
                                    <w:szCs w:val="24"/>
                                    <w:lang w:eastAsia="zh-CN"/>
                                  </w:rPr>
                                  <w:t>烟花爆竹运输车辆熄火</w:t>
                                </w:r>
                              </w:p>
                            </w:txbxContent>
                          </wps:txbx>
                          <wps:bodyPr upright="1"/>
                        </wps:wsp>
                        <wps:wsp>
                          <wps:cNvPr id="17" name="矩形 17"/>
                          <wps:cNvSpPr/>
                          <wps:spPr>
                            <a:xfrm>
                              <a:off x="4825" y="7898"/>
                              <a:ext cx="1620" cy="68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rsidR="00721DF8" w:rsidRDefault="00721DF8">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搬运工触摸导人体静电装置</w:t>
                                </w:r>
                              </w:p>
                            </w:txbxContent>
                          </wps:txbx>
                          <wps:bodyPr upright="1"/>
                        </wps:wsp>
                        <wps:wsp>
                          <wps:cNvPr id="18" name="矩形 18"/>
                          <wps:cNvSpPr/>
                          <wps:spPr>
                            <a:xfrm>
                              <a:off x="7346" y="7898"/>
                              <a:ext cx="1801" cy="68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rsidR="00721DF8" w:rsidRDefault="00721DF8">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搬运工从仓库内搬运成品装车</w:t>
                                </w:r>
                              </w:p>
                            </w:txbxContent>
                          </wps:txbx>
                          <wps:bodyPr upright="1"/>
                        </wps:wsp>
                        <wps:wsp>
                          <wps:cNvPr id="19" name="矩形 19"/>
                          <wps:cNvSpPr/>
                          <wps:spPr>
                            <a:xfrm>
                              <a:off x="7361" y="9047"/>
                              <a:ext cx="1798" cy="679"/>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rsidR="00721DF8" w:rsidRDefault="00721DF8">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运输车辆按规</w:t>
                                </w:r>
                              </w:p>
                              <w:p w:rsidR="00721DF8" w:rsidRDefault="00721DF8">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定线路行驶</w:t>
                                </w:r>
                              </w:p>
                            </w:txbxContent>
                          </wps:txbx>
                          <wps:bodyPr upright="1"/>
                        </wps:wsp>
                        <wps:wsp>
                          <wps:cNvPr id="20" name="直接连接符 20"/>
                          <wps:cNvCnPr/>
                          <wps:spPr>
                            <a:xfrm>
                              <a:off x="3927" y="8256"/>
                              <a:ext cx="898" cy="2"/>
                            </a:xfrm>
                            <a:prstGeom prst="line">
                              <a:avLst/>
                            </a:prstGeom>
                            <a:ln w="9525" cap="flat" cmpd="sng">
                              <a:solidFill>
                                <a:srgbClr val="000000"/>
                              </a:solidFill>
                              <a:prstDash val="solid"/>
                              <a:headEnd type="none" w="med" len="med"/>
                              <a:tailEnd type="triangle" w="med" len="med"/>
                            </a:ln>
                          </wps:spPr>
                          <wps:bodyPr/>
                        </wps:wsp>
                        <wps:wsp>
                          <wps:cNvPr id="21" name="直接连接符 21"/>
                          <wps:cNvCnPr/>
                          <wps:spPr>
                            <a:xfrm>
                              <a:off x="6445" y="8241"/>
                              <a:ext cx="901" cy="1"/>
                            </a:xfrm>
                            <a:prstGeom prst="line">
                              <a:avLst/>
                            </a:prstGeom>
                            <a:ln w="9525" cap="flat" cmpd="sng">
                              <a:solidFill>
                                <a:srgbClr val="000000"/>
                              </a:solidFill>
                              <a:prstDash val="solid"/>
                              <a:headEnd type="none" w="med" len="med"/>
                              <a:tailEnd type="triangle" w="med" len="med"/>
                            </a:ln>
                          </wps:spPr>
                          <wps:bodyPr/>
                        </wps:wsp>
                        <wps:wsp>
                          <wps:cNvPr id="22" name="直接连接符 22"/>
                          <wps:cNvCnPr/>
                          <wps:spPr>
                            <a:xfrm flipH="1">
                              <a:off x="6445" y="9413"/>
                              <a:ext cx="901" cy="1"/>
                            </a:xfrm>
                            <a:prstGeom prst="line">
                              <a:avLst/>
                            </a:prstGeom>
                            <a:ln w="9525" cap="flat" cmpd="sng">
                              <a:solidFill>
                                <a:srgbClr val="000000"/>
                              </a:solidFill>
                              <a:prstDash val="solid"/>
                              <a:headEnd type="none" w="med" len="med"/>
                              <a:tailEnd type="triangle" w="med" len="med"/>
                            </a:ln>
                          </wps:spPr>
                          <wps:bodyPr/>
                        </wps:wsp>
                        <wps:wsp>
                          <wps:cNvPr id="23" name="直接连接符 23"/>
                          <wps:cNvCnPr/>
                          <wps:spPr>
                            <a:xfrm>
                              <a:off x="8259" y="8580"/>
                              <a:ext cx="2" cy="467"/>
                            </a:xfrm>
                            <a:prstGeom prst="line">
                              <a:avLst/>
                            </a:prstGeom>
                            <a:ln w="9525" cap="flat" cmpd="sng">
                              <a:solidFill>
                                <a:srgbClr val="000000"/>
                              </a:solidFill>
                              <a:prstDash val="solid"/>
                              <a:headEnd type="none" w="med" len="med"/>
                              <a:tailEnd type="triangle" w="med" len="med"/>
                            </a:ln>
                          </wps:spPr>
                          <wps:bodyPr/>
                        </wps:wsp>
                        <wps:wsp>
                          <wps:cNvPr id="24" name="矩形 24"/>
                          <wps:cNvSpPr/>
                          <wps:spPr>
                            <a:xfrm>
                              <a:off x="3928" y="9047"/>
                              <a:ext cx="2517" cy="679"/>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rsidR="00721DF8" w:rsidRDefault="00721DF8">
                                <w:pPr>
                                  <w:widowControl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经过培训的配送工分发给有零售资质的经营户</w:t>
                                </w:r>
                              </w:p>
                              <w:p w:rsidR="00721DF8" w:rsidRDefault="00721DF8">
                                <w:pPr>
                                  <w:widowControl w:val="0"/>
                                  <w:spacing w:before="100" w:beforeAutospacing="1"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按规定码放、堆垛</w:t>
                                </w:r>
                              </w:p>
                            </w:txbxContent>
                          </wps:txbx>
                          <wps:bodyPr upright="1"/>
                        </wps:wsp>
                      </wpg:wgp>
                    </wpc:wpc>
                  </a:graphicData>
                </a:graphic>
              </wp:inline>
            </w:drawing>
          </mc:Choice>
          <mc:Fallback>
            <w:pict>
              <v:group id="画布 27" o:spid="_x0000_s1053" editas="canvas" style="width:430.25pt;height:122.3pt;mso-position-horizontal-relative:char;mso-position-vertical-relative:line" coordsize="54641,15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">
                <v:shape id="_x0000_s1054" type="#_x0000_t75" style="position:absolute;width:54641;height:15532;visibility:visible;mso-wrap-style:square">
                  <v:fill o:detectmouseclick="t"/>
                  <v:path o:connecttype="none"/>
                </v:shape>
                <v:group id="组合 26" o:spid="_x0000_s1055" style="position:absolute;left:5708;top:1676;width:43434;height:12401" coordorigin="2487,7898" coordsize="6672,1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矩形 16" o:spid="_x0000_s1056" style="position:absolute;left:2487;top:7898;width:144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u84sEA&#10;AADbAAAADwAAAGRycy9kb3ducmV2LnhtbERPS4vCMBC+L/gfwgheljVV2NqtRvGBIIgHdfc+NGNb&#10;bCa1iVr//UYQvM3H95zJrDWVuFHjSssKBv0IBHFmdcm5gt/j+isB4TyyxsoyKXiQg9m08zHBVNs7&#10;7+l28LkIIexSVFB4X6dSuqwgg65va+LAnWxj0AfY5FI3eA/hppLDKIqlwZJDQ4E1LQvKzoerUfD3&#10;/bmabx+7Hf6Y4SJJzpeRjFGpXredj0F4av1b/HJvdJgfw/OXcIC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bvOLBAAAA2wAAAA8AAAAAAAAAAAAAAAAAmAIAAGRycy9kb3du&#10;cmV2LnhtbFBLBQYAAAAABAAEAPUAAACGAwAAAAA=&#10;">
                    <v:fill opacity="0"/>
                    <v:textbox>
                      <w:txbxContent>
                        <w:p w:rsidR="00721DF8" w:rsidRDefault="00721DF8">
                          <w:pPr>
                            <w:widowControl w:val="0"/>
                            <w:adjustRightInd w:val="0"/>
                            <w:snapToGrid w:val="0"/>
                            <w:jc w:val="center"/>
                            <w:rPr>
                              <w:rFonts w:ascii="Times New Roman" w:eastAsia="宋体" w:hAnsi="Times New Roman" w:cs="Times New Roman"/>
                              <w:snapToGrid/>
                              <w:kern w:val="2"/>
                              <w:szCs w:val="24"/>
                              <w:lang w:eastAsia="zh-CN"/>
                            </w:rPr>
                          </w:pPr>
                          <w:r>
                            <w:rPr>
                              <w:rFonts w:ascii="宋体" w:eastAsia="宋体" w:hAnsi="宋体" w:cs="Times New Roman" w:hint="eastAsia"/>
                              <w:snapToGrid/>
                              <w:kern w:val="2"/>
                              <w:szCs w:val="24"/>
                              <w:lang w:eastAsia="zh-CN"/>
                            </w:rPr>
                            <w:t>烟花爆竹运输车辆熄火</w:t>
                          </w:r>
                        </w:p>
                      </w:txbxContent>
                    </v:textbox>
                  </v:rect>
                  <v:rect id="矩形 17" o:spid="_x0000_s1057" style="position:absolute;left:4825;top:7898;width:162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ZecAA&#10;AADbAAAADwAAAGRycy9kb3ducmV2LnhtbERPS4vCMBC+C/6HMMJeRFMFtVajuLssCOLB131oxrbY&#10;TGqT1frvjSB4m4/vOfNlY0pxo9oVlhUM+hEI4tTqgjMFx8NfLwbhPLLG0jIpeJCD5aLdmmOi7Z13&#10;dNv7TIQQdgkqyL2vEildmpNB17cVceDOtjboA6wzqWu8h3BTymEUjaXBgkNDjhX95JRe9v9GwWnU&#10;/V1tHtstTs3wO44v14kco1JfnWY1A+Gp8R/x273WYf4EXr+E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cZecAAAADbAAAADwAAAAAAAAAAAAAAAACYAgAAZHJzL2Rvd25y&#10;ZXYueG1sUEsFBgAAAAAEAAQA9QAAAIUDAAAAAA==&#10;">
                    <v:fill opacity="0"/>
                    <v:textbox>
                      <w:txbxContent>
                        <w:p w:rsidR="00721DF8" w:rsidRDefault="00721DF8">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搬运工触摸导人体静电装置</w:t>
                          </w:r>
                        </w:p>
                      </w:txbxContent>
                    </v:textbox>
                  </v:rect>
                  <v:rect id="矩形 18" o:spid="_x0000_s1058" style="position:absolute;left:7346;top:7898;width:1801;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iNC8QA&#10;AADbAAAADwAAAGRycy9kb3ducmV2LnhtbESPQWvCQBCF74L/YZmCF6kbhWqauopaCkLxoNX7kJ0m&#10;wexszG41/nvnUPA2w3vz3jfzZedqdaU2VJ4NjEcJKOLc24oLA8efr9cUVIjIFmvPZOBOAZaLfm+O&#10;mfU33tP1EAslIRwyNFDG2GRah7wkh2HkG2LRfn3rMMraFtq2eJNwV+tJkky1w4qlocSGNiXl58Of&#10;M3B6G36uvu+7Hb67yTpNz5eZnqIxg5du9QEqUhef5v/rrRV8gZVfZAC9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IjQvEAAAA2wAAAA8AAAAAAAAAAAAAAAAAmAIAAGRycy9k&#10;b3ducmV2LnhtbFBLBQYAAAAABAAEAPUAAACJAwAAAAA=&#10;">
                    <v:fill opacity="0"/>
                    <v:textbox>
                      <w:txbxContent>
                        <w:p w:rsidR="00721DF8" w:rsidRDefault="00721DF8">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搬运工从仓库内搬运成品装车</w:t>
                          </w:r>
                        </w:p>
                      </w:txbxContent>
                    </v:textbox>
                  </v:rect>
                  <v:rect id="矩形 19" o:spid="_x0000_s1059" style="position:absolute;left:7361;top:9047;width:1798;height: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QokMIA&#10;AADbAAAADwAAAGRycy9kb3ducmV2LnhtbERPTWvCQBC9F/wPywi9lGajoE2iq9iWQkE81Op9yI5J&#10;MDsbs9sk/nu3IHibx/uc5XowteiodZVlBZMoBkGcW11xoeDw+/WagHAeWWNtmRRcycF6NXpaYqZt&#10;zz/U7X0hQgi7DBWU3jeZlC4vyaCLbEMcuJNtDfoA20LqFvsQbmo5jeO5NFhxaCixoY+S8vP+zyg4&#10;zl4+N9vrboepmb4nyfnyJueo1PN42CxAeBr8Q3x3f+swP4X/X8I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CiQwgAAANsAAAAPAAAAAAAAAAAAAAAAAJgCAABkcnMvZG93&#10;bnJldi54bWxQSwUGAAAAAAQABAD1AAAAhwMAAAAA&#10;">
                    <v:fill opacity="0"/>
                    <v:textbox>
                      <w:txbxContent>
                        <w:p w:rsidR="00721DF8" w:rsidRDefault="00721DF8">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运输车辆按规</w:t>
                          </w:r>
                        </w:p>
                        <w:p w:rsidR="00721DF8" w:rsidRDefault="00721DF8">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定线路行驶</w:t>
                          </w:r>
                        </w:p>
                      </w:txbxContent>
                    </v:textbox>
                  </v:rect>
                  <v:line id="直接连接符 20" o:spid="_x0000_s1060" style="position:absolute;visibility:visible;mso-wrap-style:square" from="3927,8256" to="4825,8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直接连接符 21" o:spid="_x0000_s1061" style="position:absolute;visibility:visible;mso-wrap-style:square" from="6445,8241" to="7346,8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直接连接符 22" o:spid="_x0000_s1062" style="position:absolute;flip:x;visibility:visible;mso-wrap-style:square" from="6445,9413" to="7346,9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直接连接符 23" o:spid="_x0000_s1063" style="position:absolute;visibility:visible;mso-wrap-style:square" from="8259,8580" to="8261,9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rect id="矩形 24" o:spid="_x0000_s1064" style="position:absolute;left:3928;top:9047;width:2517;height: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lNs8UA&#10;AADbAAAADwAAAGRycy9kb3ducmV2LnhtbESPQWvCQBSE74X+h+UVvJS6adA0TV1FK4IgHqr2/si+&#10;JsHs2zS7Ncm/dwWhx2FmvmFmi97U4kKtqywreB1HIIhzqysuFJyOm5cUhPPIGmvLpGAgB4v548MM&#10;M207/qLLwRciQNhlqKD0vsmkdHlJBt3YNsTB+7GtQR9kW0jdYhfgppZxFCXSYMVhocSGPkvKz4c/&#10;o+B7+rxe7ob9Ht9NvErT8++bTFCp0VO//ADhqff/4Xt7qxXEE7h9C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qU2zxQAAANsAAAAPAAAAAAAAAAAAAAAAAJgCAABkcnMv&#10;ZG93bnJldi54bWxQSwUGAAAAAAQABAD1AAAAigMAAAAA&#10;">
                    <v:fill opacity="0"/>
                    <v:textbox>
                      <w:txbxContent>
                        <w:p w:rsidR="00721DF8" w:rsidRDefault="00721DF8">
                          <w:pPr>
                            <w:widowControl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经过培训的配送工分发给有零售资质的经营户</w:t>
                          </w:r>
                        </w:p>
                        <w:p w:rsidR="00721DF8" w:rsidRDefault="00721DF8">
                          <w:pPr>
                            <w:widowControl w:val="0"/>
                            <w:spacing w:before="100" w:beforeAutospacing="1"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按规定码放、堆垛</w:t>
                          </w:r>
                        </w:p>
                      </w:txbxContent>
                    </v:textbox>
                  </v:rect>
                </v:group>
                <w10:anchorlock/>
              </v:group>
            </w:pict>
          </mc:Fallback>
        </mc:AlternateContent>
      </w:r>
    </w:p>
    <w:p w:rsidR="00D108A4" w:rsidRPr="001B65F1" w:rsidRDefault="00602004">
      <w:pPr>
        <w:widowControl w:val="0"/>
        <w:spacing w:beforeLines="50" w:before="120" w:afterLines="50" w:after="120"/>
        <w:ind w:firstLine="420"/>
        <w:jc w:val="center"/>
        <w:rPr>
          <w:rFonts w:ascii="黑体" w:eastAsia="黑体" w:hAnsi="黑体" w:cs="Times New Roman"/>
          <w:color w:val="auto"/>
          <w:kern w:val="2"/>
          <w:szCs w:val="24"/>
          <w:lang w:eastAsia="zh-CN"/>
        </w:rPr>
      </w:pPr>
      <w:r w:rsidRPr="001B65F1">
        <w:rPr>
          <w:rFonts w:ascii="黑体" w:eastAsia="黑体" w:hAnsi="黑体" w:cs="Times New Roman" w:hint="eastAsia"/>
          <w:color w:val="auto"/>
          <w:kern w:val="2"/>
          <w:szCs w:val="24"/>
          <w:lang w:eastAsia="zh-CN"/>
        </w:rPr>
        <w:t>图2.4-2烟花爆竹出库工艺流程示意图</w:t>
      </w:r>
    </w:p>
    <w:p w:rsidR="00D108A4" w:rsidRPr="001B65F1" w:rsidRDefault="00602004">
      <w:pPr>
        <w:widowControl w:val="0"/>
        <w:spacing w:line="600" w:lineRule="exact"/>
        <w:ind w:firstLineChars="200" w:firstLine="560"/>
        <w:jc w:val="both"/>
        <w:rPr>
          <w:rFonts w:ascii="宋体" w:eastAsia="宋体" w:hAnsi="宋体" w:cs="Times New Roman"/>
          <w:bCs/>
          <w:snapToGrid/>
          <w:color w:val="auto"/>
          <w:kern w:val="2"/>
          <w:sz w:val="28"/>
          <w:szCs w:val="32"/>
          <w:lang w:eastAsia="zh-CN"/>
        </w:rPr>
      </w:pPr>
      <w:r w:rsidRPr="001B65F1">
        <w:rPr>
          <w:rFonts w:ascii="宋体" w:eastAsia="宋体" w:hAnsi="宋体" w:cs="Times New Roman" w:hint="eastAsia"/>
          <w:bCs/>
          <w:snapToGrid/>
          <w:color w:val="auto"/>
          <w:kern w:val="2"/>
          <w:sz w:val="28"/>
          <w:szCs w:val="32"/>
          <w:lang w:eastAsia="zh-CN"/>
        </w:rPr>
        <w:t>工艺简述：配送烟花爆竹的车辆进入库区应安装阻火器，由专人（安全员或保管员）引导，按指定路线行驶、按规定地点停放，并熄火。经过培训的搬运工先触摸库房门前的</w:t>
      </w:r>
      <w:proofErr w:type="gramStart"/>
      <w:r w:rsidRPr="001B65F1">
        <w:rPr>
          <w:rFonts w:ascii="宋体" w:eastAsia="宋体" w:hAnsi="宋体" w:cs="Times New Roman" w:hint="eastAsia"/>
          <w:bCs/>
          <w:snapToGrid/>
          <w:color w:val="auto"/>
          <w:kern w:val="2"/>
          <w:sz w:val="28"/>
          <w:szCs w:val="32"/>
          <w:lang w:eastAsia="zh-CN"/>
        </w:rPr>
        <w:t>导人体</w:t>
      </w:r>
      <w:proofErr w:type="gramEnd"/>
      <w:r w:rsidRPr="001B65F1">
        <w:rPr>
          <w:rFonts w:ascii="宋体" w:eastAsia="宋体" w:hAnsi="宋体" w:cs="Times New Roman" w:hint="eastAsia"/>
          <w:bCs/>
          <w:snapToGrid/>
          <w:color w:val="auto"/>
          <w:kern w:val="2"/>
          <w:sz w:val="28"/>
          <w:szCs w:val="32"/>
          <w:lang w:eastAsia="zh-CN"/>
        </w:rPr>
        <w:t>静电装置，将人体的静电导入地下</w:t>
      </w:r>
      <w:r w:rsidRPr="001B65F1">
        <w:rPr>
          <w:rFonts w:ascii="宋体" w:eastAsia="宋体" w:hAnsi="宋体" w:cs="Times New Roman" w:hint="eastAsia"/>
          <w:bCs/>
          <w:snapToGrid/>
          <w:color w:val="auto"/>
          <w:kern w:val="2"/>
          <w:sz w:val="28"/>
          <w:szCs w:val="32"/>
          <w:lang w:eastAsia="zh-CN"/>
        </w:rPr>
        <w:lastRenderedPageBreak/>
        <w:t>后将烟花爆竹从仓库内搬运至配送车辆上，装车完毕，应在专人引导驶出库区。配送车辆在配送过程中不得抢道，按规定路线行驶并保持车距。到达具有零售资质的经营户地址后，由经过培训的配送工分发给经营户。</w:t>
      </w:r>
    </w:p>
    <w:p w:rsidR="00D108A4" w:rsidRPr="001B65F1" w:rsidRDefault="00602004" w:rsidP="0071350E">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2.4.4配送车辆</w:t>
      </w:r>
    </w:p>
    <w:p w:rsidR="00D108A4" w:rsidRPr="001B65F1" w:rsidRDefault="00602004">
      <w:pPr>
        <w:pStyle w:val="a8"/>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该企业烟花爆竹产品运输由委托有危险货物运输资质企业上高县瑞恒安物流有限公司进行运输，配备危险货物运输车辆1辆：赣CE5V69，并配有驾驶员、押运员，均取得资质证书。</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46" w:name="bookmark13"/>
      <w:bookmarkStart w:id="147" w:name="bookmark12"/>
      <w:bookmarkStart w:id="148" w:name="_Toc11364"/>
      <w:bookmarkStart w:id="149" w:name="_Toc215589687"/>
      <w:bookmarkEnd w:id="146"/>
      <w:bookmarkEnd w:id="147"/>
      <w:r w:rsidRPr="001B65F1">
        <w:rPr>
          <w:rFonts w:ascii="黑体" w:eastAsia="黑体" w:hAnsi="黑体" w:cs="宋体" w:hint="eastAsia"/>
          <w:bCs/>
          <w:snapToGrid/>
          <w:color w:val="auto"/>
          <w:kern w:val="2"/>
          <w:sz w:val="30"/>
          <w:szCs w:val="30"/>
          <w:lang w:eastAsia="zh-CN"/>
        </w:rPr>
        <w:t>2.</w:t>
      </w:r>
      <w:r w:rsidRPr="001B65F1">
        <w:rPr>
          <w:rFonts w:ascii="黑体" w:eastAsia="黑体" w:hAnsi="黑体" w:cs="宋体"/>
          <w:bCs/>
          <w:snapToGrid/>
          <w:color w:val="auto"/>
          <w:kern w:val="2"/>
          <w:sz w:val="30"/>
          <w:szCs w:val="30"/>
          <w:lang w:eastAsia="zh-CN"/>
        </w:rPr>
        <w:t>5</w:t>
      </w:r>
      <w:r w:rsidRPr="001B65F1">
        <w:rPr>
          <w:rFonts w:ascii="黑体" w:eastAsia="黑体" w:hAnsi="黑体" w:cs="宋体" w:hint="eastAsia"/>
          <w:bCs/>
          <w:snapToGrid/>
          <w:color w:val="auto"/>
          <w:kern w:val="2"/>
          <w:sz w:val="30"/>
          <w:szCs w:val="30"/>
          <w:lang w:eastAsia="zh-CN"/>
        </w:rPr>
        <w:t>安全、消防设施</w:t>
      </w:r>
      <w:bookmarkEnd w:id="148"/>
      <w:bookmarkEnd w:id="149"/>
    </w:p>
    <w:p w:rsidR="00D108A4" w:rsidRPr="001B65F1" w:rsidRDefault="00602004">
      <w:pPr>
        <w:spacing w:line="360" w:lineRule="auto"/>
        <w:ind w:firstLineChars="200" w:firstLine="560"/>
        <w:rPr>
          <w:color w:val="auto"/>
          <w:sz w:val="28"/>
          <w:szCs w:val="28"/>
          <w:lang w:eastAsia="zh-CN"/>
        </w:rPr>
      </w:pPr>
      <w:r w:rsidRPr="001B65F1">
        <w:rPr>
          <w:rFonts w:ascii="宋体" w:eastAsia="宋体" w:hAnsi="宋体" w:cs="宋体" w:hint="eastAsia"/>
          <w:color w:val="auto"/>
          <w:sz w:val="28"/>
          <w:szCs w:val="28"/>
          <w:lang w:eastAsia="zh-CN"/>
        </w:rPr>
        <w:t>该建设项目安全、消防</w:t>
      </w:r>
      <w:r w:rsidRPr="001B65F1">
        <w:rPr>
          <w:rFonts w:hint="eastAsia"/>
          <w:color w:val="auto"/>
          <w:sz w:val="28"/>
          <w:szCs w:val="28"/>
          <w:lang w:eastAsia="zh-CN"/>
        </w:rPr>
        <w:t>设施及器材</w:t>
      </w:r>
      <w:r w:rsidRPr="001B65F1">
        <w:rPr>
          <w:color w:val="auto"/>
          <w:sz w:val="28"/>
          <w:szCs w:val="28"/>
          <w:lang w:eastAsia="zh-CN"/>
        </w:rPr>
        <w:t>详见表</w:t>
      </w:r>
      <w:r w:rsidR="00886959" w:rsidRPr="001B65F1">
        <w:rPr>
          <w:rFonts w:asciiTheme="minorEastAsia" w:eastAsiaTheme="minorEastAsia" w:hAnsiTheme="minorEastAsia"/>
          <w:color w:val="auto"/>
          <w:sz w:val="28"/>
          <w:szCs w:val="28"/>
          <w:lang w:eastAsia="zh-CN"/>
        </w:rPr>
        <w:t>2-3</w:t>
      </w:r>
      <w:r w:rsidRPr="001B65F1">
        <w:rPr>
          <w:color w:val="auto"/>
          <w:sz w:val="28"/>
          <w:szCs w:val="28"/>
          <w:lang w:eastAsia="zh-CN"/>
        </w:rPr>
        <w:t>。</w:t>
      </w:r>
    </w:p>
    <w:p w:rsidR="00D108A4" w:rsidRPr="001B65F1" w:rsidRDefault="00602004" w:rsidP="00687553">
      <w:pPr>
        <w:jc w:val="center"/>
        <w:rPr>
          <w:rFonts w:ascii="宋体" w:hAnsi="宋体" w:cs="宋体"/>
          <w:b/>
          <w:bCs/>
          <w:color w:val="auto"/>
          <w:sz w:val="24"/>
          <w:lang w:eastAsia="zh-CN"/>
        </w:rPr>
      </w:pPr>
      <w:r w:rsidRPr="001B65F1">
        <w:rPr>
          <w:rFonts w:ascii="宋体" w:hAnsi="宋体" w:cs="宋体" w:hint="eastAsia"/>
          <w:b/>
          <w:bCs/>
          <w:color w:val="auto"/>
          <w:sz w:val="24"/>
          <w:lang w:eastAsia="zh-CN"/>
        </w:rPr>
        <w:t>表</w:t>
      </w:r>
      <w:r w:rsidR="00886959" w:rsidRPr="001B65F1">
        <w:rPr>
          <w:rFonts w:ascii="宋体" w:hAnsi="宋体" w:cs="宋体"/>
          <w:b/>
          <w:bCs/>
          <w:color w:val="auto"/>
          <w:sz w:val="24"/>
          <w:lang w:eastAsia="zh-CN"/>
        </w:rPr>
        <w:t xml:space="preserve">2-3 </w:t>
      </w:r>
      <w:r w:rsidRPr="001B65F1">
        <w:rPr>
          <w:rFonts w:ascii="宋体" w:hAnsi="宋体" w:cs="宋体" w:hint="eastAsia"/>
          <w:b/>
          <w:bCs/>
          <w:color w:val="auto"/>
          <w:sz w:val="24"/>
          <w:lang w:eastAsia="zh-CN"/>
        </w:rPr>
        <w:t xml:space="preserve"> </w:t>
      </w:r>
      <w:r w:rsidRPr="001B65F1">
        <w:rPr>
          <w:rFonts w:ascii="宋体" w:eastAsia="宋体" w:hAnsi="宋体" w:cs="宋体" w:hint="eastAsia"/>
          <w:b/>
          <w:bCs/>
          <w:color w:val="auto"/>
          <w:sz w:val="24"/>
          <w:lang w:eastAsia="zh-CN"/>
        </w:rPr>
        <w:t>建设项目安全、</w:t>
      </w:r>
      <w:r w:rsidRPr="001B65F1">
        <w:rPr>
          <w:rFonts w:ascii="宋体" w:hAnsi="宋体" w:cs="宋体" w:hint="eastAsia"/>
          <w:b/>
          <w:bCs/>
          <w:color w:val="auto"/>
          <w:sz w:val="24"/>
          <w:lang w:eastAsia="zh-CN"/>
        </w:rPr>
        <w:t>消防设施</w:t>
      </w:r>
      <w:r w:rsidRPr="001B65F1">
        <w:rPr>
          <w:rFonts w:ascii="宋体" w:eastAsia="宋体" w:hAnsi="宋体" w:cs="宋体" w:hint="eastAsia"/>
          <w:b/>
          <w:bCs/>
          <w:color w:val="auto"/>
          <w:sz w:val="24"/>
          <w:lang w:eastAsia="zh-CN"/>
        </w:rPr>
        <w:t>及</w:t>
      </w:r>
      <w:r w:rsidRPr="001B65F1">
        <w:rPr>
          <w:rFonts w:ascii="宋体" w:hAnsi="宋体" w:cs="宋体" w:hint="eastAsia"/>
          <w:b/>
          <w:bCs/>
          <w:color w:val="auto"/>
          <w:sz w:val="24"/>
          <w:lang w:eastAsia="zh-CN"/>
        </w:rPr>
        <w:t>器材配置一览表</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3"/>
        <w:gridCol w:w="2782"/>
        <w:gridCol w:w="1425"/>
        <w:gridCol w:w="1262"/>
        <w:gridCol w:w="2473"/>
      </w:tblGrid>
      <w:tr w:rsidR="001B65F1" w:rsidRPr="001B65F1" w:rsidTr="00554675">
        <w:trPr>
          <w:trHeight w:val="443"/>
          <w:jc w:val="center"/>
        </w:trPr>
        <w:tc>
          <w:tcPr>
            <w:tcW w:w="743" w:type="dxa"/>
          </w:tcPr>
          <w:p w:rsidR="00D108A4" w:rsidRPr="001B65F1" w:rsidRDefault="00602004">
            <w:pPr>
              <w:pStyle w:val="TableParagraph"/>
              <w:spacing w:before="85"/>
              <w:ind w:left="139" w:right="134"/>
              <w:rPr>
                <w:b/>
                <w:bCs/>
                <w:sz w:val="21"/>
              </w:rPr>
            </w:pPr>
            <w:bookmarkStart w:id="150" w:name="_Hlk176182816"/>
            <w:r w:rsidRPr="001B65F1">
              <w:rPr>
                <w:b/>
                <w:bCs/>
                <w:sz w:val="21"/>
              </w:rPr>
              <w:t>序号</w:t>
            </w:r>
          </w:p>
        </w:tc>
        <w:tc>
          <w:tcPr>
            <w:tcW w:w="2782" w:type="dxa"/>
          </w:tcPr>
          <w:p w:rsidR="00D108A4" w:rsidRPr="001B65F1" w:rsidRDefault="00602004">
            <w:pPr>
              <w:pStyle w:val="TableParagraph"/>
              <w:spacing w:before="85"/>
              <w:ind w:left="408" w:right="399"/>
              <w:rPr>
                <w:b/>
                <w:bCs/>
                <w:sz w:val="21"/>
              </w:rPr>
            </w:pPr>
            <w:r w:rsidRPr="001B65F1">
              <w:rPr>
                <w:b/>
                <w:bCs/>
                <w:sz w:val="21"/>
              </w:rPr>
              <w:t>消防</w:t>
            </w:r>
            <w:r w:rsidRPr="001B65F1">
              <w:rPr>
                <w:rFonts w:hint="eastAsia"/>
                <w:b/>
                <w:bCs/>
                <w:sz w:val="21"/>
              </w:rPr>
              <w:t>安全</w:t>
            </w:r>
            <w:r w:rsidRPr="001B65F1">
              <w:rPr>
                <w:b/>
                <w:bCs/>
                <w:sz w:val="21"/>
              </w:rPr>
              <w:t>设施名称</w:t>
            </w:r>
          </w:p>
        </w:tc>
        <w:tc>
          <w:tcPr>
            <w:tcW w:w="1425" w:type="dxa"/>
          </w:tcPr>
          <w:p w:rsidR="00D108A4" w:rsidRPr="001B65F1" w:rsidRDefault="00602004">
            <w:pPr>
              <w:pStyle w:val="TableParagraph"/>
              <w:spacing w:before="85"/>
              <w:ind w:left="119" w:right="113"/>
              <w:rPr>
                <w:b/>
                <w:bCs/>
                <w:sz w:val="21"/>
              </w:rPr>
            </w:pPr>
            <w:r w:rsidRPr="001B65F1">
              <w:rPr>
                <w:b/>
                <w:bCs/>
                <w:sz w:val="21"/>
              </w:rPr>
              <w:t>数量</w:t>
            </w:r>
          </w:p>
        </w:tc>
        <w:tc>
          <w:tcPr>
            <w:tcW w:w="1262" w:type="dxa"/>
          </w:tcPr>
          <w:p w:rsidR="00D108A4" w:rsidRPr="001B65F1" w:rsidRDefault="00602004">
            <w:pPr>
              <w:pStyle w:val="TableParagraph"/>
              <w:spacing w:before="85"/>
              <w:ind w:left="303" w:right="298"/>
              <w:rPr>
                <w:b/>
                <w:bCs/>
                <w:sz w:val="21"/>
              </w:rPr>
            </w:pPr>
            <w:r w:rsidRPr="001B65F1">
              <w:rPr>
                <w:b/>
                <w:bCs/>
                <w:sz w:val="21"/>
              </w:rPr>
              <w:t>型号</w:t>
            </w:r>
          </w:p>
        </w:tc>
        <w:tc>
          <w:tcPr>
            <w:tcW w:w="2473" w:type="dxa"/>
          </w:tcPr>
          <w:p w:rsidR="00D108A4" w:rsidRPr="001B65F1" w:rsidRDefault="00602004">
            <w:pPr>
              <w:pStyle w:val="TableParagraph"/>
              <w:spacing w:before="85"/>
              <w:rPr>
                <w:b/>
                <w:bCs/>
                <w:sz w:val="21"/>
              </w:rPr>
            </w:pPr>
            <w:r w:rsidRPr="001B65F1">
              <w:rPr>
                <w:b/>
                <w:bCs/>
                <w:sz w:val="21"/>
              </w:rPr>
              <w:t>备注</w:t>
            </w:r>
          </w:p>
        </w:tc>
      </w:tr>
      <w:tr w:rsidR="001B65F1" w:rsidRPr="001B65F1" w:rsidTr="00554675">
        <w:trPr>
          <w:trHeight w:val="443"/>
          <w:jc w:val="center"/>
        </w:trPr>
        <w:tc>
          <w:tcPr>
            <w:tcW w:w="743" w:type="dxa"/>
            <w:vAlign w:val="center"/>
          </w:tcPr>
          <w:p w:rsidR="00D108A4" w:rsidRPr="001B65F1" w:rsidRDefault="00602004">
            <w:pPr>
              <w:pStyle w:val="TableParagraph"/>
              <w:spacing w:before="85"/>
              <w:ind w:left="9"/>
              <w:rPr>
                <w:sz w:val="21"/>
              </w:rPr>
            </w:pPr>
            <w:r w:rsidRPr="001B65F1">
              <w:rPr>
                <w:rFonts w:hint="eastAsia"/>
                <w:sz w:val="21"/>
              </w:rPr>
              <w:t>1</w:t>
            </w:r>
          </w:p>
        </w:tc>
        <w:tc>
          <w:tcPr>
            <w:tcW w:w="2782" w:type="dxa"/>
            <w:vAlign w:val="center"/>
          </w:tcPr>
          <w:p w:rsidR="00D108A4" w:rsidRPr="001B65F1" w:rsidRDefault="00602004" w:rsidP="009B062F">
            <w:pPr>
              <w:pStyle w:val="TableParagraph"/>
              <w:spacing w:before="85"/>
              <w:ind w:right="402"/>
              <w:rPr>
                <w:sz w:val="21"/>
              </w:rPr>
            </w:pPr>
            <w:r w:rsidRPr="001B65F1">
              <w:rPr>
                <w:rFonts w:hint="eastAsia"/>
                <w:sz w:val="21"/>
              </w:rPr>
              <w:t>手提式磷酸铵盐灭火器</w:t>
            </w:r>
          </w:p>
        </w:tc>
        <w:tc>
          <w:tcPr>
            <w:tcW w:w="1425" w:type="dxa"/>
            <w:vAlign w:val="center"/>
          </w:tcPr>
          <w:p w:rsidR="00D108A4" w:rsidRPr="001B65F1" w:rsidRDefault="00602004" w:rsidP="009B062F">
            <w:pPr>
              <w:pStyle w:val="TableParagraph"/>
              <w:spacing w:before="85"/>
              <w:ind w:left="119" w:right="113"/>
              <w:rPr>
                <w:sz w:val="21"/>
              </w:rPr>
            </w:pPr>
            <w:r w:rsidRPr="001B65F1">
              <w:rPr>
                <w:rFonts w:hint="eastAsia"/>
                <w:sz w:val="21"/>
                <w:lang w:val="en-US"/>
              </w:rPr>
              <w:t>20</w:t>
            </w:r>
            <w:r w:rsidRPr="001B65F1">
              <w:rPr>
                <w:rFonts w:hint="eastAsia"/>
                <w:sz w:val="21"/>
              </w:rPr>
              <w:t>具</w:t>
            </w:r>
          </w:p>
        </w:tc>
        <w:tc>
          <w:tcPr>
            <w:tcW w:w="1262" w:type="dxa"/>
            <w:vAlign w:val="center"/>
          </w:tcPr>
          <w:p w:rsidR="00D108A4" w:rsidRPr="001B65F1" w:rsidRDefault="00554675" w:rsidP="009B062F">
            <w:pPr>
              <w:pStyle w:val="TableParagraph"/>
              <w:spacing w:before="85"/>
              <w:ind w:right="198" w:firstLineChars="100" w:firstLine="210"/>
              <w:rPr>
                <w:sz w:val="21"/>
              </w:rPr>
            </w:pPr>
            <w:r w:rsidRPr="001B65F1">
              <w:rPr>
                <w:sz w:val="21"/>
              </w:rPr>
              <w:t>MF/ABC</w:t>
            </w:r>
            <w:r w:rsidRPr="001B65F1">
              <w:rPr>
                <w:rFonts w:hint="eastAsia"/>
                <w:sz w:val="21"/>
                <w:lang w:val="en-US"/>
              </w:rPr>
              <w:t>E</w:t>
            </w:r>
            <w:r w:rsidRPr="001B65F1">
              <w:rPr>
                <w:sz w:val="21"/>
              </w:rPr>
              <w:t>5</w:t>
            </w:r>
          </w:p>
        </w:tc>
        <w:tc>
          <w:tcPr>
            <w:tcW w:w="2473" w:type="dxa"/>
            <w:vAlign w:val="center"/>
          </w:tcPr>
          <w:p w:rsidR="00D108A4" w:rsidRPr="001B65F1" w:rsidRDefault="00D108A4" w:rsidP="009B062F">
            <w:pPr>
              <w:pStyle w:val="TableParagraph"/>
              <w:rPr>
                <w:sz w:val="21"/>
                <w:lang w:val="en-US"/>
              </w:rPr>
            </w:pPr>
          </w:p>
        </w:tc>
      </w:tr>
      <w:tr w:rsidR="001B65F1" w:rsidRPr="001B65F1" w:rsidTr="00554675">
        <w:trPr>
          <w:trHeight w:val="444"/>
          <w:jc w:val="center"/>
        </w:trPr>
        <w:tc>
          <w:tcPr>
            <w:tcW w:w="743" w:type="dxa"/>
            <w:vAlign w:val="center"/>
          </w:tcPr>
          <w:p w:rsidR="00D108A4" w:rsidRPr="001B65F1" w:rsidRDefault="00602004">
            <w:pPr>
              <w:pStyle w:val="TableParagraph"/>
              <w:spacing w:before="85"/>
              <w:ind w:left="9"/>
              <w:rPr>
                <w:sz w:val="21"/>
              </w:rPr>
            </w:pPr>
            <w:r w:rsidRPr="001B65F1">
              <w:rPr>
                <w:rFonts w:hint="eastAsia"/>
                <w:sz w:val="21"/>
              </w:rPr>
              <w:t>2</w:t>
            </w:r>
          </w:p>
        </w:tc>
        <w:tc>
          <w:tcPr>
            <w:tcW w:w="2782" w:type="dxa"/>
            <w:vAlign w:val="center"/>
          </w:tcPr>
          <w:p w:rsidR="00D108A4" w:rsidRPr="001B65F1" w:rsidRDefault="00602004" w:rsidP="009B062F">
            <w:pPr>
              <w:pStyle w:val="TableParagraph"/>
              <w:spacing w:before="85"/>
              <w:ind w:left="408" w:right="402"/>
              <w:rPr>
                <w:sz w:val="21"/>
                <w:lang w:val="en-US"/>
              </w:rPr>
            </w:pPr>
            <w:r w:rsidRPr="001B65F1">
              <w:rPr>
                <w:rFonts w:hint="eastAsia"/>
                <w:sz w:val="21"/>
                <w:lang w:val="en-US"/>
              </w:rPr>
              <w:t>消防泵组</w:t>
            </w:r>
          </w:p>
        </w:tc>
        <w:tc>
          <w:tcPr>
            <w:tcW w:w="1425" w:type="dxa"/>
            <w:vAlign w:val="center"/>
          </w:tcPr>
          <w:p w:rsidR="00D108A4" w:rsidRPr="001B65F1" w:rsidRDefault="00602004" w:rsidP="009B062F">
            <w:pPr>
              <w:pStyle w:val="TableParagraph"/>
              <w:spacing w:before="85"/>
              <w:ind w:left="119" w:right="111"/>
              <w:rPr>
                <w:sz w:val="21"/>
                <w:lang w:val="en-US"/>
              </w:rPr>
            </w:pPr>
            <w:r w:rsidRPr="001B65F1">
              <w:rPr>
                <w:rFonts w:hint="eastAsia"/>
                <w:sz w:val="21"/>
                <w:lang w:val="en-US"/>
              </w:rPr>
              <w:t>2台</w:t>
            </w:r>
          </w:p>
        </w:tc>
        <w:tc>
          <w:tcPr>
            <w:tcW w:w="1262" w:type="dxa"/>
            <w:vAlign w:val="center"/>
          </w:tcPr>
          <w:p w:rsidR="00D108A4" w:rsidRPr="001B65F1" w:rsidRDefault="00D108A4" w:rsidP="009B062F">
            <w:pPr>
              <w:pStyle w:val="TableParagraph"/>
              <w:spacing w:before="85"/>
              <w:ind w:left="306" w:right="297"/>
              <w:rPr>
                <w:sz w:val="21"/>
              </w:rPr>
            </w:pPr>
          </w:p>
        </w:tc>
        <w:tc>
          <w:tcPr>
            <w:tcW w:w="2473" w:type="dxa"/>
            <w:vAlign w:val="center"/>
          </w:tcPr>
          <w:p w:rsidR="00D108A4" w:rsidRPr="001B65F1" w:rsidRDefault="00602004" w:rsidP="009B062F">
            <w:pPr>
              <w:pStyle w:val="TableParagraph"/>
              <w:rPr>
                <w:sz w:val="21"/>
                <w:lang w:val="en-US"/>
              </w:rPr>
            </w:pPr>
            <w:r w:rsidRPr="001B65F1">
              <w:rPr>
                <w:rFonts w:hint="eastAsia"/>
                <w:sz w:val="21"/>
                <w:lang w:val="en-US"/>
              </w:rPr>
              <w:t>一用</w:t>
            </w:r>
            <w:proofErr w:type="gramStart"/>
            <w:r w:rsidRPr="001B65F1">
              <w:rPr>
                <w:rFonts w:hint="eastAsia"/>
                <w:sz w:val="21"/>
                <w:lang w:val="en-US"/>
              </w:rPr>
              <w:t>一</w:t>
            </w:r>
            <w:proofErr w:type="gramEnd"/>
            <w:r w:rsidRPr="001B65F1">
              <w:rPr>
                <w:rFonts w:hint="eastAsia"/>
                <w:sz w:val="21"/>
                <w:lang w:val="en-US"/>
              </w:rPr>
              <w:t>备</w:t>
            </w:r>
          </w:p>
        </w:tc>
      </w:tr>
      <w:tr w:rsidR="001B65F1" w:rsidRPr="001B65F1" w:rsidTr="00554675">
        <w:trPr>
          <w:trHeight w:val="443"/>
          <w:jc w:val="center"/>
        </w:trPr>
        <w:tc>
          <w:tcPr>
            <w:tcW w:w="743" w:type="dxa"/>
            <w:vAlign w:val="center"/>
          </w:tcPr>
          <w:p w:rsidR="00D108A4" w:rsidRPr="001B65F1" w:rsidRDefault="00602004">
            <w:pPr>
              <w:pStyle w:val="TableParagraph"/>
              <w:spacing w:before="87"/>
              <w:ind w:left="9"/>
              <w:rPr>
                <w:sz w:val="21"/>
              </w:rPr>
            </w:pPr>
            <w:r w:rsidRPr="001B65F1">
              <w:rPr>
                <w:rFonts w:hint="eastAsia"/>
                <w:sz w:val="21"/>
              </w:rPr>
              <w:t>3</w:t>
            </w:r>
          </w:p>
        </w:tc>
        <w:tc>
          <w:tcPr>
            <w:tcW w:w="2782" w:type="dxa"/>
            <w:vAlign w:val="center"/>
          </w:tcPr>
          <w:p w:rsidR="00D108A4" w:rsidRPr="001B65F1" w:rsidRDefault="00602004" w:rsidP="009B062F">
            <w:pPr>
              <w:pStyle w:val="TableParagraph"/>
              <w:spacing w:before="85"/>
              <w:ind w:left="408" w:right="402"/>
              <w:rPr>
                <w:sz w:val="21"/>
              </w:rPr>
            </w:pPr>
            <w:r w:rsidRPr="001B65F1">
              <w:rPr>
                <w:rFonts w:hint="eastAsia"/>
                <w:sz w:val="21"/>
              </w:rPr>
              <w:t>防雷设施</w:t>
            </w:r>
          </w:p>
        </w:tc>
        <w:tc>
          <w:tcPr>
            <w:tcW w:w="1425" w:type="dxa"/>
            <w:vAlign w:val="center"/>
          </w:tcPr>
          <w:p w:rsidR="00D108A4" w:rsidRPr="001B65F1" w:rsidRDefault="00602004" w:rsidP="009B062F">
            <w:pPr>
              <w:pStyle w:val="TableParagraph"/>
              <w:spacing w:before="85"/>
              <w:ind w:left="119" w:right="113"/>
              <w:rPr>
                <w:sz w:val="21"/>
                <w:lang w:val="en-US"/>
              </w:rPr>
            </w:pPr>
            <w:r w:rsidRPr="001B65F1">
              <w:rPr>
                <w:sz w:val="21"/>
              </w:rPr>
              <w:t>4</w:t>
            </w:r>
            <w:r w:rsidRPr="001B65F1">
              <w:rPr>
                <w:rFonts w:hint="eastAsia"/>
                <w:sz w:val="21"/>
              </w:rPr>
              <w:t>处</w:t>
            </w:r>
          </w:p>
        </w:tc>
        <w:tc>
          <w:tcPr>
            <w:tcW w:w="1262" w:type="dxa"/>
            <w:vAlign w:val="center"/>
          </w:tcPr>
          <w:p w:rsidR="00D108A4" w:rsidRPr="001B65F1" w:rsidRDefault="00602004" w:rsidP="009B062F">
            <w:pPr>
              <w:pStyle w:val="TableParagraph"/>
              <w:spacing w:before="85"/>
              <w:ind w:left="306" w:right="297"/>
              <w:rPr>
                <w:sz w:val="21"/>
              </w:rPr>
            </w:pPr>
            <w:r w:rsidRPr="001B65F1">
              <w:rPr>
                <w:rFonts w:hint="eastAsia"/>
                <w:sz w:val="21"/>
              </w:rPr>
              <w:t>/</w:t>
            </w:r>
          </w:p>
        </w:tc>
        <w:tc>
          <w:tcPr>
            <w:tcW w:w="2473" w:type="dxa"/>
            <w:vAlign w:val="center"/>
          </w:tcPr>
          <w:p w:rsidR="00D108A4" w:rsidRPr="001B65F1" w:rsidRDefault="00D108A4" w:rsidP="009B062F">
            <w:pPr>
              <w:pStyle w:val="TableParagraph"/>
              <w:rPr>
                <w:sz w:val="21"/>
                <w:lang w:val="en-US"/>
              </w:rPr>
            </w:pPr>
          </w:p>
        </w:tc>
      </w:tr>
      <w:tr w:rsidR="001B65F1" w:rsidRPr="001B65F1" w:rsidTr="00554675">
        <w:trPr>
          <w:trHeight w:val="444"/>
          <w:jc w:val="center"/>
        </w:trPr>
        <w:tc>
          <w:tcPr>
            <w:tcW w:w="743" w:type="dxa"/>
            <w:vAlign w:val="center"/>
          </w:tcPr>
          <w:p w:rsidR="00D108A4" w:rsidRPr="001B65F1" w:rsidRDefault="00602004">
            <w:pPr>
              <w:pStyle w:val="TableParagraph"/>
              <w:spacing w:before="86"/>
              <w:ind w:left="9"/>
              <w:rPr>
                <w:sz w:val="21"/>
              </w:rPr>
            </w:pPr>
            <w:r w:rsidRPr="001B65F1">
              <w:rPr>
                <w:rFonts w:hint="eastAsia"/>
                <w:sz w:val="21"/>
              </w:rPr>
              <w:t>4</w:t>
            </w:r>
          </w:p>
        </w:tc>
        <w:tc>
          <w:tcPr>
            <w:tcW w:w="2782" w:type="dxa"/>
            <w:vAlign w:val="center"/>
          </w:tcPr>
          <w:p w:rsidR="00D108A4" w:rsidRPr="001B65F1" w:rsidRDefault="00602004" w:rsidP="009B062F">
            <w:pPr>
              <w:pStyle w:val="TableParagraph"/>
              <w:spacing w:before="86"/>
              <w:ind w:left="408" w:right="402"/>
              <w:rPr>
                <w:sz w:val="21"/>
              </w:rPr>
            </w:pPr>
            <w:r w:rsidRPr="001B65F1">
              <w:rPr>
                <w:rFonts w:hint="eastAsia"/>
                <w:sz w:val="21"/>
              </w:rPr>
              <w:t>防静电设施</w:t>
            </w:r>
          </w:p>
        </w:tc>
        <w:tc>
          <w:tcPr>
            <w:tcW w:w="1425" w:type="dxa"/>
            <w:vAlign w:val="center"/>
          </w:tcPr>
          <w:p w:rsidR="00D108A4" w:rsidRPr="001B65F1" w:rsidRDefault="00602004" w:rsidP="009B062F">
            <w:pPr>
              <w:pStyle w:val="TableParagraph"/>
              <w:spacing w:before="86"/>
              <w:ind w:left="119" w:right="111"/>
              <w:rPr>
                <w:sz w:val="21"/>
              </w:rPr>
            </w:pPr>
            <w:r w:rsidRPr="001B65F1">
              <w:rPr>
                <w:rFonts w:hint="eastAsia"/>
                <w:sz w:val="21"/>
                <w:lang w:val="en-US"/>
              </w:rPr>
              <w:t>2</w:t>
            </w:r>
            <w:r w:rsidRPr="001B65F1">
              <w:rPr>
                <w:rFonts w:hint="eastAsia"/>
                <w:sz w:val="21"/>
              </w:rPr>
              <w:t>处</w:t>
            </w:r>
          </w:p>
        </w:tc>
        <w:tc>
          <w:tcPr>
            <w:tcW w:w="1262" w:type="dxa"/>
            <w:vAlign w:val="center"/>
          </w:tcPr>
          <w:p w:rsidR="00D108A4" w:rsidRPr="001B65F1" w:rsidRDefault="00602004" w:rsidP="009B062F">
            <w:pPr>
              <w:pStyle w:val="TableParagraph"/>
              <w:spacing w:before="86"/>
              <w:ind w:left="306" w:right="297"/>
              <w:rPr>
                <w:sz w:val="21"/>
              </w:rPr>
            </w:pPr>
            <w:r w:rsidRPr="001B65F1">
              <w:rPr>
                <w:rFonts w:hint="eastAsia"/>
                <w:sz w:val="21"/>
              </w:rPr>
              <w:t>/</w:t>
            </w:r>
          </w:p>
        </w:tc>
        <w:tc>
          <w:tcPr>
            <w:tcW w:w="2473" w:type="dxa"/>
            <w:vAlign w:val="center"/>
          </w:tcPr>
          <w:p w:rsidR="00D108A4" w:rsidRPr="001B65F1" w:rsidRDefault="00D108A4" w:rsidP="009B062F">
            <w:pPr>
              <w:pStyle w:val="TableParagraph"/>
              <w:rPr>
                <w:sz w:val="21"/>
                <w:lang w:val="en-US"/>
              </w:rPr>
            </w:pPr>
          </w:p>
        </w:tc>
      </w:tr>
      <w:tr w:rsidR="001B65F1" w:rsidRPr="001B65F1" w:rsidTr="00554675">
        <w:trPr>
          <w:trHeight w:val="443"/>
          <w:jc w:val="center"/>
        </w:trPr>
        <w:tc>
          <w:tcPr>
            <w:tcW w:w="743" w:type="dxa"/>
            <w:vAlign w:val="center"/>
          </w:tcPr>
          <w:p w:rsidR="00D108A4" w:rsidRPr="001B65F1" w:rsidRDefault="00602004">
            <w:pPr>
              <w:pStyle w:val="TableParagraph"/>
              <w:spacing w:before="86"/>
              <w:ind w:left="9"/>
              <w:rPr>
                <w:sz w:val="21"/>
              </w:rPr>
            </w:pPr>
            <w:r w:rsidRPr="001B65F1">
              <w:rPr>
                <w:rFonts w:hint="eastAsia"/>
                <w:sz w:val="21"/>
              </w:rPr>
              <w:t>5</w:t>
            </w:r>
          </w:p>
        </w:tc>
        <w:tc>
          <w:tcPr>
            <w:tcW w:w="2782" w:type="dxa"/>
            <w:vAlign w:val="center"/>
          </w:tcPr>
          <w:p w:rsidR="00D108A4" w:rsidRPr="001B65F1" w:rsidRDefault="00602004" w:rsidP="009B062F">
            <w:pPr>
              <w:pStyle w:val="TableParagraph"/>
              <w:spacing w:before="86"/>
              <w:ind w:left="408" w:right="399"/>
              <w:rPr>
                <w:sz w:val="21"/>
              </w:rPr>
            </w:pPr>
            <w:r w:rsidRPr="001B65F1">
              <w:rPr>
                <w:rFonts w:hint="eastAsia"/>
                <w:sz w:val="21"/>
              </w:rPr>
              <w:t>消防水池</w:t>
            </w:r>
          </w:p>
        </w:tc>
        <w:tc>
          <w:tcPr>
            <w:tcW w:w="1425" w:type="dxa"/>
            <w:vAlign w:val="center"/>
          </w:tcPr>
          <w:p w:rsidR="00D108A4" w:rsidRPr="001B65F1" w:rsidRDefault="00602004" w:rsidP="009B062F">
            <w:pPr>
              <w:pStyle w:val="TableParagraph"/>
              <w:spacing w:before="86"/>
              <w:ind w:left="119" w:right="113"/>
              <w:rPr>
                <w:sz w:val="21"/>
              </w:rPr>
            </w:pPr>
            <w:r w:rsidRPr="001B65F1">
              <w:rPr>
                <w:rFonts w:hint="eastAsia"/>
                <w:sz w:val="21"/>
                <w:lang w:val="en-US"/>
              </w:rPr>
              <w:t>1</w:t>
            </w:r>
            <w:r w:rsidRPr="001B65F1">
              <w:rPr>
                <w:rFonts w:hint="eastAsia"/>
                <w:sz w:val="21"/>
              </w:rPr>
              <w:t>座</w:t>
            </w:r>
          </w:p>
        </w:tc>
        <w:tc>
          <w:tcPr>
            <w:tcW w:w="1262" w:type="dxa"/>
            <w:vAlign w:val="center"/>
          </w:tcPr>
          <w:p w:rsidR="00D108A4" w:rsidRPr="001B65F1" w:rsidRDefault="00602004" w:rsidP="009B062F">
            <w:pPr>
              <w:pStyle w:val="TableParagraph"/>
              <w:spacing w:before="86"/>
              <w:ind w:left="306" w:right="297"/>
              <w:rPr>
                <w:sz w:val="21"/>
              </w:rPr>
            </w:pPr>
            <w:r w:rsidRPr="001B65F1">
              <w:rPr>
                <w:rFonts w:hint="eastAsia"/>
                <w:sz w:val="21"/>
              </w:rPr>
              <w:t>3</w:t>
            </w:r>
            <w:r w:rsidRPr="001B65F1">
              <w:rPr>
                <w:sz w:val="21"/>
              </w:rPr>
              <w:t>0</w:t>
            </w:r>
            <w:r w:rsidRPr="001B65F1">
              <w:rPr>
                <w:rFonts w:hint="eastAsia"/>
                <w:sz w:val="21"/>
                <w:lang w:val="en-US"/>
              </w:rPr>
              <w:t>0</w:t>
            </w:r>
            <w:r w:rsidRPr="001B65F1">
              <w:rPr>
                <w:sz w:val="21"/>
              </w:rPr>
              <w:t>m</w:t>
            </w:r>
            <w:r w:rsidRPr="001B65F1">
              <w:rPr>
                <w:sz w:val="21"/>
                <w:vertAlign w:val="superscript"/>
              </w:rPr>
              <w:t>3</w:t>
            </w:r>
          </w:p>
        </w:tc>
        <w:tc>
          <w:tcPr>
            <w:tcW w:w="2473" w:type="dxa"/>
            <w:vAlign w:val="center"/>
          </w:tcPr>
          <w:p w:rsidR="00D108A4" w:rsidRPr="001B65F1" w:rsidRDefault="00D108A4" w:rsidP="009B062F">
            <w:pPr>
              <w:pStyle w:val="TableParagraph"/>
              <w:spacing w:before="86"/>
              <w:ind w:right="297"/>
              <w:rPr>
                <w:sz w:val="21"/>
                <w:lang w:val="en-US"/>
              </w:rPr>
            </w:pPr>
          </w:p>
        </w:tc>
      </w:tr>
      <w:tr w:rsidR="001B65F1" w:rsidRPr="001B65F1" w:rsidTr="00554675">
        <w:trPr>
          <w:trHeight w:val="443"/>
          <w:jc w:val="center"/>
        </w:trPr>
        <w:tc>
          <w:tcPr>
            <w:tcW w:w="743" w:type="dxa"/>
            <w:vAlign w:val="center"/>
          </w:tcPr>
          <w:p w:rsidR="00D108A4" w:rsidRPr="001B65F1" w:rsidRDefault="00602004">
            <w:pPr>
              <w:pStyle w:val="TableParagraph"/>
              <w:spacing w:before="86"/>
              <w:ind w:left="9"/>
              <w:rPr>
                <w:sz w:val="21"/>
              </w:rPr>
            </w:pPr>
            <w:r w:rsidRPr="001B65F1">
              <w:rPr>
                <w:rFonts w:hint="eastAsia"/>
                <w:sz w:val="21"/>
              </w:rPr>
              <w:t>6</w:t>
            </w:r>
          </w:p>
        </w:tc>
        <w:tc>
          <w:tcPr>
            <w:tcW w:w="2782" w:type="dxa"/>
            <w:vAlign w:val="center"/>
          </w:tcPr>
          <w:p w:rsidR="00D108A4" w:rsidRPr="001B65F1" w:rsidRDefault="00602004" w:rsidP="009B062F">
            <w:pPr>
              <w:pStyle w:val="TableParagraph"/>
              <w:spacing w:before="86"/>
              <w:ind w:right="49"/>
              <w:rPr>
                <w:sz w:val="21"/>
              </w:rPr>
            </w:pPr>
            <w:r w:rsidRPr="001B65F1">
              <w:rPr>
                <w:rFonts w:hint="eastAsia"/>
                <w:sz w:val="21"/>
              </w:rPr>
              <w:t>室外消防水带（2</w:t>
            </w:r>
            <w:r w:rsidRPr="001B65F1">
              <w:rPr>
                <w:sz w:val="21"/>
              </w:rPr>
              <w:t>5M/</w:t>
            </w:r>
            <w:r w:rsidRPr="001B65F1">
              <w:rPr>
                <w:rFonts w:hint="eastAsia"/>
                <w:sz w:val="21"/>
              </w:rPr>
              <w:t>条）</w:t>
            </w:r>
          </w:p>
        </w:tc>
        <w:tc>
          <w:tcPr>
            <w:tcW w:w="1425" w:type="dxa"/>
            <w:vAlign w:val="center"/>
          </w:tcPr>
          <w:p w:rsidR="00D108A4" w:rsidRPr="001B65F1" w:rsidRDefault="00602004" w:rsidP="009B062F">
            <w:pPr>
              <w:pStyle w:val="TableParagraph"/>
              <w:spacing w:before="86"/>
              <w:ind w:left="119" w:right="111"/>
              <w:rPr>
                <w:sz w:val="21"/>
              </w:rPr>
            </w:pPr>
            <w:r w:rsidRPr="001B65F1">
              <w:rPr>
                <w:rFonts w:hint="eastAsia"/>
                <w:sz w:val="21"/>
                <w:lang w:val="en-US"/>
              </w:rPr>
              <w:t>10</w:t>
            </w:r>
            <w:r w:rsidRPr="001B65F1">
              <w:rPr>
                <w:rFonts w:hint="eastAsia"/>
                <w:sz w:val="21"/>
              </w:rPr>
              <w:t>条</w:t>
            </w:r>
          </w:p>
        </w:tc>
        <w:tc>
          <w:tcPr>
            <w:tcW w:w="1262" w:type="dxa"/>
            <w:vAlign w:val="center"/>
          </w:tcPr>
          <w:p w:rsidR="00D108A4" w:rsidRPr="001B65F1" w:rsidRDefault="00D108A4" w:rsidP="009B062F">
            <w:pPr>
              <w:pStyle w:val="TableParagraph"/>
              <w:rPr>
                <w:rFonts w:ascii="Times New Roman"/>
                <w:sz w:val="24"/>
              </w:rPr>
            </w:pPr>
          </w:p>
        </w:tc>
        <w:tc>
          <w:tcPr>
            <w:tcW w:w="2473" w:type="dxa"/>
            <w:vAlign w:val="center"/>
          </w:tcPr>
          <w:p w:rsidR="00D108A4" w:rsidRPr="001B65F1" w:rsidRDefault="00602004" w:rsidP="009B062F">
            <w:pPr>
              <w:pStyle w:val="TableParagraph"/>
              <w:rPr>
                <w:sz w:val="21"/>
              </w:rPr>
            </w:pPr>
            <w:r w:rsidRPr="001B65F1">
              <w:rPr>
                <w:rFonts w:hint="eastAsia"/>
                <w:sz w:val="21"/>
              </w:rPr>
              <w:t>库区</w:t>
            </w:r>
          </w:p>
        </w:tc>
      </w:tr>
      <w:tr w:rsidR="001B65F1" w:rsidRPr="001B65F1" w:rsidTr="00554675">
        <w:trPr>
          <w:trHeight w:val="443"/>
          <w:jc w:val="center"/>
        </w:trPr>
        <w:tc>
          <w:tcPr>
            <w:tcW w:w="743" w:type="dxa"/>
            <w:vAlign w:val="center"/>
          </w:tcPr>
          <w:p w:rsidR="00D108A4" w:rsidRPr="001B65F1" w:rsidRDefault="00602004">
            <w:pPr>
              <w:pStyle w:val="TableParagraph"/>
              <w:spacing w:before="85"/>
              <w:ind w:left="9"/>
              <w:rPr>
                <w:sz w:val="21"/>
              </w:rPr>
            </w:pPr>
            <w:r w:rsidRPr="001B65F1">
              <w:rPr>
                <w:rFonts w:hint="eastAsia"/>
                <w:sz w:val="21"/>
              </w:rPr>
              <w:t>7</w:t>
            </w:r>
          </w:p>
        </w:tc>
        <w:tc>
          <w:tcPr>
            <w:tcW w:w="2782" w:type="dxa"/>
            <w:vAlign w:val="center"/>
          </w:tcPr>
          <w:p w:rsidR="00D108A4" w:rsidRPr="001B65F1" w:rsidRDefault="00602004" w:rsidP="009B062F">
            <w:pPr>
              <w:spacing w:line="500" w:lineRule="exact"/>
              <w:jc w:val="center"/>
              <w:rPr>
                <w:rFonts w:ascii="宋体" w:eastAsia="宋体" w:hAnsi="宋体"/>
                <w:color w:val="auto"/>
                <w:lang w:eastAsia="zh-CN"/>
              </w:rPr>
            </w:pPr>
            <w:r w:rsidRPr="001B65F1">
              <w:rPr>
                <w:rFonts w:ascii="宋体" w:eastAsia="宋体" w:hAnsi="宋体" w:hint="eastAsia"/>
                <w:color w:val="auto"/>
                <w:lang w:eastAsia="zh-CN"/>
              </w:rPr>
              <w:t>消防栓</w:t>
            </w:r>
          </w:p>
        </w:tc>
        <w:tc>
          <w:tcPr>
            <w:tcW w:w="1425" w:type="dxa"/>
            <w:vAlign w:val="center"/>
          </w:tcPr>
          <w:p w:rsidR="00D108A4" w:rsidRPr="001B65F1" w:rsidRDefault="00602004" w:rsidP="009B062F">
            <w:pPr>
              <w:spacing w:line="500" w:lineRule="exact"/>
              <w:jc w:val="center"/>
              <w:rPr>
                <w:rFonts w:ascii="宋体" w:eastAsia="宋体" w:hAnsi="宋体"/>
                <w:color w:val="auto"/>
                <w:lang w:eastAsia="zh-CN"/>
              </w:rPr>
            </w:pPr>
            <w:r w:rsidRPr="001B65F1">
              <w:rPr>
                <w:rFonts w:ascii="宋体" w:eastAsia="宋体" w:hAnsi="宋体" w:hint="eastAsia"/>
                <w:color w:val="auto"/>
                <w:lang w:eastAsia="zh-CN"/>
              </w:rPr>
              <w:t>9座</w:t>
            </w:r>
          </w:p>
        </w:tc>
        <w:tc>
          <w:tcPr>
            <w:tcW w:w="1262" w:type="dxa"/>
            <w:vAlign w:val="center"/>
          </w:tcPr>
          <w:p w:rsidR="00D108A4" w:rsidRPr="001B65F1" w:rsidRDefault="00D108A4" w:rsidP="009B062F">
            <w:pPr>
              <w:spacing w:line="500" w:lineRule="exact"/>
              <w:jc w:val="center"/>
              <w:rPr>
                <w:rFonts w:ascii="宋体" w:eastAsia="宋体" w:hAnsi="宋体"/>
                <w:color w:val="auto"/>
                <w:lang w:eastAsia="zh-CN"/>
              </w:rPr>
            </w:pPr>
          </w:p>
        </w:tc>
        <w:tc>
          <w:tcPr>
            <w:tcW w:w="2473" w:type="dxa"/>
            <w:vAlign w:val="center"/>
          </w:tcPr>
          <w:p w:rsidR="00D108A4" w:rsidRPr="001B65F1" w:rsidRDefault="00602004" w:rsidP="009B062F">
            <w:pPr>
              <w:pStyle w:val="TableParagraph"/>
              <w:rPr>
                <w:sz w:val="21"/>
              </w:rPr>
            </w:pPr>
            <w:r w:rsidRPr="001B65F1">
              <w:rPr>
                <w:rFonts w:hint="eastAsia"/>
                <w:sz w:val="21"/>
              </w:rPr>
              <w:t>库区</w:t>
            </w:r>
          </w:p>
        </w:tc>
      </w:tr>
      <w:tr w:rsidR="001B65F1" w:rsidRPr="001B65F1" w:rsidTr="00554675">
        <w:trPr>
          <w:trHeight w:val="443"/>
          <w:jc w:val="center"/>
        </w:trPr>
        <w:tc>
          <w:tcPr>
            <w:tcW w:w="743" w:type="dxa"/>
            <w:vAlign w:val="center"/>
          </w:tcPr>
          <w:p w:rsidR="00D108A4" w:rsidRPr="001B65F1" w:rsidRDefault="00602004">
            <w:pPr>
              <w:pStyle w:val="TableParagraph"/>
              <w:spacing w:before="85"/>
              <w:ind w:left="9"/>
              <w:rPr>
                <w:sz w:val="21"/>
                <w:lang w:val="en-US"/>
              </w:rPr>
            </w:pPr>
            <w:r w:rsidRPr="001B65F1">
              <w:rPr>
                <w:rFonts w:hint="eastAsia"/>
                <w:sz w:val="21"/>
                <w:lang w:val="en-US"/>
              </w:rPr>
              <w:t>8</w:t>
            </w:r>
          </w:p>
        </w:tc>
        <w:tc>
          <w:tcPr>
            <w:tcW w:w="2782" w:type="dxa"/>
            <w:vAlign w:val="center"/>
          </w:tcPr>
          <w:p w:rsidR="00D108A4" w:rsidRPr="001B65F1" w:rsidRDefault="00602004" w:rsidP="009B062F">
            <w:pPr>
              <w:spacing w:line="500" w:lineRule="exact"/>
              <w:jc w:val="center"/>
              <w:rPr>
                <w:rFonts w:ascii="宋体" w:eastAsia="宋体" w:hAnsi="宋体"/>
                <w:color w:val="auto"/>
                <w:lang w:eastAsia="zh-CN"/>
              </w:rPr>
            </w:pPr>
            <w:r w:rsidRPr="001B65F1">
              <w:rPr>
                <w:rFonts w:ascii="宋体" w:eastAsia="宋体" w:hAnsi="宋体" w:hint="eastAsia"/>
                <w:color w:val="auto"/>
                <w:lang w:eastAsia="zh-CN"/>
              </w:rPr>
              <w:t>应急疏散照明</w:t>
            </w:r>
          </w:p>
        </w:tc>
        <w:tc>
          <w:tcPr>
            <w:tcW w:w="1425" w:type="dxa"/>
            <w:vAlign w:val="center"/>
          </w:tcPr>
          <w:p w:rsidR="00D108A4" w:rsidRPr="001B65F1" w:rsidRDefault="00602004" w:rsidP="009B062F">
            <w:pPr>
              <w:spacing w:line="500" w:lineRule="exact"/>
              <w:jc w:val="center"/>
              <w:rPr>
                <w:rFonts w:ascii="宋体" w:eastAsia="宋体" w:hAnsi="宋体"/>
                <w:color w:val="auto"/>
                <w:lang w:eastAsia="zh-CN"/>
              </w:rPr>
            </w:pPr>
            <w:r w:rsidRPr="001B65F1">
              <w:rPr>
                <w:rFonts w:ascii="宋体" w:eastAsia="宋体" w:hAnsi="宋体" w:hint="eastAsia"/>
                <w:color w:val="auto"/>
                <w:lang w:eastAsia="zh-CN"/>
              </w:rPr>
              <w:t>10个</w:t>
            </w:r>
          </w:p>
        </w:tc>
        <w:tc>
          <w:tcPr>
            <w:tcW w:w="1262" w:type="dxa"/>
            <w:vAlign w:val="center"/>
          </w:tcPr>
          <w:p w:rsidR="00D108A4" w:rsidRPr="001B65F1" w:rsidRDefault="00D108A4" w:rsidP="009B062F">
            <w:pPr>
              <w:spacing w:line="500" w:lineRule="exact"/>
              <w:jc w:val="center"/>
              <w:rPr>
                <w:rFonts w:ascii="宋体" w:eastAsia="宋体" w:hAnsi="宋体"/>
                <w:color w:val="auto"/>
                <w:lang w:eastAsia="zh-CN"/>
              </w:rPr>
            </w:pPr>
          </w:p>
        </w:tc>
        <w:tc>
          <w:tcPr>
            <w:tcW w:w="2473" w:type="dxa"/>
            <w:vAlign w:val="center"/>
          </w:tcPr>
          <w:p w:rsidR="00D108A4" w:rsidRPr="001B65F1" w:rsidRDefault="00602004" w:rsidP="009B062F">
            <w:pPr>
              <w:pStyle w:val="TableParagraph"/>
              <w:rPr>
                <w:sz w:val="21"/>
              </w:rPr>
            </w:pPr>
            <w:r w:rsidRPr="001B65F1">
              <w:rPr>
                <w:rFonts w:hint="eastAsia"/>
                <w:sz w:val="21"/>
              </w:rPr>
              <w:t>仓库</w:t>
            </w:r>
          </w:p>
        </w:tc>
      </w:tr>
      <w:tr w:rsidR="001B65F1" w:rsidRPr="001B65F1" w:rsidTr="00554675">
        <w:trPr>
          <w:trHeight w:val="443"/>
          <w:jc w:val="center"/>
        </w:trPr>
        <w:tc>
          <w:tcPr>
            <w:tcW w:w="743" w:type="dxa"/>
            <w:vAlign w:val="center"/>
          </w:tcPr>
          <w:p w:rsidR="00D108A4" w:rsidRPr="001B65F1" w:rsidRDefault="00602004">
            <w:pPr>
              <w:pStyle w:val="TableParagraph"/>
              <w:spacing w:before="85"/>
              <w:ind w:left="9"/>
              <w:rPr>
                <w:sz w:val="21"/>
                <w:lang w:val="en-US"/>
              </w:rPr>
            </w:pPr>
            <w:r w:rsidRPr="001B65F1">
              <w:rPr>
                <w:rFonts w:hint="eastAsia"/>
                <w:sz w:val="21"/>
                <w:lang w:val="en-US"/>
              </w:rPr>
              <w:t>9</w:t>
            </w:r>
          </w:p>
        </w:tc>
        <w:tc>
          <w:tcPr>
            <w:tcW w:w="2782" w:type="dxa"/>
            <w:vAlign w:val="center"/>
          </w:tcPr>
          <w:p w:rsidR="00D108A4" w:rsidRPr="001B65F1" w:rsidRDefault="00602004" w:rsidP="009B062F">
            <w:pPr>
              <w:spacing w:line="500" w:lineRule="exact"/>
              <w:jc w:val="center"/>
              <w:rPr>
                <w:rFonts w:ascii="宋体" w:eastAsia="宋体" w:hAnsi="宋体"/>
                <w:color w:val="auto"/>
                <w:lang w:eastAsia="zh-CN"/>
              </w:rPr>
            </w:pPr>
            <w:r w:rsidRPr="001B65F1">
              <w:rPr>
                <w:rFonts w:ascii="宋体" w:eastAsia="宋体" w:hAnsi="宋体" w:hint="eastAsia"/>
                <w:color w:val="auto"/>
                <w:lang w:eastAsia="zh-CN"/>
              </w:rPr>
              <w:t>视频监控</w:t>
            </w:r>
          </w:p>
        </w:tc>
        <w:tc>
          <w:tcPr>
            <w:tcW w:w="1425" w:type="dxa"/>
            <w:vAlign w:val="center"/>
          </w:tcPr>
          <w:p w:rsidR="00D108A4" w:rsidRPr="001B65F1" w:rsidRDefault="00602004" w:rsidP="009B062F">
            <w:pPr>
              <w:spacing w:line="500" w:lineRule="exact"/>
              <w:jc w:val="center"/>
              <w:rPr>
                <w:rFonts w:ascii="宋体" w:eastAsia="宋体" w:hAnsi="宋体"/>
                <w:color w:val="auto"/>
                <w:lang w:eastAsia="zh-CN"/>
              </w:rPr>
            </w:pPr>
            <w:r w:rsidRPr="001B65F1">
              <w:rPr>
                <w:rFonts w:ascii="宋体" w:eastAsia="宋体" w:hAnsi="宋体" w:hint="eastAsia"/>
                <w:color w:val="auto"/>
                <w:lang w:eastAsia="zh-CN"/>
              </w:rPr>
              <w:t>1套</w:t>
            </w:r>
          </w:p>
        </w:tc>
        <w:tc>
          <w:tcPr>
            <w:tcW w:w="1262" w:type="dxa"/>
            <w:vAlign w:val="center"/>
          </w:tcPr>
          <w:p w:rsidR="00D108A4" w:rsidRPr="001B65F1" w:rsidRDefault="00D108A4" w:rsidP="009B062F">
            <w:pPr>
              <w:spacing w:line="500" w:lineRule="exact"/>
              <w:jc w:val="center"/>
              <w:rPr>
                <w:rFonts w:ascii="宋体" w:eastAsia="宋体" w:hAnsi="宋体"/>
                <w:color w:val="auto"/>
                <w:lang w:eastAsia="zh-CN"/>
              </w:rPr>
            </w:pPr>
          </w:p>
        </w:tc>
        <w:tc>
          <w:tcPr>
            <w:tcW w:w="2473" w:type="dxa"/>
            <w:vAlign w:val="center"/>
          </w:tcPr>
          <w:p w:rsidR="00D108A4" w:rsidRPr="001B65F1" w:rsidRDefault="00602004" w:rsidP="009B062F">
            <w:pPr>
              <w:pStyle w:val="TableParagraph"/>
              <w:rPr>
                <w:sz w:val="21"/>
                <w:lang w:val="en-US"/>
              </w:rPr>
            </w:pPr>
            <w:r w:rsidRPr="001B65F1">
              <w:rPr>
                <w:rFonts w:hint="eastAsia"/>
                <w:sz w:val="21"/>
                <w:lang w:val="en-US"/>
              </w:rPr>
              <w:t>16个摄像头</w:t>
            </w:r>
          </w:p>
        </w:tc>
      </w:tr>
      <w:tr w:rsidR="001B65F1" w:rsidRPr="001B65F1" w:rsidTr="00554675">
        <w:trPr>
          <w:trHeight w:val="443"/>
          <w:jc w:val="center"/>
        </w:trPr>
        <w:tc>
          <w:tcPr>
            <w:tcW w:w="743" w:type="dxa"/>
            <w:vAlign w:val="center"/>
          </w:tcPr>
          <w:p w:rsidR="00D108A4" w:rsidRPr="001B65F1" w:rsidRDefault="00602004">
            <w:pPr>
              <w:pStyle w:val="TableParagraph"/>
              <w:spacing w:before="85"/>
              <w:ind w:left="9"/>
              <w:rPr>
                <w:sz w:val="21"/>
                <w:lang w:val="en-US"/>
              </w:rPr>
            </w:pPr>
            <w:r w:rsidRPr="001B65F1">
              <w:rPr>
                <w:rFonts w:hint="eastAsia"/>
                <w:sz w:val="21"/>
                <w:lang w:val="en-US"/>
              </w:rPr>
              <w:t>10</w:t>
            </w:r>
          </w:p>
        </w:tc>
        <w:tc>
          <w:tcPr>
            <w:tcW w:w="2782" w:type="dxa"/>
            <w:vAlign w:val="center"/>
          </w:tcPr>
          <w:p w:rsidR="00D108A4" w:rsidRPr="001B65F1" w:rsidRDefault="00602004" w:rsidP="009B062F">
            <w:pPr>
              <w:spacing w:line="500" w:lineRule="exact"/>
              <w:jc w:val="center"/>
              <w:rPr>
                <w:rFonts w:ascii="宋体" w:eastAsia="宋体" w:hAnsi="宋体"/>
                <w:color w:val="auto"/>
                <w:lang w:eastAsia="zh-CN"/>
              </w:rPr>
            </w:pPr>
            <w:r w:rsidRPr="001B65F1">
              <w:rPr>
                <w:rFonts w:ascii="宋体" w:eastAsia="宋体" w:hAnsi="宋体" w:hint="eastAsia"/>
                <w:color w:val="auto"/>
                <w:lang w:eastAsia="zh-CN"/>
              </w:rPr>
              <w:t>发电机组</w:t>
            </w:r>
          </w:p>
        </w:tc>
        <w:tc>
          <w:tcPr>
            <w:tcW w:w="1425" w:type="dxa"/>
            <w:vAlign w:val="center"/>
          </w:tcPr>
          <w:p w:rsidR="00D108A4" w:rsidRPr="001B65F1" w:rsidRDefault="00602004" w:rsidP="009B062F">
            <w:pPr>
              <w:spacing w:line="500" w:lineRule="exact"/>
              <w:jc w:val="center"/>
              <w:rPr>
                <w:rFonts w:ascii="宋体" w:eastAsia="宋体" w:hAnsi="宋体"/>
                <w:color w:val="auto"/>
                <w:lang w:eastAsia="zh-CN"/>
              </w:rPr>
            </w:pPr>
            <w:r w:rsidRPr="001B65F1">
              <w:rPr>
                <w:rFonts w:ascii="宋体" w:eastAsia="宋体" w:hAnsi="宋体" w:hint="eastAsia"/>
                <w:color w:val="auto"/>
                <w:lang w:eastAsia="zh-CN"/>
              </w:rPr>
              <w:t>1套</w:t>
            </w:r>
          </w:p>
        </w:tc>
        <w:tc>
          <w:tcPr>
            <w:tcW w:w="1262" w:type="dxa"/>
            <w:vAlign w:val="center"/>
          </w:tcPr>
          <w:p w:rsidR="00D108A4" w:rsidRPr="001B65F1" w:rsidRDefault="00D108A4" w:rsidP="009B062F">
            <w:pPr>
              <w:spacing w:line="500" w:lineRule="exact"/>
              <w:jc w:val="center"/>
              <w:rPr>
                <w:rFonts w:ascii="宋体" w:eastAsia="宋体" w:hAnsi="宋体"/>
                <w:color w:val="auto"/>
                <w:lang w:eastAsia="zh-CN"/>
              </w:rPr>
            </w:pPr>
          </w:p>
        </w:tc>
        <w:tc>
          <w:tcPr>
            <w:tcW w:w="2473" w:type="dxa"/>
            <w:vAlign w:val="center"/>
          </w:tcPr>
          <w:p w:rsidR="00D108A4" w:rsidRPr="001B65F1" w:rsidRDefault="00602004" w:rsidP="009B062F">
            <w:pPr>
              <w:pStyle w:val="TableParagraph"/>
              <w:rPr>
                <w:sz w:val="21"/>
                <w:lang w:val="en-US"/>
              </w:rPr>
            </w:pPr>
            <w:r w:rsidRPr="001B65F1">
              <w:rPr>
                <w:rFonts w:hint="eastAsia"/>
                <w:sz w:val="21"/>
                <w:lang w:val="en-US"/>
              </w:rPr>
              <w:t>50kw</w:t>
            </w:r>
          </w:p>
        </w:tc>
      </w:tr>
      <w:tr w:rsidR="001B65F1" w:rsidRPr="001B65F1" w:rsidTr="00554675">
        <w:trPr>
          <w:trHeight w:val="443"/>
          <w:jc w:val="center"/>
        </w:trPr>
        <w:tc>
          <w:tcPr>
            <w:tcW w:w="743" w:type="dxa"/>
            <w:vAlign w:val="center"/>
          </w:tcPr>
          <w:p w:rsidR="00D108A4" w:rsidRPr="001B65F1" w:rsidRDefault="00602004">
            <w:pPr>
              <w:pStyle w:val="TableParagraph"/>
              <w:spacing w:before="85"/>
              <w:ind w:left="9"/>
              <w:rPr>
                <w:sz w:val="21"/>
                <w:lang w:val="en-US"/>
              </w:rPr>
            </w:pPr>
            <w:r w:rsidRPr="001B65F1">
              <w:rPr>
                <w:rFonts w:hint="eastAsia"/>
                <w:sz w:val="21"/>
                <w:lang w:val="en-US"/>
              </w:rPr>
              <w:t>11</w:t>
            </w:r>
          </w:p>
        </w:tc>
        <w:tc>
          <w:tcPr>
            <w:tcW w:w="2782" w:type="dxa"/>
            <w:vAlign w:val="center"/>
          </w:tcPr>
          <w:p w:rsidR="00D108A4" w:rsidRPr="001B65F1" w:rsidRDefault="00602004" w:rsidP="009B062F">
            <w:pPr>
              <w:spacing w:line="500" w:lineRule="exact"/>
              <w:jc w:val="center"/>
              <w:rPr>
                <w:rFonts w:ascii="宋体" w:eastAsia="宋体" w:hAnsi="宋体"/>
                <w:color w:val="auto"/>
                <w:lang w:eastAsia="zh-CN"/>
              </w:rPr>
            </w:pPr>
            <w:r w:rsidRPr="001B65F1">
              <w:rPr>
                <w:rFonts w:ascii="宋体" w:eastAsia="宋体" w:hAnsi="宋体" w:hint="eastAsia"/>
                <w:color w:val="auto"/>
                <w:lang w:eastAsia="zh-CN"/>
              </w:rPr>
              <w:t>火灾报警装置</w:t>
            </w:r>
          </w:p>
        </w:tc>
        <w:tc>
          <w:tcPr>
            <w:tcW w:w="1425" w:type="dxa"/>
            <w:vAlign w:val="center"/>
          </w:tcPr>
          <w:p w:rsidR="00D108A4" w:rsidRPr="001B65F1" w:rsidRDefault="00602004" w:rsidP="009B062F">
            <w:pPr>
              <w:spacing w:line="500" w:lineRule="exact"/>
              <w:jc w:val="center"/>
              <w:rPr>
                <w:rFonts w:ascii="宋体" w:eastAsia="宋体" w:hAnsi="宋体"/>
                <w:color w:val="auto"/>
                <w:lang w:eastAsia="zh-CN"/>
              </w:rPr>
            </w:pPr>
            <w:r w:rsidRPr="001B65F1">
              <w:rPr>
                <w:rFonts w:ascii="宋体" w:eastAsia="宋体" w:hAnsi="宋体" w:hint="eastAsia"/>
                <w:color w:val="auto"/>
                <w:lang w:eastAsia="zh-CN"/>
              </w:rPr>
              <w:t>1套</w:t>
            </w:r>
          </w:p>
        </w:tc>
        <w:tc>
          <w:tcPr>
            <w:tcW w:w="1262" w:type="dxa"/>
            <w:vAlign w:val="center"/>
          </w:tcPr>
          <w:p w:rsidR="00D108A4" w:rsidRPr="001B65F1" w:rsidRDefault="00D108A4" w:rsidP="009B062F">
            <w:pPr>
              <w:spacing w:line="500" w:lineRule="exact"/>
              <w:jc w:val="center"/>
              <w:rPr>
                <w:rFonts w:ascii="宋体" w:eastAsia="宋体" w:hAnsi="宋体"/>
                <w:color w:val="auto"/>
                <w:lang w:eastAsia="zh-CN"/>
              </w:rPr>
            </w:pPr>
          </w:p>
        </w:tc>
        <w:tc>
          <w:tcPr>
            <w:tcW w:w="2473" w:type="dxa"/>
            <w:vAlign w:val="center"/>
          </w:tcPr>
          <w:p w:rsidR="00D108A4" w:rsidRPr="001B65F1" w:rsidRDefault="00602004" w:rsidP="009B062F">
            <w:pPr>
              <w:pStyle w:val="TableParagraph"/>
              <w:rPr>
                <w:sz w:val="21"/>
                <w:lang w:val="en-US"/>
              </w:rPr>
            </w:pPr>
            <w:r w:rsidRPr="001B65F1">
              <w:rPr>
                <w:rFonts w:hint="eastAsia"/>
                <w:sz w:val="21"/>
                <w:lang w:val="en-US"/>
              </w:rPr>
              <w:t>手动式</w:t>
            </w:r>
          </w:p>
        </w:tc>
      </w:tr>
    </w:tbl>
    <w:bookmarkEnd w:id="150"/>
    <w:p w:rsidR="00D108A4" w:rsidRPr="001B65F1" w:rsidRDefault="00602004" w:rsidP="009B062F">
      <w:pPr>
        <w:numPr>
          <w:ilvl w:val="0"/>
          <w:numId w:val="1"/>
        </w:numPr>
        <w:spacing w:beforeLines="50" w:before="120"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通风：</w:t>
      </w:r>
      <w:r w:rsidRPr="001B65F1">
        <w:rPr>
          <w:rFonts w:ascii="宋体" w:eastAsia="宋体" w:hAnsi="宋体" w:cs="宋体" w:hint="eastAsia"/>
          <w:color w:val="auto"/>
          <w:spacing w:val="-6"/>
          <w:sz w:val="28"/>
          <w:szCs w:val="28"/>
          <w:lang w:eastAsia="zh-CN"/>
        </w:rPr>
        <w:t>本次烟花爆竹仓库新建项目</w:t>
      </w:r>
      <w:r w:rsidRPr="001B65F1">
        <w:rPr>
          <w:rFonts w:ascii="宋体" w:eastAsia="宋体" w:hAnsi="宋体" w:cs="宋体" w:hint="eastAsia"/>
          <w:color w:val="auto"/>
          <w:sz w:val="28"/>
          <w:szCs w:val="28"/>
          <w:lang w:eastAsia="zh-CN"/>
        </w:rPr>
        <w:t>采用自然通风，库内设置通风窗和地脚窗。</w:t>
      </w:r>
    </w:p>
    <w:p w:rsidR="00D108A4" w:rsidRPr="001B65F1" w:rsidRDefault="00602004">
      <w:pPr>
        <w:numPr>
          <w:ilvl w:val="0"/>
          <w:numId w:val="1"/>
        </w:num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防火：</w:t>
      </w:r>
      <w:r w:rsidRPr="001B65F1">
        <w:rPr>
          <w:rFonts w:ascii="宋体" w:eastAsia="宋体" w:hAnsi="宋体" w:cs="宋体" w:hint="eastAsia"/>
          <w:color w:val="auto"/>
          <w:spacing w:val="-6"/>
          <w:sz w:val="28"/>
          <w:szCs w:val="28"/>
          <w:lang w:eastAsia="zh-CN"/>
        </w:rPr>
        <w:t>本次烟花爆竹仓库新建项目</w:t>
      </w:r>
      <w:r w:rsidRPr="001B65F1">
        <w:rPr>
          <w:rFonts w:ascii="宋体" w:eastAsia="宋体" w:hAnsi="宋体" w:cs="宋体" w:hint="eastAsia"/>
          <w:color w:val="auto"/>
          <w:sz w:val="28"/>
          <w:szCs w:val="28"/>
          <w:lang w:eastAsia="zh-CN"/>
        </w:rPr>
        <w:t>库区已设置实体围墙，防止外界火灾对库区的影响，依据《烟花爆竹工程设计安全标准》（GB50161-2022）</w:t>
      </w:r>
      <w:r w:rsidRPr="001B65F1">
        <w:rPr>
          <w:rFonts w:ascii="宋体" w:eastAsia="宋体" w:hAnsi="宋体" w:cs="宋体" w:hint="eastAsia"/>
          <w:color w:val="auto"/>
          <w:sz w:val="28"/>
          <w:szCs w:val="28"/>
          <w:lang w:eastAsia="zh-CN"/>
        </w:rPr>
        <w:lastRenderedPageBreak/>
        <w:t>第7.1.2第三条规定，将3#仓库设为2个防火分区、4#仓库3个防火分区，每个防火分区面积不大于500m</w:t>
      </w:r>
      <w:r w:rsidRPr="001B65F1">
        <w:rPr>
          <w:rFonts w:ascii="宋体" w:eastAsia="宋体" w:hAnsi="宋体" w:cs="宋体" w:hint="eastAsia"/>
          <w:color w:val="auto"/>
          <w:sz w:val="28"/>
          <w:szCs w:val="28"/>
          <w:vertAlign w:val="superscript"/>
          <w:lang w:eastAsia="zh-CN"/>
        </w:rPr>
        <w:t>2</w:t>
      </w:r>
      <w:r w:rsidRPr="001B65F1">
        <w:rPr>
          <w:rFonts w:ascii="宋体" w:eastAsia="宋体" w:hAnsi="宋体" w:cs="宋体" w:hint="eastAsia"/>
          <w:color w:val="auto"/>
          <w:sz w:val="28"/>
          <w:szCs w:val="28"/>
          <w:lang w:eastAsia="zh-CN"/>
        </w:rPr>
        <w:t>。</w:t>
      </w:r>
    </w:p>
    <w:p w:rsidR="00D108A4" w:rsidRPr="001B65F1" w:rsidRDefault="00602004">
      <w:pPr>
        <w:pStyle w:val="a5"/>
        <w:spacing w:line="360" w:lineRule="auto"/>
        <w:ind w:firstLineChars="200" w:firstLine="560"/>
        <w:jc w:val="both"/>
        <w:rPr>
          <w:rFonts w:ascii="宋体" w:eastAsia="宋体" w:hAnsi="宋体" w:cs="宋体"/>
          <w:color w:val="auto"/>
          <w:spacing w:val="-6"/>
          <w:sz w:val="28"/>
          <w:szCs w:val="28"/>
          <w:lang w:eastAsia="zh-CN"/>
        </w:rPr>
      </w:pPr>
      <w:r w:rsidRPr="001B65F1">
        <w:rPr>
          <w:rFonts w:ascii="宋体" w:eastAsia="宋体" w:hAnsi="宋体" w:cs="宋体" w:hint="eastAsia"/>
          <w:color w:val="auto"/>
          <w:sz w:val="28"/>
          <w:szCs w:val="28"/>
          <w:lang w:eastAsia="zh-CN"/>
        </w:rPr>
        <w:t>3、防潮：</w:t>
      </w:r>
      <w:r w:rsidRPr="001B65F1">
        <w:rPr>
          <w:rFonts w:ascii="宋体" w:eastAsia="宋体" w:hAnsi="宋体" w:cs="宋体" w:hint="eastAsia"/>
          <w:color w:val="auto"/>
          <w:spacing w:val="-6"/>
          <w:sz w:val="28"/>
          <w:szCs w:val="28"/>
          <w:lang w:eastAsia="zh-CN"/>
        </w:rPr>
        <w:t>本次烟花爆竹仓库新建仓库采取了防</w:t>
      </w:r>
      <w:r w:rsidRPr="001B65F1">
        <w:rPr>
          <w:rFonts w:ascii="宋体" w:eastAsia="宋体" w:hAnsi="宋体" w:cs="宋体" w:hint="eastAsia"/>
          <w:color w:val="auto"/>
          <w:sz w:val="28"/>
          <w:szCs w:val="28"/>
          <w:lang w:eastAsia="zh-CN"/>
        </w:rPr>
        <w:t>潮措施，且储存库内地面高于库房外地面高度。</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4、电气设备：</w:t>
      </w:r>
      <w:bookmarkStart w:id="151" w:name="_Hlk156536165"/>
      <w:r w:rsidRPr="001B65F1">
        <w:rPr>
          <w:rFonts w:ascii="宋体" w:eastAsia="宋体" w:hAnsi="宋体" w:cs="宋体" w:hint="eastAsia"/>
          <w:color w:val="auto"/>
          <w:sz w:val="28"/>
          <w:szCs w:val="28"/>
          <w:lang w:eastAsia="zh-CN"/>
        </w:rPr>
        <w:t>仓库内除设置防爆型应急疏散照明外未设其他照明设施以及电气设备</w:t>
      </w:r>
      <w:bookmarkEnd w:id="151"/>
      <w:r w:rsidRPr="001B65F1">
        <w:rPr>
          <w:rFonts w:ascii="宋体" w:eastAsia="宋体" w:hAnsi="宋体" w:cs="宋体" w:hint="eastAsia"/>
          <w:color w:val="auto"/>
          <w:sz w:val="28"/>
          <w:szCs w:val="28"/>
          <w:lang w:eastAsia="zh-CN"/>
        </w:rPr>
        <w:t>。</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防雷、防静电设施根据《建筑物防雷设计规范》（GB50057-2010）、《烟花爆竹工程设计安全标准》（GB50161-2022）及《关于切实加强当前烟花爆竹防雷安全生产工作的通知》（湖南省气象局、湖南省应急管理厅）的规定，烟花爆竹经营企业仓库防雷等级为一类防雷。</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本项目扩建烟花爆竹仓库已按第一类防雷进行设置安装，防雷装置于2025</w:t>
      </w:r>
      <w:r w:rsidRPr="001B65F1">
        <w:rPr>
          <w:rFonts w:ascii="宋体" w:eastAsia="宋体" w:hAnsi="宋体" w:cs="宋体"/>
          <w:color w:val="auto"/>
          <w:sz w:val="28"/>
          <w:szCs w:val="28"/>
          <w:lang w:eastAsia="zh-CN"/>
        </w:rPr>
        <w:t>年</w:t>
      </w:r>
      <w:r w:rsidRPr="001B65F1">
        <w:rPr>
          <w:rFonts w:ascii="宋体" w:eastAsia="宋体" w:hAnsi="宋体" w:cs="宋体" w:hint="eastAsia"/>
          <w:color w:val="auto"/>
          <w:sz w:val="28"/>
          <w:szCs w:val="28"/>
          <w:lang w:eastAsia="zh-CN"/>
        </w:rPr>
        <w:t>10</w:t>
      </w:r>
      <w:r w:rsidRPr="001B65F1">
        <w:rPr>
          <w:rFonts w:ascii="宋体" w:eastAsia="宋体" w:hAnsi="宋体" w:cs="宋体"/>
          <w:color w:val="auto"/>
          <w:sz w:val="28"/>
          <w:szCs w:val="28"/>
          <w:lang w:eastAsia="zh-CN"/>
        </w:rPr>
        <w:t>月</w:t>
      </w:r>
      <w:r w:rsidRPr="001B65F1">
        <w:rPr>
          <w:rFonts w:ascii="宋体" w:eastAsia="宋体" w:hAnsi="宋体" w:cs="宋体" w:hint="eastAsia"/>
          <w:color w:val="auto"/>
          <w:sz w:val="28"/>
          <w:szCs w:val="28"/>
          <w:lang w:eastAsia="zh-CN"/>
        </w:rPr>
        <w:t>20</w:t>
      </w:r>
      <w:r w:rsidRPr="001B65F1">
        <w:rPr>
          <w:rFonts w:ascii="宋体" w:eastAsia="宋体" w:hAnsi="宋体" w:cs="宋体"/>
          <w:color w:val="auto"/>
          <w:sz w:val="28"/>
          <w:szCs w:val="28"/>
          <w:lang w:eastAsia="zh-CN"/>
        </w:rPr>
        <w:t>日</w:t>
      </w:r>
      <w:r w:rsidRPr="001B65F1">
        <w:rPr>
          <w:rFonts w:ascii="宋体" w:eastAsia="宋体" w:hAnsi="宋体" w:cs="宋体" w:hint="eastAsia"/>
          <w:color w:val="auto"/>
          <w:sz w:val="28"/>
          <w:szCs w:val="28"/>
          <w:lang w:eastAsia="zh-CN"/>
        </w:rPr>
        <w:t>由具有资质的湖南省</w:t>
      </w:r>
      <w:bookmarkStart w:id="152" w:name="OLE_LINK16"/>
      <w:r w:rsidRPr="001B65F1">
        <w:rPr>
          <w:rFonts w:ascii="宋体" w:eastAsia="宋体" w:hAnsi="宋体" w:cs="宋体" w:hint="eastAsia"/>
          <w:color w:val="auto"/>
          <w:sz w:val="28"/>
          <w:szCs w:val="28"/>
          <w:lang w:eastAsia="zh-CN"/>
        </w:rPr>
        <w:t>长昊气象科技有限公司永州分公司</w:t>
      </w:r>
      <w:bookmarkEnd w:id="152"/>
      <w:r w:rsidRPr="001B65F1">
        <w:rPr>
          <w:rFonts w:ascii="宋体" w:eastAsia="宋体" w:hAnsi="宋体" w:cs="宋体" w:hint="eastAsia"/>
          <w:color w:val="auto"/>
          <w:sz w:val="28"/>
          <w:szCs w:val="28"/>
          <w:lang w:eastAsia="zh-CN"/>
        </w:rPr>
        <w:t>检测合格，并出具《雷电防护装置检验检测技术报告》，各项检测结论符合要求。</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本项目烟花爆竹仓库防静电装置于2025年10月20日由具有资质的湖南省长昊气象科技有限公司永州分公司检测合格，并出具《防静电装置安全检测报告》，各项检测结论符合要求。</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6、安全防范和报警系统</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仓库区的安全防范采用“人防、物防、技防”相结合的方式。危险品仓库建有视频监控安全防范系统与火灾手动报警装置。按照《烟花爆竹企业安全监控系统通用技术条件》AQ4101—2008要求，烟花爆竹仓库出入口以及库区主要出入口、道路和危险品运输通道、监控机房等处均设置视频监控系统。监控中心设置在库区值班室内，公司安排了专职人员轮班进行本地24h不间断查看监控情况。所有监控视频资料保留不少于30天。公司负责人、安全管理负责人每天通过监控管理平台不定期查看监控情况。</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7、其他安全设施</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库区围墙涂刷了“</w:t>
      </w:r>
      <w:bookmarkStart w:id="153" w:name="OLE_LINK17"/>
      <w:r w:rsidRPr="001B65F1">
        <w:rPr>
          <w:rFonts w:ascii="宋体" w:eastAsia="宋体" w:hAnsi="宋体" w:cs="宋体" w:hint="eastAsia"/>
          <w:color w:val="auto"/>
          <w:sz w:val="28"/>
          <w:szCs w:val="28"/>
          <w:lang w:eastAsia="zh-CN"/>
        </w:rPr>
        <w:t>仓库重地、严禁烟火</w:t>
      </w:r>
      <w:bookmarkEnd w:id="153"/>
      <w:r w:rsidRPr="001B65F1">
        <w:rPr>
          <w:rFonts w:ascii="宋体" w:eastAsia="宋体" w:hAnsi="宋体" w:cs="宋体" w:hint="eastAsia"/>
          <w:color w:val="auto"/>
          <w:sz w:val="28"/>
          <w:szCs w:val="28"/>
          <w:lang w:eastAsia="zh-CN"/>
        </w:rPr>
        <w:t>”的警示标语，烟花爆竹仓库的墙上也张贴有安全警示标志，库房门口安全标识牌，</w:t>
      </w:r>
      <w:bookmarkStart w:id="154" w:name="OLE_LINK19"/>
      <w:r w:rsidRPr="001B65F1">
        <w:rPr>
          <w:rFonts w:ascii="宋体" w:eastAsia="宋体" w:hAnsi="宋体" w:cs="宋体" w:hint="eastAsia"/>
          <w:color w:val="auto"/>
          <w:sz w:val="28"/>
          <w:szCs w:val="28"/>
          <w:lang w:eastAsia="zh-CN"/>
        </w:rPr>
        <w:t>库房设置温、湿度计</w:t>
      </w:r>
      <w:bookmarkEnd w:id="154"/>
      <w:r w:rsidRPr="001B65F1">
        <w:rPr>
          <w:rFonts w:ascii="宋体" w:eastAsia="宋体" w:hAnsi="宋体" w:cs="宋体" w:hint="eastAsia"/>
          <w:color w:val="auto"/>
          <w:sz w:val="28"/>
          <w:szCs w:val="28"/>
          <w:lang w:eastAsia="zh-CN"/>
        </w:rPr>
        <w:t>并定期进行记录、</w:t>
      </w:r>
      <w:bookmarkStart w:id="155" w:name="OLE_LINK18"/>
      <w:r w:rsidRPr="001B65F1">
        <w:rPr>
          <w:rFonts w:ascii="宋体" w:eastAsia="宋体" w:hAnsi="宋体" w:cs="宋体" w:hint="eastAsia"/>
          <w:color w:val="auto"/>
          <w:sz w:val="28"/>
          <w:szCs w:val="28"/>
          <w:lang w:eastAsia="zh-CN"/>
        </w:rPr>
        <w:t>限速标志</w:t>
      </w:r>
      <w:bookmarkEnd w:id="155"/>
      <w:r w:rsidRPr="001B65F1">
        <w:rPr>
          <w:rFonts w:ascii="宋体" w:eastAsia="宋体" w:hAnsi="宋体" w:cs="宋体" w:hint="eastAsia"/>
          <w:color w:val="auto"/>
          <w:sz w:val="28"/>
          <w:szCs w:val="28"/>
          <w:lang w:eastAsia="zh-CN"/>
        </w:rPr>
        <w:t>等。</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56" w:name="bookmark14"/>
      <w:bookmarkStart w:id="157" w:name="_Toc13968"/>
      <w:bookmarkStart w:id="158" w:name="_Toc215589688"/>
      <w:bookmarkEnd w:id="156"/>
      <w:r w:rsidRPr="001B65F1">
        <w:rPr>
          <w:rFonts w:ascii="黑体" w:eastAsia="黑体" w:hAnsi="黑体" w:cs="宋体" w:hint="eastAsia"/>
          <w:bCs/>
          <w:snapToGrid/>
          <w:color w:val="auto"/>
          <w:kern w:val="2"/>
          <w:sz w:val="30"/>
          <w:szCs w:val="30"/>
          <w:lang w:eastAsia="zh-CN"/>
        </w:rPr>
        <w:t>2.</w:t>
      </w:r>
      <w:r w:rsidRPr="001B65F1">
        <w:rPr>
          <w:rFonts w:ascii="黑体" w:eastAsia="黑体" w:hAnsi="黑体" w:cs="宋体"/>
          <w:bCs/>
          <w:snapToGrid/>
          <w:color w:val="auto"/>
          <w:kern w:val="2"/>
          <w:sz w:val="30"/>
          <w:szCs w:val="30"/>
          <w:lang w:eastAsia="zh-CN"/>
        </w:rPr>
        <w:t>6</w:t>
      </w:r>
      <w:bookmarkStart w:id="159" w:name="OLE_LINK20"/>
      <w:r w:rsidRPr="001B65F1">
        <w:rPr>
          <w:rFonts w:ascii="黑体" w:eastAsia="黑体" w:hAnsi="黑体" w:cs="宋体" w:hint="eastAsia"/>
          <w:bCs/>
          <w:snapToGrid/>
          <w:color w:val="auto"/>
          <w:kern w:val="2"/>
          <w:sz w:val="30"/>
          <w:szCs w:val="30"/>
          <w:lang w:eastAsia="zh-CN"/>
        </w:rPr>
        <w:t>库区选址</w:t>
      </w:r>
      <w:bookmarkEnd w:id="157"/>
      <w:r w:rsidRPr="001B65F1">
        <w:rPr>
          <w:rFonts w:ascii="黑体" w:eastAsia="黑体" w:hAnsi="黑体" w:cs="宋体" w:hint="eastAsia"/>
          <w:bCs/>
          <w:snapToGrid/>
          <w:color w:val="auto"/>
          <w:kern w:val="2"/>
          <w:sz w:val="30"/>
          <w:szCs w:val="30"/>
          <w:lang w:eastAsia="zh-CN"/>
        </w:rPr>
        <w:t>和总平面布置</w:t>
      </w:r>
      <w:bookmarkEnd w:id="158"/>
      <w:bookmarkEnd w:id="159"/>
    </w:p>
    <w:p w:rsidR="00D108A4" w:rsidRPr="001B65F1" w:rsidRDefault="00602004" w:rsidP="00565235">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2.</w:t>
      </w:r>
      <w:r w:rsidRPr="001B65F1">
        <w:rPr>
          <w:rFonts w:ascii="黑体" w:eastAsia="黑体" w:hAnsi="黑体" w:cs="宋体"/>
          <w:snapToGrid/>
          <w:color w:val="auto"/>
          <w:kern w:val="2"/>
          <w:sz w:val="28"/>
          <w:szCs w:val="28"/>
          <w:lang w:eastAsia="zh-CN"/>
        </w:rPr>
        <w:t>6</w:t>
      </w:r>
      <w:r w:rsidRPr="001B65F1">
        <w:rPr>
          <w:rFonts w:ascii="黑体" w:eastAsia="黑体" w:hAnsi="黑体" w:cs="宋体" w:hint="eastAsia"/>
          <w:snapToGrid/>
          <w:color w:val="auto"/>
          <w:kern w:val="2"/>
          <w:sz w:val="28"/>
          <w:szCs w:val="28"/>
          <w:lang w:eastAsia="zh-CN"/>
        </w:rPr>
        <w:t>.1选址规划和外部距离</w:t>
      </w:r>
    </w:p>
    <w:p w:rsidR="00D108A4" w:rsidRPr="001B65F1" w:rsidRDefault="00602004" w:rsidP="00565235">
      <w:pPr>
        <w:spacing w:line="360" w:lineRule="auto"/>
        <w:ind w:firstLineChars="200" w:firstLine="544"/>
        <w:rPr>
          <w:rFonts w:ascii="宋体" w:eastAsia="宋体" w:hAnsi="宋体" w:cs="宋体"/>
          <w:color w:val="auto"/>
          <w:sz w:val="28"/>
          <w:szCs w:val="28"/>
          <w:lang w:eastAsia="zh-CN"/>
        </w:rPr>
      </w:pPr>
      <w:r w:rsidRPr="001B65F1">
        <w:rPr>
          <w:rFonts w:ascii="宋体" w:eastAsia="宋体" w:hAnsi="宋体" w:cs="宋体" w:hint="eastAsia"/>
          <w:color w:val="auto"/>
          <w:spacing w:val="-8"/>
          <w:sz w:val="28"/>
          <w:szCs w:val="28"/>
          <w:lang w:eastAsia="zh-CN"/>
        </w:rPr>
        <w:t>1、选址</w:t>
      </w:r>
    </w:p>
    <w:p w:rsidR="00D108A4" w:rsidRPr="001B65F1" w:rsidRDefault="00602004" w:rsidP="00565235">
      <w:pPr>
        <w:spacing w:line="360" w:lineRule="auto"/>
        <w:ind w:firstLineChars="200" w:firstLine="560"/>
        <w:jc w:val="both"/>
        <w:rPr>
          <w:rFonts w:asciiTheme="minorEastAsia" w:eastAsiaTheme="minorEastAsia" w:hAnsiTheme="minorEastAsia" w:cs="宋体"/>
          <w:color w:val="auto"/>
          <w:sz w:val="28"/>
          <w:szCs w:val="28"/>
          <w:lang w:eastAsia="zh-CN"/>
        </w:rPr>
      </w:pPr>
      <w:r w:rsidRPr="001B65F1">
        <w:rPr>
          <w:rFonts w:asciiTheme="minorEastAsia" w:eastAsiaTheme="minorEastAsia" w:hAnsiTheme="minorEastAsia" w:cs="宋体" w:hint="eastAsia"/>
          <w:color w:val="auto"/>
          <w:sz w:val="28"/>
          <w:szCs w:val="28"/>
          <w:lang w:eastAsia="zh-CN"/>
        </w:rPr>
        <w:t>东安县日杂综合贸易公司烟花爆竹仓库建设项目</w:t>
      </w:r>
      <w:r w:rsidRPr="001B65F1">
        <w:rPr>
          <w:rFonts w:asciiTheme="minorEastAsia" w:eastAsiaTheme="minorEastAsia" w:hAnsiTheme="minorEastAsia" w:cs="宋体" w:hint="eastAsia"/>
          <w:color w:val="auto"/>
          <w:sz w:val="28"/>
          <w:lang w:eastAsia="zh-CN"/>
        </w:rPr>
        <w:t>位于湖南省永州市东安县白牙市镇大江源村，</w:t>
      </w:r>
      <w:proofErr w:type="gramStart"/>
      <w:r w:rsidRPr="001B65F1">
        <w:rPr>
          <w:rFonts w:asciiTheme="minorEastAsia" w:eastAsiaTheme="minorEastAsia" w:hAnsiTheme="minorEastAsia" w:cs="宋体" w:hint="eastAsia"/>
          <w:color w:val="auto"/>
          <w:sz w:val="28"/>
          <w:lang w:eastAsia="zh-CN"/>
        </w:rPr>
        <w:t>选库址</w:t>
      </w:r>
      <w:proofErr w:type="gramEnd"/>
      <w:r w:rsidRPr="001B65F1">
        <w:rPr>
          <w:rFonts w:asciiTheme="minorEastAsia" w:eastAsiaTheme="minorEastAsia" w:hAnsiTheme="minorEastAsia" w:cs="宋体" w:hint="eastAsia"/>
          <w:color w:val="auto"/>
          <w:sz w:val="28"/>
          <w:lang w:eastAsia="zh-CN"/>
        </w:rPr>
        <w:t>远离城镇、学校，在安全允许距离范围内无公路、国家铁路和旅游景点、生态保护区等。</w:t>
      </w:r>
      <w:r w:rsidRPr="001B65F1">
        <w:rPr>
          <w:rFonts w:asciiTheme="minorEastAsia" w:eastAsiaTheme="minorEastAsia" w:hAnsiTheme="minorEastAsia" w:cs="宋体" w:hint="eastAsia"/>
          <w:color w:val="auto"/>
          <w:sz w:val="28"/>
          <w:szCs w:val="28"/>
          <w:lang w:eastAsia="zh-CN"/>
        </w:rPr>
        <w:t>库区周边</w:t>
      </w:r>
      <w:proofErr w:type="gramStart"/>
      <w:r w:rsidRPr="001B65F1">
        <w:rPr>
          <w:rFonts w:asciiTheme="minorEastAsia" w:eastAsiaTheme="minorEastAsia" w:hAnsiTheme="minorEastAsia" w:cs="宋体" w:hint="eastAsia"/>
          <w:color w:val="auto"/>
          <w:sz w:val="28"/>
          <w:szCs w:val="28"/>
          <w:lang w:eastAsia="zh-CN"/>
        </w:rPr>
        <w:t>设密砌</w:t>
      </w:r>
      <w:proofErr w:type="gramEnd"/>
      <w:r w:rsidRPr="001B65F1">
        <w:rPr>
          <w:rFonts w:asciiTheme="minorEastAsia" w:eastAsiaTheme="minorEastAsia" w:hAnsiTheme="minorEastAsia" w:cs="宋体" w:hint="eastAsia"/>
          <w:color w:val="auto"/>
          <w:sz w:val="28"/>
          <w:szCs w:val="28"/>
          <w:lang w:eastAsia="zh-CN"/>
        </w:rPr>
        <w:t>围墙，无人员和货流经过烟花爆竹仓库区。</w:t>
      </w:r>
      <w:r w:rsidRPr="001B65F1">
        <w:rPr>
          <w:rFonts w:ascii="宋体" w:eastAsia="宋体" w:hAnsi="宋体" w:cs="宋体" w:hint="eastAsia"/>
          <w:color w:val="auto"/>
          <w:spacing w:val="-8"/>
          <w:sz w:val="28"/>
          <w:szCs w:val="28"/>
          <w:lang w:eastAsia="zh-CN"/>
        </w:rPr>
        <w:t>选址符合</w:t>
      </w:r>
      <w:r w:rsidRPr="001B65F1">
        <w:rPr>
          <w:rFonts w:asciiTheme="minorEastAsia" w:eastAsiaTheme="minorEastAsia" w:hAnsiTheme="minorEastAsia" w:cs="宋体" w:hint="eastAsia"/>
          <w:color w:val="auto"/>
          <w:spacing w:val="25"/>
          <w:sz w:val="28"/>
          <w:szCs w:val="28"/>
          <w:lang w:eastAsia="zh-CN"/>
        </w:rPr>
        <w:t>《烟花爆竹工程设计安全标准》</w:t>
      </w:r>
      <w:r w:rsidRPr="001B65F1">
        <w:rPr>
          <w:rFonts w:asciiTheme="minorEastAsia" w:eastAsiaTheme="minorEastAsia" w:hAnsiTheme="minorEastAsia" w:cs="宋体" w:hint="eastAsia"/>
          <w:color w:val="auto"/>
          <w:spacing w:val="-3"/>
          <w:sz w:val="28"/>
          <w:szCs w:val="28"/>
          <w:lang w:eastAsia="zh-CN"/>
        </w:rPr>
        <w:t>GB50161-2022的要求。</w:t>
      </w:r>
    </w:p>
    <w:p w:rsidR="00D108A4" w:rsidRPr="001B65F1" w:rsidRDefault="00602004" w:rsidP="00565235">
      <w:pPr>
        <w:spacing w:line="360" w:lineRule="auto"/>
        <w:ind w:firstLineChars="200" w:firstLine="554"/>
        <w:jc w:val="both"/>
        <w:rPr>
          <w:rFonts w:ascii="宋体" w:eastAsia="宋体" w:hAnsi="宋体" w:cs="宋体"/>
          <w:color w:val="auto"/>
          <w:sz w:val="28"/>
          <w:szCs w:val="28"/>
          <w:lang w:eastAsia="zh-CN"/>
        </w:rPr>
      </w:pPr>
      <w:r w:rsidRPr="001B65F1">
        <w:rPr>
          <w:rFonts w:ascii="宋体" w:eastAsia="宋体" w:hAnsi="宋体" w:cs="宋体" w:hint="eastAsia"/>
          <w:color w:val="auto"/>
          <w:spacing w:val="-3"/>
          <w:sz w:val="28"/>
          <w:szCs w:val="28"/>
          <w:lang w:eastAsia="zh-CN"/>
        </w:rPr>
        <w:t>2、外部距离</w:t>
      </w:r>
    </w:p>
    <w:p w:rsidR="00D108A4" w:rsidRPr="001B65F1" w:rsidRDefault="00602004" w:rsidP="00565235">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东安县日杂综合贸易公司库区东面距离3#烟花爆竹仓库71米、73米处分别有</w:t>
      </w:r>
      <w:bookmarkStart w:id="160" w:name="OLE_LINK21"/>
      <w:r w:rsidRPr="001B65F1">
        <w:rPr>
          <w:rFonts w:ascii="宋体" w:eastAsia="宋体" w:hAnsi="宋体" w:cs="宋体" w:hint="eastAsia"/>
          <w:color w:val="auto"/>
          <w:sz w:val="28"/>
          <w:szCs w:val="28"/>
          <w:lang w:eastAsia="zh-CN"/>
        </w:rPr>
        <w:t>一猪棚</w:t>
      </w:r>
      <w:bookmarkEnd w:id="160"/>
      <w:r w:rsidRPr="001B65F1">
        <w:rPr>
          <w:rFonts w:ascii="宋体" w:eastAsia="宋体" w:hAnsi="宋体" w:cs="宋体" w:hint="eastAsia"/>
          <w:color w:val="auto"/>
          <w:sz w:val="28"/>
          <w:szCs w:val="28"/>
          <w:lang w:eastAsia="zh-CN"/>
        </w:rPr>
        <w:t>、民房，109米处为G207线，距离4#仓库67米、109米处分别为本公司的办公生活区、G207线；南面距离4#烟花爆竹仓库100米外有</w:t>
      </w:r>
      <w:bookmarkStart w:id="161" w:name="OLE_LINK22"/>
      <w:r w:rsidRPr="001B65F1">
        <w:rPr>
          <w:rFonts w:ascii="宋体" w:eastAsia="宋体" w:hAnsi="宋体" w:cs="宋体" w:hint="eastAsia"/>
          <w:color w:val="auto"/>
          <w:sz w:val="28"/>
          <w:szCs w:val="28"/>
          <w:lang w:eastAsia="zh-CN"/>
        </w:rPr>
        <w:t>一沙场</w:t>
      </w:r>
      <w:bookmarkEnd w:id="161"/>
      <w:r w:rsidRPr="001B65F1">
        <w:rPr>
          <w:rFonts w:ascii="宋体" w:eastAsia="宋体" w:hAnsi="宋体" w:cs="宋体" w:hint="eastAsia"/>
          <w:color w:val="auto"/>
          <w:sz w:val="28"/>
          <w:szCs w:val="28"/>
          <w:lang w:eastAsia="zh-CN"/>
        </w:rPr>
        <w:t>；西面为湘江河，西北</w:t>
      </w:r>
      <w:proofErr w:type="gramStart"/>
      <w:r w:rsidRPr="001B65F1">
        <w:rPr>
          <w:rFonts w:ascii="宋体" w:eastAsia="宋体" w:hAnsi="宋体" w:cs="宋体" w:hint="eastAsia"/>
          <w:color w:val="auto"/>
          <w:sz w:val="28"/>
          <w:szCs w:val="28"/>
          <w:lang w:eastAsia="zh-CN"/>
        </w:rPr>
        <w:t>面距离</w:t>
      </w:r>
      <w:proofErr w:type="gramEnd"/>
      <w:r w:rsidRPr="001B65F1">
        <w:rPr>
          <w:rFonts w:ascii="宋体" w:eastAsia="宋体" w:hAnsi="宋体" w:cs="宋体" w:hint="eastAsia"/>
          <w:color w:val="auto"/>
          <w:sz w:val="28"/>
          <w:szCs w:val="28"/>
          <w:lang w:eastAsia="zh-CN"/>
        </w:rPr>
        <w:t>3#仓库74米有一民房，北面距离3#仓库110米有散户民房。仓库区200m以内无工业区、旅游区、重点建筑物、铁路。外部安全距离</w:t>
      </w:r>
      <w:r w:rsidRPr="001B65F1">
        <w:rPr>
          <w:rFonts w:ascii="宋体" w:eastAsia="宋体" w:hAnsi="宋体" w:cs="宋体"/>
          <w:color w:val="auto"/>
          <w:sz w:val="28"/>
          <w:szCs w:val="28"/>
          <w:lang w:eastAsia="zh-CN"/>
        </w:rPr>
        <w:t>具体情况见表</w:t>
      </w:r>
      <w:r w:rsidR="00886959" w:rsidRPr="001B65F1">
        <w:rPr>
          <w:rFonts w:ascii="宋体" w:eastAsia="宋体" w:hAnsi="宋体" w:cs="宋体"/>
          <w:color w:val="auto"/>
          <w:sz w:val="28"/>
          <w:szCs w:val="28"/>
          <w:lang w:eastAsia="zh-CN"/>
        </w:rPr>
        <w:t>2-4</w:t>
      </w:r>
      <w:r w:rsidRPr="001B65F1">
        <w:rPr>
          <w:rFonts w:ascii="宋体" w:eastAsia="宋体" w:hAnsi="宋体" w:cs="宋体"/>
          <w:color w:val="auto"/>
          <w:sz w:val="28"/>
          <w:szCs w:val="28"/>
          <w:lang w:eastAsia="zh-CN"/>
        </w:rPr>
        <w:t>。</w:t>
      </w:r>
    </w:p>
    <w:p w:rsidR="00D108A4" w:rsidRPr="001B65F1" w:rsidRDefault="00602004" w:rsidP="00565235">
      <w:pPr>
        <w:pStyle w:val="a8"/>
        <w:jc w:val="center"/>
        <w:rPr>
          <w:rFonts w:ascii="黑体" w:eastAsia="黑体" w:hAnsi="黑体"/>
          <w:color w:val="auto"/>
          <w:sz w:val="24"/>
          <w:szCs w:val="24"/>
          <w:lang w:eastAsia="zh-CN"/>
        </w:rPr>
      </w:pPr>
      <w:r w:rsidRPr="001B65F1">
        <w:rPr>
          <w:rFonts w:ascii="黑体" w:eastAsia="黑体" w:hAnsi="黑体" w:hint="eastAsia"/>
          <w:color w:val="auto"/>
          <w:sz w:val="24"/>
          <w:szCs w:val="24"/>
          <w:lang w:eastAsia="zh-CN"/>
        </w:rPr>
        <w:t>表</w:t>
      </w:r>
      <w:r w:rsidR="00886959" w:rsidRPr="001B65F1">
        <w:rPr>
          <w:rFonts w:ascii="黑体" w:eastAsia="黑体" w:hAnsi="黑体"/>
          <w:color w:val="auto"/>
          <w:sz w:val="24"/>
          <w:szCs w:val="24"/>
          <w:lang w:eastAsia="zh-CN"/>
        </w:rPr>
        <w:t>2-4</w:t>
      </w:r>
      <w:r w:rsidR="00565235" w:rsidRPr="001B65F1">
        <w:rPr>
          <w:rFonts w:ascii="黑体" w:eastAsia="黑体" w:hAnsi="黑体"/>
          <w:color w:val="auto"/>
          <w:sz w:val="24"/>
          <w:szCs w:val="24"/>
          <w:lang w:eastAsia="zh-CN"/>
        </w:rPr>
        <w:t xml:space="preserve"> </w:t>
      </w:r>
      <w:r w:rsidRPr="001B65F1">
        <w:rPr>
          <w:rFonts w:ascii="黑体" w:eastAsia="黑体" w:hAnsi="黑体" w:hint="eastAsia"/>
          <w:color w:val="auto"/>
          <w:sz w:val="24"/>
          <w:szCs w:val="24"/>
          <w:lang w:eastAsia="zh-CN"/>
        </w:rPr>
        <w:t>仓库外部设施距离明细表</w:t>
      </w:r>
    </w:p>
    <w:tbl>
      <w:tblPr>
        <w:tblW w:w="506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6"/>
        <w:gridCol w:w="1308"/>
        <w:gridCol w:w="888"/>
        <w:gridCol w:w="1456"/>
        <w:gridCol w:w="1486"/>
        <w:gridCol w:w="990"/>
        <w:gridCol w:w="1019"/>
        <w:gridCol w:w="1473"/>
      </w:tblGrid>
      <w:tr w:rsidR="001B65F1" w:rsidRPr="001B65F1" w:rsidTr="00565235">
        <w:trPr>
          <w:trHeight w:val="454"/>
          <w:tblHeader/>
          <w:jc w:val="center"/>
        </w:trPr>
        <w:tc>
          <w:tcPr>
            <w:tcW w:w="447" w:type="pct"/>
            <w:vAlign w:val="center"/>
          </w:tcPr>
          <w:p w:rsidR="00D108A4" w:rsidRPr="001B65F1" w:rsidRDefault="00602004" w:rsidP="00565235">
            <w:pPr>
              <w:jc w:val="center"/>
              <w:rPr>
                <w:rFonts w:asciiTheme="minorEastAsia" w:eastAsiaTheme="minorEastAsia" w:hAnsiTheme="minorEastAsia"/>
                <w:b/>
                <w:bCs/>
                <w:color w:val="auto"/>
                <w:u w:color="FF0000"/>
              </w:rPr>
            </w:pPr>
            <w:bookmarkStart w:id="162" w:name="_Hlk155613848"/>
            <w:bookmarkStart w:id="163" w:name="OLE_LINK32" w:colFirst="0" w:colLast="7"/>
            <w:r w:rsidRPr="001B65F1">
              <w:rPr>
                <w:rFonts w:asciiTheme="minorEastAsia" w:eastAsiaTheme="minorEastAsia" w:hAnsiTheme="minorEastAsia" w:hint="eastAsia"/>
                <w:b/>
                <w:bCs/>
                <w:color w:val="auto"/>
                <w:u w:color="FF0000"/>
              </w:rPr>
              <w:t>方位</w:t>
            </w:r>
          </w:p>
        </w:tc>
        <w:tc>
          <w:tcPr>
            <w:tcW w:w="691" w:type="pct"/>
            <w:vAlign w:val="center"/>
          </w:tcPr>
          <w:p w:rsidR="00D108A4" w:rsidRPr="001B65F1" w:rsidRDefault="00602004" w:rsidP="00565235">
            <w:pPr>
              <w:jc w:val="center"/>
              <w:rPr>
                <w:rFonts w:asciiTheme="minorEastAsia" w:eastAsiaTheme="minorEastAsia" w:hAnsiTheme="minorEastAsia"/>
                <w:b/>
                <w:bCs/>
                <w:color w:val="auto"/>
                <w:u w:color="FF0000"/>
              </w:rPr>
            </w:pPr>
            <w:r w:rsidRPr="001B65F1">
              <w:rPr>
                <w:rFonts w:asciiTheme="minorEastAsia" w:eastAsiaTheme="minorEastAsia" w:hAnsiTheme="minorEastAsia" w:hint="eastAsia"/>
                <w:b/>
                <w:bCs/>
                <w:color w:val="auto"/>
                <w:u w:color="FF0000"/>
              </w:rPr>
              <w:t>建（构）筑物名称</w:t>
            </w:r>
          </w:p>
        </w:tc>
        <w:tc>
          <w:tcPr>
            <w:tcW w:w="469" w:type="pct"/>
            <w:vAlign w:val="center"/>
          </w:tcPr>
          <w:p w:rsidR="00D108A4" w:rsidRPr="001B65F1" w:rsidRDefault="00602004" w:rsidP="00565235">
            <w:pPr>
              <w:jc w:val="center"/>
              <w:rPr>
                <w:rFonts w:asciiTheme="minorEastAsia" w:eastAsiaTheme="minorEastAsia" w:hAnsiTheme="minorEastAsia"/>
                <w:b/>
                <w:bCs/>
                <w:color w:val="auto"/>
                <w:u w:color="FF0000"/>
              </w:rPr>
            </w:pPr>
            <w:r w:rsidRPr="001B65F1">
              <w:rPr>
                <w:rFonts w:asciiTheme="minorEastAsia" w:eastAsiaTheme="minorEastAsia" w:hAnsiTheme="minorEastAsia" w:hint="eastAsia"/>
                <w:b/>
                <w:bCs/>
                <w:color w:val="auto"/>
                <w:u w:color="FF0000"/>
              </w:rPr>
              <w:t>危险等级</w:t>
            </w:r>
          </w:p>
        </w:tc>
        <w:tc>
          <w:tcPr>
            <w:tcW w:w="769" w:type="pct"/>
            <w:vAlign w:val="center"/>
          </w:tcPr>
          <w:p w:rsidR="00D108A4" w:rsidRPr="001B65F1" w:rsidRDefault="00602004" w:rsidP="00565235">
            <w:pPr>
              <w:jc w:val="center"/>
              <w:rPr>
                <w:rFonts w:asciiTheme="minorEastAsia" w:eastAsiaTheme="minorEastAsia" w:hAnsiTheme="minorEastAsia"/>
                <w:b/>
                <w:bCs/>
                <w:color w:val="auto"/>
                <w:u w:color="FF0000"/>
              </w:rPr>
            </w:pPr>
            <w:r w:rsidRPr="001B65F1">
              <w:rPr>
                <w:rFonts w:asciiTheme="minorEastAsia" w:eastAsiaTheme="minorEastAsia" w:hAnsiTheme="minorEastAsia" w:hint="eastAsia"/>
                <w:b/>
                <w:bCs/>
                <w:color w:val="auto"/>
                <w:u w:color="FF0000"/>
              </w:rPr>
              <w:t>计算药量（kg）</w:t>
            </w:r>
          </w:p>
        </w:tc>
        <w:tc>
          <w:tcPr>
            <w:tcW w:w="785" w:type="pct"/>
            <w:vAlign w:val="center"/>
          </w:tcPr>
          <w:p w:rsidR="00D108A4" w:rsidRPr="001B65F1" w:rsidRDefault="00602004" w:rsidP="00565235">
            <w:pPr>
              <w:jc w:val="center"/>
              <w:rPr>
                <w:rFonts w:asciiTheme="minorEastAsia" w:eastAsiaTheme="minorEastAsia" w:hAnsiTheme="minorEastAsia"/>
                <w:b/>
                <w:bCs/>
                <w:color w:val="auto"/>
                <w:u w:color="FF0000"/>
              </w:rPr>
            </w:pPr>
            <w:r w:rsidRPr="001B65F1">
              <w:rPr>
                <w:rFonts w:asciiTheme="minorEastAsia" w:eastAsiaTheme="minorEastAsia" w:hAnsiTheme="minorEastAsia" w:hint="eastAsia"/>
                <w:b/>
                <w:bCs/>
                <w:color w:val="auto"/>
                <w:u w:color="FF0000"/>
              </w:rPr>
              <w:t>外部项目</w:t>
            </w:r>
          </w:p>
        </w:tc>
        <w:tc>
          <w:tcPr>
            <w:tcW w:w="523" w:type="pct"/>
            <w:vAlign w:val="center"/>
          </w:tcPr>
          <w:p w:rsidR="00D108A4" w:rsidRPr="001B65F1" w:rsidRDefault="00602004" w:rsidP="00565235">
            <w:pPr>
              <w:jc w:val="center"/>
              <w:rPr>
                <w:rFonts w:asciiTheme="minorEastAsia" w:eastAsiaTheme="minorEastAsia" w:hAnsiTheme="minorEastAsia"/>
                <w:b/>
                <w:bCs/>
                <w:color w:val="auto"/>
                <w:u w:color="FF0000"/>
              </w:rPr>
            </w:pPr>
            <w:r w:rsidRPr="001B65F1">
              <w:rPr>
                <w:rFonts w:asciiTheme="minorEastAsia" w:eastAsiaTheme="minorEastAsia" w:hAnsiTheme="minorEastAsia" w:cs="宋体" w:hint="eastAsia"/>
                <w:b/>
                <w:bCs/>
                <w:color w:val="auto"/>
                <w:u w:color="FF0000"/>
                <w:lang w:eastAsia="zh-CN"/>
              </w:rPr>
              <w:t>实际</w:t>
            </w:r>
            <w:r w:rsidRPr="001B65F1">
              <w:rPr>
                <w:rFonts w:asciiTheme="minorEastAsia" w:eastAsiaTheme="minorEastAsia" w:hAnsiTheme="minorEastAsia" w:hint="eastAsia"/>
                <w:b/>
                <w:bCs/>
                <w:color w:val="auto"/>
                <w:u w:color="FF0000"/>
              </w:rPr>
              <w:t>距离（m)</w:t>
            </w:r>
          </w:p>
        </w:tc>
        <w:tc>
          <w:tcPr>
            <w:tcW w:w="538" w:type="pct"/>
            <w:vAlign w:val="center"/>
          </w:tcPr>
          <w:p w:rsidR="00D108A4" w:rsidRPr="001B65F1" w:rsidRDefault="00602004" w:rsidP="00565235">
            <w:pPr>
              <w:jc w:val="center"/>
              <w:rPr>
                <w:rFonts w:asciiTheme="minorEastAsia" w:eastAsiaTheme="minorEastAsia" w:hAnsiTheme="minorEastAsia"/>
                <w:b/>
                <w:bCs/>
                <w:color w:val="auto"/>
                <w:u w:color="FF0000"/>
              </w:rPr>
            </w:pPr>
            <w:r w:rsidRPr="001B65F1">
              <w:rPr>
                <w:rFonts w:asciiTheme="minorEastAsia" w:eastAsiaTheme="minorEastAsia" w:hAnsiTheme="minorEastAsia" w:hint="eastAsia"/>
                <w:b/>
                <w:bCs/>
                <w:color w:val="auto"/>
                <w:u w:color="FF0000"/>
              </w:rPr>
              <w:t>规范距离（m)</w:t>
            </w:r>
          </w:p>
        </w:tc>
        <w:tc>
          <w:tcPr>
            <w:tcW w:w="778" w:type="pct"/>
            <w:vAlign w:val="center"/>
          </w:tcPr>
          <w:p w:rsidR="00D108A4" w:rsidRPr="001B65F1" w:rsidRDefault="00602004" w:rsidP="00565235">
            <w:pPr>
              <w:jc w:val="center"/>
              <w:rPr>
                <w:rFonts w:asciiTheme="minorEastAsia" w:eastAsiaTheme="minorEastAsia" w:hAnsiTheme="minorEastAsia"/>
                <w:b/>
                <w:bCs/>
                <w:color w:val="auto"/>
                <w:u w:color="FF0000"/>
              </w:rPr>
            </w:pPr>
            <w:r w:rsidRPr="001B65F1">
              <w:rPr>
                <w:rFonts w:asciiTheme="minorEastAsia" w:eastAsiaTheme="minorEastAsia" w:hAnsiTheme="minorEastAsia" w:hint="eastAsia"/>
                <w:b/>
                <w:bCs/>
                <w:color w:val="auto"/>
                <w:u w:color="FF0000"/>
              </w:rPr>
              <w:t>规范依据</w:t>
            </w:r>
          </w:p>
        </w:tc>
      </w:tr>
      <w:tr w:rsidR="001B65F1" w:rsidRPr="001B65F1" w:rsidTr="00565235">
        <w:trPr>
          <w:cantSplit/>
          <w:trHeight w:val="454"/>
          <w:tblHeader/>
          <w:jc w:val="center"/>
        </w:trPr>
        <w:tc>
          <w:tcPr>
            <w:tcW w:w="447" w:type="pct"/>
            <w:vMerge w:val="restart"/>
            <w:vAlign w:val="center"/>
          </w:tcPr>
          <w:p w:rsidR="00D108A4" w:rsidRPr="001B65F1" w:rsidRDefault="00602004" w:rsidP="00565235">
            <w:pPr>
              <w:jc w:val="center"/>
              <w:rPr>
                <w:rFonts w:asciiTheme="minorEastAsia" w:eastAsiaTheme="minorEastAsia" w:hAnsiTheme="minorEastAsia"/>
                <w:color w:val="auto"/>
                <w:u w:color="FF0000"/>
              </w:rPr>
            </w:pPr>
            <w:r w:rsidRPr="001B65F1">
              <w:rPr>
                <w:rFonts w:asciiTheme="minorEastAsia" w:eastAsiaTheme="minorEastAsia" w:hAnsiTheme="minorEastAsia" w:hint="eastAsia"/>
                <w:color w:val="auto"/>
                <w:u w:color="FF0000"/>
              </w:rPr>
              <w:t>东</w:t>
            </w:r>
          </w:p>
        </w:tc>
        <w:tc>
          <w:tcPr>
            <w:tcW w:w="691" w:type="pct"/>
            <w:vMerge w:val="restart"/>
            <w:vAlign w:val="center"/>
          </w:tcPr>
          <w:p w:rsidR="00D108A4" w:rsidRPr="001B65F1" w:rsidRDefault="00602004" w:rsidP="00565235">
            <w:pPr>
              <w:jc w:val="center"/>
              <w:rPr>
                <w:rFonts w:asciiTheme="minorEastAsia" w:eastAsiaTheme="minorEastAsia" w:hAnsiTheme="minorEastAsia"/>
                <w:color w:val="auto"/>
                <w:u w:color="FF0000"/>
              </w:rPr>
            </w:pPr>
            <w:r w:rsidRPr="001B65F1">
              <w:rPr>
                <w:rFonts w:asciiTheme="minorEastAsia" w:eastAsiaTheme="minorEastAsia" w:hAnsiTheme="minorEastAsia" w:hint="eastAsia"/>
                <w:color w:val="auto"/>
                <w:lang w:eastAsia="zh-CN"/>
              </w:rPr>
              <w:t>3</w:t>
            </w:r>
            <w:r w:rsidRPr="001B65F1">
              <w:rPr>
                <w:rFonts w:asciiTheme="minorEastAsia" w:eastAsiaTheme="minorEastAsia" w:hAnsiTheme="minorEastAsia"/>
                <w:color w:val="auto"/>
              </w:rPr>
              <w:t>#</w:t>
            </w:r>
            <w:r w:rsidRPr="001B65F1">
              <w:rPr>
                <w:rFonts w:asciiTheme="minorEastAsia" w:eastAsiaTheme="minorEastAsia" w:hAnsiTheme="minorEastAsia" w:hint="eastAsia"/>
                <w:color w:val="auto"/>
              </w:rPr>
              <w:t>库房</w:t>
            </w:r>
          </w:p>
        </w:tc>
        <w:tc>
          <w:tcPr>
            <w:tcW w:w="469" w:type="pct"/>
            <w:vMerge w:val="restar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1.3</w:t>
            </w:r>
          </w:p>
        </w:tc>
        <w:tc>
          <w:tcPr>
            <w:tcW w:w="769" w:type="pct"/>
            <w:vMerge w:val="restar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4000</w:t>
            </w:r>
          </w:p>
        </w:tc>
        <w:tc>
          <w:tcPr>
            <w:tcW w:w="785" w:type="pct"/>
            <w:vAlign w:val="center"/>
          </w:tcPr>
          <w:p w:rsidR="00D108A4" w:rsidRPr="001B65F1" w:rsidRDefault="00602004">
            <w:pPr>
              <w:jc w:val="center"/>
              <w:rPr>
                <w:rFonts w:asciiTheme="minorEastAsia" w:eastAsiaTheme="minorEastAsia" w:hAnsiTheme="minorEastAsia"/>
                <w:color w:val="auto"/>
                <w:u w:color="FF0000"/>
              </w:rPr>
            </w:pPr>
            <w:proofErr w:type="gramStart"/>
            <w:r w:rsidRPr="001B65F1">
              <w:rPr>
                <w:rFonts w:asciiTheme="minorEastAsia" w:eastAsiaTheme="minorEastAsia" w:hAnsiTheme="minorEastAsia" w:hint="eastAsia"/>
                <w:color w:val="auto"/>
                <w:lang w:eastAsia="zh-CN"/>
              </w:rPr>
              <w:t>一</w:t>
            </w:r>
            <w:proofErr w:type="gramEnd"/>
            <w:r w:rsidRPr="001B65F1">
              <w:rPr>
                <w:rFonts w:asciiTheme="minorEastAsia" w:eastAsiaTheme="minorEastAsia" w:hAnsiTheme="minorEastAsia" w:hint="eastAsia"/>
                <w:color w:val="auto"/>
              </w:rPr>
              <w:t>民房</w:t>
            </w:r>
          </w:p>
        </w:tc>
        <w:tc>
          <w:tcPr>
            <w:tcW w:w="523" w:type="pct"/>
            <w:vAlign w:val="center"/>
          </w:tcPr>
          <w:p w:rsidR="00D108A4" w:rsidRPr="001B65F1" w:rsidRDefault="00602004">
            <w:pPr>
              <w:jc w:val="center"/>
              <w:rPr>
                <w:rFonts w:asciiTheme="minorEastAsia" w:eastAsiaTheme="minorEastAsia" w:hAnsiTheme="minorEastAsia" w:cs="宋体"/>
                <w:color w:val="auto"/>
                <w:u w:color="FF0000"/>
                <w:lang w:eastAsia="zh-CN"/>
              </w:rPr>
            </w:pPr>
            <w:r w:rsidRPr="001B65F1">
              <w:rPr>
                <w:rFonts w:asciiTheme="minorEastAsia" w:eastAsiaTheme="minorEastAsia" w:hAnsiTheme="minorEastAsia" w:cs="宋体" w:hint="eastAsia"/>
                <w:color w:val="auto"/>
                <w:u w:color="FF0000"/>
                <w:lang w:eastAsia="zh-CN"/>
              </w:rPr>
              <w:t>73</w:t>
            </w:r>
          </w:p>
        </w:tc>
        <w:tc>
          <w:tcPr>
            <w:tcW w:w="538" w:type="pc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48</w:t>
            </w:r>
          </w:p>
        </w:tc>
        <w:tc>
          <w:tcPr>
            <w:tcW w:w="778" w:type="pct"/>
            <w:vAlign w:val="center"/>
          </w:tcPr>
          <w:p w:rsidR="00D108A4" w:rsidRPr="001B65F1" w:rsidRDefault="00602004" w:rsidP="0039180C">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G</w:t>
            </w:r>
            <w:r w:rsidRPr="001B65F1">
              <w:rPr>
                <w:rFonts w:asciiTheme="minorEastAsia" w:eastAsiaTheme="minorEastAsia" w:hAnsiTheme="minorEastAsia"/>
                <w:color w:val="auto"/>
              </w:rPr>
              <w:t>B50161</w:t>
            </w:r>
          </w:p>
          <w:p w:rsidR="00D108A4" w:rsidRPr="001B65F1" w:rsidRDefault="00602004">
            <w:pPr>
              <w:jc w:val="center"/>
              <w:rPr>
                <w:rFonts w:asciiTheme="minorEastAsia" w:eastAsiaTheme="minorEastAsia" w:hAnsiTheme="minorEastAsia"/>
                <w:color w:val="auto"/>
                <w:u w:color="FF0000"/>
              </w:rPr>
            </w:pPr>
            <w:r w:rsidRPr="001B65F1">
              <w:rPr>
                <w:rFonts w:asciiTheme="minorEastAsia" w:eastAsiaTheme="minorEastAsia" w:hAnsiTheme="minorEastAsia" w:hint="eastAsia"/>
                <w:color w:val="auto"/>
              </w:rPr>
              <w:t>4</w:t>
            </w:r>
            <w:r w:rsidRPr="001B65F1">
              <w:rPr>
                <w:rFonts w:asciiTheme="minorEastAsia" w:eastAsiaTheme="minorEastAsia" w:hAnsiTheme="minorEastAsia"/>
                <w:color w:val="auto"/>
              </w:rPr>
              <w:t>.3.3</w:t>
            </w:r>
          </w:p>
        </w:tc>
      </w:tr>
      <w:tr w:rsidR="001B65F1" w:rsidRPr="001B65F1" w:rsidTr="00565235">
        <w:trPr>
          <w:cantSplit/>
          <w:trHeight w:val="454"/>
          <w:tblHeader/>
          <w:jc w:val="center"/>
        </w:trPr>
        <w:tc>
          <w:tcPr>
            <w:tcW w:w="447" w:type="pct"/>
            <w:vMerge/>
            <w:vAlign w:val="center"/>
          </w:tcPr>
          <w:p w:rsidR="00D108A4" w:rsidRPr="001B65F1" w:rsidRDefault="00D108A4">
            <w:pPr>
              <w:jc w:val="center"/>
              <w:rPr>
                <w:rFonts w:asciiTheme="minorEastAsia" w:eastAsiaTheme="minorEastAsia" w:hAnsiTheme="minorEastAsia"/>
                <w:color w:val="auto"/>
                <w:u w:color="FF0000"/>
              </w:rPr>
            </w:pPr>
          </w:p>
        </w:tc>
        <w:tc>
          <w:tcPr>
            <w:tcW w:w="691" w:type="pct"/>
            <w:vMerge/>
            <w:vAlign w:val="center"/>
          </w:tcPr>
          <w:p w:rsidR="00D108A4" w:rsidRPr="001B65F1" w:rsidRDefault="00D108A4">
            <w:pPr>
              <w:rPr>
                <w:rFonts w:asciiTheme="minorEastAsia" w:eastAsiaTheme="minorEastAsia" w:hAnsiTheme="minorEastAsia"/>
                <w:color w:val="auto"/>
                <w:lang w:eastAsia="zh-CN"/>
              </w:rPr>
            </w:pPr>
          </w:p>
        </w:tc>
        <w:tc>
          <w:tcPr>
            <w:tcW w:w="469" w:type="pct"/>
            <w:vMerge/>
            <w:vAlign w:val="center"/>
          </w:tcPr>
          <w:p w:rsidR="00D108A4" w:rsidRPr="001B65F1" w:rsidRDefault="00D108A4">
            <w:pPr>
              <w:jc w:val="center"/>
              <w:rPr>
                <w:rFonts w:asciiTheme="minorEastAsia" w:eastAsiaTheme="minorEastAsia" w:hAnsiTheme="minorEastAsia"/>
                <w:color w:val="auto"/>
                <w:u w:color="FF0000"/>
                <w:lang w:eastAsia="zh-CN"/>
              </w:rPr>
            </w:pPr>
          </w:p>
        </w:tc>
        <w:tc>
          <w:tcPr>
            <w:tcW w:w="769" w:type="pct"/>
            <w:vMerge/>
            <w:vAlign w:val="center"/>
          </w:tcPr>
          <w:p w:rsidR="00D108A4" w:rsidRPr="001B65F1" w:rsidRDefault="00D108A4">
            <w:pPr>
              <w:jc w:val="center"/>
              <w:rPr>
                <w:rFonts w:asciiTheme="minorEastAsia" w:eastAsiaTheme="minorEastAsia" w:hAnsiTheme="minorEastAsia"/>
                <w:color w:val="auto"/>
                <w:u w:color="FF0000"/>
                <w:lang w:eastAsia="zh-CN"/>
              </w:rPr>
            </w:pPr>
          </w:p>
        </w:tc>
        <w:tc>
          <w:tcPr>
            <w:tcW w:w="785" w:type="pct"/>
            <w:vAlign w:val="center"/>
          </w:tcPr>
          <w:p w:rsidR="00D108A4" w:rsidRPr="001B65F1" w:rsidRDefault="00602004">
            <w:pPr>
              <w:jc w:val="center"/>
              <w:rPr>
                <w:rFonts w:asciiTheme="minorEastAsia" w:eastAsiaTheme="minorEastAsia" w:hAnsiTheme="minorEastAsia"/>
                <w:color w:val="auto"/>
                <w:lang w:eastAsia="zh-CN"/>
              </w:rPr>
            </w:pPr>
            <w:r w:rsidRPr="001B65F1">
              <w:rPr>
                <w:rFonts w:asciiTheme="minorEastAsia" w:eastAsiaTheme="minorEastAsia" w:hAnsiTheme="minorEastAsia" w:hint="eastAsia"/>
                <w:color w:val="auto"/>
                <w:lang w:eastAsia="zh-CN"/>
              </w:rPr>
              <w:t>一猪棚</w:t>
            </w:r>
          </w:p>
        </w:tc>
        <w:tc>
          <w:tcPr>
            <w:tcW w:w="523" w:type="pct"/>
            <w:vAlign w:val="center"/>
          </w:tcPr>
          <w:p w:rsidR="00D108A4" w:rsidRPr="001B65F1" w:rsidRDefault="00602004">
            <w:pPr>
              <w:jc w:val="center"/>
              <w:rPr>
                <w:rFonts w:asciiTheme="minorEastAsia" w:eastAsiaTheme="minorEastAsia" w:hAnsiTheme="minorEastAsia" w:cs="宋体"/>
                <w:color w:val="auto"/>
                <w:u w:color="FF0000"/>
                <w:lang w:eastAsia="zh-CN"/>
              </w:rPr>
            </w:pPr>
            <w:r w:rsidRPr="001B65F1">
              <w:rPr>
                <w:rFonts w:asciiTheme="minorEastAsia" w:eastAsiaTheme="minorEastAsia" w:hAnsiTheme="minorEastAsia" w:cs="宋体" w:hint="eastAsia"/>
                <w:color w:val="auto"/>
                <w:u w:color="FF0000"/>
                <w:lang w:eastAsia="zh-CN"/>
              </w:rPr>
              <w:t>71</w:t>
            </w:r>
          </w:p>
        </w:tc>
        <w:tc>
          <w:tcPr>
            <w:tcW w:w="538" w:type="pc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48</w:t>
            </w:r>
          </w:p>
        </w:tc>
        <w:tc>
          <w:tcPr>
            <w:tcW w:w="778" w:type="pct"/>
            <w:vAlign w:val="center"/>
          </w:tcPr>
          <w:p w:rsidR="00D108A4" w:rsidRPr="001B65F1" w:rsidRDefault="00602004">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G</w:t>
            </w:r>
            <w:r w:rsidRPr="001B65F1">
              <w:rPr>
                <w:rFonts w:asciiTheme="minorEastAsia" w:eastAsiaTheme="minorEastAsia" w:hAnsiTheme="minorEastAsia"/>
                <w:color w:val="auto"/>
              </w:rPr>
              <w:t>B50161</w:t>
            </w:r>
          </w:p>
          <w:p w:rsidR="00D108A4" w:rsidRPr="001B65F1" w:rsidRDefault="00602004">
            <w:pPr>
              <w:jc w:val="center"/>
              <w:rPr>
                <w:rFonts w:asciiTheme="minorEastAsia" w:eastAsiaTheme="minorEastAsia" w:hAnsiTheme="minorEastAsia"/>
                <w:color w:val="auto"/>
              </w:rPr>
            </w:pPr>
            <w:r w:rsidRPr="001B65F1">
              <w:rPr>
                <w:rFonts w:asciiTheme="minorEastAsia" w:eastAsiaTheme="minorEastAsia" w:hAnsiTheme="minorEastAsia" w:hint="eastAsia"/>
                <w:color w:val="auto"/>
              </w:rPr>
              <w:t>4</w:t>
            </w:r>
            <w:r w:rsidRPr="001B65F1">
              <w:rPr>
                <w:rFonts w:asciiTheme="minorEastAsia" w:eastAsiaTheme="minorEastAsia" w:hAnsiTheme="minorEastAsia"/>
                <w:color w:val="auto"/>
              </w:rPr>
              <w:t>.3.3</w:t>
            </w:r>
          </w:p>
        </w:tc>
      </w:tr>
      <w:tr w:rsidR="001B65F1" w:rsidRPr="001B65F1" w:rsidTr="00565235">
        <w:trPr>
          <w:cantSplit/>
          <w:trHeight w:val="454"/>
          <w:tblHeader/>
          <w:jc w:val="center"/>
        </w:trPr>
        <w:tc>
          <w:tcPr>
            <w:tcW w:w="447" w:type="pct"/>
            <w:vMerge/>
            <w:vAlign w:val="center"/>
          </w:tcPr>
          <w:p w:rsidR="00D108A4" w:rsidRPr="001B65F1" w:rsidRDefault="00D108A4">
            <w:pPr>
              <w:jc w:val="center"/>
              <w:rPr>
                <w:rFonts w:asciiTheme="minorEastAsia" w:eastAsiaTheme="minorEastAsia" w:hAnsiTheme="minorEastAsia"/>
                <w:color w:val="auto"/>
                <w:u w:color="FF0000"/>
              </w:rPr>
            </w:pPr>
          </w:p>
        </w:tc>
        <w:tc>
          <w:tcPr>
            <w:tcW w:w="691" w:type="pct"/>
            <w:vMerge/>
            <w:vAlign w:val="center"/>
          </w:tcPr>
          <w:p w:rsidR="00D108A4" w:rsidRPr="001B65F1" w:rsidRDefault="00D108A4">
            <w:pPr>
              <w:rPr>
                <w:rFonts w:asciiTheme="minorEastAsia" w:eastAsiaTheme="minorEastAsia" w:hAnsiTheme="minorEastAsia"/>
                <w:color w:val="auto"/>
                <w:lang w:eastAsia="zh-CN"/>
              </w:rPr>
            </w:pPr>
          </w:p>
        </w:tc>
        <w:tc>
          <w:tcPr>
            <w:tcW w:w="469" w:type="pct"/>
            <w:vMerge/>
            <w:vAlign w:val="center"/>
          </w:tcPr>
          <w:p w:rsidR="00D108A4" w:rsidRPr="001B65F1" w:rsidRDefault="00D108A4">
            <w:pPr>
              <w:jc w:val="center"/>
              <w:rPr>
                <w:rFonts w:asciiTheme="minorEastAsia" w:eastAsiaTheme="minorEastAsia" w:hAnsiTheme="minorEastAsia"/>
                <w:color w:val="auto"/>
                <w:u w:color="FF0000"/>
                <w:lang w:eastAsia="zh-CN"/>
              </w:rPr>
            </w:pPr>
          </w:p>
        </w:tc>
        <w:tc>
          <w:tcPr>
            <w:tcW w:w="769" w:type="pct"/>
            <w:vMerge/>
            <w:vAlign w:val="center"/>
          </w:tcPr>
          <w:p w:rsidR="00D108A4" w:rsidRPr="001B65F1" w:rsidRDefault="00D108A4">
            <w:pPr>
              <w:jc w:val="center"/>
              <w:rPr>
                <w:rFonts w:asciiTheme="minorEastAsia" w:eastAsiaTheme="minorEastAsia" w:hAnsiTheme="minorEastAsia"/>
                <w:color w:val="auto"/>
                <w:u w:color="FF0000"/>
                <w:lang w:eastAsia="zh-CN"/>
              </w:rPr>
            </w:pPr>
          </w:p>
        </w:tc>
        <w:tc>
          <w:tcPr>
            <w:tcW w:w="785" w:type="pct"/>
            <w:vAlign w:val="center"/>
          </w:tcPr>
          <w:p w:rsidR="00D108A4" w:rsidRPr="001B65F1" w:rsidRDefault="00602004">
            <w:pPr>
              <w:jc w:val="center"/>
              <w:rPr>
                <w:rFonts w:asciiTheme="minorEastAsia" w:eastAsiaTheme="minorEastAsia" w:hAnsiTheme="minorEastAsia"/>
                <w:color w:val="auto"/>
                <w:lang w:eastAsia="zh-CN"/>
              </w:rPr>
            </w:pPr>
            <w:r w:rsidRPr="001B65F1">
              <w:rPr>
                <w:rFonts w:asciiTheme="minorEastAsia" w:eastAsiaTheme="minorEastAsia" w:hAnsiTheme="minorEastAsia" w:hint="eastAsia"/>
                <w:color w:val="auto"/>
                <w:lang w:eastAsia="zh-CN"/>
              </w:rPr>
              <w:t>G207线</w:t>
            </w:r>
          </w:p>
        </w:tc>
        <w:tc>
          <w:tcPr>
            <w:tcW w:w="523" w:type="pct"/>
            <w:vAlign w:val="center"/>
          </w:tcPr>
          <w:p w:rsidR="00D108A4" w:rsidRPr="001B65F1" w:rsidRDefault="00602004">
            <w:pPr>
              <w:jc w:val="center"/>
              <w:rPr>
                <w:rFonts w:asciiTheme="minorEastAsia" w:eastAsiaTheme="minorEastAsia" w:hAnsiTheme="minorEastAsia" w:cs="宋体"/>
                <w:color w:val="auto"/>
                <w:u w:color="FF0000"/>
                <w:lang w:eastAsia="zh-CN"/>
              </w:rPr>
            </w:pPr>
            <w:r w:rsidRPr="001B65F1">
              <w:rPr>
                <w:rFonts w:asciiTheme="minorEastAsia" w:eastAsiaTheme="minorEastAsia" w:hAnsiTheme="minorEastAsia" w:cs="宋体" w:hint="eastAsia"/>
                <w:color w:val="auto"/>
                <w:u w:color="FF0000"/>
                <w:lang w:eastAsia="zh-CN"/>
              </w:rPr>
              <w:t>109</w:t>
            </w:r>
          </w:p>
        </w:tc>
        <w:tc>
          <w:tcPr>
            <w:tcW w:w="538" w:type="pc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100</w:t>
            </w:r>
          </w:p>
        </w:tc>
        <w:tc>
          <w:tcPr>
            <w:tcW w:w="778" w:type="pct"/>
            <w:vAlign w:val="center"/>
          </w:tcPr>
          <w:p w:rsidR="00D108A4" w:rsidRPr="001B65F1" w:rsidRDefault="00602004">
            <w:pPr>
              <w:jc w:val="center"/>
              <w:rPr>
                <w:rFonts w:asciiTheme="minorEastAsia" w:eastAsiaTheme="minorEastAsia" w:hAnsiTheme="minorEastAsia"/>
                <w:color w:val="auto"/>
                <w:lang w:eastAsia="zh-CN"/>
              </w:rPr>
            </w:pPr>
            <w:r w:rsidRPr="001B65F1">
              <w:rPr>
                <w:rFonts w:asciiTheme="minorEastAsia" w:eastAsiaTheme="minorEastAsia" w:hAnsiTheme="minorEastAsia" w:hint="eastAsia"/>
                <w:color w:val="auto"/>
                <w:lang w:eastAsia="zh-CN"/>
              </w:rPr>
              <w:t>《公路安全保护条例》第十八条</w:t>
            </w:r>
          </w:p>
        </w:tc>
      </w:tr>
      <w:tr w:rsidR="001B65F1" w:rsidRPr="001B65F1" w:rsidTr="00565235">
        <w:trPr>
          <w:cantSplit/>
          <w:trHeight w:val="454"/>
          <w:tblHeader/>
          <w:jc w:val="center"/>
        </w:trPr>
        <w:tc>
          <w:tcPr>
            <w:tcW w:w="447" w:type="pct"/>
            <w:vMerge/>
            <w:vAlign w:val="center"/>
          </w:tcPr>
          <w:p w:rsidR="00D108A4" w:rsidRPr="001B65F1" w:rsidRDefault="00D108A4">
            <w:pPr>
              <w:jc w:val="center"/>
              <w:rPr>
                <w:rFonts w:asciiTheme="minorEastAsia" w:eastAsiaTheme="minorEastAsia" w:hAnsiTheme="minorEastAsia"/>
                <w:color w:val="auto"/>
                <w:u w:color="FF0000"/>
                <w:lang w:eastAsia="zh-CN"/>
              </w:rPr>
            </w:pPr>
          </w:p>
        </w:tc>
        <w:tc>
          <w:tcPr>
            <w:tcW w:w="691" w:type="pct"/>
            <w:vMerge w:val="restart"/>
            <w:vAlign w:val="center"/>
          </w:tcPr>
          <w:p w:rsidR="00D108A4" w:rsidRPr="001B65F1" w:rsidRDefault="00602004">
            <w:pP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lang w:eastAsia="zh-CN"/>
              </w:rPr>
              <w:t>4</w:t>
            </w:r>
            <w:r w:rsidRPr="001B65F1">
              <w:rPr>
                <w:rFonts w:asciiTheme="minorEastAsia" w:eastAsiaTheme="minorEastAsia" w:hAnsiTheme="minorEastAsia"/>
                <w:color w:val="auto"/>
              </w:rPr>
              <w:t>#</w:t>
            </w:r>
            <w:r w:rsidRPr="001B65F1">
              <w:rPr>
                <w:rFonts w:asciiTheme="minorEastAsia" w:eastAsiaTheme="minorEastAsia" w:hAnsiTheme="minorEastAsia" w:hint="eastAsia"/>
                <w:color w:val="auto"/>
              </w:rPr>
              <w:t>库房</w:t>
            </w:r>
          </w:p>
        </w:tc>
        <w:tc>
          <w:tcPr>
            <w:tcW w:w="469" w:type="pct"/>
            <w:vMerge w:val="restar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1.3</w:t>
            </w:r>
          </w:p>
        </w:tc>
        <w:tc>
          <w:tcPr>
            <w:tcW w:w="769" w:type="pct"/>
            <w:vMerge w:val="restar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4000</w:t>
            </w:r>
          </w:p>
        </w:tc>
        <w:tc>
          <w:tcPr>
            <w:tcW w:w="785" w:type="pc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办公生活区</w:t>
            </w:r>
          </w:p>
        </w:tc>
        <w:tc>
          <w:tcPr>
            <w:tcW w:w="523" w:type="pct"/>
            <w:vAlign w:val="center"/>
          </w:tcPr>
          <w:p w:rsidR="00D108A4" w:rsidRPr="001B65F1" w:rsidRDefault="00602004">
            <w:pPr>
              <w:jc w:val="center"/>
              <w:rPr>
                <w:rFonts w:asciiTheme="minorEastAsia" w:eastAsiaTheme="minorEastAsia" w:hAnsiTheme="minorEastAsia" w:cs="宋体"/>
                <w:color w:val="auto"/>
                <w:u w:color="FF0000"/>
                <w:lang w:eastAsia="zh-CN"/>
              </w:rPr>
            </w:pPr>
            <w:r w:rsidRPr="001B65F1">
              <w:rPr>
                <w:rFonts w:asciiTheme="minorEastAsia" w:eastAsiaTheme="minorEastAsia" w:hAnsiTheme="minorEastAsia" w:cs="宋体" w:hint="eastAsia"/>
                <w:color w:val="auto"/>
                <w:u w:color="FF0000"/>
                <w:lang w:eastAsia="zh-CN"/>
              </w:rPr>
              <w:t>67</w:t>
            </w:r>
          </w:p>
        </w:tc>
        <w:tc>
          <w:tcPr>
            <w:tcW w:w="538" w:type="pc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50</w:t>
            </w:r>
          </w:p>
        </w:tc>
        <w:tc>
          <w:tcPr>
            <w:tcW w:w="778" w:type="pct"/>
            <w:vAlign w:val="center"/>
          </w:tcPr>
          <w:p w:rsidR="00D108A4" w:rsidRPr="001B65F1" w:rsidRDefault="00602004">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G</w:t>
            </w:r>
            <w:r w:rsidRPr="001B65F1">
              <w:rPr>
                <w:rFonts w:asciiTheme="minorEastAsia" w:eastAsiaTheme="minorEastAsia" w:hAnsiTheme="minorEastAsia"/>
                <w:color w:val="auto"/>
              </w:rPr>
              <w:t>B50161</w:t>
            </w:r>
          </w:p>
          <w:p w:rsidR="00D108A4" w:rsidRPr="001B65F1" w:rsidRDefault="00602004">
            <w:pPr>
              <w:jc w:val="center"/>
              <w:rPr>
                <w:rFonts w:asciiTheme="minorEastAsia" w:eastAsiaTheme="minorEastAsia" w:hAnsiTheme="minorEastAsia"/>
                <w:color w:val="auto"/>
                <w:u w:color="FF0000"/>
              </w:rPr>
            </w:pPr>
            <w:r w:rsidRPr="001B65F1">
              <w:rPr>
                <w:rFonts w:asciiTheme="minorEastAsia" w:eastAsiaTheme="minorEastAsia" w:hAnsiTheme="minorEastAsia" w:hint="eastAsia"/>
                <w:color w:val="auto"/>
              </w:rPr>
              <w:t>4</w:t>
            </w:r>
            <w:r w:rsidRPr="001B65F1">
              <w:rPr>
                <w:rFonts w:asciiTheme="minorEastAsia" w:eastAsiaTheme="minorEastAsia" w:hAnsiTheme="minorEastAsia"/>
                <w:color w:val="auto"/>
              </w:rPr>
              <w:t>.3.3</w:t>
            </w:r>
          </w:p>
        </w:tc>
      </w:tr>
      <w:tr w:rsidR="001B65F1" w:rsidRPr="001B65F1" w:rsidTr="00565235">
        <w:trPr>
          <w:cantSplit/>
          <w:trHeight w:val="454"/>
          <w:tblHeader/>
          <w:jc w:val="center"/>
        </w:trPr>
        <w:tc>
          <w:tcPr>
            <w:tcW w:w="447" w:type="pct"/>
            <w:vMerge/>
            <w:vAlign w:val="center"/>
          </w:tcPr>
          <w:p w:rsidR="00D108A4" w:rsidRPr="001B65F1" w:rsidRDefault="00D108A4">
            <w:pPr>
              <w:jc w:val="center"/>
              <w:rPr>
                <w:rFonts w:asciiTheme="minorEastAsia" w:eastAsiaTheme="minorEastAsia" w:hAnsiTheme="minorEastAsia"/>
                <w:color w:val="auto"/>
                <w:u w:color="FF0000"/>
              </w:rPr>
            </w:pPr>
          </w:p>
        </w:tc>
        <w:tc>
          <w:tcPr>
            <w:tcW w:w="691" w:type="pct"/>
            <w:vMerge/>
            <w:vAlign w:val="center"/>
          </w:tcPr>
          <w:p w:rsidR="00D108A4" w:rsidRPr="001B65F1" w:rsidRDefault="00D108A4">
            <w:pPr>
              <w:rPr>
                <w:rFonts w:asciiTheme="minorEastAsia" w:eastAsiaTheme="minorEastAsia" w:hAnsiTheme="minorEastAsia"/>
                <w:color w:val="auto"/>
                <w:lang w:eastAsia="zh-CN"/>
              </w:rPr>
            </w:pPr>
          </w:p>
        </w:tc>
        <w:tc>
          <w:tcPr>
            <w:tcW w:w="469" w:type="pct"/>
            <w:vMerge/>
            <w:vAlign w:val="center"/>
          </w:tcPr>
          <w:p w:rsidR="00D108A4" w:rsidRPr="001B65F1" w:rsidRDefault="00D108A4">
            <w:pPr>
              <w:jc w:val="center"/>
              <w:rPr>
                <w:rFonts w:asciiTheme="minorEastAsia" w:eastAsiaTheme="minorEastAsia" w:hAnsiTheme="minorEastAsia"/>
                <w:color w:val="auto"/>
                <w:u w:color="FF0000"/>
                <w:lang w:eastAsia="zh-CN"/>
              </w:rPr>
            </w:pPr>
          </w:p>
        </w:tc>
        <w:tc>
          <w:tcPr>
            <w:tcW w:w="769" w:type="pct"/>
            <w:vMerge/>
            <w:vAlign w:val="center"/>
          </w:tcPr>
          <w:p w:rsidR="00D108A4" w:rsidRPr="001B65F1" w:rsidRDefault="00D108A4">
            <w:pPr>
              <w:jc w:val="center"/>
              <w:rPr>
                <w:rFonts w:asciiTheme="minorEastAsia" w:eastAsiaTheme="minorEastAsia" w:hAnsiTheme="minorEastAsia"/>
                <w:color w:val="auto"/>
                <w:u w:color="FF0000"/>
                <w:lang w:eastAsia="zh-CN"/>
              </w:rPr>
            </w:pPr>
          </w:p>
        </w:tc>
        <w:tc>
          <w:tcPr>
            <w:tcW w:w="785" w:type="pct"/>
            <w:vAlign w:val="center"/>
          </w:tcPr>
          <w:p w:rsidR="00D108A4" w:rsidRPr="001B65F1" w:rsidRDefault="00602004">
            <w:pPr>
              <w:jc w:val="center"/>
              <w:rPr>
                <w:rFonts w:asciiTheme="minorEastAsia" w:eastAsiaTheme="minorEastAsia" w:hAnsiTheme="minorEastAsia"/>
                <w:color w:val="auto"/>
                <w:lang w:eastAsia="zh-CN"/>
              </w:rPr>
            </w:pPr>
            <w:r w:rsidRPr="001B65F1">
              <w:rPr>
                <w:rFonts w:asciiTheme="minorEastAsia" w:eastAsiaTheme="minorEastAsia" w:hAnsiTheme="minorEastAsia" w:hint="eastAsia"/>
                <w:color w:val="auto"/>
                <w:lang w:eastAsia="zh-CN"/>
              </w:rPr>
              <w:t>G207线</w:t>
            </w:r>
          </w:p>
        </w:tc>
        <w:tc>
          <w:tcPr>
            <w:tcW w:w="523" w:type="pct"/>
            <w:vAlign w:val="center"/>
          </w:tcPr>
          <w:p w:rsidR="00D108A4" w:rsidRPr="001B65F1" w:rsidRDefault="00602004">
            <w:pPr>
              <w:jc w:val="center"/>
              <w:rPr>
                <w:rFonts w:asciiTheme="minorEastAsia" w:eastAsiaTheme="minorEastAsia" w:hAnsiTheme="minorEastAsia" w:cs="宋体"/>
                <w:color w:val="auto"/>
                <w:u w:color="FF0000"/>
                <w:lang w:eastAsia="zh-CN"/>
              </w:rPr>
            </w:pPr>
            <w:r w:rsidRPr="001B65F1">
              <w:rPr>
                <w:rFonts w:asciiTheme="minorEastAsia" w:eastAsiaTheme="minorEastAsia" w:hAnsiTheme="minorEastAsia" w:cs="宋体" w:hint="eastAsia"/>
                <w:color w:val="auto"/>
                <w:u w:color="FF0000"/>
                <w:lang w:eastAsia="zh-CN"/>
              </w:rPr>
              <w:t>109</w:t>
            </w:r>
          </w:p>
        </w:tc>
        <w:tc>
          <w:tcPr>
            <w:tcW w:w="538" w:type="pc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100</w:t>
            </w:r>
          </w:p>
        </w:tc>
        <w:tc>
          <w:tcPr>
            <w:tcW w:w="778" w:type="pct"/>
            <w:vAlign w:val="center"/>
          </w:tcPr>
          <w:p w:rsidR="00D108A4" w:rsidRPr="001B65F1" w:rsidRDefault="00602004">
            <w:pPr>
              <w:jc w:val="center"/>
              <w:rPr>
                <w:rFonts w:asciiTheme="minorEastAsia" w:eastAsiaTheme="minorEastAsia" w:hAnsiTheme="minorEastAsia"/>
                <w:color w:val="auto"/>
                <w:lang w:eastAsia="zh-CN"/>
              </w:rPr>
            </w:pPr>
            <w:r w:rsidRPr="001B65F1">
              <w:rPr>
                <w:rFonts w:asciiTheme="minorEastAsia" w:eastAsiaTheme="minorEastAsia" w:hAnsiTheme="minorEastAsia" w:hint="eastAsia"/>
                <w:color w:val="auto"/>
                <w:lang w:eastAsia="zh-CN"/>
              </w:rPr>
              <w:t>《公路安全保护条例》第十八条</w:t>
            </w:r>
          </w:p>
        </w:tc>
      </w:tr>
      <w:tr w:rsidR="001B65F1" w:rsidRPr="001B65F1" w:rsidTr="00565235">
        <w:trPr>
          <w:cantSplit/>
          <w:trHeight w:val="454"/>
          <w:tblHeader/>
          <w:jc w:val="center"/>
        </w:trPr>
        <w:tc>
          <w:tcPr>
            <w:tcW w:w="447" w:type="pc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南</w:t>
            </w:r>
          </w:p>
        </w:tc>
        <w:tc>
          <w:tcPr>
            <w:tcW w:w="691" w:type="pct"/>
            <w:vAlign w:val="center"/>
          </w:tcPr>
          <w:p w:rsidR="00D108A4" w:rsidRPr="001B65F1" w:rsidRDefault="00602004">
            <w:pP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lang w:eastAsia="zh-CN"/>
              </w:rPr>
              <w:t>4</w:t>
            </w:r>
            <w:r w:rsidRPr="001B65F1">
              <w:rPr>
                <w:rFonts w:asciiTheme="minorEastAsia" w:eastAsiaTheme="minorEastAsia" w:hAnsiTheme="minorEastAsia"/>
                <w:color w:val="auto"/>
              </w:rPr>
              <w:t>#</w:t>
            </w:r>
            <w:r w:rsidRPr="001B65F1">
              <w:rPr>
                <w:rFonts w:asciiTheme="minorEastAsia" w:eastAsiaTheme="minorEastAsia" w:hAnsiTheme="minorEastAsia" w:hint="eastAsia"/>
                <w:color w:val="auto"/>
              </w:rPr>
              <w:t>库房</w:t>
            </w:r>
          </w:p>
        </w:tc>
        <w:tc>
          <w:tcPr>
            <w:tcW w:w="469" w:type="pc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1.3</w:t>
            </w:r>
          </w:p>
        </w:tc>
        <w:tc>
          <w:tcPr>
            <w:tcW w:w="769" w:type="pc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4000</w:t>
            </w:r>
          </w:p>
        </w:tc>
        <w:tc>
          <w:tcPr>
            <w:tcW w:w="785" w:type="pct"/>
            <w:vAlign w:val="center"/>
          </w:tcPr>
          <w:p w:rsidR="00D108A4" w:rsidRPr="001B65F1" w:rsidRDefault="00602004">
            <w:pPr>
              <w:jc w:val="center"/>
              <w:rPr>
                <w:rFonts w:asciiTheme="minorEastAsia" w:eastAsiaTheme="minorEastAsia" w:hAnsiTheme="minorEastAsia"/>
                <w:color w:val="auto"/>
                <w:u w:color="FF0000"/>
                <w:lang w:eastAsia="zh-CN"/>
              </w:rPr>
            </w:pPr>
            <w:proofErr w:type="gramStart"/>
            <w:r w:rsidRPr="001B65F1">
              <w:rPr>
                <w:rFonts w:asciiTheme="minorEastAsia" w:eastAsiaTheme="minorEastAsia" w:hAnsiTheme="minorEastAsia" w:hint="eastAsia"/>
                <w:color w:val="auto"/>
                <w:u w:color="FF0000"/>
                <w:lang w:eastAsia="zh-CN"/>
              </w:rPr>
              <w:t>一</w:t>
            </w:r>
            <w:proofErr w:type="gramEnd"/>
            <w:r w:rsidRPr="001B65F1">
              <w:rPr>
                <w:rFonts w:asciiTheme="minorEastAsia" w:eastAsiaTheme="minorEastAsia" w:hAnsiTheme="minorEastAsia" w:hint="eastAsia"/>
                <w:color w:val="auto"/>
                <w:u w:color="FF0000"/>
                <w:lang w:eastAsia="zh-CN"/>
              </w:rPr>
              <w:t>沙场</w:t>
            </w:r>
          </w:p>
        </w:tc>
        <w:tc>
          <w:tcPr>
            <w:tcW w:w="523" w:type="pct"/>
            <w:vAlign w:val="center"/>
          </w:tcPr>
          <w:p w:rsidR="00D108A4" w:rsidRPr="001B65F1" w:rsidRDefault="00602004">
            <w:pPr>
              <w:jc w:val="center"/>
              <w:rPr>
                <w:rFonts w:asciiTheme="minorEastAsia" w:eastAsiaTheme="minorEastAsia" w:hAnsiTheme="minorEastAsia" w:cs="宋体"/>
                <w:color w:val="auto"/>
                <w:u w:color="FF0000"/>
                <w:lang w:eastAsia="zh-CN"/>
              </w:rPr>
            </w:pPr>
            <w:r w:rsidRPr="001B65F1">
              <w:rPr>
                <w:rFonts w:ascii="宋体" w:eastAsia="宋体" w:hAnsi="宋体" w:cs="宋体" w:hint="eastAsia"/>
                <w:color w:val="auto"/>
                <w:u w:color="FF0000"/>
                <w:lang w:eastAsia="zh-CN"/>
              </w:rPr>
              <w:t>&gt;1</w:t>
            </w:r>
            <w:r w:rsidRPr="001B65F1">
              <w:rPr>
                <w:rFonts w:asciiTheme="minorEastAsia" w:eastAsiaTheme="minorEastAsia" w:hAnsiTheme="minorEastAsia" w:cs="宋体" w:hint="eastAsia"/>
                <w:color w:val="auto"/>
                <w:u w:color="FF0000"/>
                <w:lang w:eastAsia="zh-CN"/>
              </w:rPr>
              <w:t>00</w:t>
            </w:r>
          </w:p>
        </w:tc>
        <w:tc>
          <w:tcPr>
            <w:tcW w:w="538" w:type="pc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48</w:t>
            </w:r>
          </w:p>
        </w:tc>
        <w:tc>
          <w:tcPr>
            <w:tcW w:w="778" w:type="pct"/>
            <w:vAlign w:val="center"/>
          </w:tcPr>
          <w:p w:rsidR="00D108A4" w:rsidRPr="001B65F1" w:rsidRDefault="00602004">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G</w:t>
            </w:r>
            <w:r w:rsidRPr="001B65F1">
              <w:rPr>
                <w:rFonts w:asciiTheme="minorEastAsia" w:eastAsiaTheme="minorEastAsia" w:hAnsiTheme="minorEastAsia"/>
                <w:color w:val="auto"/>
              </w:rPr>
              <w:t>B50161</w:t>
            </w:r>
          </w:p>
          <w:p w:rsidR="00D108A4" w:rsidRPr="001B65F1" w:rsidRDefault="00602004">
            <w:pPr>
              <w:jc w:val="center"/>
              <w:rPr>
                <w:rFonts w:asciiTheme="minorEastAsia" w:eastAsiaTheme="minorEastAsia" w:hAnsiTheme="minorEastAsia"/>
                <w:color w:val="auto"/>
                <w:u w:color="FF0000"/>
              </w:rPr>
            </w:pPr>
            <w:r w:rsidRPr="001B65F1">
              <w:rPr>
                <w:rFonts w:asciiTheme="minorEastAsia" w:eastAsiaTheme="minorEastAsia" w:hAnsiTheme="minorEastAsia" w:hint="eastAsia"/>
                <w:color w:val="auto"/>
              </w:rPr>
              <w:t>4</w:t>
            </w:r>
            <w:r w:rsidRPr="001B65F1">
              <w:rPr>
                <w:rFonts w:asciiTheme="minorEastAsia" w:eastAsiaTheme="minorEastAsia" w:hAnsiTheme="minorEastAsia"/>
                <w:color w:val="auto"/>
              </w:rPr>
              <w:t>.3.3</w:t>
            </w:r>
          </w:p>
        </w:tc>
      </w:tr>
      <w:tr w:rsidR="001B65F1" w:rsidRPr="001B65F1" w:rsidTr="00565235">
        <w:trPr>
          <w:cantSplit/>
          <w:trHeight w:val="454"/>
          <w:tblHeader/>
          <w:jc w:val="center"/>
        </w:trPr>
        <w:tc>
          <w:tcPr>
            <w:tcW w:w="447" w:type="pc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西</w:t>
            </w:r>
            <w:r w:rsidRPr="001B65F1">
              <w:rPr>
                <w:rFonts w:asciiTheme="minorEastAsia" w:eastAsiaTheme="minorEastAsia" w:hAnsiTheme="minorEastAsia" w:hint="eastAsia"/>
                <w:color w:val="auto"/>
              </w:rPr>
              <w:t>北</w:t>
            </w:r>
          </w:p>
        </w:tc>
        <w:tc>
          <w:tcPr>
            <w:tcW w:w="691" w:type="pct"/>
            <w:vAlign w:val="center"/>
          </w:tcPr>
          <w:p w:rsidR="00D108A4" w:rsidRPr="001B65F1" w:rsidRDefault="00602004">
            <w:pP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lang w:eastAsia="zh-CN"/>
              </w:rPr>
              <w:t>3</w:t>
            </w:r>
            <w:r w:rsidRPr="001B65F1">
              <w:rPr>
                <w:rFonts w:asciiTheme="minorEastAsia" w:eastAsiaTheme="minorEastAsia" w:hAnsiTheme="minorEastAsia"/>
                <w:color w:val="auto"/>
              </w:rPr>
              <w:t>#</w:t>
            </w:r>
            <w:r w:rsidRPr="001B65F1">
              <w:rPr>
                <w:rFonts w:asciiTheme="minorEastAsia" w:eastAsiaTheme="minorEastAsia" w:hAnsiTheme="minorEastAsia" w:hint="eastAsia"/>
                <w:color w:val="auto"/>
              </w:rPr>
              <w:t>库房</w:t>
            </w:r>
          </w:p>
        </w:tc>
        <w:tc>
          <w:tcPr>
            <w:tcW w:w="469" w:type="pc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1.3</w:t>
            </w:r>
          </w:p>
        </w:tc>
        <w:tc>
          <w:tcPr>
            <w:tcW w:w="769" w:type="pc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4000</w:t>
            </w:r>
          </w:p>
        </w:tc>
        <w:tc>
          <w:tcPr>
            <w:tcW w:w="785" w:type="pct"/>
            <w:vAlign w:val="center"/>
          </w:tcPr>
          <w:p w:rsidR="00D108A4" w:rsidRPr="001B65F1" w:rsidRDefault="00602004">
            <w:pPr>
              <w:jc w:val="center"/>
              <w:rPr>
                <w:rFonts w:asciiTheme="minorEastAsia" w:eastAsiaTheme="minorEastAsia" w:hAnsiTheme="minorEastAsia"/>
                <w:color w:val="auto"/>
                <w:lang w:eastAsia="zh-CN"/>
              </w:rPr>
            </w:pPr>
            <w:proofErr w:type="gramStart"/>
            <w:r w:rsidRPr="001B65F1">
              <w:rPr>
                <w:rFonts w:asciiTheme="minorEastAsia" w:eastAsiaTheme="minorEastAsia" w:hAnsiTheme="minorEastAsia" w:hint="eastAsia"/>
                <w:color w:val="auto"/>
                <w:lang w:eastAsia="zh-CN"/>
              </w:rPr>
              <w:t>一</w:t>
            </w:r>
            <w:proofErr w:type="gramEnd"/>
            <w:r w:rsidRPr="001B65F1">
              <w:rPr>
                <w:rFonts w:asciiTheme="minorEastAsia" w:eastAsiaTheme="minorEastAsia" w:hAnsiTheme="minorEastAsia" w:hint="eastAsia"/>
                <w:color w:val="auto"/>
              </w:rPr>
              <w:t>民房</w:t>
            </w:r>
          </w:p>
        </w:tc>
        <w:tc>
          <w:tcPr>
            <w:tcW w:w="523" w:type="pct"/>
            <w:vAlign w:val="center"/>
          </w:tcPr>
          <w:p w:rsidR="00D108A4" w:rsidRPr="001B65F1" w:rsidRDefault="00602004">
            <w:pPr>
              <w:jc w:val="center"/>
              <w:rPr>
                <w:rFonts w:asciiTheme="minorEastAsia" w:eastAsiaTheme="minorEastAsia" w:hAnsiTheme="minorEastAsia" w:cs="宋体"/>
                <w:color w:val="auto"/>
                <w:u w:color="FF0000"/>
                <w:lang w:eastAsia="zh-CN"/>
              </w:rPr>
            </w:pPr>
            <w:r w:rsidRPr="001B65F1">
              <w:rPr>
                <w:rFonts w:asciiTheme="minorEastAsia" w:eastAsiaTheme="minorEastAsia" w:hAnsiTheme="minorEastAsia" w:cs="宋体" w:hint="eastAsia"/>
                <w:color w:val="auto"/>
                <w:u w:color="FF0000"/>
                <w:lang w:eastAsia="zh-CN"/>
              </w:rPr>
              <w:t>74</w:t>
            </w:r>
          </w:p>
        </w:tc>
        <w:tc>
          <w:tcPr>
            <w:tcW w:w="538" w:type="pct"/>
            <w:vAlign w:val="center"/>
          </w:tcPr>
          <w:p w:rsidR="00D108A4" w:rsidRPr="001B65F1" w:rsidRDefault="00602004">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48</w:t>
            </w:r>
          </w:p>
        </w:tc>
        <w:tc>
          <w:tcPr>
            <w:tcW w:w="778" w:type="pct"/>
            <w:vAlign w:val="center"/>
          </w:tcPr>
          <w:p w:rsidR="00D108A4" w:rsidRPr="001B65F1" w:rsidRDefault="00602004">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G</w:t>
            </w:r>
            <w:r w:rsidRPr="001B65F1">
              <w:rPr>
                <w:rFonts w:asciiTheme="minorEastAsia" w:eastAsiaTheme="minorEastAsia" w:hAnsiTheme="minorEastAsia"/>
                <w:color w:val="auto"/>
              </w:rPr>
              <w:t>B50161</w:t>
            </w:r>
          </w:p>
          <w:p w:rsidR="00D108A4" w:rsidRPr="001B65F1" w:rsidRDefault="00602004">
            <w:pPr>
              <w:jc w:val="center"/>
              <w:rPr>
                <w:rFonts w:asciiTheme="minorEastAsia" w:eastAsiaTheme="minorEastAsia" w:hAnsiTheme="minorEastAsia"/>
                <w:color w:val="auto"/>
              </w:rPr>
            </w:pPr>
            <w:r w:rsidRPr="001B65F1">
              <w:rPr>
                <w:rFonts w:asciiTheme="minorEastAsia" w:eastAsiaTheme="minorEastAsia" w:hAnsiTheme="minorEastAsia" w:hint="eastAsia"/>
                <w:color w:val="auto"/>
              </w:rPr>
              <w:t>4</w:t>
            </w:r>
            <w:r w:rsidRPr="001B65F1">
              <w:rPr>
                <w:rFonts w:asciiTheme="minorEastAsia" w:eastAsiaTheme="minorEastAsia" w:hAnsiTheme="minorEastAsia"/>
                <w:color w:val="auto"/>
              </w:rPr>
              <w:t>.3.3</w:t>
            </w:r>
          </w:p>
        </w:tc>
      </w:tr>
      <w:tr w:rsidR="001B65F1" w:rsidRPr="001B65F1" w:rsidTr="00565235">
        <w:trPr>
          <w:cantSplit/>
          <w:trHeight w:val="454"/>
          <w:jc w:val="center"/>
        </w:trPr>
        <w:tc>
          <w:tcPr>
            <w:tcW w:w="447" w:type="pct"/>
            <w:vAlign w:val="center"/>
          </w:tcPr>
          <w:p w:rsidR="00D108A4" w:rsidRPr="001B65F1" w:rsidRDefault="00602004">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北</w:t>
            </w:r>
          </w:p>
        </w:tc>
        <w:tc>
          <w:tcPr>
            <w:tcW w:w="691" w:type="pct"/>
            <w:vAlign w:val="center"/>
          </w:tcPr>
          <w:p w:rsidR="00D108A4" w:rsidRPr="001B65F1" w:rsidRDefault="00602004">
            <w:pPr>
              <w:pStyle w:val="af0"/>
              <w:jc w:val="both"/>
              <w:rPr>
                <w:rFonts w:asciiTheme="minorEastAsia" w:eastAsiaTheme="minorEastAsia" w:hAnsiTheme="minorEastAsia"/>
                <w:color w:val="auto"/>
              </w:rPr>
            </w:pPr>
            <w:r w:rsidRPr="001B65F1">
              <w:rPr>
                <w:rFonts w:asciiTheme="minorEastAsia" w:eastAsiaTheme="minorEastAsia" w:hAnsiTheme="minorEastAsia" w:hint="eastAsia"/>
                <w:color w:val="auto"/>
              </w:rPr>
              <w:t>3</w:t>
            </w:r>
            <w:r w:rsidRPr="001B65F1">
              <w:rPr>
                <w:rFonts w:asciiTheme="minorEastAsia" w:eastAsiaTheme="minorEastAsia" w:hAnsiTheme="minorEastAsia"/>
                <w:color w:val="auto"/>
              </w:rPr>
              <w:t>#</w:t>
            </w:r>
            <w:r w:rsidRPr="001B65F1">
              <w:rPr>
                <w:rFonts w:asciiTheme="minorEastAsia" w:eastAsiaTheme="minorEastAsia" w:hAnsiTheme="minorEastAsia" w:hint="eastAsia"/>
                <w:color w:val="auto"/>
              </w:rPr>
              <w:t>库房</w:t>
            </w:r>
          </w:p>
        </w:tc>
        <w:tc>
          <w:tcPr>
            <w:tcW w:w="469" w:type="pct"/>
            <w:vAlign w:val="center"/>
          </w:tcPr>
          <w:p w:rsidR="00D108A4" w:rsidRPr="001B65F1" w:rsidRDefault="00602004">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1</w:t>
            </w:r>
            <w:r w:rsidRPr="001B65F1">
              <w:rPr>
                <w:rFonts w:asciiTheme="minorEastAsia" w:eastAsiaTheme="minorEastAsia" w:hAnsiTheme="minorEastAsia"/>
                <w:color w:val="auto"/>
              </w:rPr>
              <w:t>.3</w:t>
            </w:r>
          </w:p>
        </w:tc>
        <w:tc>
          <w:tcPr>
            <w:tcW w:w="769" w:type="pct"/>
            <w:vAlign w:val="center"/>
          </w:tcPr>
          <w:p w:rsidR="00D108A4" w:rsidRPr="001B65F1" w:rsidRDefault="00602004">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4000</w:t>
            </w:r>
          </w:p>
        </w:tc>
        <w:tc>
          <w:tcPr>
            <w:tcW w:w="785" w:type="pct"/>
            <w:vAlign w:val="center"/>
          </w:tcPr>
          <w:p w:rsidR="00D108A4" w:rsidRPr="001B65F1" w:rsidRDefault="00602004">
            <w:pPr>
              <w:pStyle w:val="af0"/>
              <w:rPr>
                <w:rFonts w:asciiTheme="minorEastAsia" w:eastAsiaTheme="minorEastAsia" w:hAnsiTheme="minorEastAsia"/>
                <w:color w:val="auto"/>
              </w:rPr>
            </w:pPr>
            <w:proofErr w:type="gramStart"/>
            <w:r w:rsidRPr="001B65F1">
              <w:rPr>
                <w:rFonts w:asciiTheme="minorEastAsia" w:eastAsiaTheme="minorEastAsia" w:hAnsiTheme="minorEastAsia" w:hint="eastAsia"/>
                <w:color w:val="auto"/>
              </w:rPr>
              <w:t>一</w:t>
            </w:r>
            <w:proofErr w:type="gramEnd"/>
            <w:r w:rsidRPr="001B65F1">
              <w:rPr>
                <w:rFonts w:asciiTheme="minorEastAsia" w:eastAsiaTheme="minorEastAsia" w:hAnsiTheme="minorEastAsia" w:hint="eastAsia"/>
                <w:color w:val="auto"/>
              </w:rPr>
              <w:t>民房</w:t>
            </w:r>
          </w:p>
        </w:tc>
        <w:tc>
          <w:tcPr>
            <w:tcW w:w="523" w:type="pct"/>
            <w:vAlign w:val="center"/>
          </w:tcPr>
          <w:p w:rsidR="00D108A4" w:rsidRPr="001B65F1" w:rsidRDefault="00602004">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110</w:t>
            </w:r>
          </w:p>
        </w:tc>
        <w:tc>
          <w:tcPr>
            <w:tcW w:w="538" w:type="pct"/>
            <w:vAlign w:val="center"/>
          </w:tcPr>
          <w:p w:rsidR="00D108A4" w:rsidRPr="001B65F1" w:rsidRDefault="00602004">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48</w:t>
            </w:r>
          </w:p>
        </w:tc>
        <w:tc>
          <w:tcPr>
            <w:tcW w:w="778" w:type="pct"/>
            <w:vAlign w:val="center"/>
          </w:tcPr>
          <w:p w:rsidR="00D108A4" w:rsidRPr="001B65F1" w:rsidRDefault="00602004">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G</w:t>
            </w:r>
            <w:r w:rsidRPr="001B65F1">
              <w:rPr>
                <w:rFonts w:asciiTheme="minorEastAsia" w:eastAsiaTheme="minorEastAsia" w:hAnsiTheme="minorEastAsia"/>
                <w:color w:val="auto"/>
              </w:rPr>
              <w:t>B50161</w:t>
            </w:r>
          </w:p>
          <w:p w:rsidR="00D108A4" w:rsidRPr="001B65F1" w:rsidRDefault="00602004">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4</w:t>
            </w:r>
            <w:r w:rsidRPr="001B65F1">
              <w:rPr>
                <w:rFonts w:asciiTheme="minorEastAsia" w:eastAsiaTheme="minorEastAsia" w:hAnsiTheme="minorEastAsia"/>
                <w:color w:val="auto"/>
              </w:rPr>
              <w:t>.3.3</w:t>
            </w:r>
          </w:p>
        </w:tc>
      </w:tr>
    </w:tbl>
    <w:bookmarkEnd w:id="162"/>
    <w:bookmarkEnd w:id="163"/>
    <w:p w:rsidR="00D108A4" w:rsidRPr="001B65F1" w:rsidRDefault="00602004" w:rsidP="0039180C">
      <w:pPr>
        <w:widowControl w:val="0"/>
        <w:spacing w:beforeLines="100" w:before="240" w:afterLines="50" w:after="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2.</w:t>
      </w:r>
      <w:r w:rsidRPr="001B65F1">
        <w:rPr>
          <w:rFonts w:ascii="黑体" w:eastAsia="黑体" w:hAnsi="黑体" w:cs="宋体"/>
          <w:snapToGrid/>
          <w:color w:val="auto"/>
          <w:kern w:val="2"/>
          <w:sz w:val="28"/>
          <w:szCs w:val="28"/>
          <w:lang w:eastAsia="zh-CN"/>
        </w:rPr>
        <w:t>6</w:t>
      </w:r>
      <w:r w:rsidRPr="001B65F1">
        <w:rPr>
          <w:rFonts w:ascii="黑体" w:eastAsia="黑体" w:hAnsi="黑体" w:cs="宋体" w:hint="eastAsia"/>
          <w:snapToGrid/>
          <w:color w:val="auto"/>
          <w:kern w:val="2"/>
          <w:sz w:val="28"/>
          <w:szCs w:val="28"/>
          <w:lang w:eastAsia="zh-CN"/>
        </w:rPr>
        <w:t>.2总平面布置和内部距离</w:t>
      </w:r>
    </w:p>
    <w:p w:rsidR="00D108A4" w:rsidRPr="001B65F1" w:rsidRDefault="00602004" w:rsidP="0039180C">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1、总平面布置</w:t>
      </w:r>
    </w:p>
    <w:p w:rsidR="00D108A4" w:rsidRPr="001B65F1" w:rsidRDefault="00602004" w:rsidP="0039180C">
      <w:pPr>
        <w:spacing w:line="600" w:lineRule="exact"/>
        <w:ind w:firstLineChars="200" w:firstLine="560"/>
        <w:jc w:val="both"/>
        <w:rPr>
          <w:rFonts w:ascii="宋体" w:eastAsia="宋体" w:hAnsi="宋体" w:cs="宋体"/>
          <w:color w:val="auto"/>
          <w:sz w:val="28"/>
          <w:szCs w:val="28"/>
          <w:lang w:val="zh-CN" w:eastAsia="zh-CN"/>
        </w:rPr>
      </w:pPr>
      <w:r w:rsidRPr="001B65F1">
        <w:rPr>
          <w:rFonts w:ascii="宋体" w:eastAsia="宋体" w:hAnsi="宋体" w:cs="宋体" w:hint="eastAsia"/>
          <w:color w:val="auto"/>
          <w:sz w:val="28"/>
          <w:szCs w:val="28"/>
          <w:lang w:eastAsia="zh-CN"/>
        </w:rPr>
        <w:t>东安县日杂综合贸易公司库区面积为5238</w:t>
      </w:r>
      <w:r w:rsidRPr="001B65F1">
        <w:rPr>
          <w:rFonts w:ascii="宋体" w:eastAsia="宋体" w:hAnsi="宋体" w:cs="宋体" w:hint="eastAsia"/>
          <w:color w:val="auto"/>
          <w:sz w:val="28"/>
          <w:szCs w:val="28"/>
          <w:lang w:val="zh-CN" w:eastAsia="zh-CN"/>
        </w:rPr>
        <w:t>m²。见附图“东安县日杂综合贸易公司</w:t>
      </w:r>
      <w:proofErr w:type="gramStart"/>
      <w:r w:rsidRPr="001B65F1">
        <w:rPr>
          <w:rFonts w:ascii="宋体" w:eastAsia="宋体" w:hAnsi="宋体" w:cs="宋体" w:hint="eastAsia"/>
          <w:color w:val="auto"/>
          <w:sz w:val="28"/>
          <w:szCs w:val="28"/>
          <w:lang w:val="zh-CN" w:eastAsia="zh-CN"/>
        </w:rPr>
        <w:t>烟花爆竹烟花爆竹</w:t>
      </w:r>
      <w:proofErr w:type="gramEnd"/>
      <w:r w:rsidRPr="001B65F1">
        <w:rPr>
          <w:rFonts w:ascii="宋体" w:eastAsia="宋体" w:hAnsi="宋体" w:cs="宋体" w:hint="eastAsia"/>
          <w:color w:val="auto"/>
          <w:sz w:val="28"/>
          <w:szCs w:val="28"/>
          <w:lang w:val="zh-CN" w:eastAsia="zh-CN"/>
        </w:rPr>
        <w:t>仓库建设项目</w:t>
      </w:r>
      <w:r w:rsidRPr="001B65F1">
        <w:rPr>
          <w:rFonts w:ascii="宋体" w:eastAsia="宋体" w:hAnsi="宋体" w:cs="宋体" w:hint="eastAsia"/>
          <w:color w:val="auto"/>
          <w:sz w:val="28"/>
          <w:szCs w:val="28"/>
          <w:lang w:eastAsia="zh-CN"/>
        </w:rPr>
        <w:t>总平面图</w:t>
      </w:r>
      <w:r w:rsidRPr="001B65F1">
        <w:rPr>
          <w:rFonts w:ascii="宋体" w:eastAsia="宋体" w:hAnsi="宋体" w:cs="宋体" w:hint="eastAsia"/>
          <w:color w:val="auto"/>
          <w:sz w:val="28"/>
          <w:szCs w:val="28"/>
          <w:lang w:val="zh-CN" w:eastAsia="zh-CN"/>
        </w:rPr>
        <w:t>”。</w:t>
      </w:r>
    </w:p>
    <w:p w:rsidR="00D108A4" w:rsidRPr="001B65F1" w:rsidRDefault="00602004" w:rsidP="0039180C">
      <w:pPr>
        <w:spacing w:line="600" w:lineRule="exact"/>
        <w:ind w:firstLineChars="200" w:firstLine="560"/>
        <w:jc w:val="both"/>
        <w:rPr>
          <w:rFonts w:asciiTheme="minorEastAsia" w:eastAsiaTheme="minorEastAsia" w:hAnsiTheme="minorEastAsia"/>
          <w:color w:val="auto"/>
          <w:sz w:val="28"/>
          <w:szCs w:val="28"/>
          <w:lang w:eastAsia="zh-CN"/>
        </w:rPr>
      </w:pPr>
      <w:r w:rsidRPr="001B65F1">
        <w:rPr>
          <w:rFonts w:asciiTheme="minorEastAsia" w:eastAsiaTheme="minorEastAsia" w:hAnsiTheme="minorEastAsia" w:hint="eastAsia"/>
          <w:color w:val="auto"/>
          <w:sz w:val="28"/>
          <w:szCs w:val="28"/>
          <w:lang w:eastAsia="zh-CN"/>
        </w:rPr>
        <w:t>项目值班室、办公生活区布置在库区的东面；消防泵房、消防水池布置在库区的西面；仓库布置按照由南向北依次布置，库区南面布置建筑面积为972</w:t>
      </w:r>
      <w:r w:rsidRPr="001B65F1">
        <w:rPr>
          <w:rFonts w:asciiTheme="minorEastAsia" w:eastAsiaTheme="minorEastAsia" w:hAnsiTheme="minorEastAsia"/>
          <w:color w:val="auto"/>
          <w:sz w:val="28"/>
          <w:szCs w:val="28"/>
          <w:lang w:eastAsia="zh-CN"/>
        </w:rPr>
        <w:t>m</w:t>
      </w:r>
      <w:r w:rsidRPr="001B65F1">
        <w:rPr>
          <w:rFonts w:asciiTheme="minorEastAsia" w:eastAsiaTheme="minorEastAsia" w:hAnsiTheme="minorEastAsia"/>
          <w:color w:val="auto"/>
          <w:sz w:val="28"/>
          <w:szCs w:val="28"/>
          <w:vertAlign w:val="superscript"/>
          <w:lang w:eastAsia="zh-CN"/>
        </w:rPr>
        <w:t>2</w:t>
      </w:r>
      <w:r w:rsidRPr="001B65F1">
        <w:rPr>
          <w:rFonts w:asciiTheme="minorEastAsia" w:eastAsiaTheme="minorEastAsia" w:hAnsiTheme="minorEastAsia" w:hint="eastAsia"/>
          <w:color w:val="auto"/>
          <w:sz w:val="28"/>
          <w:szCs w:val="28"/>
          <w:lang w:eastAsia="zh-CN"/>
        </w:rPr>
        <w:t>的</w:t>
      </w:r>
      <w:r w:rsidRPr="001B65F1">
        <w:rPr>
          <w:rFonts w:asciiTheme="minorEastAsia" w:eastAsiaTheme="minorEastAsia" w:hAnsiTheme="minorEastAsia"/>
          <w:color w:val="auto"/>
          <w:sz w:val="28"/>
          <w:szCs w:val="28"/>
          <w:lang w:eastAsia="zh-CN"/>
        </w:rPr>
        <w:t>1.3</w:t>
      </w:r>
      <w:r w:rsidRPr="001B65F1">
        <w:rPr>
          <w:rFonts w:asciiTheme="minorEastAsia" w:eastAsiaTheme="minorEastAsia" w:hAnsiTheme="minorEastAsia" w:hint="eastAsia"/>
          <w:color w:val="auto"/>
          <w:sz w:val="28"/>
          <w:szCs w:val="28"/>
          <w:lang w:eastAsia="zh-CN"/>
        </w:rPr>
        <w:t>级库房1栋（4</w:t>
      </w:r>
      <w:r w:rsidRPr="001B65F1">
        <w:rPr>
          <w:rFonts w:asciiTheme="minorEastAsia" w:eastAsiaTheme="minorEastAsia" w:hAnsiTheme="minorEastAsia"/>
          <w:color w:val="auto"/>
          <w:sz w:val="28"/>
          <w:szCs w:val="28"/>
          <w:lang w:eastAsia="zh-CN"/>
        </w:rPr>
        <w:t>#</w:t>
      </w:r>
      <w:r w:rsidRPr="001B65F1">
        <w:rPr>
          <w:rFonts w:asciiTheme="minorEastAsia" w:eastAsiaTheme="minorEastAsia" w:hAnsiTheme="minorEastAsia" w:hint="eastAsia"/>
          <w:color w:val="auto"/>
          <w:sz w:val="28"/>
          <w:szCs w:val="28"/>
          <w:lang w:eastAsia="zh-CN"/>
        </w:rPr>
        <w:t>），库区北面布置建筑面积为588.5</w:t>
      </w:r>
      <w:r w:rsidRPr="001B65F1">
        <w:rPr>
          <w:rFonts w:asciiTheme="minorEastAsia" w:eastAsiaTheme="minorEastAsia" w:hAnsiTheme="minorEastAsia"/>
          <w:color w:val="auto"/>
          <w:sz w:val="28"/>
          <w:szCs w:val="28"/>
          <w:lang w:eastAsia="zh-CN"/>
        </w:rPr>
        <w:t>m</w:t>
      </w:r>
      <w:r w:rsidRPr="001B65F1">
        <w:rPr>
          <w:rFonts w:asciiTheme="minorEastAsia" w:eastAsiaTheme="minorEastAsia" w:hAnsiTheme="minorEastAsia"/>
          <w:color w:val="auto"/>
          <w:sz w:val="28"/>
          <w:szCs w:val="28"/>
          <w:vertAlign w:val="superscript"/>
          <w:lang w:eastAsia="zh-CN"/>
        </w:rPr>
        <w:t>2</w:t>
      </w:r>
      <w:r w:rsidRPr="001B65F1">
        <w:rPr>
          <w:rFonts w:asciiTheme="minorEastAsia" w:eastAsiaTheme="minorEastAsia" w:hAnsiTheme="minorEastAsia" w:hint="eastAsia"/>
          <w:color w:val="auto"/>
          <w:sz w:val="28"/>
          <w:szCs w:val="28"/>
          <w:lang w:eastAsia="zh-CN"/>
        </w:rPr>
        <w:t>的</w:t>
      </w:r>
      <w:r w:rsidRPr="001B65F1">
        <w:rPr>
          <w:rFonts w:asciiTheme="minorEastAsia" w:eastAsiaTheme="minorEastAsia" w:hAnsiTheme="minorEastAsia"/>
          <w:color w:val="auto"/>
          <w:sz w:val="28"/>
          <w:szCs w:val="28"/>
          <w:lang w:eastAsia="zh-CN"/>
        </w:rPr>
        <w:t>1.3</w:t>
      </w:r>
      <w:r w:rsidRPr="001B65F1">
        <w:rPr>
          <w:rFonts w:asciiTheme="minorEastAsia" w:eastAsiaTheme="minorEastAsia" w:hAnsiTheme="minorEastAsia" w:hint="eastAsia"/>
          <w:color w:val="auto"/>
          <w:sz w:val="28"/>
          <w:szCs w:val="28"/>
          <w:lang w:eastAsia="zh-CN"/>
        </w:rPr>
        <w:t>级库房1栋（3</w:t>
      </w:r>
      <w:r w:rsidRPr="001B65F1">
        <w:rPr>
          <w:rFonts w:asciiTheme="minorEastAsia" w:eastAsiaTheme="minorEastAsia" w:hAnsiTheme="minorEastAsia"/>
          <w:color w:val="auto"/>
          <w:sz w:val="28"/>
          <w:szCs w:val="28"/>
          <w:lang w:eastAsia="zh-CN"/>
        </w:rPr>
        <w:t>#</w:t>
      </w:r>
      <w:r w:rsidRPr="001B65F1">
        <w:rPr>
          <w:rFonts w:asciiTheme="minorEastAsia" w:eastAsiaTheme="minorEastAsia" w:hAnsiTheme="minorEastAsia" w:hint="eastAsia"/>
          <w:color w:val="auto"/>
          <w:sz w:val="28"/>
          <w:szCs w:val="28"/>
          <w:lang w:eastAsia="zh-CN"/>
        </w:rPr>
        <w:t>）。</w:t>
      </w:r>
    </w:p>
    <w:p w:rsidR="00D108A4" w:rsidRPr="001B65F1" w:rsidRDefault="00602004" w:rsidP="0039180C">
      <w:pPr>
        <w:spacing w:line="600" w:lineRule="exact"/>
        <w:ind w:firstLineChars="200" w:firstLine="554"/>
        <w:jc w:val="both"/>
        <w:rPr>
          <w:rFonts w:ascii="宋体" w:eastAsia="宋体" w:hAnsi="宋体" w:cs="宋体"/>
          <w:color w:val="auto"/>
          <w:sz w:val="28"/>
          <w:szCs w:val="28"/>
          <w:lang w:eastAsia="zh-CN"/>
        </w:rPr>
      </w:pPr>
      <w:r w:rsidRPr="001B65F1">
        <w:rPr>
          <w:rFonts w:ascii="宋体" w:eastAsia="宋体" w:hAnsi="宋体" w:cs="宋体" w:hint="eastAsia"/>
          <w:color w:val="auto"/>
          <w:spacing w:val="-3"/>
          <w:sz w:val="28"/>
          <w:szCs w:val="28"/>
          <w:lang w:eastAsia="zh-CN"/>
        </w:rPr>
        <w:t>2、内部距离</w:t>
      </w:r>
    </w:p>
    <w:p w:rsidR="00D108A4" w:rsidRPr="001B65F1" w:rsidRDefault="00602004" w:rsidP="0039180C">
      <w:pPr>
        <w:spacing w:line="600" w:lineRule="exact"/>
        <w:ind w:firstLineChars="200" w:firstLine="556"/>
        <w:jc w:val="both"/>
        <w:rPr>
          <w:rFonts w:ascii="宋体" w:eastAsia="宋体" w:hAnsi="宋体" w:cs="宋体"/>
          <w:color w:val="auto"/>
          <w:sz w:val="28"/>
          <w:szCs w:val="28"/>
          <w:lang w:eastAsia="zh-CN"/>
        </w:rPr>
      </w:pPr>
      <w:r w:rsidRPr="001B65F1">
        <w:rPr>
          <w:rFonts w:ascii="宋体" w:eastAsia="宋体" w:hAnsi="宋体" w:cs="宋体" w:hint="eastAsia"/>
          <w:color w:val="auto"/>
          <w:spacing w:val="-2"/>
          <w:sz w:val="28"/>
          <w:szCs w:val="28"/>
          <w:lang w:eastAsia="zh-CN"/>
        </w:rPr>
        <w:t>本项目烟花爆竹仓库内部距离详见下表</w:t>
      </w:r>
      <w:r w:rsidR="0039180C" w:rsidRPr="001B65F1">
        <w:rPr>
          <w:rFonts w:ascii="宋体" w:eastAsia="宋体" w:hAnsi="宋体" w:cs="宋体"/>
          <w:color w:val="auto"/>
          <w:spacing w:val="-2"/>
          <w:sz w:val="28"/>
          <w:szCs w:val="28"/>
          <w:lang w:eastAsia="zh-CN"/>
        </w:rPr>
        <w:t>2-5</w:t>
      </w:r>
      <w:r w:rsidRPr="001B65F1">
        <w:rPr>
          <w:rFonts w:ascii="宋体" w:eastAsia="宋体" w:hAnsi="宋体" w:cs="宋体" w:hint="eastAsia"/>
          <w:color w:val="auto"/>
          <w:spacing w:val="-2"/>
          <w:sz w:val="28"/>
          <w:szCs w:val="28"/>
          <w:lang w:eastAsia="zh-CN"/>
        </w:rPr>
        <w:t>。</w:t>
      </w:r>
    </w:p>
    <w:p w:rsidR="00D108A4" w:rsidRPr="001B65F1" w:rsidRDefault="00602004" w:rsidP="0039180C">
      <w:pPr>
        <w:pStyle w:val="a8"/>
        <w:spacing w:beforeLines="50" w:before="120"/>
        <w:jc w:val="center"/>
        <w:rPr>
          <w:rFonts w:ascii="黑体" w:eastAsia="黑体" w:hAnsi="黑体"/>
          <w:color w:val="auto"/>
          <w:sz w:val="24"/>
          <w:szCs w:val="24"/>
          <w:lang w:eastAsia="zh-CN"/>
        </w:rPr>
      </w:pPr>
      <w:r w:rsidRPr="001B65F1">
        <w:rPr>
          <w:rFonts w:ascii="黑体" w:eastAsia="黑体" w:hAnsi="黑体" w:hint="eastAsia"/>
          <w:color w:val="auto"/>
          <w:sz w:val="24"/>
          <w:szCs w:val="24"/>
          <w:lang w:eastAsia="zh-CN"/>
        </w:rPr>
        <w:t>表</w:t>
      </w:r>
      <w:r w:rsidR="0039180C" w:rsidRPr="001B65F1">
        <w:rPr>
          <w:rFonts w:ascii="黑体" w:eastAsia="黑体" w:hAnsi="黑体"/>
          <w:color w:val="auto"/>
          <w:sz w:val="24"/>
          <w:szCs w:val="24"/>
          <w:lang w:eastAsia="zh-CN"/>
        </w:rPr>
        <w:t>2-5</w:t>
      </w:r>
      <w:r w:rsidRPr="001B65F1">
        <w:rPr>
          <w:rFonts w:ascii="黑体" w:eastAsia="黑体" w:hAnsi="黑体" w:hint="eastAsia"/>
          <w:color w:val="auto"/>
          <w:sz w:val="24"/>
          <w:szCs w:val="24"/>
          <w:lang w:eastAsia="zh-CN"/>
        </w:rPr>
        <w:t xml:space="preserve"> 库区内部建构筑物距离明细表</w:t>
      </w:r>
    </w:p>
    <w:tbl>
      <w:tblPr>
        <w:tblW w:w="86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9"/>
        <w:gridCol w:w="850"/>
        <w:gridCol w:w="993"/>
        <w:gridCol w:w="1709"/>
        <w:gridCol w:w="975"/>
        <w:gridCol w:w="990"/>
        <w:gridCol w:w="795"/>
        <w:gridCol w:w="1301"/>
      </w:tblGrid>
      <w:tr w:rsidR="001B65F1" w:rsidRPr="001B65F1" w:rsidTr="00565235">
        <w:trPr>
          <w:cantSplit/>
          <w:trHeight w:val="454"/>
          <w:tblHeader/>
          <w:jc w:val="center"/>
        </w:trPr>
        <w:tc>
          <w:tcPr>
            <w:tcW w:w="1009" w:type="dxa"/>
            <w:tcMar>
              <w:left w:w="0" w:type="dxa"/>
              <w:right w:w="0" w:type="dxa"/>
            </w:tcMar>
            <w:vAlign w:val="center"/>
          </w:tcPr>
          <w:p w:rsidR="00D108A4" w:rsidRPr="001B65F1" w:rsidRDefault="00602004">
            <w:pPr>
              <w:jc w:val="center"/>
              <w:rPr>
                <w:rFonts w:asciiTheme="minorEastAsia" w:eastAsiaTheme="minorEastAsia" w:hAnsiTheme="minorEastAsia"/>
                <w:b/>
                <w:bCs/>
                <w:color w:val="auto"/>
              </w:rPr>
            </w:pPr>
            <w:r w:rsidRPr="001B65F1">
              <w:rPr>
                <w:rFonts w:asciiTheme="minorEastAsia" w:eastAsiaTheme="minorEastAsia" w:hAnsiTheme="minorEastAsia" w:hint="eastAsia"/>
                <w:b/>
                <w:bCs/>
                <w:color w:val="auto"/>
              </w:rPr>
              <w:t>库房名称</w:t>
            </w:r>
          </w:p>
        </w:tc>
        <w:tc>
          <w:tcPr>
            <w:tcW w:w="850" w:type="dxa"/>
            <w:tcMar>
              <w:left w:w="0" w:type="dxa"/>
              <w:right w:w="0" w:type="dxa"/>
            </w:tcMar>
            <w:vAlign w:val="center"/>
          </w:tcPr>
          <w:p w:rsidR="00D108A4" w:rsidRPr="001B65F1" w:rsidRDefault="00602004">
            <w:pPr>
              <w:jc w:val="center"/>
              <w:rPr>
                <w:rFonts w:asciiTheme="minorEastAsia" w:eastAsiaTheme="minorEastAsia" w:hAnsiTheme="minorEastAsia"/>
                <w:b/>
                <w:bCs/>
                <w:color w:val="auto"/>
              </w:rPr>
            </w:pPr>
            <w:r w:rsidRPr="001B65F1">
              <w:rPr>
                <w:rFonts w:asciiTheme="minorEastAsia" w:eastAsiaTheme="minorEastAsia" w:hAnsiTheme="minorEastAsia" w:hint="eastAsia"/>
                <w:b/>
                <w:bCs/>
                <w:color w:val="auto"/>
              </w:rPr>
              <w:t>危险</w:t>
            </w:r>
          </w:p>
          <w:p w:rsidR="00D108A4" w:rsidRPr="001B65F1" w:rsidRDefault="00602004">
            <w:pPr>
              <w:jc w:val="center"/>
              <w:rPr>
                <w:rFonts w:asciiTheme="minorEastAsia" w:eastAsiaTheme="minorEastAsia" w:hAnsiTheme="minorEastAsia"/>
                <w:b/>
                <w:bCs/>
                <w:color w:val="auto"/>
              </w:rPr>
            </w:pPr>
            <w:r w:rsidRPr="001B65F1">
              <w:rPr>
                <w:rFonts w:asciiTheme="minorEastAsia" w:eastAsiaTheme="minorEastAsia" w:hAnsiTheme="minorEastAsia" w:hint="eastAsia"/>
                <w:b/>
                <w:bCs/>
                <w:color w:val="auto"/>
              </w:rPr>
              <w:t>等级</w:t>
            </w:r>
          </w:p>
        </w:tc>
        <w:tc>
          <w:tcPr>
            <w:tcW w:w="993" w:type="dxa"/>
            <w:tcMar>
              <w:left w:w="0" w:type="dxa"/>
              <w:right w:w="0" w:type="dxa"/>
            </w:tcMar>
            <w:vAlign w:val="center"/>
          </w:tcPr>
          <w:p w:rsidR="00D108A4" w:rsidRPr="001B65F1" w:rsidRDefault="00602004">
            <w:pPr>
              <w:jc w:val="center"/>
              <w:rPr>
                <w:rFonts w:asciiTheme="minorEastAsia" w:eastAsiaTheme="minorEastAsia" w:hAnsiTheme="minorEastAsia"/>
                <w:b/>
                <w:bCs/>
                <w:color w:val="auto"/>
              </w:rPr>
            </w:pPr>
            <w:r w:rsidRPr="001B65F1">
              <w:rPr>
                <w:rFonts w:asciiTheme="minorEastAsia" w:eastAsiaTheme="minorEastAsia" w:hAnsiTheme="minorEastAsia" w:hint="eastAsia"/>
                <w:b/>
                <w:bCs/>
                <w:color w:val="auto"/>
                <w:lang w:eastAsia="zh-CN"/>
              </w:rPr>
              <w:t>计算</w:t>
            </w:r>
            <w:r w:rsidRPr="001B65F1">
              <w:rPr>
                <w:rFonts w:asciiTheme="minorEastAsia" w:eastAsiaTheme="minorEastAsia" w:hAnsiTheme="minorEastAsia" w:hint="eastAsia"/>
                <w:b/>
                <w:bCs/>
                <w:color w:val="auto"/>
              </w:rPr>
              <w:t>药量（</w:t>
            </w:r>
            <w:r w:rsidRPr="001B65F1">
              <w:rPr>
                <w:rFonts w:asciiTheme="minorEastAsia" w:eastAsiaTheme="minorEastAsia" w:hAnsiTheme="minorEastAsia" w:hint="eastAsia"/>
                <w:b/>
                <w:bCs/>
                <w:color w:val="auto"/>
                <w:lang w:eastAsia="zh-CN"/>
              </w:rPr>
              <w:t>kg</w:t>
            </w:r>
            <w:r w:rsidRPr="001B65F1">
              <w:rPr>
                <w:rFonts w:asciiTheme="minorEastAsia" w:eastAsiaTheme="minorEastAsia" w:hAnsiTheme="minorEastAsia" w:hint="eastAsia"/>
                <w:b/>
                <w:bCs/>
                <w:color w:val="auto"/>
              </w:rPr>
              <w:t>）</w:t>
            </w:r>
          </w:p>
        </w:tc>
        <w:tc>
          <w:tcPr>
            <w:tcW w:w="1709" w:type="dxa"/>
            <w:tcMar>
              <w:left w:w="0" w:type="dxa"/>
              <w:right w:w="0" w:type="dxa"/>
            </w:tcMar>
            <w:vAlign w:val="center"/>
          </w:tcPr>
          <w:p w:rsidR="00D108A4" w:rsidRPr="001B65F1" w:rsidRDefault="00602004">
            <w:pPr>
              <w:jc w:val="center"/>
              <w:rPr>
                <w:rFonts w:asciiTheme="minorEastAsia" w:eastAsiaTheme="minorEastAsia" w:hAnsiTheme="minorEastAsia"/>
                <w:b/>
                <w:bCs/>
                <w:color w:val="auto"/>
              </w:rPr>
            </w:pPr>
            <w:r w:rsidRPr="001B65F1">
              <w:rPr>
                <w:rFonts w:asciiTheme="minorEastAsia" w:eastAsiaTheme="minorEastAsia" w:hAnsiTheme="minorEastAsia" w:hint="eastAsia"/>
                <w:b/>
                <w:bCs/>
                <w:color w:val="auto"/>
              </w:rPr>
              <w:t>相邻的建筑名称</w:t>
            </w:r>
          </w:p>
        </w:tc>
        <w:tc>
          <w:tcPr>
            <w:tcW w:w="975" w:type="dxa"/>
            <w:tcMar>
              <w:left w:w="0" w:type="dxa"/>
              <w:right w:w="0" w:type="dxa"/>
            </w:tcMar>
            <w:vAlign w:val="center"/>
          </w:tcPr>
          <w:p w:rsidR="00D108A4" w:rsidRPr="001B65F1" w:rsidRDefault="00602004">
            <w:pPr>
              <w:jc w:val="center"/>
              <w:rPr>
                <w:rFonts w:asciiTheme="minorEastAsia" w:eastAsiaTheme="minorEastAsia" w:hAnsiTheme="minorEastAsia"/>
                <w:b/>
                <w:bCs/>
                <w:color w:val="auto"/>
              </w:rPr>
            </w:pPr>
            <w:r w:rsidRPr="001B65F1">
              <w:rPr>
                <w:rFonts w:asciiTheme="minorEastAsia" w:eastAsiaTheme="minorEastAsia" w:hAnsiTheme="minorEastAsia"/>
                <w:b/>
                <w:bCs/>
                <w:color w:val="auto"/>
              </w:rPr>
              <w:t>规范距离（m）</w:t>
            </w:r>
          </w:p>
        </w:tc>
        <w:tc>
          <w:tcPr>
            <w:tcW w:w="990" w:type="dxa"/>
            <w:tcMar>
              <w:left w:w="0" w:type="dxa"/>
              <w:right w:w="0" w:type="dxa"/>
            </w:tcMar>
            <w:vAlign w:val="center"/>
          </w:tcPr>
          <w:p w:rsidR="00D108A4" w:rsidRPr="001B65F1" w:rsidRDefault="00602004">
            <w:pPr>
              <w:jc w:val="center"/>
              <w:rPr>
                <w:rFonts w:asciiTheme="minorEastAsia" w:eastAsiaTheme="minorEastAsia" w:hAnsiTheme="minorEastAsia"/>
                <w:b/>
                <w:bCs/>
                <w:color w:val="auto"/>
              </w:rPr>
            </w:pPr>
            <w:r w:rsidRPr="001B65F1">
              <w:rPr>
                <w:rFonts w:asciiTheme="minorEastAsia" w:eastAsiaTheme="minorEastAsia" w:hAnsiTheme="minorEastAsia" w:cs="宋体" w:hint="eastAsia"/>
                <w:b/>
                <w:bCs/>
                <w:color w:val="auto"/>
                <w:lang w:eastAsia="zh-CN"/>
              </w:rPr>
              <w:t>实际</w:t>
            </w:r>
            <w:r w:rsidRPr="001B65F1">
              <w:rPr>
                <w:rFonts w:asciiTheme="minorEastAsia" w:eastAsiaTheme="minorEastAsia" w:hAnsiTheme="minorEastAsia"/>
                <w:b/>
                <w:bCs/>
                <w:color w:val="auto"/>
              </w:rPr>
              <w:t>距离（m）</w:t>
            </w:r>
          </w:p>
        </w:tc>
        <w:tc>
          <w:tcPr>
            <w:tcW w:w="795" w:type="dxa"/>
            <w:tcMar>
              <w:left w:w="0" w:type="dxa"/>
              <w:right w:w="0" w:type="dxa"/>
            </w:tcMar>
            <w:vAlign w:val="center"/>
          </w:tcPr>
          <w:p w:rsidR="00D108A4" w:rsidRPr="001B65F1" w:rsidRDefault="00602004">
            <w:pPr>
              <w:jc w:val="center"/>
              <w:rPr>
                <w:rFonts w:asciiTheme="minorEastAsia" w:eastAsiaTheme="minorEastAsia" w:hAnsiTheme="minorEastAsia"/>
                <w:b/>
                <w:bCs/>
                <w:color w:val="auto"/>
              </w:rPr>
            </w:pPr>
            <w:r w:rsidRPr="001B65F1">
              <w:rPr>
                <w:rFonts w:asciiTheme="minorEastAsia" w:eastAsiaTheme="minorEastAsia" w:hAnsiTheme="minorEastAsia" w:hint="eastAsia"/>
                <w:b/>
                <w:bCs/>
                <w:color w:val="auto"/>
              </w:rPr>
              <w:t>符合性</w:t>
            </w:r>
          </w:p>
        </w:tc>
        <w:tc>
          <w:tcPr>
            <w:tcW w:w="1301" w:type="dxa"/>
            <w:tcMar>
              <w:left w:w="0" w:type="dxa"/>
              <w:right w:w="0" w:type="dxa"/>
            </w:tcMar>
            <w:vAlign w:val="center"/>
          </w:tcPr>
          <w:p w:rsidR="00D108A4" w:rsidRPr="001B65F1" w:rsidRDefault="00602004">
            <w:pPr>
              <w:jc w:val="center"/>
              <w:rPr>
                <w:rFonts w:asciiTheme="minorEastAsia" w:eastAsiaTheme="minorEastAsia" w:hAnsiTheme="minorEastAsia"/>
                <w:b/>
                <w:bCs/>
                <w:color w:val="auto"/>
              </w:rPr>
            </w:pPr>
            <w:r w:rsidRPr="001B65F1">
              <w:rPr>
                <w:rFonts w:asciiTheme="minorEastAsia" w:eastAsiaTheme="minorEastAsia" w:hAnsiTheme="minorEastAsia" w:hint="eastAsia"/>
                <w:b/>
                <w:bCs/>
                <w:color w:val="auto"/>
              </w:rPr>
              <w:t>备注</w:t>
            </w:r>
          </w:p>
        </w:tc>
      </w:tr>
      <w:tr w:rsidR="001B65F1" w:rsidRPr="001B65F1" w:rsidTr="00565235">
        <w:trPr>
          <w:cantSplit/>
          <w:trHeight w:val="454"/>
          <w:jc w:val="center"/>
        </w:trPr>
        <w:tc>
          <w:tcPr>
            <w:tcW w:w="1009" w:type="dxa"/>
            <w:tcMar>
              <w:left w:w="0" w:type="dxa"/>
              <w:right w:w="0" w:type="dxa"/>
            </w:tcMar>
            <w:vAlign w:val="center"/>
          </w:tcPr>
          <w:p w:rsidR="00D108A4" w:rsidRPr="001B65F1" w:rsidRDefault="00602004">
            <w:pPr>
              <w:jc w:val="center"/>
              <w:rPr>
                <w:rFonts w:ascii="宋体" w:eastAsia="宋体" w:hAnsi="宋体" w:cs="宋体"/>
                <w:bCs/>
                <w:color w:val="auto"/>
              </w:rPr>
            </w:pPr>
            <w:bookmarkStart w:id="164" w:name="OLE_LINK24" w:colFirst="0" w:colLast="7"/>
            <w:r w:rsidRPr="001B65F1">
              <w:rPr>
                <w:rFonts w:ascii="宋体" w:eastAsia="宋体" w:hAnsi="宋体" w:hint="eastAsia"/>
                <w:bCs/>
                <w:color w:val="auto"/>
                <w:lang w:eastAsia="zh-CN"/>
              </w:rPr>
              <w:t>3#</w:t>
            </w:r>
            <w:r w:rsidRPr="001B65F1">
              <w:rPr>
                <w:rFonts w:ascii="宋体" w:eastAsia="宋体" w:hAnsi="宋体" w:hint="eastAsia"/>
                <w:bCs/>
                <w:color w:val="auto"/>
              </w:rPr>
              <w:t>库房</w:t>
            </w:r>
          </w:p>
        </w:tc>
        <w:tc>
          <w:tcPr>
            <w:tcW w:w="850" w:type="dxa"/>
            <w:tcMar>
              <w:left w:w="0" w:type="dxa"/>
              <w:right w:w="0" w:type="dxa"/>
            </w:tcMar>
            <w:vAlign w:val="center"/>
          </w:tcPr>
          <w:p w:rsidR="00D108A4" w:rsidRPr="001B65F1" w:rsidRDefault="00602004">
            <w:pPr>
              <w:jc w:val="center"/>
              <w:rPr>
                <w:rFonts w:ascii="宋体" w:eastAsia="宋体" w:hAnsi="宋体"/>
                <w:bCs/>
                <w:color w:val="auto"/>
                <w:lang w:eastAsia="zh-CN"/>
              </w:rPr>
            </w:pPr>
            <w:r w:rsidRPr="001B65F1">
              <w:rPr>
                <w:rFonts w:ascii="宋体" w:eastAsia="宋体" w:hAnsi="宋体" w:hint="eastAsia"/>
                <w:bCs/>
                <w:color w:val="auto"/>
              </w:rPr>
              <w:t>1.</w:t>
            </w:r>
            <w:r w:rsidRPr="001B65F1">
              <w:rPr>
                <w:rFonts w:ascii="宋体" w:eastAsia="宋体" w:hAnsi="宋体" w:hint="eastAsia"/>
                <w:bCs/>
                <w:color w:val="auto"/>
                <w:lang w:eastAsia="zh-CN"/>
              </w:rPr>
              <w:t>3</w:t>
            </w:r>
          </w:p>
        </w:tc>
        <w:tc>
          <w:tcPr>
            <w:tcW w:w="993" w:type="dxa"/>
            <w:tcMar>
              <w:left w:w="0" w:type="dxa"/>
              <w:right w:w="0" w:type="dxa"/>
            </w:tcMar>
            <w:vAlign w:val="center"/>
          </w:tcPr>
          <w:p w:rsidR="00D108A4" w:rsidRPr="001B65F1" w:rsidRDefault="00602004">
            <w:pPr>
              <w:jc w:val="center"/>
              <w:rPr>
                <w:rFonts w:ascii="宋体" w:eastAsia="宋体" w:hAnsi="宋体"/>
                <w:bCs/>
                <w:color w:val="auto"/>
                <w:lang w:eastAsia="zh-CN"/>
              </w:rPr>
            </w:pPr>
            <w:r w:rsidRPr="001B65F1">
              <w:rPr>
                <w:rFonts w:ascii="宋体" w:eastAsia="宋体" w:hAnsi="宋体" w:hint="eastAsia"/>
                <w:bCs/>
                <w:color w:val="auto"/>
                <w:lang w:eastAsia="zh-CN"/>
              </w:rPr>
              <w:t>4000</w:t>
            </w:r>
          </w:p>
        </w:tc>
        <w:tc>
          <w:tcPr>
            <w:tcW w:w="1709" w:type="dxa"/>
            <w:tcMar>
              <w:left w:w="0" w:type="dxa"/>
              <w:right w:w="0" w:type="dxa"/>
            </w:tcMar>
            <w:vAlign w:val="center"/>
          </w:tcPr>
          <w:p w:rsidR="00D108A4" w:rsidRPr="001B65F1" w:rsidRDefault="00602004">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4</w:t>
            </w:r>
            <w:r w:rsidRPr="001B65F1">
              <w:rPr>
                <w:rFonts w:ascii="宋体" w:eastAsia="宋体" w:hAnsi="宋体" w:hint="eastAsia"/>
                <w:bCs/>
                <w:color w:val="auto"/>
              </w:rPr>
              <w:t>#</w:t>
            </w:r>
            <w:r w:rsidRPr="001B65F1">
              <w:rPr>
                <w:rFonts w:ascii="宋体" w:eastAsia="宋体" w:hAnsi="宋体" w:hint="eastAsia"/>
                <w:bCs/>
                <w:color w:val="auto"/>
                <w:lang w:eastAsia="zh-CN"/>
              </w:rPr>
              <w:t>库房</w:t>
            </w:r>
          </w:p>
        </w:tc>
        <w:tc>
          <w:tcPr>
            <w:tcW w:w="975" w:type="dxa"/>
            <w:tcMar>
              <w:left w:w="0" w:type="dxa"/>
              <w:right w:w="0" w:type="dxa"/>
            </w:tcMar>
            <w:vAlign w:val="center"/>
          </w:tcPr>
          <w:p w:rsidR="00D108A4" w:rsidRPr="001B65F1" w:rsidRDefault="00602004">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25</w:t>
            </w:r>
          </w:p>
        </w:tc>
        <w:tc>
          <w:tcPr>
            <w:tcW w:w="990" w:type="dxa"/>
            <w:tcMar>
              <w:left w:w="0" w:type="dxa"/>
              <w:right w:w="0" w:type="dxa"/>
            </w:tcMar>
            <w:vAlign w:val="center"/>
          </w:tcPr>
          <w:p w:rsidR="00D108A4" w:rsidRPr="001B65F1" w:rsidRDefault="00602004">
            <w:pPr>
              <w:spacing w:before="50" w:after="50"/>
              <w:jc w:val="center"/>
              <w:rPr>
                <w:rFonts w:ascii="宋体" w:eastAsia="宋体" w:hAnsi="宋体" w:cs="宋体"/>
                <w:bCs/>
                <w:color w:val="auto"/>
                <w:lang w:eastAsia="zh-CN" w:bidi="ar"/>
              </w:rPr>
            </w:pPr>
            <w:r w:rsidRPr="001B65F1">
              <w:rPr>
                <w:rFonts w:ascii="宋体" w:eastAsia="宋体" w:hAnsi="宋体" w:cs="宋体" w:hint="eastAsia"/>
                <w:bCs/>
                <w:color w:val="auto"/>
                <w:lang w:eastAsia="zh-CN" w:bidi="ar"/>
              </w:rPr>
              <w:t>30</w:t>
            </w:r>
          </w:p>
        </w:tc>
        <w:tc>
          <w:tcPr>
            <w:tcW w:w="795" w:type="dxa"/>
            <w:tcMar>
              <w:left w:w="0" w:type="dxa"/>
              <w:right w:w="0" w:type="dxa"/>
            </w:tcMar>
            <w:vAlign w:val="center"/>
          </w:tcPr>
          <w:p w:rsidR="00D108A4" w:rsidRPr="001B65F1" w:rsidRDefault="00602004">
            <w:pPr>
              <w:spacing w:before="50" w:after="50"/>
              <w:jc w:val="center"/>
              <w:rPr>
                <w:rFonts w:ascii="宋体" w:eastAsia="宋体" w:hAnsi="宋体"/>
                <w:bCs/>
                <w:color w:val="auto"/>
              </w:rPr>
            </w:pPr>
            <w:r w:rsidRPr="001B65F1">
              <w:rPr>
                <w:rFonts w:ascii="宋体" w:eastAsia="宋体" w:hAnsi="宋体" w:hint="eastAsia"/>
                <w:bCs/>
                <w:color w:val="auto"/>
              </w:rPr>
              <w:t>符合</w:t>
            </w:r>
          </w:p>
        </w:tc>
        <w:tc>
          <w:tcPr>
            <w:tcW w:w="1301" w:type="dxa"/>
            <w:tcMar>
              <w:left w:w="0" w:type="dxa"/>
              <w:right w:w="0" w:type="dxa"/>
            </w:tcMar>
            <w:vAlign w:val="center"/>
          </w:tcPr>
          <w:p w:rsidR="00D108A4" w:rsidRPr="001B65F1" w:rsidRDefault="00602004">
            <w:pPr>
              <w:spacing w:before="50" w:after="50"/>
              <w:jc w:val="center"/>
              <w:rPr>
                <w:rFonts w:ascii="宋体" w:eastAsia="宋体" w:hAnsi="宋体"/>
                <w:bCs/>
                <w:color w:val="auto"/>
              </w:rPr>
            </w:pPr>
            <w:r w:rsidRPr="001B65F1">
              <w:rPr>
                <w:rFonts w:ascii="宋体" w:eastAsia="宋体" w:hAnsi="宋体" w:hint="eastAsia"/>
                <w:bCs/>
                <w:color w:val="auto"/>
              </w:rPr>
              <w:t>GB50161</w:t>
            </w:r>
          </w:p>
          <w:p w:rsidR="00D108A4" w:rsidRPr="001B65F1" w:rsidRDefault="00602004">
            <w:pPr>
              <w:spacing w:before="50" w:after="50"/>
              <w:jc w:val="center"/>
              <w:rPr>
                <w:rFonts w:ascii="宋体" w:eastAsia="宋体" w:hAnsi="宋体"/>
                <w:bCs/>
                <w:color w:val="auto"/>
                <w:lang w:eastAsia="zh-CN"/>
              </w:rPr>
            </w:pPr>
            <w:r w:rsidRPr="001B65F1">
              <w:rPr>
                <w:rFonts w:ascii="宋体" w:eastAsia="宋体" w:hAnsi="宋体" w:hint="eastAsia"/>
                <w:bCs/>
                <w:color w:val="auto"/>
              </w:rPr>
              <w:t>第5.3.</w:t>
            </w:r>
            <w:r w:rsidRPr="001B65F1">
              <w:rPr>
                <w:rFonts w:ascii="宋体" w:eastAsia="宋体" w:hAnsi="宋体"/>
                <w:bCs/>
                <w:color w:val="auto"/>
              </w:rPr>
              <w:t>4</w:t>
            </w:r>
            <w:r w:rsidRPr="001B65F1">
              <w:rPr>
                <w:rFonts w:ascii="宋体" w:eastAsia="宋体" w:hAnsi="宋体" w:hint="eastAsia"/>
                <w:bCs/>
                <w:color w:val="auto"/>
                <w:lang w:eastAsia="zh-CN"/>
              </w:rPr>
              <w:t>条</w:t>
            </w:r>
          </w:p>
        </w:tc>
      </w:tr>
      <w:bookmarkEnd w:id="164"/>
      <w:tr w:rsidR="001B65F1" w:rsidRPr="001B65F1" w:rsidTr="00565235">
        <w:trPr>
          <w:cantSplit/>
          <w:trHeight w:val="454"/>
          <w:jc w:val="center"/>
        </w:trPr>
        <w:tc>
          <w:tcPr>
            <w:tcW w:w="1009" w:type="dxa"/>
            <w:tcMar>
              <w:left w:w="0" w:type="dxa"/>
              <w:right w:w="0" w:type="dxa"/>
            </w:tcMar>
            <w:vAlign w:val="center"/>
          </w:tcPr>
          <w:p w:rsidR="00D108A4" w:rsidRPr="001B65F1" w:rsidRDefault="00602004">
            <w:pPr>
              <w:jc w:val="center"/>
              <w:rPr>
                <w:rFonts w:ascii="宋体" w:eastAsia="宋体" w:hAnsi="宋体" w:cs="宋体"/>
                <w:bCs/>
                <w:color w:val="auto"/>
                <w:lang w:eastAsia="zh-CN"/>
              </w:rPr>
            </w:pPr>
            <w:r w:rsidRPr="001B65F1">
              <w:rPr>
                <w:rFonts w:ascii="宋体" w:eastAsia="宋体" w:hAnsi="宋体" w:hint="eastAsia"/>
                <w:bCs/>
                <w:color w:val="auto"/>
                <w:lang w:eastAsia="zh-CN"/>
              </w:rPr>
              <w:t>4#</w:t>
            </w:r>
            <w:r w:rsidRPr="001B65F1">
              <w:rPr>
                <w:rFonts w:ascii="宋体" w:eastAsia="宋体" w:hAnsi="宋体" w:hint="eastAsia"/>
                <w:bCs/>
                <w:color w:val="auto"/>
              </w:rPr>
              <w:t>库房</w:t>
            </w:r>
          </w:p>
        </w:tc>
        <w:tc>
          <w:tcPr>
            <w:tcW w:w="850" w:type="dxa"/>
            <w:tcMar>
              <w:left w:w="0" w:type="dxa"/>
              <w:right w:w="0" w:type="dxa"/>
            </w:tcMar>
            <w:vAlign w:val="center"/>
          </w:tcPr>
          <w:p w:rsidR="00D108A4" w:rsidRPr="001B65F1" w:rsidRDefault="00602004">
            <w:pPr>
              <w:jc w:val="center"/>
              <w:rPr>
                <w:rFonts w:ascii="宋体" w:eastAsia="宋体" w:hAnsi="宋体"/>
                <w:bCs/>
                <w:color w:val="auto"/>
                <w:lang w:eastAsia="zh-CN"/>
              </w:rPr>
            </w:pPr>
            <w:r w:rsidRPr="001B65F1">
              <w:rPr>
                <w:rFonts w:ascii="宋体" w:eastAsia="宋体" w:hAnsi="宋体" w:hint="eastAsia"/>
                <w:bCs/>
                <w:color w:val="auto"/>
              </w:rPr>
              <w:t>1.</w:t>
            </w:r>
            <w:r w:rsidRPr="001B65F1">
              <w:rPr>
                <w:rFonts w:ascii="宋体" w:eastAsia="宋体" w:hAnsi="宋体" w:hint="eastAsia"/>
                <w:bCs/>
                <w:color w:val="auto"/>
                <w:lang w:eastAsia="zh-CN"/>
              </w:rPr>
              <w:t>3</w:t>
            </w:r>
          </w:p>
        </w:tc>
        <w:tc>
          <w:tcPr>
            <w:tcW w:w="993" w:type="dxa"/>
            <w:tcMar>
              <w:left w:w="0" w:type="dxa"/>
              <w:right w:w="0" w:type="dxa"/>
            </w:tcMar>
            <w:vAlign w:val="center"/>
          </w:tcPr>
          <w:p w:rsidR="00D108A4" w:rsidRPr="001B65F1" w:rsidRDefault="00602004">
            <w:pPr>
              <w:jc w:val="center"/>
              <w:rPr>
                <w:rFonts w:ascii="宋体" w:eastAsia="宋体" w:hAnsi="宋体"/>
                <w:bCs/>
                <w:color w:val="auto"/>
                <w:lang w:eastAsia="zh-CN"/>
              </w:rPr>
            </w:pPr>
            <w:r w:rsidRPr="001B65F1">
              <w:rPr>
                <w:rFonts w:ascii="宋体" w:eastAsia="宋体" w:hAnsi="宋体" w:hint="eastAsia"/>
                <w:bCs/>
                <w:color w:val="auto"/>
                <w:lang w:eastAsia="zh-CN"/>
              </w:rPr>
              <w:t>4000</w:t>
            </w:r>
          </w:p>
        </w:tc>
        <w:tc>
          <w:tcPr>
            <w:tcW w:w="1709" w:type="dxa"/>
            <w:tcMar>
              <w:left w:w="0" w:type="dxa"/>
              <w:right w:w="0" w:type="dxa"/>
            </w:tcMar>
            <w:vAlign w:val="center"/>
          </w:tcPr>
          <w:p w:rsidR="00D108A4" w:rsidRPr="001B65F1" w:rsidRDefault="00602004">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3</w:t>
            </w:r>
            <w:r w:rsidRPr="001B65F1">
              <w:rPr>
                <w:rFonts w:ascii="宋体" w:eastAsia="宋体" w:hAnsi="宋体" w:hint="eastAsia"/>
                <w:bCs/>
                <w:color w:val="auto"/>
              </w:rPr>
              <w:t>#</w:t>
            </w:r>
            <w:r w:rsidRPr="001B65F1">
              <w:rPr>
                <w:rFonts w:ascii="宋体" w:eastAsia="宋体" w:hAnsi="宋体" w:hint="eastAsia"/>
                <w:bCs/>
                <w:color w:val="auto"/>
                <w:lang w:eastAsia="zh-CN"/>
              </w:rPr>
              <w:t>库房</w:t>
            </w:r>
          </w:p>
        </w:tc>
        <w:tc>
          <w:tcPr>
            <w:tcW w:w="975" w:type="dxa"/>
            <w:tcMar>
              <w:left w:w="0" w:type="dxa"/>
              <w:right w:w="0" w:type="dxa"/>
            </w:tcMar>
            <w:vAlign w:val="center"/>
          </w:tcPr>
          <w:p w:rsidR="00D108A4" w:rsidRPr="001B65F1" w:rsidRDefault="00602004">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25</w:t>
            </w:r>
          </w:p>
        </w:tc>
        <w:tc>
          <w:tcPr>
            <w:tcW w:w="990" w:type="dxa"/>
            <w:tcMar>
              <w:left w:w="0" w:type="dxa"/>
              <w:right w:w="0" w:type="dxa"/>
            </w:tcMar>
            <w:vAlign w:val="center"/>
          </w:tcPr>
          <w:p w:rsidR="00D108A4" w:rsidRPr="001B65F1" w:rsidRDefault="00602004">
            <w:pPr>
              <w:spacing w:before="50" w:after="50"/>
              <w:jc w:val="center"/>
              <w:rPr>
                <w:rFonts w:ascii="宋体" w:eastAsia="宋体" w:hAnsi="宋体" w:cs="宋体"/>
                <w:bCs/>
                <w:color w:val="auto"/>
                <w:lang w:eastAsia="zh-CN" w:bidi="ar"/>
              </w:rPr>
            </w:pPr>
            <w:r w:rsidRPr="001B65F1">
              <w:rPr>
                <w:rFonts w:ascii="宋体" w:eastAsia="宋体" w:hAnsi="宋体" w:cs="宋体" w:hint="eastAsia"/>
                <w:bCs/>
                <w:color w:val="auto"/>
                <w:lang w:eastAsia="zh-CN" w:bidi="ar"/>
              </w:rPr>
              <w:t>30</w:t>
            </w:r>
          </w:p>
        </w:tc>
        <w:tc>
          <w:tcPr>
            <w:tcW w:w="795" w:type="dxa"/>
            <w:tcMar>
              <w:left w:w="0" w:type="dxa"/>
              <w:right w:w="0" w:type="dxa"/>
            </w:tcMar>
            <w:vAlign w:val="center"/>
          </w:tcPr>
          <w:p w:rsidR="00D108A4" w:rsidRPr="001B65F1" w:rsidRDefault="00602004">
            <w:pPr>
              <w:spacing w:before="50" w:after="50"/>
              <w:jc w:val="center"/>
              <w:rPr>
                <w:rFonts w:ascii="宋体" w:eastAsia="宋体" w:hAnsi="宋体"/>
                <w:bCs/>
                <w:color w:val="auto"/>
              </w:rPr>
            </w:pPr>
            <w:r w:rsidRPr="001B65F1">
              <w:rPr>
                <w:rFonts w:ascii="宋体" w:eastAsia="宋体" w:hAnsi="宋体" w:hint="eastAsia"/>
                <w:bCs/>
                <w:color w:val="auto"/>
              </w:rPr>
              <w:t>符合</w:t>
            </w:r>
          </w:p>
        </w:tc>
        <w:tc>
          <w:tcPr>
            <w:tcW w:w="1301" w:type="dxa"/>
            <w:tcMar>
              <w:left w:w="0" w:type="dxa"/>
              <w:right w:w="0" w:type="dxa"/>
            </w:tcMar>
            <w:vAlign w:val="center"/>
          </w:tcPr>
          <w:p w:rsidR="00D108A4" w:rsidRPr="001B65F1" w:rsidRDefault="00602004">
            <w:pPr>
              <w:spacing w:before="50" w:after="50"/>
              <w:jc w:val="center"/>
              <w:rPr>
                <w:rFonts w:ascii="宋体" w:eastAsia="宋体" w:hAnsi="宋体"/>
                <w:bCs/>
                <w:color w:val="auto"/>
              </w:rPr>
            </w:pPr>
            <w:r w:rsidRPr="001B65F1">
              <w:rPr>
                <w:rFonts w:ascii="宋体" w:eastAsia="宋体" w:hAnsi="宋体" w:hint="eastAsia"/>
                <w:bCs/>
                <w:color w:val="auto"/>
              </w:rPr>
              <w:t>GB50161</w:t>
            </w:r>
          </w:p>
          <w:p w:rsidR="00D108A4" w:rsidRPr="001B65F1" w:rsidRDefault="00602004">
            <w:pPr>
              <w:spacing w:before="50" w:after="50"/>
              <w:jc w:val="center"/>
              <w:rPr>
                <w:rFonts w:ascii="宋体" w:eastAsia="宋体" w:hAnsi="宋体"/>
                <w:bCs/>
                <w:color w:val="auto"/>
                <w:lang w:eastAsia="zh-CN"/>
              </w:rPr>
            </w:pPr>
            <w:r w:rsidRPr="001B65F1">
              <w:rPr>
                <w:rFonts w:ascii="宋体" w:eastAsia="宋体" w:hAnsi="宋体" w:hint="eastAsia"/>
                <w:bCs/>
                <w:color w:val="auto"/>
              </w:rPr>
              <w:t>第5.3.</w:t>
            </w:r>
            <w:r w:rsidRPr="001B65F1">
              <w:rPr>
                <w:rFonts w:ascii="宋体" w:eastAsia="宋体" w:hAnsi="宋体"/>
                <w:bCs/>
                <w:color w:val="auto"/>
              </w:rPr>
              <w:t>4</w:t>
            </w:r>
            <w:r w:rsidRPr="001B65F1">
              <w:rPr>
                <w:rFonts w:ascii="宋体" w:eastAsia="宋体" w:hAnsi="宋体" w:hint="eastAsia"/>
                <w:bCs/>
                <w:color w:val="auto"/>
                <w:lang w:eastAsia="zh-CN"/>
              </w:rPr>
              <w:t>条</w:t>
            </w:r>
          </w:p>
        </w:tc>
      </w:tr>
      <w:tr w:rsidR="001B65F1" w:rsidRPr="001B65F1" w:rsidTr="00565235">
        <w:trPr>
          <w:cantSplit/>
          <w:trHeight w:val="454"/>
          <w:jc w:val="center"/>
        </w:trPr>
        <w:tc>
          <w:tcPr>
            <w:tcW w:w="1009" w:type="dxa"/>
            <w:tcMar>
              <w:left w:w="0" w:type="dxa"/>
              <w:right w:w="0" w:type="dxa"/>
            </w:tcMar>
            <w:vAlign w:val="center"/>
          </w:tcPr>
          <w:p w:rsidR="00D108A4" w:rsidRPr="001B65F1" w:rsidRDefault="00602004">
            <w:pPr>
              <w:jc w:val="center"/>
              <w:rPr>
                <w:rFonts w:ascii="宋体" w:eastAsia="宋体" w:hAnsi="宋体" w:cs="宋体"/>
                <w:bCs/>
                <w:color w:val="auto"/>
                <w:lang w:eastAsia="zh-CN"/>
              </w:rPr>
            </w:pPr>
            <w:bookmarkStart w:id="165" w:name="OLE_LINK23" w:colFirst="0" w:colLast="7"/>
            <w:r w:rsidRPr="001B65F1">
              <w:rPr>
                <w:rFonts w:ascii="宋体" w:eastAsia="宋体" w:hAnsi="宋体" w:hint="eastAsia"/>
                <w:bCs/>
                <w:color w:val="auto"/>
                <w:lang w:eastAsia="zh-CN"/>
              </w:rPr>
              <w:t>3#</w:t>
            </w:r>
            <w:r w:rsidRPr="001B65F1">
              <w:rPr>
                <w:rFonts w:ascii="宋体" w:eastAsia="宋体" w:hAnsi="宋体" w:hint="eastAsia"/>
                <w:bCs/>
                <w:color w:val="auto"/>
              </w:rPr>
              <w:t>库房</w:t>
            </w:r>
          </w:p>
        </w:tc>
        <w:tc>
          <w:tcPr>
            <w:tcW w:w="850" w:type="dxa"/>
            <w:tcMar>
              <w:left w:w="0" w:type="dxa"/>
              <w:right w:w="0" w:type="dxa"/>
            </w:tcMar>
            <w:vAlign w:val="center"/>
          </w:tcPr>
          <w:p w:rsidR="00D108A4" w:rsidRPr="001B65F1" w:rsidRDefault="00602004">
            <w:pPr>
              <w:jc w:val="center"/>
              <w:rPr>
                <w:rFonts w:ascii="宋体" w:eastAsia="宋体" w:hAnsi="宋体"/>
                <w:bCs/>
                <w:color w:val="auto"/>
                <w:lang w:eastAsia="zh-CN"/>
              </w:rPr>
            </w:pPr>
            <w:r w:rsidRPr="001B65F1">
              <w:rPr>
                <w:rFonts w:ascii="宋体" w:eastAsia="宋体" w:hAnsi="宋体" w:hint="eastAsia"/>
                <w:bCs/>
                <w:color w:val="auto"/>
              </w:rPr>
              <w:t>1.</w:t>
            </w:r>
            <w:r w:rsidRPr="001B65F1">
              <w:rPr>
                <w:rFonts w:ascii="宋体" w:eastAsia="宋体" w:hAnsi="宋体" w:hint="eastAsia"/>
                <w:bCs/>
                <w:color w:val="auto"/>
                <w:lang w:eastAsia="zh-CN"/>
              </w:rPr>
              <w:t>3</w:t>
            </w:r>
          </w:p>
        </w:tc>
        <w:tc>
          <w:tcPr>
            <w:tcW w:w="993" w:type="dxa"/>
            <w:tcMar>
              <w:left w:w="0" w:type="dxa"/>
              <w:right w:w="0" w:type="dxa"/>
            </w:tcMar>
            <w:vAlign w:val="center"/>
          </w:tcPr>
          <w:p w:rsidR="00D108A4" w:rsidRPr="001B65F1" w:rsidRDefault="00602004">
            <w:pPr>
              <w:jc w:val="center"/>
              <w:rPr>
                <w:rFonts w:ascii="宋体" w:eastAsia="宋体" w:hAnsi="宋体"/>
                <w:bCs/>
                <w:color w:val="auto"/>
                <w:lang w:eastAsia="zh-CN"/>
              </w:rPr>
            </w:pPr>
            <w:r w:rsidRPr="001B65F1">
              <w:rPr>
                <w:rFonts w:ascii="宋体" w:eastAsia="宋体" w:hAnsi="宋体" w:hint="eastAsia"/>
                <w:bCs/>
                <w:color w:val="auto"/>
                <w:lang w:eastAsia="zh-CN"/>
              </w:rPr>
              <w:t>4000</w:t>
            </w:r>
          </w:p>
        </w:tc>
        <w:tc>
          <w:tcPr>
            <w:tcW w:w="1709" w:type="dxa"/>
            <w:tcMar>
              <w:left w:w="0" w:type="dxa"/>
              <w:right w:w="0" w:type="dxa"/>
            </w:tcMar>
            <w:vAlign w:val="center"/>
          </w:tcPr>
          <w:p w:rsidR="00D108A4" w:rsidRPr="001B65F1" w:rsidRDefault="00602004">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6#消防泵房</w:t>
            </w:r>
          </w:p>
        </w:tc>
        <w:tc>
          <w:tcPr>
            <w:tcW w:w="975" w:type="dxa"/>
            <w:tcMar>
              <w:left w:w="0" w:type="dxa"/>
              <w:right w:w="0" w:type="dxa"/>
            </w:tcMar>
            <w:vAlign w:val="center"/>
          </w:tcPr>
          <w:p w:rsidR="00D108A4" w:rsidRPr="001B65F1" w:rsidRDefault="00602004">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25</w:t>
            </w:r>
          </w:p>
        </w:tc>
        <w:tc>
          <w:tcPr>
            <w:tcW w:w="990" w:type="dxa"/>
            <w:tcMar>
              <w:left w:w="0" w:type="dxa"/>
              <w:right w:w="0" w:type="dxa"/>
            </w:tcMar>
            <w:vAlign w:val="center"/>
          </w:tcPr>
          <w:p w:rsidR="00D108A4" w:rsidRPr="001B65F1" w:rsidRDefault="00602004">
            <w:pPr>
              <w:spacing w:before="50" w:after="50"/>
              <w:jc w:val="center"/>
              <w:rPr>
                <w:rFonts w:ascii="宋体" w:eastAsia="宋体" w:hAnsi="宋体" w:cs="宋体"/>
                <w:bCs/>
                <w:color w:val="auto"/>
                <w:lang w:eastAsia="zh-CN" w:bidi="ar"/>
              </w:rPr>
            </w:pPr>
            <w:r w:rsidRPr="001B65F1">
              <w:rPr>
                <w:rFonts w:ascii="宋体" w:eastAsia="宋体" w:hAnsi="宋体" w:cs="宋体" w:hint="eastAsia"/>
                <w:bCs/>
                <w:color w:val="auto"/>
                <w:lang w:eastAsia="zh-CN" w:bidi="ar"/>
              </w:rPr>
              <w:t>25.8</w:t>
            </w:r>
          </w:p>
        </w:tc>
        <w:tc>
          <w:tcPr>
            <w:tcW w:w="795" w:type="dxa"/>
            <w:tcMar>
              <w:left w:w="0" w:type="dxa"/>
              <w:right w:w="0" w:type="dxa"/>
            </w:tcMar>
            <w:vAlign w:val="center"/>
          </w:tcPr>
          <w:p w:rsidR="00D108A4" w:rsidRPr="001B65F1" w:rsidRDefault="00602004">
            <w:pPr>
              <w:spacing w:before="50" w:after="50"/>
              <w:jc w:val="center"/>
              <w:rPr>
                <w:rFonts w:ascii="宋体" w:eastAsia="宋体" w:hAnsi="宋体"/>
                <w:bCs/>
                <w:color w:val="auto"/>
              </w:rPr>
            </w:pPr>
            <w:r w:rsidRPr="001B65F1">
              <w:rPr>
                <w:rFonts w:ascii="宋体" w:eastAsia="宋体" w:hAnsi="宋体" w:hint="eastAsia"/>
                <w:bCs/>
                <w:color w:val="auto"/>
              </w:rPr>
              <w:t>符合</w:t>
            </w:r>
          </w:p>
        </w:tc>
        <w:tc>
          <w:tcPr>
            <w:tcW w:w="1301" w:type="dxa"/>
            <w:tcMar>
              <w:left w:w="0" w:type="dxa"/>
              <w:right w:w="0" w:type="dxa"/>
            </w:tcMar>
            <w:vAlign w:val="center"/>
          </w:tcPr>
          <w:p w:rsidR="00D108A4" w:rsidRPr="001B65F1" w:rsidRDefault="00602004">
            <w:pPr>
              <w:spacing w:before="50" w:after="50"/>
              <w:jc w:val="center"/>
              <w:rPr>
                <w:rFonts w:ascii="宋体" w:eastAsia="宋体" w:hAnsi="宋体"/>
                <w:bCs/>
                <w:color w:val="auto"/>
              </w:rPr>
            </w:pPr>
            <w:r w:rsidRPr="001B65F1">
              <w:rPr>
                <w:rFonts w:ascii="宋体" w:eastAsia="宋体" w:hAnsi="宋体" w:hint="eastAsia"/>
                <w:bCs/>
                <w:color w:val="auto"/>
              </w:rPr>
              <w:t>GB50161</w:t>
            </w:r>
          </w:p>
          <w:p w:rsidR="00D108A4" w:rsidRPr="001B65F1" w:rsidRDefault="00602004">
            <w:pPr>
              <w:spacing w:before="50" w:after="50"/>
              <w:jc w:val="center"/>
              <w:rPr>
                <w:rFonts w:ascii="宋体" w:eastAsia="宋体" w:hAnsi="宋体"/>
                <w:bCs/>
                <w:color w:val="auto"/>
                <w:lang w:eastAsia="zh-CN"/>
              </w:rPr>
            </w:pPr>
            <w:r w:rsidRPr="001B65F1">
              <w:rPr>
                <w:rFonts w:ascii="宋体" w:eastAsia="宋体" w:hAnsi="宋体" w:hint="eastAsia"/>
                <w:bCs/>
                <w:color w:val="auto"/>
              </w:rPr>
              <w:t>第5.3.</w:t>
            </w:r>
            <w:r w:rsidRPr="001B65F1">
              <w:rPr>
                <w:rFonts w:ascii="宋体" w:eastAsia="宋体" w:hAnsi="宋体"/>
                <w:bCs/>
                <w:color w:val="auto"/>
              </w:rPr>
              <w:t>4</w:t>
            </w:r>
            <w:r w:rsidRPr="001B65F1">
              <w:rPr>
                <w:rFonts w:ascii="宋体" w:eastAsia="宋体" w:hAnsi="宋体" w:hint="eastAsia"/>
                <w:bCs/>
                <w:color w:val="auto"/>
                <w:lang w:eastAsia="zh-CN"/>
              </w:rPr>
              <w:t>条</w:t>
            </w:r>
          </w:p>
        </w:tc>
      </w:tr>
      <w:tr w:rsidR="001B65F1" w:rsidRPr="001B65F1" w:rsidTr="00565235">
        <w:trPr>
          <w:cantSplit/>
          <w:trHeight w:val="454"/>
          <w:jc w:val="center"/>
        </w:trPr>
        <w:tc>
          <w:tcPr>
            <w:tcW w:w="1009" w:type="dxa"/>
            <w:tcMar>
              <w:left w:w="0" w:type="dxa"/>
              <w:right w:w="0" w:type="dxa"/>
            </w:tcMar>
            <w:vAlign w:val="center"/>
          </w:tcPr>
          <w:p w:rsidR="00D108A4" w:rsidRPr="001B65F1" w:rsidRDefault="00602004">
            <w:pPr>
              <w:jc w:val="center"/>
              <w:rPr>
                <w:rFonts w:ascii="宋体" w:eastAsia="宋体" w:hAnsi="宋体"/>
                <w:bCs/>
                <w:color w:val="auto"/>
                <w:lang w:eastAsia="zh-CN"/>
              </w:rPr>
            </w:pPr>
            <w:r w:rsidRPr="001B65F1">
              <w:rPr>
                <w:rFonts w:ascii="宋体" w:eastAsia="宋体" w:hAnsi="宋体" w:hint="eastAsia"/>
                <w:bCs/>
                <w:color w:val="auto"/>
                <w:lang w:eastAsia="zh-CN"/>
              </w:rPr>
              <w:t>2#值班室</w:t>
            </w:r>
          </w:p>
        </w:tc>
        <w:tc>
          <w:tcPr>
            <w:tcW w:w="850" w:type="dxa"/>
            <w:tcMar>
              <w:left w:w="0" w:type="dxa"/>
              <w:right w:w="0" w:type="dxa"/>
            </w:tcMar>
            <w:vAlign w:val="center"/>
          </w:tcPr>
          <w:p w:rsidR="00D108A4" w:rsidRPr="001B65F1" w:rsidRDefault="00602004">
            <w:pPr>
              <w:jc w:val="center"/>
              <w:rPr>
                <w:rFonts w:ascii="宋体" w:eastAsia="宋体" w:hAnsi="宋体"/>
                <w:bCs/>
                <w:color w:val="auto"/>
                <w:lang w:eastAsia="zh-CN"/>
              </w:rPr>
            </w:pPr>
            <w:r w:rsidRPr="001B65F1">
              <w:rPr>
                <w:rFonts w:ascii="宋体" w:eastAsia="宋体" w:hAnsi="宋体" w:hint="eastAsia"/>
                <w:bCs/>
                <w:color w:val="auto"/>
                <w:lang w:eastAsia="zh-CN"/>
              </w:rPr>
              <w:t>/</w:t>
            </w:r>
          </w:p>
        </w:tc>
        <w:tc>
          <w:tcPr>
            <w:tcW w:w="993" w:type="dxa"/>
            <w:tcMar>
              <w:left w:w="0" w:type="dxa"/>
              <w:right w:w="0" w:type="dxa"/>
            </w:tcMar>
            <w:vAlign w:val="center"/>
          </w:tcPr>
          <w:p w:rsidR="00D108A4" w:rsidRPr="001B65F1" w:rsidRDefault="00602004">
            <w:pPr>
              <w:jc w:val="center"/>
              <w:rPr>
                <w:rFonts w:ascii="宋体" w:eastAsia="宋体" w:hAnsi="宋体"/>
                <w:bCs/>
                <w:color w:val="auto"/>
                <w:lang w:eastAsia="zh-CN"/>
              </w:rPr>
            </w:pPr>
            <w:r w:rsidRPr="001B65F1">
              <w:rPr>
                <w:rFonts w:ascii="宋体" w:eastAsia="宋体" w:hAnsi="宋体" w:hint="eastAsia"/>
                <w:bCs/>
                <w:color w:val="auto"/>
                <w:lang w:eastAsia="zh-CN"/>
              </w:rPr>
              <w:t>/</w:t>
            </w:r>
          </w:p>
        </w:tc>
        <w:tc>
          <w:tcPr>
            <w:tcW w:w="1709" w:type="dxa"/>
            <w:tcMar>
              <w:left w:w="0" w:type="dxa"/>
              <w:right w:w="0" w:type="dxa"/>
            </w:tcMar>
            <w:vAlign w:val="center"/>
          </w:tcPr>
          <w:p w:rsidR="00D108A4" w:rsidRPr="001B65F1" w:rsidRDefault="00602004">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4</w:t>
            </w:r>
            <w:r w:rsidRPr="001B65F1">
              <w:rPr>
                <w:rFonts w:ascii="宋体" w:eastAsia="宋体" w:hAnsi="宋体" w:hint="eastAsia"/>
                <w:bCs/>
                <w:color w:val="auto"/>
              </w:rPr>
              <w:t>#</w:t>
            </w:r>
            <w:r w:rsidRPr="001B65F1">
              <w:rPr>
                <w:rFonts w:ascii="宋体" w:eastAsia="宋体" w:hAnsi="宋体" w:hint="eastAsia"/>
                <w:bCs/>
                <w:color w:val="auto"/>
                <w:lang w:eastAsia="zh-CN"/>
              </w:rPr>
              <w:t>库房</w:t>
            </w:r>
          </w:p>
        </w:tc>
        <w:tc>
          <w:tcPr>
            <w:tcW w:w="975" w:type="dxa"/>
            <w:tcMar>
              <w:left w:w="0" w:type="dxa"/>
              <w:right w:w="0" w:type="dxa"/>
            </w:tcMar>
            <w:vAlign w:val="center"/>
          </w:tcPr>
          <w:p w:rsidR="00D108A4" w:rsidRPr="001B65F1" w:rsidRDefault="00602004">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35</w:t>
            </w:r>
          </w:p>
        </w:tc>
        <w:tc>
          <w:tcPr>
            <w:tcW w:w="990" w:type="dxa"/>
            <w:tcMar>
              <w:left w:w="0" w:type="dxa"/>
              <w:right w:w="0" w:type="dxa"/>
            </w:tcMar>
            <w:vAlign w:val="center"/>
          </w:tcPr>
          <w:p w:rsidR="00D108A4" w:rsidRPr="001B65F1" w:rsidRDefault="00602004">
            <w:pPr>
              <w:spacing w:before="50" w:after="50"/>
              <w:jc w:val="center"/>
              <w:rPr>
                <w:rFonts w:ascii="宋体" w:eastAsia="宋体" w:hAnsi="宋体" w:cs="宋体"/>
                <w:bCs/>
                <w:color w:val="auto"/>
                <w:lang w:eastAsia="zh-CN" w:bidi="ar"/>
              </w:rPr>
            </w:pPr>
            <w:r w:rsidRPr="001B65F1">
              <w:rPr>
                <w:rFonts w:ascii="宋体" w:eastAsia="宋体" w:hAnsi="宋体" w:cs="宋体" w:hint="eastAsia"/>
                <w:bCs/>
                <w:color w:val="auto"/>
                <w:lang w:eastAsia="zh-CN" w:bidi="ar"/>
              </w:rPr>
              <w:t>48</w:t>
            </w:r>
          </w:p>
        </w:tc>
        <w:tc>
          <w:tcPr>
            <w:tcW w:w="795" w:type="dxa"/>
            <w:tcMar>
              <w:left w:w="0" w:type="dxa"/>
              <w:right w:w="0" w:type="dxa"/>
            </w:tcMar>
            <w:vAlign w:val="center"/>
          </w:tcPr>
          <w:p w:rsidR="00D108A4" w:rsidRPr="001B65F1" w:rsidRDefault="00602004">
            <w:pPr>
              <w:spacing w:before="50" w:after="50"/>
              <w:jc w:val="center"/>
              <w:rPr>
                <w:rFonts w:ascii="宋体" w:eastAsia="宋体" w:hAnsi="宋体"/>
                <w:bCs/>
                <w:color w:val="auto"/>
              </w:rPr>
            </w:pPr>
            <w:r w:rsidRPr="001B65F1">
              <w:rPr>
                <w:rFonts w:ascii="宋体" w:eastAsia="宋体" w:hAnsi="宋体" w:hint="eastAsia"/>
                <w:bCs/>
                <w:color w:val="auto"/>
              </w:rPr>
              <w:t>符合</w:t>
            </w:r>
          </w:p>
        </w:tc>
        <w:tc>
          <w:tcPr>
            <w:tcW w:w="1301" w:type="dxa"/>
            <w:tcMar>
              <w:left w:w="0" w:type="dxa"/>
              <w:right w:w="0" w:type="dxa"/>
            </w:tcMar>
            <w:vAlign w:val="center"/>
          </w:tcPr>
          <w:p w:rsidR="00D108A4" w:rsidRPr="001B65F1" w:rsidRDefault="00602004">
            <w:pPr>
              <w:spacing w:before="50" w:after="50"/>
              <w:jc w:val="center"/>
              <w:rPr>
                <w:rFonts w:ascii="宋体" w:eastAsia="宋体" w:hAnsi="宋体"/>
                <w:bCs/>
                <w:color w:val="auto"/>
              </w:rPr>
            </w:pPr>
            <w:r w:rsidRPr="001B65F1">
              <w:rPr>
                <w:rFonts w:ascii="宋体" w:eastAsia="宋体" w:hAnsi="宋体" w:hint="eastAsia"/>
                <w:bCs/>
                <w:color w:val="auto"/>
              </w:rPr>
              <w:t>GB50161</w:t>
            </w:r>
          </w:p>
          <w:p w:rsidR="00D108A4" w:rsidRPr="001B65F1" w:rsidRDefault="00602004">
            <w:pPr>
              <w:spacing w:before="50" w:after="50"/>
              <w:jc w:val="center"/>
              <w:rPr>
                <w:rFonts w:ascii="宋体" w:eastAsia="宋体" w:hAnsi="宋体"/>
                <w:bCs/>
                <w:color w:val="auto"/>
                <w:lang w:eastAsia="zh-CN"/>
              </w:rPr>
            </w:pPr>
            <w:r w:rsidRPr="001B65F1">
              <w:rPr>
                <w:rFonts w:ascii="宋体" w:eastAsia="宋体" w:hAnsi="宋体" w:hint="eastAsia"/>
                <w:bCs/>
                <w:color w:val="auto"/>
              </w:rPr>
              <w:t>第5.3.</w:t>
            </w:r>
            <w:r w:rsidRPr="001B65F1">
              <w:rPr>
                <w:rFonts w:ascii="宋体" w:eastAsia="宋体" w:hAnsi="宋体" w:hint="eastAsia"/>
                <w:bCs/>
                <w:color w:val="auto"/>
                <w:lang w:eastAsia="zh-CN"/>
              </w:rPr>
              <w:t>6条</w:t>
            </w:r>
          </w:p>
        </w:tc>
      </w:tr>
    </w:tbl>
    <w:bookmarkEnd w:id="165"/>
    <w:p w:rsidR="00D108A4" w:rsidRPr="001B65F1" w:rsidRDefault="00602004" w:rsidP="00565235">
      <w:pPr>
        <w:spacing w:beforeLines="50" w:before="120" w:line="360" w:lineRule="auto"/>
        <w:ind w:firstLineChars="200" w:firstLine="554"/>
        <w:rPr>
          <w:rFonts w:ascii="宋体" w:eastAsia="宋体" w:hAnsi="宋体" w:cs="宋体"/>
          <w:color w:val="auto"/>
          <w:sz w:val="28"/>
          <w:szCs w:val="28"/>
          <w:lang w:eastAsia="zh-CN"/>
        </w:rPr>
      </w:pPr>
      <w:r w:rsidRPr="001B65F1">
        <w:rPr>
          <w:rFonts w:ascii="宋体" w:eastAsia="宋体" w:hAnsi="宋体" w:cs="宋体" w:hint="eastAsia"/>
          <w:color w:val="auto"/>
          <w:spacing w:val="-3"/>
          <w:sz w:val="28"/>
          <w:szCs w:val="28"/>
          <w:lang w:eastAsia="zh-CN"/>
        </w:rPr>
        <w:t>3、安全出口</w:t>
      </w:r>
    </w:p>
    <w:p w:rsidR="00D108A4" w:rsidRPr="001B65F1" w:rsidRDefault="00602004" w:rsidP="00565235">
      <w:pPr>
        <w:pStyle w:val="a5"/>
        <w:spacing w:line="360" w:lineRule="auto"/>
        <w:ind w:firstLineChars="200" w:firstLine="560"/>
        <w:jc w:val="both"/>
        <w:rPr>
          <w:rFonts w:ascii="宋体" w:eastAsia="宋体" w:hAnsi="宋体" w:cs="宋体"/>
          <w:color w:val="auto"/>
          <w:sz w:val="28"/>
          <w:lang w:eastAsia="zh-CN"/>
        </w:rPr>
      </w:pPr>
      <w:r w:rsidRPr="001B65F1">
        <w:rPr>
          <w:rFonts w:ascii="宋体" w:eastAsia="宋体" w:hAnsi="宋体" w:cs="宋体"/>
          <w:color w:val="auto"/>
          <w:sz w:val="28"/>
          <w:lang w:eastAsia="zh-CN"/>
        </w:rPr>
        <w:lastRenderedPageBreak/>
        <w:t>本项目</w:t>
      </w:r>
      <w:r w:rsidRPr="001B65F1">
        <w:rPr>
          <w:rFonts w:ascii="宋体" w:eastAsia="宋体" w:hAnsi="宋体" w:cs="宋体" w:hint="eastAsia"/>
          <w:color w:val="auto"/>
          <w:sz w:val="28"/>
          <w:lang w:eastAsia="zh-CN"/>
        </w:rPr>
        <w:t>3#</w:t>
      </w:r>
      <w:r w:rsidRPr="001B65F1">
        <w:rPr>
          <w:rFonts w:ascii="宋体" w:eastAsia="宋体" w:hAnsi="宋体" w:cs="宋体"/>
          <w:color w:val="auto"/>
          <w:sz w:val="28"/>
          <w:lang w:eastAsia="zh-CN"/>
        </w:rPr>
        <w:t>库房建筑面积为</w:t>
      </w:r>
      <w:r w:rsidRPr="001B65F1">
        <w:rPr>
          <w:rFonts w:ascii="宋体" w:eastAsia="宋体" w:hAnsi="宋体" w:cs="宋体" w:hint="eastAsia"/>
          <w:color w:val="auto"/>
          <w:sz w:val="28"/>
          <w:lang w:eastAsia="zh-CN"/>
        </w:rPr>
        <w:t>588.5</w:t>
      </w:r>
      <w:r w:rsidRPr="001B65F1">
        <w:rPr>
          <w:rFonts w:ascii="宋体" w:eastAsia="宋体" w:hAnsi="宋体" w:cs="宋体"/>
          <w:color w:val="auto"/>
          <w:sz w:val="28"/>
          <w:lang w:eastAsia="zh-CN"/>
        </w:rPr>
        <w:t>m</w:t>
      </w:r>
      <w:r w:rsidRPr="001B65F1">
        <w:rPr>
          <w:rFonts w:ascii="宋体" w:eastAsia="宋体" w:hAnsi="宋体" w:cs="宋体"/>
          <w:color w:val="auto"/>
          <w:sz w:val="28"/>
          <w:vertAlign w:val="superscript"/>
          <w:lang w:eastAsia="zh-CN"/>
        </w:rPr>
        <w:t>2</w:t>
      </w:r>
      <w:r w:rsidRPr="001B65F1">
        <w:rPr>
          <w:rFonts w:ascii="宋体" w:eastAsia="宋体" w:hAnsi="宋体" w:cs="宋体"/>
          <w:color w:val="auto"/>
          <w:sz w:val="28"/>
          <w:lang w:eastAsia="zh-CN"/>
        </w:rPr>
        <w:t>，设置</w:t>
      </w:r>
      <w:r w:rsidRPr="001B65F1">
        <w:rPr>
          <w:rFonts w:ascii="宋体" w:eastAsia="宋体" w:hAnsi="宋体" w:cs="宋体" w:hint="eastAsia"/>
          <w:color w:val="auto"/>
          <w:sz w:val="28"/>
          <w:lang w:eastAsia="zh-CN"/>
        </w:rPr>
        <w:t>2</w:t>
      </w:r>
      <w:r w:rsidRPr="001B65F1">
        <w:rPr>
          <w:rFonts w:ascii="宋体" w:eastAsia="宋体" w:hAnsi="宋体" w:cs="宋体"/>
          <w:color w:val="auto"/>
          <w:sz w:val="28"/>
          <w:lang w:eastAsia="zh-CN"/>
        </w:rPr>
        <w:t>个防火分区</w:t>
      </w:r>
      <w:r w:rsidRPr="001B65F1">
        <w:rPr>
          <w:rFonts w:ascii="宋体" w:eastAsia="宋体" w:hAnsi="宋体" w:cs="宋体" w:hint="eastAsia"/>
          <w:color w:val="auto"/>
          <w:sz w:val="28"/>
          <w:lang w:eastAsia="zh-CN"/>
        </w:rPr>
        <w:t>；4</w:t>
      </w:r>
      <w:r w:rsidRPr="001B65F1">
        <w:rPr>
          <w:rFonts w:ascii="宋体" w:eastAsia="宋体" w:hAnsi="宋体" w:cs="宋体"/>
          <w:color w:val="auto"/>
          <w:sz w:val="28"/>
          <w:lang w:eastAsia="zh-CN"/>
        </w:rPr>
        <w:t>#1.3级库房建筑面积为</w:t>
      </w:r>
      <w:r w:rsidRPr="001B65F1">
        <w:rPr>
          <w:rFonts w:ascii="宋体" w:eastAsia="宋体" w:hAnsi="宋体" w:cs="宋体" w:hint="eastAsia"/>
          <w:color w:val="auto"/>
          <w:sz w:val="28"/>
          <w:lang w:eastAsia="zh-CN"/>
        </w:rPr>
        <w:t>972</w:t>
      </w:r>
      <w:r w:rsidRPr="001B65F1">
        <w:rPr>
          <w:rFonts w:ascii="宋体" w:eastAsia="宋体" w:hAnsi="宋体" w:cs="宋体"/>
          <w:color w:val="auto"/>
          <w:sz w:val="28"/>
          <w:lang w:eastAsia="zh-CN"/>
        </w:rPr>
        <w:t>m</w:t>
      </w:r>
      <w:r w:rsidRPr="001B65F1">
        <w:rPr>
          <w:rFonts w:ascii="宋体" w:eastAsia="宋体" w:hAnsi="宋体" w:cs="宋体"/>
          <w:color w:val="auto"/>
          <w:sz w:val="28"/>
          <w:vertAlign w:val="superscript"/>
          <w:lang w:eastAsia="zh-CN"/>
        </w:rPr>
        <w:t>2</w:t>
      </w:r>
      <w:r w:rsidRPr="001B65F1">
        <w:rPr>
          <w:rFonts w:ascii="宋体" w:eastAsia="宋体" w:hAnsi="宋体" w:cs="宋体"/>
          <w:color w:val="auto"/>
          <w:sz w:val="28"/>
          <w:lang w:eastAsia="zh-CN"/>
        </w:rPr>
        <w:t>，设置</w:t>
      </w:r>
      <w:r w:rsidRPr="001B65F1">
        <w:rPr>
          <w:rFonts w:ascii="宋体" w:eastAsia="宋体" w:hAnsi="宋体" w:cs="宋体" w:hint="eastAsia"/>
          <w:color w:val="auto"/>
          <w:sz w:val="28"/>
          <w:lang w:eastAsia="zh-CN"/>
        </w:rPr>
        <w:t>3</w:t>
      </w:r>
      <w:r w:rsidRPr="001B65F1">
        <w:rPr>
          <w:rFonts w:ascii="宋体" w:eastAsia="宋体" w:hAnsi="宋体" w:cs="宋体"/>
          <w:color w:val="auto"/>
          <w:sz w:val="28"/>
          <w:lang w:eastAsia="zh-CN"/>
        </w:rPr>
        <w:t>个防火分区，每个防火分区设置</w:t>
      </w:r>
      <w:r w:rsidRPr="001B65F1">
        <w:rPr>
          <w:rFonts w:ascii="宋体" w:eastAsia="宋体" w:hAnsi="宋体" w:cs="宋体" w:hint="eastAsia"/>
          <w:color w:val="auto"/>
          <w:sz w:val="28"/>
          <w:lang w:eastAsia="zh-CN"/>
        </w:rPr>
        <w:t>2</w:t>
      </w:r>
      <w:r w:rsidRPr="001B65F1">
        <w:rPr>
          <w:rFonts w:ascii="宋体" w:eastAsia="宋体" w:hAnsi="宋体" w:cs="宋体"/>
          <w:color w:val="auto"/>
          <w:sz w:val="28"/>
          <w:lang w:eastAsia="zh-CN"/>
        </w:rPr>
        <w:t>个安全出口，仓库内任一点至安全出口的距离不大于</w:t>
      </w:r>
      <w:r w:rsidRPr="001B65F1">
        <w:rPr>
          <w:rFonts w:ascii="宋体" w:eastAsia="宋体" w:hAnsi="宋体" w:cs="宋体" w:hint="eastAsia"/>
          <w:color w:val="auto"/>
          <w:sz w:val="28"/>
          <w:lang w:eastAsia="zh-CN"/>
        </w:rPr>
        <w:t>1</w:t>
      </w:r>
      <w:r w:rsidRPr="001B65F1">
        <w:rPr>
          <w:rFonts w:ascii="宋体" w:eastAsia="宋体" w:hAnsi="宋体" w:cs="宋体"/>
          <w:color w:val="auto"/>
          <w:sz w:val="28"/>
          <w:lang w:eastAsia="zh-CN"/>
        </w:rPr>
        <w:t>5m。</w:t>
      </w:r>
    </w:p>
    <w:p w:rsidR="00D108A4" w:rsidRPr="001B65F1" w:rsidRDefault="00602004">
      <w:pPr>
        <w:spacing w:line="360" w:lineRule="auto"/>
        <w:ind w:firstLineChars="200" w:firstLine="556"/>
        <w:rPr>
          <w:rFonts w:ascii="宋体" w:eastAsia="宋体" w:hAnsi="宋体" w:cs="宋体"/>
          <w:color w:val="auto"/>
          <w:sz w:val="28"/>
          <w:szCs w:val="28"/>
          <w:lang w:eastAsia="zh-CN"/>
        </w:rPr>
      </w:pPr>
      <w:r w:rsidRPr="001B65F1">
        <w:rPr>
          <w:rFonts w:ascii="宋体" w:eastAsia="宋体" w:hAnsi="宋体" w:cs="宋体" w:hint="eastAsia"/>
          <w:color w:val="auto"/>
          <w:spacing w:val="-2"/>
          <w:sz w:val="28"/>
          <w:szCs w:val="28"/>
          <w:lang w:eastAsia="zh-CN"/>
        </w:rPr>
        <w:t>4、库区道路</w:t>
      </w:r>
    </w:p>
    <w:p w:rsidR="00D108A4" w:rsidRPr="001B65F1" w:rsidRDefault="00602004">
      <w:pPr>
        <w:spacing w:line="360" w:lineRule="auto"/>
        <w:ind w:firstLineChars="200" w:firstLine="560"/>
        <w:jc w:val="both"/>
        <w:rPr>
          <w:rFonts w:ascii="宋体" w:eastAsia="宋体" w:hAnsi="宋体" w:cs="宋体"/>
          <w:color w:val="auto"/>
          <w:sz w:val="28"/>
          <w:lang w:eastAsia="zh-CN"/>
        </w:rPr>
      </w:pPr>
      <w:r w:rsidRPr="001B65F1">
        <w:rPr>
          <w:rFonts w:ascii="宋体" w:eastAsia="宋体" w:hAnsi="宋体" w:cs="宋体" w:hint="eastAsia"/>
          <w:color w:val="auto"/>
          <w:sz w:val="28"/>
          <w:lang w:eastAsia="zh-CN"/>
        </w:rPr>
        <w:t>库房距离主干道路中心线大于10m，可满足运输和消防车辆通行作业的要求；烟花爆竹仓库内主出入口设有6m宽库区大门，库区内设有5m宽消防车道，满足装卸和消防要求。</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66" w:name="bookmark15"/>
      <w:bookmarkStart w:id="167" w:name="_Toc22305"/>
      <w:bookmarkStart w:id="168" w:name="_Toc215589689"/>
      <w:bookmarkEnd w:id="166"/>
      <w:r w:rsidRPr="001B65F1">
        <w:rPr>
          <w:rFonts w:ascii="黑体" w:eastAsia="黑体" w:hAnsi="黑体" w:cs="宋体" w:hint="eastAsia"/>
          <w:bCs/>
          <w:snapToGrid/>
          <w:color w:val="auto"/>
          <w:kern w:val="2"/>
          <w:sz w:val="30"/>
          <w:szCs w:val="30"/>
          <w:lang w:eastAsia="zh-CN"/>
        </w:rPr>
        <w:t>2.</w:t>
      </w:r>
      <w:r w:rsidRPr="001B65F1">
        <w:rPr>
          <w:rFonts w:ascii="黑体" w:eastAsia="黑体" w:hAnsi="黑体" w:cs="宋体"/>
          <w:bCs/>
          <w:snapToGrid/>
          <w:color w:val="auto"/>
          <w:kern w:val="2"/>
          <w:sz w:val="30"/>
          <w:szCs w:val="30"/>
          <w:lang w:eastAsia="zh-CN"/>
        </w:rPr>
        <w:t>7</w:t>
      </w:r>
      <w:r w:rsidRPr="001B65F1">
        <w:rPr>
          <w:rFonts w:ascii="黑体" w:eastAsia="黑体" w:hAnsi="黑体" w:cs="宋体" w:hint="eastAsia"/>
          <w:bCs/>
          <w:snapToGrid/>
          <w:color w:val="auto"/>
          <w:kern w:val="2"/>
          <w:sz w:val="30"/>
          <w:szCs w:val="30"/>
          <w:lang w:eastAsia="zh-CN"/>
        </w:rPr>
        <w:t>企业安全管理情况</w:t>
      </w:r>
      <w:bookmarkEnd w:id="167"/>
      <w:bookmarkEnd w:id="168"/>
    </w:p>
    <w:p w:rsidR="00D108A4" w:rsidRPr="001B65F1" w:rsidRDefault="00602004">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2.</w:t>
      </w:r>
      <w:r w:rsidRPr="001B65F1">
        <w:rPr>
          <w:rFonts w:ascii="黑体" w:eastAsia="黑体" w:hAnsi="黑体" w:cs="宋体"/>
          <w:snapToGrid/>
          <w:color w:val="auto"/>
          <w:kern w:val="2"/>
          <w:sz w:val="28"/>
          <w:szCs w:val="28"/>
          <w:lang w:eastAsia="zh-CN"/>
        </w:rPr>
        <w:t>7</w:t>
      </w:r>
      <w:r w:rsidRPr="001B65F1">
        <w:rPr>
          <w:rFonts w:ascii="黑体" w:eastAsia="黑体" w:hAnsi="黑体" w:cs="宋体" w:hint="eastAsia"/>
          <w:snapToGrid/>
          <w:color w:val="auto"/>
          <w:kern w:val="2"/>
          <w:sz w:val="28"/>
          <w:szCs w:val="28"/>
          <w:lang w:eastAsia="zh-CN"/>
        </w:rPr>
        <w:t>.1安全组织机构</w:t>
      </w:r>
    </w:p>
    <w:p w:rsidR="00D108A4" w:rsidRPr="001B65F1" w:rsidRDefault="00602004" w:rsidP="0025746B">
      <w:pPr>
        <w:spacing w:line="360" w:lineRule="auto"/>
        <w:ind w:firstLineChars="200" w:firstLine="560"/>
        <w:jc w:val="both"/>
        <w:rPr>
          <w:rFonts w:ascii="宋体" w:eastAsia="宋体" w:hAnsi="宋体" w:cs="宋体"/>
          <w:color w:val="auto"/>
          <w:sz w:val="28"/>
          <w:lang w:eastAsia="zh-CN"/>
        </w:rPr>
      </w:pPr>
      <w:r w:rsidRPr="001B65F1">
        <w:rPr>
          <w:rFonts w:ascii="宋体" w:eastAsia="宋体" w:hAnsi="宋体" w:cs="宋体" w:hint="eastAsia"/>
          <w:color w:val="auto"/>
          <w:sz w:val="28"/>
          <w:lang w:eastAsia="zh-CN"/>
        </w:rPr>
        <w:t>该公司成立了安全生产管理组织机构，彭大放为该公司安全生产管理组织机构组长，储存作业人员唐湘军为库区守护员，莫双彩为库区保管员。公司成立了事故应急救援指挥组织，组织了义务消防队。</w:t>
      </w:r>
    </w:p>
    <w:p w:rsidR="00D108A4" w:rsidRPr="001B65F1" w:rsidRDefault="00602004">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2.</w:t>
      </w:r>
      <w:r w:rsidRPr="001B65F1">
        <w:rPr>
          <w:rFonts w:ascii="黑体" w:eastAsia="黑体" w:hAnsi="黑体" w:cs="宋体"/>
          <w:snapToGrid/>
          <w:color w:val="auto"/>
          <w:kern w:val="2"/>
          <w:sz w:val="28"/>
          <w:szCs w:val="28"/>
          <w:lang w:eastAsia="zh-CN"/>
        </w:rPr>
        <w:t>7</w:t>
      </w:r>
      <w:r w:rsidRPr="001B65F1">
        <w:rPr>
          <w:rFonts w:ascii="黑体" w:eastAsia="黑体" w:hAnsi="黑体" w:cs="宋体" w:hint="eastAsia"/>
          <w:snapToGrid/>
          <w:color w:val="auto"/>
          <w:kern w:val="2"/>
          <w:sz w:val="28"/>
          <w:szCs w:val="28"/>
          <w:lang w:eastAsia="zh-CN"/>
        </w:rPr>
        <w:t>.2人员培训</w:t>
      </w:r>
    </w:p>
    <w:p w:rsidR="00D108A4" w:rsidRPr="001B65F1" w:rsidRDefault="00602004" w:rsidP="0025746B">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该企业为烟花爆竹经营企业，公司现有从业人员9人，其中主要负责人1人</w:t>
      </w:r>
      <w:r w:rsidR="00257F46" w:rsidRPr="001B65F1">
        <w:rPr>
          <w:rFonts w:ascii="宋体" w:eastAsia="宋体" w:hAnsi="宋体" w:cs="宋体" w:hint="eastAsia"/>
          <w:color w:val="auto"/>
          <w:sz w:val="28"/>
          <w:szCs w:val="28"/>
          <w:lang w:eastAsia="zh-CN"/>
        </w:rPr>
        <w:t>、分管负责人1人和专职</w:t>
      </w:r>
      <w:r w:rsidRPr="001B65F1">
        <w:rPr>
          <w:rFonts w:ascii="宋体" w:eastAsia="宋体" w:hAnsi="宋体" w:cs="宋体" w:hint="eastAsia"/>
          <w:color w:val="auto"/>
          <w:sz w:val="28"/>
          <w:szCs w:val="28"/>
          <w:lang w:eastAsia="zh-CN"/>
        </w:rPr>
        <w:t>安全管理人员</w:t>
      </w:r>
      <w:r w:rsidR="00257F46" w:rsidRPr="001B65F1">
        <w:rPr>
          <w:rFonts w:ascii="宋体" w:eastAsia="宋体" w:hAnsi="宋体" w:cs="宋体"/>
          <w:color w:val="auto"/>
          <w:sz w:val="28"/>
          <w:szCs w:val="28"/>
          <w:lang w:eastAsia="zh-CN"/>
        </w:rPr>
        <w:t>1</w:t>
      </w:r>
      <w:r w:rsidRPr="001B65F1">
        <w:rPr>
          <w:rFonts w:ascii="宋体" w:eastAsia="宋体" w:hAnsi="宋体" w:cs="宋体" w:hint="eastAsia"/>
          <w:color w:val="auto"/>
          <w:sz w:val="28"/>
          <w:szCs w:val="28"/>
          <w:lang w:eastAsia="zh-CN"/>
        </w:rPr>
        <w:t>人，特种操作人员3人，主要负责人、</w:t>
      </w:r>
      <w:r w:rsidR="00257F46" w:rsidRPr="001B65F1">
        <w:rPr>
          <w:rFonts w:ascii="宋体" w:eastAsia="宋体" w:hAnsi="宋体" w:cs="宋体" w:hint="eastAsia"/>
          <w:color w:val="auto"/>
          <w:sz w:val="28"/>
          <w:szCs w:val="28"/>
          <w:lang w:eastAsia="zh-CN"/>
        </w:rPr>
        <w:t>分管负责人、</w:t>
      </w:r>
      <w:r w:rsidRPr="001B65F1">
        <w:rPr>
          <w:rFonts w:ascii="宋体" w:eastAsia="宋体" w:hAnsi="宋体" w:cs="宋体" w:hint="eastAsia"/>
          <w:color w:val="auto"/>
          <w:sz w:val="28"/>
          <w:szCs w:val="28"/>
          <w:lang w:eastAsia="zh-CN"/>
        </w:rPr>
        <w:t>安全管理人员、特种作业人员均持有考核合格证。</w:t>
      </w:r>
    </w:p>
    <w:p w:rsidR="00D108A4" w:rsidRPr="001B65F1" w:rsidRDefault="00602004" w:rsidP="0025746B">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按国家的有关规定企业定期为从业人员发放劳保用品，并为从业人员购买了养老保险和工伤保险等。</w:t>
      </w:r>
    </w:p>
    <w:p w:rsidR="00D108A4" w:rsidRPr="001B65F1" w:rsidRDefault="00602004" w:rsidP="00257F46">
      <w:pPr>
        <w:pStyle w:val="a8"/>
        <w:jc w:val="center"/>
        <w:rPr>
          <w:rFonts w:ascii="黑体" w:eastAsia="黑体" w:hAnsi="黑体"/>
          <w:color w:val="auto"/>
          <w:sz w:val="24"/>
          <w:szCs w:val="24"/>
          <w:lang w:eastAsia="zh-CN"/>
        </w:rPr>
      </w:pPr>
      <w:r w:rsidRPr="001B65F1">
        <w:rPr>
          <w:rFonts w:ascii="黑体" w:eastAsia="黑体" w:hAnsi="黑体" w:hint="eastAsia"/>
          <w:color w:val="auto"/>
          <w:sz w:val="24"/>
          <w:szCs w:val="24"/>
          <w:lang w:eastAsia="zh-CN"/>
        </w:rPr>
        <w:t>表</w:t>
      </w:r>
      <w:r w:rsidR="0025746B" w:rsidRPr="001B65F1">
        <w:rPr>
          <w:rFonts w:ascii="黑体" w:eastAsia="黑体" w:hAnsi="黑体"/>
          <w:color w:val="auto"/>
          <w:sz w:val="24"/>
          <w:szCs w:val="24"/>
          <w:lang w:eastAsia="zh-CN"/>
        </w:rPr>
        <w:t xml:space="preserve">2-6 </w:t>
      </w:r>
      <w:r w:rsidRPr="001B65F1">
        <w:rPr>
          <w:rFonts w:ascii="黑体" w:eastAsia="黑体" w:hAnsi="黑体" w:hint="eastAsia"/>
          <w:color w:val="auto"/>
          <w:sz w:val="24"/>
          <w:szCs w:val="24"/>
          <w:lang w:eastAsia="zh-CN"/>
        </w:rPr>
        <w:t xml:space="preserve"> 人员培训情况表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5"/>
        <w:gridCol w:w="993"/>
        <w:gridCol w:w="2218"/>
        <w:gridCol w:w="1467"/>
        <w:gridCol w:w="1701"/>
        <w:gridCol w:w="2338"/>
      </w:tblGrid>
      <w:tr w:rsidR="001B65F1" w:rsidRPr="001B65F1" w:rsidTr="00FD0EEB">
        <w:trPr>
          <w:trHeight w:val="567"/>
          <w:tblHeader/>
          <w:jc w:val="center"/>
        </w:trPr>
        <w:tc>
          <w:tcPr>
            <w:tcW w:w="725" w:type="dxa"/>
            <w:vAlign w:val="center"/>
          </w:tcPr>
          <w:p w:rsidR="00D108A4" w:rsidRPr="001B65F1" w:rsidRDefault="00602004">
            <w:pPr>
              <w:jc w:val="center"/>
              <w:rPr>
                <w:rFonts w:ascii="宋体" w:eastAsia="宋体" w:hAnsi="宋体"/>
                <w:b/>
                <w:color w:val="auto"/>
              </w:rPr>
            </w:pPr>
            <w:r w:rsidRPr="001B65F1">
              <w:rPr>
                <w:rFonts w:ascii="宋体" w:eastAsia="宋体" w:hAnsi="宋体" w:hint="eastAsia"/>
                <w:b/>
                <w:color w:val="auto"/>
              </w:rPr>
              <w:t>序号</w:t>
            </w:r>
          </w:p>
        </w:tc>
        <w:tc>
          <w:tcPr>
            <w:tcW w:w="993" w:type="dxa"/>
            <w:vAlign w:val="center"/>
          </w:tcPr>
          <w:p w:rsidR="00D108A4" w:rsidRPr="001B65F1" w:rsidRDefault="00602004">
            <w:pPr>
              <w:jc w:val="center"/>
              <w:rPr>
                <w:rFonts w:ascii="宋体" w:eastAsia="宋体" w:hAnsi="宋体"/>
                <w:b/>
                <w:color w:val="auto"/>
              </w:rPr>
            </w:pPr>
            <w:r w:rsidRPr="001B65F1">
              <w:rPr>
                <w:rFonts w:ascii="宋体" w:eastAsia="宋体" w:hAnsi="宋体" w:hint="eastAsia"/>
                <w:b/>
                <w:color w:val="auto"/>
              </w:rPr>
              <w:t>姓名</w:t>
            </w:r>
          </w:p>
        </w:tc>
        <w:tc>
          <w:tcPr>
            <w:tcW w:w="2218" w:type="dxa"/>
            <w:vAlign w:val="center"/>
          </w:tcPr>
          <w:p w:rsidR="00D108A4" w:rsidRPr="001B65F1" w:rsidRDefault="00602004">
            <w:pPr>
              <w:jc w:val="center"/>
              <w:rPr>
                <w:rFonts w:ascii="宋体" w:eastAsia="宋体" w:hAnsi="宋体"/>
                <w:b/>
                <w:color w:val="auto"/>
              </w:rPr>
            </w:pPr>
            <w:r w:rsidRPr="001B65F1">
              <w:rPr>
                <w:rFonts w:ascii="宋体" w:eastAsia="宋体" w:hAnsi="宋体" w:hint="eastAsia"/>
                <w:b/>
                <w:color w:val="auto"/>
              </w:rPr>
              <w:t>证号</w:t>
            </w:r>
          </w:p>
        </w:tc>
        <w:tc>
          <w:tcPr>
            <w:tcW w:w="1467" w:type="dxa"/>
            <w:vAlign w:val="center"/>
          </w:tcPr>
          <w:p w:rsidR="00D108A4" w:rsidRPr="001B65F1" w:rsidRDefault="00602004">
            <w:pPr>
              <w:jc w:val="center"/>
              <w:rPr>
                <w:rFonts w:ascii="宋体" w:eastAsia="宋体" w:hAnsi="宋体"/>
                <w:b/>
                <w:color w:val="auto"/>
              </w:rPr>
            </w:pPr>
            <w:r w:rsidRPr="001B65F1">
              <w:rPr>
                <w:rFonts w:ascii="宋体" w:eastAsia="宋体" w:hAnsi="宋体" w:hint="eastAsia"/>
                <w:b/>
                <w:color w:val="auto"/>
              </w:rPr>
              <w:t>岗位或工种</w:t>
            </w:r>
          </w:p>
        </w:tc>
        <w:tc>
          <w:tcPr>
            <w:tcW w:w="1701" w:type="dxa"/>
            <w:vAlign w:val="center"/>
          </w:tcPr>
          <w:p w:rsidR="00D108A4" w:rsidRPr="001B65F1" w:rsidRDefault="00602004">
            <w:pPr>
              <w:jc w:val="center"/>
              <w:rPr>
                <w:rFonts w:ascii="宋体" w:eastAsia="宋体" w:hAnsi="宋体"/>
                <w:b/>
                <w:color w:val="auto"/>
              </w:rPr>
            </w:pPr>
            <w:r w:rsidRPr="001B65F1">
              <w:rPr>
                <w:rFonts w:ascii="宋体" w:eastAsia="宋体" w:hAnsi="宋体" w:hint="eastAsia"/>
                <w:b/>
                <w:color w:val="auto"/>
              </w:rPr>
              <w:t>有效期限</w:t>
            </w:r>
          </w:p>
        </w:tc>
        <w:tc>
          <w:tcPr>
            <w:tcW w:w="2338" w:type="dxa"/>
            <w:vAlign w:val="center"/>
          </w:tcPr>
          <w:p w:rsidR="00D108A4" w:rsidRPr="001B65F1" w:rsidRDefault="00602004">
            <w:pPr>
              <w:jc w:val="center"/>
              <w:rPr>
                <w:rFonts w:ascii="宋体" w:eastAsia="宋体" w:hAnsi="宋体"/>
                <w:b/>
                <w:color w:val="auto"/>
              </w:rPr>
            </w:pPr>
            <w:r w:rsidRPr="001B65F1">
              <w:rPr>
                <w:rFonts w:ascii="宋体" w:eastAsia="宋体" w:hAnsi="宋体" w:hint="eastAsia"/>
                <w:b/>
                <w:color w:val="auto"/>
              </w:rPr>
              <w:t>发证机关</w:t>
            </w:r>
          </w:p>
        </w:tc>
      </w:tr>
      <w:tr w:rsidR="001B65F1" w:rsidRPr="001B65F1" w:rsidTr="00FD0EEB">
        <w:trPr>
          <w:trHeight w:val="567"/>
          <w:tblHeader/>
          <w:jc w:val="center"/>
        </w:trPr>
        <w:tc>
          <w:tcPr>
            <w:tcW w:w="725" w:type="dxa"/>
            <w:vAlign w:val="center"/>
          </w:tcPr>
          <w:p w:rsidR="00D108A4" w:rsidRPr="001B65F1" w:rsidRDefault="00602004">
            <w:pPr>
              <w:jc w:val="center"/>
              <w:rPr>
                <w:rFonts w:ascii="宋体" w:eastAsia="宋体" w:hAnsi="宋体"/>
                <w:bCs/>
                <w:color w:val="auto"/>
              </w:rPr>
            </w:pPr>
            <w:r w:rsidRPr="001B65F1">
              <w:rPr>
                <w:rFonts w:ascii="宋体" w:eastAsia="宋体" w:hAnsi="宋体" w:hint="eastAsia"/>
                <w:bCs/>
                <w:color w:val="auto"/>
              </w:rPr>
              <w:t>1</w:t>
            </w:r>
          </w:p>
        </w:tc>
        <w:tc>
          <w:tcPr>
            <w:tcW w:w="993" w:type="dxa"/>
            <w:vAlign w:val="center"/>
          </w:tcPr>
          <w:p w:rsidR="00D108A4" w:rsidRPr="001B65F1" w:rsidRDefault="00602004">
            <w:pPr>
              <w:jc w:val="center"/>
              <w:rPr>
                <w:rFonts w:ascii="宋体" w:eastAsia="宋体" w:hAnsi="宋体"/>
                <w:bCs/>
                <w:color w:val="auto"/>
                <w:lang w:eastAsia="zh-CN"/>
              </w:rPr>
            </w:pPr>
            <w:r w:rsidRPr="001B65F1">
              <w:rPr>
                <w:rFonts w:ascii="宋体" w:eastAsia="宋体" w:hAnsi="宋体" w:hint="eastAsia"/>
                <w:bCs/>
                <w:color w:val="auto"/>
                <w:lang w:eastAsia="zh-CN"/>
              </w:rPr>
              <w:t>彭大放</w:t>
            </w:r>
          </w:p>
        </w:tc>
        <w:tc>
          <w:tcPr>
            <w:tcW w:w="2218" w:type="dxa"/>
            <w:vAlign w:val="center"/>
          </w:tcPr>
          <w:p w:rsidR="00D108A4" w:rsidRPr="001B65F1" w:rsidRDefault="00602004">
            <w:pPr>
              <w:jc w:val="center"/>
              <w:rPr>
                <w:rFonts w:ascii="宋体" w:eastAsia="宋体" w:hAnsi="宋体"/>
                <w:bCs/>
                <w:color w:val="auto"/>
                <w:lang w:eastAsia="zh-CN"/>
              </w:rPr>
            </w:pPr>
            <w:r w:rsidRPr="001B65F1">
              <w:rPr>
                <w:rFonts w:ascii="宋体" w:eastAsia="宋体" w:hAnsi="宋体" w:hint="eastAsia"/>
                <w:bCs/>
                <w:color w:val="auto"/>
                <w:lang w:eastAsia="zh-CN"/>
              </w:rPr>
              <w:t>432922197209100012</w:t>
            </w:r>
          </w:p>
        </w:tc>
        <w:tc>
          <w:tcPr>
            <w:tcW w:w="1467" w:type="dxa"/>
            <w:vAlign w:val="center"/>
          </w:tcPr>
          <w:p w:rsidR="00D108A4" w:rsidRPr="001B65F1" w:rsidRDefault="00602004">
            <w:pPr>
              <w:jc w:val="center"/>
              <w:rPr>
                <w:rFonts w:ascii="宋体" w:eastAsia="宋体" w:hAnsi="宋体"/>
                <w:bCs/>
                <w:color w:val="auto"/>
              </w:rPr>
            </w:pPr>
            <w:r w:rsidRPr="001B65F1">
              <w:rPr>
                <w:rFonts w:ascii="宋体" w:eastAsia="宋体" w:hAnsi="宋体" w:hint="eastAsia"/>
                <w:bCs/>
                <w:color w:val="auto"/>
              </w:rPr>
              <w:t>主要负责人</w:t>
            </w:r>
          </w:p>
        </w:tc>
        <w:tc>
          <w:tcPr>
            <w:tcW w:w="1701" w:type="dxa"/>
            <w:vAlign w:val="center"/>
          </w:tcPr>
          <w:p w:rsidR="00D108A4" w:rsidRPr="001B65F1" w:rsidRDefault="00602004">
            <w:pPr>
              <w:jc w:val="center"/>
              <w:rPr>
                <w:rFonts w:ascii="宋体" w:eastAsia="宋体" w:hAnsi="宋体"/>
                <w:bCs/>
                <w:color w:val="auto"/>
                <w:lang w:eastAsia="zh-CN"/>
              </w:rPr>
            </w:pPr>
            <w:r w:rsidRPr="001B65F1">
              <w:rPr>
                <w:rFonts w:ascii="宋体" w:eastAsia="宋体" w:hAnsi="宋体" w:hint="eastAsia"/>
                <w:bCs/>
                <w:color w:val="auto"/>
                <w:lang w:eastAsia="zh-CN"/>
              </w:rPr>
              <w:t>至</w:t>
            </w:r>
            <w:r w:rsidRPr="001B65F1">
              <w:rPr>
                <w:rFonts w:ascii="宋体" w:eastAsia="宋体" w:hAnsi="宋体"/>
                <w:bCs/>
                <w:color w:val="auto"/>
              </w:rPr>
              <w:t>202</w:t>
            </w:r>
            <w:r w:rsidRPr="001B65F1">
              <w:rPr>
                <w:rFonts w:ascii="宋体" w:eastAsia="宋体" w:hAnsi="宋体" w:hint="eastAsia"/>
                <w:bCs/>
                <w:color w:val="auto"/>
                <w:lang w:eastAsia="zh-CN"/>
              </w:rPr>
              <w:t>8.09.28</w:t>
            </w:r>
          </w:p>
        </w:tc>
        <w:tc>
          <w:tcPr>
            <w:tcW w:w="2338" w:type="dxa"/>
            <w:vAlign w:val="center"/>
          </w:tcPr>
          <w:p w:rsidR="00D108A4" w:rsidRPr="001B65F1" w:rsidRDefault="00602004">
            <w:pPr>
              <w:jc w:val="center"/>
              <w:rPr>
                <w:rFonts w:ascii="宋体" w:eastAsia="宋体" w:hAnsi="宋体"/>
                <w:bCs/>
                <w:color w:val="auto"/>
                <w:lang w:eastAsia="zh-CN"/>
              </w:rPr>
            </w:pPr>
            <w:r w:rsidRPr="001B65F1">
              <w:rPr>
                <w:rFonts w:ascii="宋体" w:eastAsia="宋体" w:hAnsi="宋体" w:hint="eastAsia"/>
                <w:bCs/>
                <w:color w:val="auto"/>
                <w:lang w:eastAsia="zh-CN"/>
              </w:rPr>
              <w:t>邵阳市</w:t>
            </w:r>
            <w:r w:rsidRPr="001B65F1">
              <w:rPr>
                <w:rFonts w:ascii="宋体" w:eastAsia="宋体" w:hAnsi="宋体" w:hint="eastAsia"/>
                <w:bCs/>
                <w:color w:val="auto"/>
              </w:rPr>
              <w:t>应急管理</w:t>
            </w:r>
            <w:r w:rsidRPr="001B65F1">
              <w:rPr>
                <w:rFonts w:ascii="宋体" w:eastAsia="宋体" w:hAnsi="宋体" w:hint="eastAsia"/>
                <w:bCs/>
                <w:color w:val="auto"/>
                <w:lang w:eastAsia="zh-CN"/>
              </w:rPr>
              <w:t>局</w:t>
            </w:r>
          </w:p>
        </w:tc>
      </w:tr>
      <w:tr w:rsidR="001B65F1" w:rsidRPr="001B65F1" w:rsidTr="00FD0EEB">
        <w:trPr>
          <w:trHeight w:val="567"/>
          <w:tblHeader/>
          <w:jc w:val="center"/>
        </w:trPr>
        <w:tc>
          <w:tcPr>
            <w:tcW w:w="725" w:type="dxa"/>
            <w:vAlign w:val="center"/>
          </w:tcPr>
          <w:p w:rsidR="00257F46" w:rsidRPr="001B65F1" w:rsidRDefault="00257F46" w:rsidP="00257F46">
            <w:pPr>
              <w:jc w:val="center"/>
              <w:rPr>
                <w:rFonts w:ascii="宋体" w:eastAsia="宋体" w:hAnsi="宋体"/>
                <w:bCs/>
                <w:color w:val="auto"/>
              </w:rPr>
            </w:pPr>
            <w:r w:rsidRPr="001B65F1">
              <w:rPr>
                <w:rFonts w:ascii="宋体" w:eastAsia="宋体" w:hAnsi="宋体" w:hint="eastAsia"/>
                <w:bCs/>
                <w:color w:val="auto"/>
              </w:rPr>
              <w:t>2</w:t>
            </w:r>
          </w:p>
        </w:tc>
        <w:tc>
          <w:tcPr>
            <w:tcW w:w="993"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王海兵</w:t>
            </w:r>
          </w:p>
        </w:tc>
        <w:tc>
          <w:tcPr>
            <w:tcW w:w="2218"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430523197510200955</w:t>
            </w:r>
          </w:p>
        </w:tc>
        <w:tc>
          <w:tcPr>
            <w:tcW w:w="1467" w:type="dxa"/>
            <w:vAlign w:val="center"/>
          </w:tcPr>
          <w:p w:rsidR="00257F46" w:rsidRPr="001B65F1" w:rsidRDefault="00257F46" w:rsidP="00257F46">
            <w:pPr>
              <w:jc w:val="center"/>
              <w:rPr>
                <w:rFonts w:ascii="宋体" w:eastAsia="宋体" w:hAnsi="宋体"/>
                <w:bCs/>
                <w:color w:val="auto"/>
              </w:rPr>
            </w:pPr>
            <w:r w:rsidRPr="001B65F1">
              <w:rPr>
                <w:rFonts w:ascii="宋体" w:eastAsia="宋体" w:hAnsi="宋体" w:hint="eastAsia"/>
                <w:bCs/>
                <w:color w:val="auto"/>
                <w:lang w:eastAsia="zh-CN"/>
              </w:rPr>
              <w:t>分管</w:t>
            </w:r>
            <w:r w:rsidRPr="001B65F1">
              <w:rPr>
                <w:rFonts w:ascii="宋体" w:eastAsia="宋体" w:hAnsi="宋体" w:hint="eastAsia"/>
                <w:bCs/>
                <w:color w:val="auto"/>
              </w:rPr>
              <w:t>负责人</w:t>
            </w:r>
          </w:p>
        </w:tc>
        <w:tc>
          <w:tcPr>
            <w:tcW w:w="1701"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至</w:t>
            </w:r>
            <w:r w:rsidRPr="001B65F1">
              <w:rPr>
                <w:rFonts w:ascii="宋体" w:eastAsia="宋体" w:hAnsi="宋体"/>
                <w:bCs/>
                <w:color w:val="auto"/>
              </w:rPr>
              <w:t>202</w:t>
            </w:r>
            <w:r w:rsidRPr="001B65F1">
              <w:rPr>
                <w:rFonts w:ascii="宋体" w:eastAsia="宋体" w:hAnsi="宋体" w:hint="eastAsia"/>
                <w:bCs/>
                <w:color w:val="auto"/>
                <w:lang w:eastAsia="zh-CN"/>
              </w:rPr>
              <w:t>7.12.09</w:t>
            </w:r>
          </w:p>
        </w:tc>
        <w:tc>
          <w:tcPr>
            <w:tcW w:w="2338"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邵阳市</w:t>
            </w:r>
            <w:r w:rsidRPr="001B65F1">
              <w:rPr>
                <w:rFonts w:ascii="宋体" w:eastAsia="宋体" w:hAnsi="宋体" w:hint="eastAsia"/>
                <w:bCs/>
                <w:color w:val="auto"/>
              </w:rPr>
              <w:t>应急管理</w:t>
            </w:r>
            <w:r w:rsidRPr="001B65F1">
              <w:rPr>
                <w:rFonts w:ascii="宋体" w:eastAsia="宋体" w:hAnsi="宋体" w:hint="eastAsia"/>
                <w:bCs/>
                <w:color w:val="auto"/>
                <w:lang w:eastAsia="zh-CN"/>
              </w:rPr>
              <w:t>局</w:t>
            </w:r>
          </w:p>
        </w:tc>
      </w:tr>
      <w:tr w:rsidR="001B65F1" w:rsidRPr="001B65F1" w:rsidTr="00FD0EEB">
        <w:trPr>
          <w:trHeight w:val="567"/>
          <w:tblHeader/>
          <w:jc w:val="center"/>
        </w:trPr>
        <w:tc>
          <w:tcPr>
            <w:tcW w:w="725" w:type="dxa"/>
            <w:vAlign w:val="center"/>
          </w:tcPr>
          <w:p w:rsidR="00257F46" w:rsidRPr="001B65F1" w:rsidRDefault="00257F46" w:rsidP="00257F46">
            <w:pPr>
              <w:jc w:val="center"/>
              <w:rPr>
                <w:rFonts w:ascii="宋体" w:eastAsia="宋体" w:hAnsi="宋体"/>
                <w:bCs/>
                <w:color w:val="auto"/>
              </w:rPr>
            </w:pPr>
            <w:r w:rsidRPr="001B65F1">
              <w:rPr>
                <w:rFonts w:ascii="宋体" w:eastAsia="宋体" w:hAnsi="宋体" w:hint="eastAsia"/>
                <w:bCs/>
                <w:color w:val="auto"/>
              </w:rPr>
              <w:t>3</w:t>
            </w:r>
          </w:p>
        </w:tc>
        <w:tc>
          <w:tcPr>
            <w:tcW w:w="993"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陈小丽</w:t>
            </w:r>
          </w:p>
        </w:tc>
        <w:tc>
          <w:tcPr>
            <w:tcW w:w="2218"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43052319770619098X</w:t>
            </w:r>
          </w:p>
        </w:tc>
        <w:tc>
          <w:tcPr>
            <w:tcW w:w="1467" w:type="dxa"/>
            <w:vAlign w:val="center"/>
          </w:tcPr>
          <w:p w:rsidR="00257F46" w:rsidRPr="001B65F1" w:rsidRDefault="00257F46" w:rsidP="00257F46">
            <w:pPr>
              <w:jc w:val="center"/>
              <w:rPr>
                <w:rFonts w:ascii="宋体" w:eastAsia="宋体" w:hAnsi="宋体"/>
                <w:bCs/>
                <w:color w:val="auto"/>
              </w:rPr>
            </w:pPr>
            <w:r w:rsidRPr="001B65F1">
              <w:rPr>
                <w:rFonts w:ascii="宋体" w:eastAsia="宋体" w:hAnsi="宋体" w:hint="eastAsia"/>
                <w:bCs/>
                <w:color w:val="auto"/>
              </w:rPr>
              <w:t>专职安全管理人员</w:t>
            </w:r>
          </w:p>
        </w:tc>
        <w:tc>
          <w:tcPr>
            <w:tcW w:w="1701"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至</w:t>
            </w:r>
            <w:r w:rsidRPr="001B65F1">
              <w:rPr>
                <w:rFonts w:ascii="宋体" w:eastAsia="宋体" w:hAnsi="宋体"/>
                <w:bCs/>
                <w:color w:val="auto"/>
              </w:rPr>
              <w:t>202</w:t>
            </w:r>
            <w:r w:rsidRPr="001B65F1">
              <w:rPr>
                <w:rFonts w:ascii="宋体" w:eastAsia="宋体" w:hAnsi="宋体" w:hint="eastAsia"/>
                <w:bCs/>
                <w:color w:val="auto"/>
                <w:lang w:eastAsia="zh-CN"/>
              </w:rPr>
              <w:t>7.12.09</w:t>
            </w:r>
          </w:p>
        </w:tc>
        <w:tc>
          <w:tcPr>
            <w:tcW w:w="2338"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邵阳市</w:t>
            </w:r>
            <w:r w:rsidRPr="001B65F1">
              <w:rPr>
                <w:rFonts w:ascii="宋体" w:eastAsia="宋体" w:hAnsi="宋体" w:hint="eastAsia"/>
                <w:bCs/>
                <w:color w:val="auto"/>
              </w:rPr>
              <w:t>应急管理</w:t>
            </w:r>
            <w:r w:rsidRPr="001B65F1">
              <w:rPr>
                <w:rFonts w:ascii="宋体" w:eastAsia="宋体" w:hAnsi="宋体" w:hint="eastAsia"/>
                <w:bCs/>
                <w:color w:val="auto"/>
                <w:lang w:eastAsia="zh-CN"/>
              </w:rPr>
              <w:t>局</w:t>
            </w:r>
          </w:p>
        </w:tc>
      </w:tr>
      <w:tr w:rsidR="001B65F1" w:rsidRPr="001B65F1" w:rsidTr="00FD0EEB">
        <w:trPr>
          <w:trHeight w:val="567"/>
          <w:tblHeader/>
          <w:jc w:val="center"/>
        </w:trPr>
        <w:tc>
          <w:tcPr>
            <w:tcW w:w="725"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lastRenderedPageBreak/>
              <w:t>4</w:t>
            </w:r>
          </w:p>
        </w:tc>
        <w:tc>
          <w:tcPr>
            <w:tcW w:w="993"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唐湘军</w:t>
            </w:r>
          </w:p>
        </w:tc>
        <w:tc>
          <w:tcPr>
            <w:tcW w:w="2218"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T432621197508113515</w:t>
            </w:r>
          </w:p>
        </w:tc>
        <w:tc>
          <w:tcPr>
            <w:tcW w:w="1467" w:type="dxa"/>
            <w:vAlign w:val="center"/>
          </w:tcPr>
          <w:p w:rsidR="00257F46" w:rsidRPr="001B65F1" w:rsidRDefault="00257F46" w:rsidP="00257F46">
            <w:pPr>
              <w:jc w:val="center"/>
              <w:rPr>
                <w:rFonts w:ascii="宋体" w:eastAsia="宋体" w:hAnsi="宋体"/>
                <w:bCs/>
                <w:color w:val="auto"/>
              </w:rPr>
            </w:pPr>
            <w:r w:rsidRPr="001B65F1">
              <w:rPr>
                <w:rFonts w:ascii="宋体" w:eastAsia="宋体" w:hAnsi="宋体" w:hint="eastAsia"/>
                <w:bCs/>
                <w:color w:val="auto"/>
              </w:rPr>
              <w:t>储存作业</w:t>
            </w:r>
          </w:p>
        </w:tc>
        <w:tc>
          <w:tcPr>
            <w:tcW w:w="1701"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至</w:t>
            </w:r>
            <w:r w:rsidRPr="001B65F1">
              <w:rPr>
                <w:rFonts w:ascii="宋体" w:eastAsia="宋体" w:hAnsi="宋体"/>
                <w:bCs/>
                <w:color w:val="auto"/>
              </w:rPr>
              <w:t>20</w:t>
            </w:r>
            <w:r w:rsidRPr="001B65F1">
              <w:rPr>
                <w:rFonts w:ascii="宋体" w:eastAsia="宋体" w:hAnsi="宋体" w:hint="eastAsia"/>
                <w:bCs/>
                <w:color w:val="auto"/>
                <w:lang w:eastAsia="zh-CN"/>
              </w:rPr>
              <w:t>30.12.03</w:t>
            </w:r>
          </w:p>
        </w:tc>
        <w:tc>
          <w:tcPr>
            <w:tcW w:w="2338" w:type="dxa"/>
            <w:vAlign w:val="center"/>
          </w:tcPr>
          <w:p w:rsidR="00257F46" w:rsidRPr="001B65F1" w:rsidRDefault="00257F46" w:rsidP="00257F46">
            <w:pPr>
              <w:jc w:val="center"/>
              <w:rPr>
                <w:rFonts w:ascii="宋体" w:eastAsia="宋体" w:hAnsi="宋体"/>
                <w:bCs/>
                <w:color w:val="auto"/>
              </w:rPr>
            </w:pPr>
            <w:r w:rsidRPr="001B65F1">
              <w:rPr>
                <w:rFonts w:ascii="宋体" w:eastAsia="宋体" w:hAnsi="宋体" w:hint="eastAsia"/>
                <w:bCs/>
                <w:color w:val="auto"/>
                <w:lang w:eastAsia="zh-CN"/>
              </w:rPr>
              <w:t>湖南省</w:t>
            </w:r>
            <w:r w:rsidRPr="001B65F1">
              <w:rPr>
                <w:rFonts w:ascii="宋体" w:eastAsia="宋体" w:hAnsi="宋体" w:hint="eastAsia"/>
                <w:bCs/>
                <w:color w:val="auto"/>
              </w:rPr>
              <w:t>应急管理厅</w:t>
            </w:r>
          </w:p>
        </w:tc>
      </w:tr>
      <w:tr w:rsidR="001B65F1" w:rsidRPr="001B65F1" w:rsidTr="00FD0EEB">
        <w:trPr>
          <w:trHeight w:val="567"/>
          <w:tblHeader/>
          <w:jc w:val="center"/>
        </w:trPr>
        <w:tc>
          <w:tcPr>
            <w:tcW w:w="725"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5</w:t>
            </w:r>
          </w:p>
        </w:tc>
        <w:tc>
          <w:tcPr>
            <w:tcW w:w="993"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莫双彩</w:t>
            </w:r>
          </w:p>
        </w:tc>
        <w:tc>
          <w:tcPr>
            <w:tcW w:w="2218"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bCs/>
                <w:color w:val="auto"/>
              </w:rPr>
              <w:t>T</w:t>
            </w:r>
            <w:r w:rsidRPr="001B65F1">
              <w:rPr>
                <w:rFonts w:ascii="宋体" w:eastAsia="宋体" w:hAnsi="宋体" w:hint="eastAsia"/>
                <w:bCs/>
                <w:color w:val="auto"/>
                <w:lang w:eastAsia="zh-CN"/>
              </w:rPr>
              <w:t>430523197712013541</w:t>
            </w:r>
          </w:p>
        </w:tc>
        <w:tc>
          <w:tcPr>
            <w:tcW w:w="1467" w:type="dxa"/>
            <w:vAlign w:val="center"/>
          </w:tcPr>
          <w:p w:rsidR="00257F46" w:rsidRPr="001B65F1" w:rsidRDefault="00257F46" w:rsidP="00257F46">
            <w:pPr>
              <w:jc w:val="center"/>
              <w:rPr>
                <w:rFonts w:ascii="宋体" w:eastAsia="宋体" w:hAnsi="宋体"/>
                <w:bCs/>
                <w:color w:val="auto"/>
              </w:rPr>
            </w:pPr>
            <w:r w:rsidRPr="001B65F1">
              <w:rPr>
                <w:rFonts w:ascii="宋体" w:eastAsia="宋体" w:hAnsi="宋体" w:hint="eastAsia"/>
                <w:bCs/>
                <w:color w:val="auto"/>
              </w:rPr>
              <w:t>储存作业</w:t>
            </w:r>
          </w:p>
        </w:tc>
        <w:tc>
          <w:tcPr>
            <w:tcW w:w="1701"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至</w:t>
            </w:r>
            <w:r w:rsidRPr="001B65F1">
              <w:rPr>
                <w:rFonts w:ascii="宋体" w:eastAsia="宋体" w:hAnsi="宋体" w:hint="eastAsia"/>
                <w:bCs/>
                <w:color w:val="auto"/>
              </w:rPr>
              <w:t>2</w:t>
            </w:r>
            <w:r w:rsidRPr="001B65F1">
              <w:rPr>
                <w:rFonts w:ascii="宋体" w:eastAsia="宋体" w:hAnsi="宋体"/>
                <w:bCs/>
                <w:color w:val="auto"/>
              </w:rPr>
              <w:t>0</w:t>
            </w:r>
            <w:r w:rsidRPr="001B65F1">
              <w:rPr>
                <w:rFonts w:ascii="宋体" w:eastAsia="宋体" w:hAnsi="宋体" w:hint="eastAsia"/>
                <w:bCs/>
                <w:color w:val="auto"/>
                <w:lang w:eastAsia="zh-CN"/>
              </w:rPr>
              <w:t>30.12.03</w:t>
            </w:r>
          </w:p>
        </w:tc>
        <w:tc>
          <w:tcPr>
            <w:tcW w:w="2338" w:type="dxa"/>
            <w:vAlign w:val="center"/>
          </w:tcPr>
          <w:p w:rsidR="00257F46" w:rsidRPr="001B65F1" w:rsidRDefault="00257F46" w:rsidP="00257F46">
            <w:pPr>
              <w:jc w:val="center"/>
              <w:rPr>
                <w:rFonts w:ascii="宋体" w:eastAsia="宋体" w:hAnsi="宋体"/>
                <w:bCs/>
                <w:color w:val="auto"/>
              </w:rPr>
            </w:pPr>
            <w:r w:rsidRPr="001B65F1">
              <w:rPr>
                <w:rFonts w:ascii="宋体" w:eastAsia="宋体" w:hAnsi="宋体" w:hint="eastAsia"/>
                <w:bCs/>
                <w:color w:val="auto"/>
                <w:lang w:eastAsia="zh-CN"/>
              </w:rPr>
              <w:t>湖南省</w:t>
            </w:r>
            <w:r w:rsidRPr="001B65F1">
              <w:rPr>
                <w:rFonts w:ascii="宋体" w:eastAsia="宋体" w:hAnsi="宋体" w:hint="eastAsia"/>
                <w:bCs/>
                <w:color w:val="auto"/>
              </w:rPr>
              <w:t>应急管理厅</w:t>
            </w:r>
          </w:p>
        </w:tc>
      </w:tr>
      <w:tr w:rsidR="001B65F1" w:rsidRPr="001B65F1" w:rsidTr="00FD0EEB">
        <w:trPr>
          <w:trHeight w:val="567"/>
          <w:tblHeader/>
          <w:jc w:val="center"/>
        </w:trPr>
        <w:tc>
          <w:tcPr>
            <w:tcW w:w="725"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6</w:t>
            </w:r>
          </w:p>
        </w:tc>
        <w:tc>
          <w:tcPr>
            <w:tcW w:w="993"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李文艺</w:t>
            </w:r>
          </w:p>
        </w:tc>
        <w:tc>
          <w:tcPr>
            <w:tcW w:w="2218" w:type="dxa"/>
            <w:vAlign w:val="center"/>
          </w:tcPr>
          <w:p w:rsidR="00257F46" w:rsidRPr="001B65F1" w:rsidRDefault="00257F46" w:rsidP="00257F46">
            <w:pPr>
              <w:jc w:val="center"/>
              <w:rPr>
                <w:rFonts w:ascii="宋体" w:eastAsia="宋体" w:hAnsi="宋体"/>
                <w:bCs/>
                <w:color w:val="auto"/>
              </w:rPr>
            </w:pPr>
            <w:r w:rsidRPr="001B65F1">
              <w:rPr>
                <w:rFonts w:ascii="宋体" w:eastAsia="宋体" w:hAnsi="宋体"/>
                <w:bCs/>
                <w:color w:val="auto"/>
              </w:rPr>
              <w:t>T</w:t>
            </w:r>
            <w:r w:rsidRPr="001B65F1">
              <w:rPr>
                <w:rFonts w:ascii="宋体" w:eastAsia="宋体" w:hAnsi="宋体" w:hint="eastAsia"/>
                <w:bCs/>
                <w:color w:val="auto"/>
                <w:lang w:eastAsia="zh-CN"/>
              </w:rPr>
              <w:t>432922197008270031</w:t>
            </w:r>
          </w:p>
        </w:tc>
        <w:tc>
          <w:tcPr>
            <w:tcW w:w="1467" w:type="dxa"/>
            <w:vAlign w:val="center"/>
          </w:tcPr>
          <w:p w:rsidR="00257F46" w:rsidRPr="001B65F1" w:rsidRDefault="00257F46" w:rsidP="00257F46">
            <w:pPr>
              <w:jc w:val="center"/>
              <w:rPr>
                <w:rFonts w:ascii="宋体" w:eastAsia="宋体" w:hAnsi="宋体"/>
                <w:bCs/>
                <w:color w:val="auto"/>
              </w:rPr>
            </w:pPr>
            <w:r w:rsidRPr="001B65F1">
              <w:rPr>
                <w:rFonts w:ascii="宋体" w:eastAsia="宋体" w:hAnsi="宋体" w:hint="eastAsia"/>
                <w:bCs/>
                <w:color w:val="auto"/>
              </w:rPr>
              <w:t>储存作业</w:t>
            </w:r>
          </w:p>
        </w:tc>
        <w:tc>
          <w:tcPr>
            <w:tcW w:w="1701"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至</w:t>
            </w:r>
            <w:r w:rsidRPr="001B65F1">
              <w:rPr>
                <w:rFonts w:ascii="宋体" w:eastAsia="宋体" w:hAnsi="宋体" w:hint="eastAsia"/>
                <w:bCs/>
                <w:color w:val="auto"/>
              </w:rPr>
              <w:t>2</w:t>
            </w:r>
            <w:r w:rsidRPr="001B65F1">
              <w:rPr>
                <w:rFonts w:ascii="宋体" w:eastAsia="宋体" w:hAnsi="宋体"/>
                <w:bCs/>
                <w:color w:val="auto"/>
              </w:rPr>
              <w:t>0</w:t>
            </w:r>
            <w:r w:rsidRPr="001B65F1">
              <w:rPr>
                <w:rFonts w:ascii="宋体" w:eastAsia="宋体" w:hAnsi="宋体" w:hint="eastAsia"/>
                <w:bCs/>
                <w:color w:val="auto"/>
                <w:lang w:eastAsia="zh-CN"/>
              </w:rPr>
              <w:t>28.04.13</w:t>
            </w:r>
          </w:p>
        </w:tc>
        <w:tc>
          <w:tcPr>
            <w:tcW w:w="2338" w:type="dxa"/>
            <w:vAlign w:val="center"/>
          </w:tcPr>
          <w:p w:rsidR="00257F46" w:rsidRPr="001B65F1" w:rsidRDefault="00257F46" w:rsidP="00257F46">
            <w:pPr>
              <w:jc w:val="center"/>
              <w:rPr>
                <w:rFonts w:ascii="宋体" w:eastAsia="宋体" w:hAnsi="宋体"/>
                <w:bCs/>
                <w:color w:val="auto"/>
                <w:lang w:eastAsia="zh-CN"/>
              </w:rPr>
            </w:pPr>
            <w:r w:rsidRPr="001B65F1">
              <w:rPr>
                <w:rFonts w:ascii="宋体" w:eastAsia="宋体" w:hAnsi="宋体" w:hint="eastAsia"/>
                <w:bCs/>
                <w:color w:val="auto"/>
                <w:lang w:eastAsia="zh-CN"/>
              </w:rPr>
              <w:t>湖南省</w:t>
            </w:r>
            <w:r w:rsidRPr="001B65F1">
              <w:rPr>
                <w:rFonts w:ascii="宋体" w:eastAsia="宋体" w:hAnsi="宋体" w:hint="eastAsia"/>
                <w:bCs/>
                <w:color w:val="auto"/>
              </w:rPr>
              <w:t>应急管理厅</w:t>
            </w:r>
          </w:p>
        </w:tc>
      </w:tr>
      <w:tr w:rsidR="001B65F1" w:rsidRPr="001B65F1" w:rsidTr="00FD0EEB">
        <w:trPr>
          <w:trHeight w:val="567"/>
          <w:tblHeader/>
          <w:jc w:val="center"/>
        </w:trPr>
        <w:tc>
          <w:tcPr>
            <w:tcW w:w="9442" w:type="dxa"/>
            <w:gridSpan w:val="6"/>
            <w:vAlign w:val="center"/>
          </w:tcPr>
          <w:p w:rsidR="00257F46" w:rsidRPr="001B65F1" w:rsidRDefault="00257F46" w:rsidP="00257F46">
            <w:pPr>
              <w:rPr>
                <w:rFonts w:ascii="宋体" w:eastAsia="宋体" w:hAnsi="宋体"/>
                <w:bCs/>
                <w:color w:val="auto"/>
                <w:lang w:eastAsia="zh-CN"/>
              </w:rPr>
            </w:pPr>
            <w:r w:rsidRPr="001B65F1">
              <w:rPr>
                <w:rFonts w:ascii="宋体" w:eastAsia="宋体" w:hAnsi="宋体" w:hint="eastAsia"/>
                <w:bCs/>
                <w:color w:val="auto"/>
                <w:lang w:eastAsia="zh-CN"/>
              </w:rPr>
              <w:t>注：莫双彩为保管员，唐湘军为守护员，李文艺为搬运员</w:t>
            </w:r>
          </w:p>
        </w:tc>
      </w:tr>
    </w:tbl>
    <w:p w:rsidR="00D108A4" w:rsidRPr="001B65F1" w:rsidRDefault="00D108A4">
      <w:pPr>
        <w:spacing w:line="24" w:lineRule="exact"/>
        <w:ind w:firstLine="475"/>
        <w:rPr>
          <w:rFonts w:ascii="宋体" w:eastAsia="宋体" w:hAnsi="宋体" w:cs="宋体"/>
          <w:color w:val="auto"/>
          <w:lang w:eastAsia="zh-CN"/>
        </w:rPr>
      </w:pPr>
    </w:p>
    <w:p w:rsidR="00D108A4" w:rsidRPr="001B65F1" w:rsidRDefault="00602004">
      <w:pPr>
        <w:widowControl w:val="0"/>
        <w:spacing w:line="560" w:lineRule="exact"/>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2.</w:t>
      </w:r>
      <w:r w:rsidRPr="001B65F1">
        <w:rPr>
          <w:rFonts w:ascii="黑体" w:eastAsia="黑体" w:hAnsi="黑体" w:cs="宋体"/>
          <w:snapToGrid/>
          <w:color w:val="auto"/>
          <w:kern w:val="2"/>
          <w:sz w:val="28"/>
          <w:szCs w:val="28"/>
          <w:lang w:eastAsia="zh-CN"/>
        </w:rPr>
        <w:t>7</w:t>
      </w:r>
      <w:r w:rsidRPr="001B65F1">
        <w:rPr>
          <w:rFonts w:ascii="黑体" w:eastAsia="黑体" w:hAnsi="黑体" w:cs="宋体" w:hint="eastAsia"/>
          <w:snapToGrid/>
          <w:color w:val="auto"/>
          <w:kern w:val="2"/>
          <w:sz w:val="28"/>
          <w:szCs w:val="28"/>
          <w:lang w:eastAsia="zh-CN"/>
        </w:rPr>
        <w:t>.3安全经营管理制度</w:t>
      </w:r>
    </w:p>
    <w:p w:rsidR="00D108A4" w:rsidRPr="001B65F1" w:rsidRDefault="00602004">
      <w:pPr>
        <w:spacing w:line="56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东安县日杂综合贸易公司主要负责人为彭大放，是企业</w:t>
      </w:r>
      <w:proofErr w:type="gramStart"/>
      <w:r w:rsidRPr="001B65F1">
        <w:rPr>
          <w:rFonts w:ascii="宋体" w:eastAsia="宋体" w:hAnsi="宋体" w:cs="宋体" w:hint="eastAsia"/>
          <w:color w:val="auto"/>
          <w:sz w:val="28"/>
          <w:szCs w:val="28"/>
          <w:lang w:eastAsia="zh-CN"/>
        </w:rPr>
        <w:t>安全第一</w:t>
      </w:r>
      <w:proofErr w:type="gramEnd"/>
      <w:r w:rsidRPr="001B65F1">
        <w:rPr>
          <w:rFonts w:ascii="宋体" w:eastAsia="宋体" w:hAnsi="宋体" w:cs="宋体" w:hint="eastAsia"/>
          <w:color w:val="auto"/>
          <w:sz w:val="28"/>
          <w:szCs w:val="28"/>
          <w:lang w:eastAsia="zh-CN"/>
        </w:rPr>
        <w:t>责任人，企业坚持“安全第一，预防为主、综合治理”的安全经营方针，做到了安全落实到人。</w:t>
      </w:r>
    </w:p>
    <w:p w:rsidR="00D108A4" w:rsidRPr="001B65F1" w:rsidRDefault="00602004">
      <w:pPr>
        <w:spacing w:line="56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东安县日杂综合贸易公司为保证烟花爆竹的经营、储存过程中的安全作业，制定了完善的安全生产责任制、安全管理制度及各项操作规程。</w:t>
      </w:r>
    </w:p>
    <w:p w:rsidR="00D108A4" w:rsidRPr="001B65F1" w:rsidRDefault="00602004">
      <w:pPr>
        <w:widowControl w:val="0"/>
        <w:spacing w:line="560" w:lineRule="exact"/>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1、安全管理制度情况</w:t>
      </w:r>
    </w:p>
    <w:p w:rsidR="00D108A4" w:rsidRPr="001B65F1" w:rsidRDefault="00602004">
      <w:pPr>
        <w:widowControl w:val="0"/>
        <w:spacing w:line="560" w:lineRule="exact"/>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根据</w:t>
      </w:r>
      <w:r w:rsidRPr="001B65F1">
        <w:rPr>
          <w:rFonts w:ascii="宋体" w:eastAsia="宋体" w:hAnsi="宋体" w:cs="Times New Roman" w:hint="eastAsia"/>
          <w:bCs/>
          <w:snapToGrid/>
          <w:color w:val="auto"/>
          <w:kern w:val="2"/>
          <w:sz w:val="28"/>
          <w:szCs w:val="28"/>
          <w:lang w:eastAsia="zh-CN"/>
        </w:rPr>
        <w:t>该企业</w:t>
      </w:r>
      <w:r w:rsidRPr="001B65F1">
        <w:rPr>
          <w:rFonts w:ascii="宋体" w:eastAsia="宋体" w:hAnsi="宋体" w:cs="Times New Roman" w:hint="eastAsia"/>
          <w:snapToGrid/>
          <w:color w:val="auto"/>
          <w:kern w:val="2"/>
          <w:sz w:val="28"/>
          <w:szCs w:val="28"/>
          <w:lang w:eastAsia="zh-CN"/>
        </w:rPr>
        <w:t>提供的资料，经现场查验，</w:t>
      </w:r>
      <w:r w:rsidRPr="001B65F1">
        <w:rPr>
          <w:rFonts w:ascii="宋体" w:eastAsia="宋体" w:hAnsi="宋体" w:cs="Times New Roman" w:hint="eastAsia"/>
          <w:bCs/>
          <w:snapToGrid/>
          <w:color w:val="auto"/>
          <w:kern w:val="2"/>
          <w:sz w:val="28"/>
          <w:szCs w:val="28"/>
          <w:lang w:eastAsia="zh-CN"/>
        </w:rPr>
        <w:t>该企业</w:t>
      </w:r>
      <w:r w:rsidRPr="001B65F1">
        <w:rPr>
          <w:rFonts w:ascii="宋体" w:eastAsia="宋体" w:hAnsi="宋体" w:cs="Times New Roman" w:hint="eastAsia"/>
          <w:snapToGrid/>
          <w:color w:val="auto"/>
          <w:kern w:val="2"/>
          <w:sz w:val="28"/>
          <w:szCs w:val="28"/>
          <w:lang w:eastAsia="zh-CN"/>
        </w:rPr>
        <w:t>制定的安全管理制度情况见表</w:t>
      </w:r>
      <w:r w:rsidR="0025746B" w:rsidRPr="001B65F1">
        <w:rPr>
          <w:rFonts w:ascii="宋体" w:eastAsia="宋体" w:hAnsi="宋体" w:cs="Times New Roman"/>
          <w:snapToGrid/>
          <w:color w:val="auto"/>
          <w:kern w:val="2"/>
          <w:sz w:val="28"/>
          <w:szCs w:val="28"/>
          <w:lang w:eastAsia="zh-CN"/>
        </w:rPr>
        <w:t>2-7</w:t>
      </w:r>
      <w:r w:rsidRPr="001B65F1">
        <w:rPr>
          <w:rFonts w:ascii="宋体" w:eastAsia="宋体" w:hAnsi="宋体" w:cs="Times New Roman" w:hint="eastAsia"/>
          <w:snapToGrid/>
          <w:color w:val="auto"/>
          <w:kern w:val="2"/>
          <w:sz w:val="28"/>
          <w:szCs w:val="28"/>
          <w:lang w:eastAsia="zh-CN"/>
        </w:rPr>
        <w:t>。</w:t>
      </w:r>
    </w:p>
    <w:p w:rsidR="00D108A4" w:rsidRPr="001B65F1" w:rsidRDefault="00602004" w:rsidP="00905D90">
      <w:pPr>
        <w:widowControl w:val="0"/>
        <w:jc w:val="center"/>
        <w:rPr>
          <w:rFonts w:ascii="黑体" w:eastAsia="黑体" w:hAnsi="黑体" w:cs="Times New Roman"/>
          <w:snapToGrid/>
          <w:color w:val="auto"/>
          <w:kern w:val="2"/>
          <w:sz w:val="24"/>
          <w:szCs w:val="24"/>
          <w:lang w:eastAsia="zh-CN"/>
        </w:rPr>
      </w:pPr>
      <w:r w:rsidRPr="001B65F1">
        <w:rPr>
          <w:rFonts w:ascii="黑体" w:eastAsia="黑体" w:hAnsi="黑体" w:cs="Times New Roman" w:hint="eastAsia"/>
          <w:snapToGrid/>
          <w:color w:val="auto"/>
          <w:kern w:val="2"/>
          <w:sz w:val="24"/>
          <w:szCs w:val="24"/>
          <w:lang w:eastAsia="zh-CN"/>
        </w:rPr>
        <w:t>表</w:t>
      </w:r>
      <w:r w:rsidR="0025746B" w:rsidRPr="001B65F1">
        <w:rPr>
          <w:rFonts w:ascii="黑体" w:eastAsia="黑体" w:hAnsi="黑体" w:cs="Times New Roman"/>
          <w:snapToGrid/>
          <w:color w:val="auto"/>
          <w:kern w:val="2"/>
          <w:sz w:val="24"/>
          <w:szCs w:val="24"/>
          <w:lang w:eastAsia="zh-CN"/>
        </w:rPr>
        <w:t>2-7</w:t>
      </w:r>
      <w:r w:rsidRPr="001B65F1">
        <w:rPr>
          <w:rFonts w:ascii="黑体" w:eastAsia="黑体" w:hAnsi="黑体" w:cs="Times New Roman" w:hint="eastAsia"/>
          <w:snapToGrid/>
          <w:color w:val="auto"/>
          <w:kern w:val="2"/>
          <w:sz w:val="24"/>
          <w:szCs w:val="24"/>
          <w:lang w:eastAsia="zh-CN"/>
        </w:rPr>
        <w:t xml:space="preserve">   安全管理制度情况表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4A0" w:firstRow="1" w:lastRow="0" w:firstColumn="1" w:lastColumn="0" w:noHBand="0" w:noVBand="1"/>
      </w:tblPr>
      <w:tblGrid>
        <w:gridCol w:w="689"/>
        <w:gridCol w:w="4539"/>
        <w:gridCol w:w="1485"/>
        <w:gridCol w:w="1743"/>
      </w:tblGrid>
      <w:tr w:rsidR="001B65F1" w:rsidRPr="001B65F1" w:rsidTr="00905D90">
        <w:trPr>
          <w:trHeight w:val="454"/>
          <w:jc w:val="center"/>
        </w:trPr>
        <w:tc>
          <w:tcPr>
            <w:tcW w:w="68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b/>
                <w:snapToGrid/>
                <w:color w:val="auto"/>
                <w:kern w:val="2"/>
                <w:lang w:eastAsia="zh-CN"/>
              </w:rPr>
            </w:pPr>
            <w:r w:rsidRPr="001B65F1">
              <w:rPr>
                <w:rFonts w:ascii="宋体" w:eastAsia="宋体" w:hAnsi="宋体" w:cs="Times New Roman"/>
                <w:b/>
                <w:snapToGrid/>
                <w:color w:val="auto"/>
                <w:kern w:val="2"/>
                <w:lang w:eastAsia="zh-CN"/>
              </w:rPr>
              <w:t>序号</w:t>
            </w:r>
          </w:p>
        </w:tc>
        <w:tc>
          <w:tcPr>
            <w:tcW w:w="453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b/>
                <w:snapToGrid/>
                <w:color w:val="auto"/>
                <w:kern w:val="2"/>
                <w:lang w:eastAsia="zh-CN"/>
              </w:rPr>
            </w:pPr>
            <w:r w:rsidRPr="001B65F1">
              <w:rPr>
                <w:rFonts w:ascii="宋体" w:eastAsia="宋体" w:hAnsi="宋体" w:cs="Times New Roman"/>
                <w:b/>
                <w:snapToGrid/>
                <w:color w:val="auto"/>
                <w:kern w:val="2"/>
                <w:lang w:eastAsia="zh-CN"/>
              </w:rPr>
              <w:t>制度名称</w:t>
            </w:r>
          </w:p>
        </w:tc>
        <w:tc>
          <w:tcPr>
            <w:tcW w:w="1485"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b/>
                <w:snapToGrid/>
                <w:color w:val="auto"/>
                <w:kern w:val="2"/>
                <w:lang w:eastAsia="zh-CN"/>
              </w:rPr>
            </w:pPr>
            <w:r w:rsidRPr="001B65F1">
              <w:rPr>
                <w:rFonts w:ascii="宋体" w:eastAsia="宋体" w:hAnsi="宋体" w:cs="Times New Roman" w:hint="eastAsia"/>
                <w:b/>
                <w:snapToGrid/>
                <w:color w:val="auto"/>
                <w:kern w:val="2"/>
                <w:lang w:eastAsia="zh-CN"/>
              </w:rPr>
              <w:t>制定正确性</w:t>
            </w:r>
          </w:p>
        </w:tc>
        <w:tc>
          <w:tcPr>
            <w:tcW w:w="174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b/>
                <w:snapToGrid/>
                <w:color w:val="auto"/>
                <w:kern w:val="2"/>
                <w:lang w:eastAsia="zh-CN"/>
              </w:rPr>
            </w:pPr>
            <w:r w:rsidRPr="001B65F1">
              <w:rPr>
                <w:rFonts w:ascii="宋体" w:eastAsia="宋体" w:hAnsi="宋体" w:cs="Times New Roman" w:hint="eastAsia"/>
                <w:b/>
                <w:snapToGrid/>
                <w:color w:val="auto"/>
                <w:kern w:val="2"/>
                <w:lang w:eastAsia="zh-CN"/>
              </w:rPr>
              <w:t>检查结果</w:t>
            </w:r>
          </w:p>
        </w:tc>
      </w:tr>
      <w:tr w:rsidR="001B65F1" w:rsidRPr="001B65F1" w:rsidTr="00905D90">
        <w:trPr>
          <w:trHeight w:val="454"/>
          <w:jc w:val="center"/>
        </w:trPr>
        <w:tc>
          <w:tcPr>
            <w:tcW w:w="68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1</w:t>
            </w:r>
          </w:p>
        </w:tc>
        <w:tc>
          <w:tcPr>
            <w:tcW w:w="453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烟花爆竹仓库管理制度</w:t>
            </w:r>
          </w:p>
        </w:tc>
        <w:tc>
          <w:tcPr>
            <w:tcW w:w="1485"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正确</w:t>
            </w:r>
          </w:p>
        </w:tc>
        <w:tc>
          <w:tcPr>
            <w:tcW w:w="174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905D90">
        <w:trPr>
          <w:trHeight w:val="454"/>
          <w:jc w:val="center"/>
        </w:trPr>
        <w:tc>
          <w:tcPr>
            <w:tcW w:w="68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2</w:t>
            </w:r>
          </w:p>
        </w:tc>
        <w:tc>
          <w:tcPr>
            <w:tcW w:w="453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仓库保管守护制度</w:t>
            </w:r>
          </w:p>
        </w:tc>
        <w:tc>
          <w:tcPr>
            <w:tcW w:w="1485"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正确</w:t>
            </w:r>
          </w:p>
        </w:tc>
        <w:tc>
          <w:tcPr>
            <w:tcW w:w="174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905D90">
        <w:trPr>
          <w:trHeight w:val="454"/>
          <w:jc w:val="center"/>
        </w:trPr>
        <w:tc>
          <w:tcPr>
            <w:tcW w:w="68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3</w:t>
            </w:r>
          </w:p>
        </w:tc>
        <w:tc>
          <w:tcPr>
            <w:tcW w:w="453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防火防爆安全管理制度</w:t>
            </w:r>
          </w:p>
        </w:tc>
        <w:tc>
          <w:tcPr>
            <w:tcW w:w="1485"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74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905D90">
        <w:trPr>
          <w:trHeight w:val="454"/>
          <w:jc w:val="center"/>
        </w:trPr>
        <w:tc>
          <w:tcPr>
            <w:tcW w:w="68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4</w:t>
            </w:r>
          </w:p>
        </w:tc>
        <w:tc>
          <w:tcPr>
            <w:tcW w:w="453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安全检查和隐患排查治理制度</w:t>
            </w:r>
          </w:p>
        </w:tc>
        <w:tc>
          <w:tcPr>
            <w:tcW w:w="1485"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74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905D90">
        <w:trPr>
          <w:trHeight w:val="454"/>
          <w:jc w:val="center"/>
        </w:trPr>
        <w:tc>
          <w:tcPr>
            <w:tcW w:w="68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5</w:t>
            </w:r>
          </w:p>
        </w:tc>
        <w:tc>
          <w:tcPr>
            <w:tcW w:w="4539"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事故应急救援与事故报告制度</w:t>
            </w:r>
          </w:p>
        </w:tc>
        <w:tc>
          <w:tcPr>
            <w:tcW w:w="1485"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74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905D90">
        <w:trPr>
          <w:trHeight w:val="454"/>
          <w:jc w:val="center"/>
        </w:trPr>
        <w:tc>
          <w:tcPr>
            <w:tcW w:w="68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6</w:t>
            </w:r>
          </w:p>
        </w:tc>
        <w:tc>
          <w:tcPr>
            <w:tcW w:w="4539"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买卖合同管理制度</w:t>
            </w:r>
          </w:p>
        </w:tc>
        <w:tc>
          <w:tcPr>
            <w:tcW w:w="1485"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74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905D90">
        <w:trPr>
          <w:trHeight w:val="454"/>
          <w:jc w:val="center"/>
        </w:trPr>
        <w:tc>
          <w:tcPr>
            <w:tcW w:w="68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7</w:t>
            </w:r>
          </w:p>
        </w:tc>
        <w:tc>
          <w:tcPr>
            <w:tcW w:w="4539"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产品流向登记制度</w:t>
            </w:r>
          </w:p>
        </w:tc>
        <w:tc>
          <w:tcPr>
            <w:tcW w:w="1485"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74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905D90">
        <w:trPr>
          <w:trHeight w:val="454"/>
          <w:jc w:val="center"/>
        </w:trPr>
        <w:tc>
          <w:tcPr>
            <w:tcW w:w="68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8</w:t>
            </w:r>
          </w:p>
        </w:tc>
        <w:tc>
          <w:tcPr>
            <w:tcW w:w="4539"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产品检验验收制度</w:t>
            </w:r>
          </w:p>
        </w:tc>
        <w:tc>
          <w:tcPr>
            <w:tcW w:w="1485"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74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905D90">
        <w:trPr>
          <w:trHeight w:val="454"/>
          <w:jc w:val="center"/>
        </w:trPr>
        <w:tc>
          <w:tcPr>
            <w:tcW w:w="68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9</w:t>
            </w:r>
          </w:p>
        </w:tc>
        <w:tc>
          <w:tcPr>
            <w:tcW w:w="4539"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从业人员安全教育和培训制度</w:t>
            </w:r>
          </w:p>
        </w:tc>
        <w:tc>
          <w:tcPr>
            <w:tcW w:w="1485"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74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905D90">
        <w:trPr>
          <w:trHeight w:val="454"/>
          <w:jc w:val="center"/>
        </w:trPr>
        <w:tc>
          <w:tcPr>
            <w:tcW w:w="68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10</w:t>
            </w:r>
          </w:p>
        </w:tc>
        <w:tc>
          <w:tcPr>
            <w:tcW w:w="4539"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违规违章行为处罚制度</w:t>
            </w:r>
          </w:p>
        </w:tc>
        <w:tc>
          <w:tcPr>
            <w:tcW w:w="1485"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74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905D90">
        <w:trPr>
          <w:trHeight w:val="454"/>
          <w:jc w:val="center"/>
        </w:trPr>
        <w:tc>
          <w:tcPr>
            <w:tcW w:w="68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11</w:t>
            </w:r>
          </w:p>
        </w:tc>
        <w:tc>
          <w:tcPr>
            <w:tcW w:w="4539"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企业负责人值（带）</w:t>
            </w:r>
            <w:proofErr w:type="gramStart"/>
            <w:r w:rsidRPr="001B65F1">
              <w:rPr>
                <w:rFonts w:ascii="宋体" w:eastAsia="宋体" w:hAnsi="宋体" w:cs="Times New Roman" w:hint="eastAsia"/>
                <w:snapToGrid/>
                <w:color w:val="auto"/>
                <w:kern w:val="2"/>
                <w:lang w:eastAsia="zh-CN"/>
              </w:rPr>
              <w:t>班制度</w:t>
            </w:r>
            <w:proofErr w:type="gramEnd"/>
          </w:p>
        </w:tc>
        <w:tc>
          <w:tcPr>
            <w:tcW w:w="1485"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74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905D90">
        <w:trPr>
          <w:trHeight w:val="454"/>
          <w:jc w:val="center"/>
        </w:trPr>
        <w:tc>
          <w:tcPr>
            <w:tcW w:w="68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12</w:t>
            </w:r>
          </w:p>
        </w:tc>
        <w:tc>
          <w:tcPr>
            <w:tcW w:w="4539"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安全生产费用提取和使用制度</w:t>
            </w:r>
          </w:p>
        </w:tc>
        <w:tc>
          <w:tcPr>
            <w:tcW w:w="1485"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74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bl>
    <w:p w:rsidR="00D108A4" w:rsidRPr="001B65F1" w:rsidRDefault="00602004">
      <w:pPr>
        <w:widowControl w:val="0"/>
        <w:spacing w:beforeLines="50" w:before="120" w:line="360" w:lineRule="auto"/>
        <w:ind w:firstLineChars="200" w:firstLine="562"/>
        <w:jc w:val="both"/>
        <w:rPr>
          <w:rFonts w:ascii="宋体" w:eastAsia="宋体" w:hAnsi="宋体" w:cs="Times New Roman"/>
          <w:b/>
          <w:snapToGrid/>
          <w:color w:val="auto"/>
          <w:kern w:val="2"/>
          <w:sz w:val="28"/>
          <w:szCs w:val="28"/>
          <w:lang w:eastAsia="zh-CN"/>
        </w:rPr>
      </w:pPr>
      <w:r w:rsidRPr="001B65F1">
        <w:rPr>
          <w:rFonts w:ascii="宋体" w:eastAsia="宋体" w:hAnsi="宋体" w:cs="Times New Roman" w:hint="eastAsia"/>
          <w:b/>
          <w:snapToGrid/>
          <w:color w:val="auto"/>
          <w:kern w:val="2"/>
          <w:sz w:val="28"/>
          <w:szCs w:val="28"/>
          <w:lang w:eastAsia="zh-CN"/>
        </w:rPr>
        <w:lastRenderedPageBreak/>
        <w:t>2、安全生产责任制情况</w:t>
      </w:r>
    </w:p>
    <w:p w:rsidR="00D108A4" w:rsidRPr="001B65F1" w:rsidRDefault="00602004">
      <w:pPr>
        <w:widowControl w:val="0"/>
        <w:spacing w:line="360" w:lineRule="auto"/>
        <w:ind w:firstLine="57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bCs/>
          <w:snapToGrid/>
          <w:color w:val="auto"/>
          <w:kern w:val="2"/>
          <w:sz w:val="28"/>
          <w:szCs w:val="28"/>
          <w:lang w:eastAsia="zh-CN"/>
        </w:rPr>
        <w:t>该企业</w:t>
      </w:r>
      <w:r w:rsidRPr="001B65F1">
        <w:rPr>
          <w:rFonts w:ascii="宋体" w:eastAsia="宋体" w:hAnsi="宋体" w:cs="Times New Roman" w:hint="eastAsia"/>
          <w:snapToGrid/>
          <w:color w:val="auto"/>
          <w:kern w:val="2"/>
          <w:sz w:val="28"/>
          <w:szCs w:val="28"/>
          <w:lang w:eastAsia="zh-CN"/>
        </w:rPr>
        <w:t>制定的安全生产责任制情况见表</w:t>
      </w:r>
      <w:r w:rsidR="0025746B" w:rsidRPr="001B65F1">
        <w:rPr>
          <w:rFonts w:ascii="宋体" w:eastAsia="宋体" w:hAnsi="宋体" w:cs="Times New Roman"/>
          <w:snapToGrid/>
          <w:color w:val="auto"/>
          <w:kern w:val="2"/>
          <w:sz w:val="28"/>
          <w:szCs w:val="28"/>
          <w:lang w:eastAsia="zh-CN"/>
        </w:rPr>
        <w:t>2-8</w:t>
      </w:r>
      <w:r w:rsidRPr="001B65F1">
        <w:rPr>
          <w:rFonts w:ascii="宋体" w:eastAsia="宋体" w:hAnsi="宋体" w:cs="Times New Roman" w:hint="eastAsia"/>
          <w:snapToGrid/>
          <w:color w:val="auto"/>
          <w:kern w:val="2"/>
          <w:sz w:val="28"/>
          <w:szCs w:val="28"/>
          <w:lang w:eastAsia="zh-CN"/>
        </w:rPr>
        <w:t>。</w:t>
      </w:r>
    </w:p>
    <w:p w:rsidR="00D108A4" w:rsidRPr="001B65F1" w:rsidRDefault="00602004" w:rsidP="00347906">
      <w:pPr>
        <w:widowControl w:val="0"/>
        <w:jc w:val="center"/>
        <w:rPr>
          <w:rFonts w:ascii="黑体" w:eastAsia="黑体" w:hAnsi="黑体" w:cs="Times New Roman"/>
          <w:snapToGrid/>
          <w:color w:val="auto"/>
          <w:kern w:val="2"/>
          <w:sz w:val="24"/>
          <w:szCs w:val="24"/>
          <w:lang w:eastAsia="zh-CN"/>
        </w:rPr>
      </w:pPr>
      <w:r w:rsidRPr="001B65F1">
        <w:rPr>
          <w:rFonts w:ascii="黑体" w:eastAsia="黑体" w:hAnsi="黑体" w:cs="Times New Roman" w:hint="eastAsia"/>
          <w:snapToGrid/>
          <w:color w:val="auto"/>
          <w:kern w:val="2"/>
          <w:sz w:val="24"/>
          <w:szCs w:val="24"/>
          <w:lang w:eastAsia="zh-CN"/>
        </w:rPr>
        <w:t>表</w:t>
      </w:r>
      <w:r w:rsidR="0025746B" w:rsidRPr="001B65F1">
        <w:rPr>
          <w:rFonts w:ascii="黑体" w:eastAsia="黑体" w:hAnsi="黑体" w:cs="Times New Roman"/>
          <w:snapToGrid/>
          <w:color w:val="auto"/>
          <w:kern w:val="2"/>
          <w:sz w:val="24"/>
          <w:szCs w:val="24"/>
          <w:lang w:eastAsia="zh-CN"/>
        </w:rPr>
        <w:t>2-8</w:t>
      </w:r>
      <w:r w:rsidRPr="001B65F1">
        <w:rPr>
          <w:rFonts w:ascii="黑体" w:eastAsia="黑体" w:hAnsi="黑体" w:cs="Times New Roman" w:hint="eastAsia"/>
          <w:snapToGrid/>
          <w:color w:val="auto"/>
          <w:kern w:val="2"/>
          <w:sz w:val="24"/>
          <w:szCs w:val="24"/>
          <w:lang w:eastAsia="zh-CN"/>
        </w:rPr>
        <w:t xml:space="preserve">      安全生产责任制情况表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4A0" w:firstRow="1" w:lastRow="0" w:firstColumn="1" w:lastColumn="0" w:noHBand="0" w:noVBand="1"/>
      </w:tblPr>
      <w:tblGrid>
        <w:gridCol w:w="693"/>
        <w:gridCol w:w="4467"/>
        <w:gridCol w:w="1480"/>
        <w:gridCol w:w="1670"/>
      </w:tblGrid>
      <w:tr w:rsidR="001B65F1" w:rsidRPr="001B65F1" w:rsidTr="00347906">
        <w:trPr>
          <w:trHeight w:val="454"/>
          <w:jc w:val="center"/>
        </w:trPr>
        <w:tc>
          <w:tcPr>
            <w:tcW w:w="69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b/>
                <w:snapToGrid/>
                <w:color w:val="auto"/>
                <w:kern w:val="2"/>
                <w:lang w:eastAsia="zh-CN"/>
              </w:rPr>
            </w:pPr>
            <w:r w:rsidRPr="001B65F1">
              <w:rPr>
                <w:rFonts w:ascii="宋体" w:eastAsia="宋体" w:hAnsi="宋体" w:cs="Times New Roman"/>
                <w:b/>
                <w:snapToGrid/>
                <w:color w:val="auto"/>
                <w:kern w:val="2"/>
                <w:lang w:eastAsia="zh-CN"/>
              </w:rPr>
              <w:t>序号</w:t>
            </w:r>
          </w:p>
        </w:tc>
        <w:tc>
          <w:tcPr>
            <w:tcW w:w="4467"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b/>
                <w:snapToGrid/>
                <w:color w:val="auto"/>
                <w:kern w:val="2"/>
                <w:lang w:eastAsia="zh-CN"/>
              </w:rPr>
            </w:pPr>
            <w:r w:rsidRPr="001B65F1">
              <w:rPr>
                <w:rFonts w:ascii="宋体" w:eastAsia="宋体" w:hAnsi="宋体" w:cs="Times New Roman"/>
                <w:b/>
                <w:snapToGrid/>
                <w:color w:val="auto"/>
                <w:kern w:val="2"/>
                <w:lang w:eastAsia="zh-CN"/>
              </w:rPr>
              <w:t>制度名称</w:t>
            </w:r>
          </w:p>
        </w:tc>
        <w:tc>
          <w:tcPr>
            <w:tcW w:w="148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b/>
                <w:snapToGrid/>
                <w:color w:val="auto"/>
                <w:kern w:val="2"/>
                <w:lang w:eastAsia="zh-CN"/>
              </w:rPr>
            </w:pPr>
            <w:r w:rsidRPr="001B65F1">
              <w:rPr>
                <w:rFonts w:ascii="宋体" w:eastAsia="宋体" w:hAnsi="宋体" w:cs="Times New Roman"/>
                <w:b/>
                <w:snapToGrid/>
                <w:color w:val="auto"/>
                <w:kern w:val="2"/>
                <w:lang w:eastAsia="zh-CN"/>
              </w:rPr>
              <w:t>制定正确性</w:t>
            </w:r>
          </w:p>
        </w:tc>
        <w:tc>
          <w:tcPr>
            <w:tcW w:w="167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b/>
                <w:snapToGrid/>
                <w:color w:val="auto"/>
                <w:kern w:val="2"/>
                <w:lang w:eastAsia="zh-CN"/>
              </w:rPr>
            </w:pPr>
            <w:r w:rsidRPr="001B65F1">
              <w:rPr>
                <w:rFonts w:ascii="宋体" w:eastAsia="宋体" w:hAnsi="宋体" w:cs="Times New Roman" w:hint="eastAsia"/>
                <w:b/>
                <w:snapToGrid/>
                <w:color w:val="auto"/>
                <w:kern w:val="2"/>
                <w:lang w:eastAsia="zh-CN"/>
              </w:rPr>
              <w:t>检查结果</w:t>
            </w:r>
          </w:p>
        </w:tc>
      </w:tr>
      <w:tr w:rsidR="001B65F1" w:rsidRPr="001B65F1" w:rsidTr="00347906">
        <w:trPr>
          <w:trHeight w:val="454"/>
          <w:jc w:val="center"/>
        </w:trPr>
        <w:tc>
          <w:tcPr>
            <w:tcW w:w="69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1</w:t>
            </w:r>
          </w:p>
        </w:tc>
        <w:tc>
          <w:tcPr>
            <w:tcW w:w="4467"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bCs/>
                <w:snapToGrid/>
                <w:color w:val="auto"/>
                <w:kern w:val="2"/>
                <w:szCs w:val="24"/>
                <w:lang w:eastAsia="zh-CN"/>
              </w:rPr>
              <w:t>主要负责人安全职责</w:t>
            </w:r>
            <w:r w:rsidRPr="001B65F1">
              <w:rPr>
                <w:rFonts w:ascii="宋体" w:eastAsia="宋体" w:hAnsi="宋体" w:cs="Times New Roman" w:hint="eastAsia"/>
                <w:bCs/>
                <w:snapToGrid/>
                <w:color w:val="auto"/>
                <w:kern w:val="2"/>
                <w:szCs w:val="24"/>
                <w:lang w:eastAsia="zh-CN"/>
              </w:rPr>
              <w:tab/>
            </w:r>
          </w:p>
        </w:tc>
        <w:tc>
          <w:tcPr>
            <w:tcW w:w="148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67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347906">
        <w:trPr>
          <w:trHeight w:val="454"/>
          <w:jc w:val="center"/>
        </w:trPr>
        <w:tc>
          <w:tcPr>
            <w:tcW w:w="69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2</w:t>
            </w:r>
          </w:p>
        </w:tc>
        <w:tc>
          <w:tcPr>
            <w:tcW w:w="4467"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bCs/>
                <w:snapToGrid/>
                <w:color w:val="auto"/>
                <w:kern w:val="2"/>
                <w:szCs w:val="24"/>
                <w:lang w:eastAsia="zh-CN"/>
              </w:rPr>
              <w:t>专职安全生产管理人员职责</w:t>
            </w:r>
            <w:r w:rsidRPr="001B65F1">
              <w:rPr>
                <w:rFonts w:ascii="宋体" w:eastAsia="宋体" w:hAnsi="宋体" w:cs="Times New Roman" w:hint="eastAsia"/>
                <w:bCs/>
                <w:snapToGrid/>
                <w:color w:val="auto"/>
                <w:kern w:val="2"/>
                <w:szCs w:val="24"/>
                <w:lang w:eastAsia="zh-CN"/>
              </w:rPr>
              <w:tab/>
            </w:r>
          </w:p>
        </w:tc>
        <w:tc>
          <w:tcPr>
            <w:tcW w:w="148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67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347906">
        <w:trPr>
          <w:trHeight w:val="454"/>
          <w:jc w:val="center"/>
        </w:trPr>
        <w:tc>
          <w:tcPr>
            <w:tcW w:w="69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3</w:t>
            </w:r>
          </w:p>
        </w:tc>
        <w:tc>
          <w:tcPr>
            <w:tcW w:w="4467"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bCs/>
                <w:snapToGrid/>
                <w:color w:val="auto"/>
                <w:kern w:val="2"/>
                <w:szCs w:val="24"/>
                <w:lang w:eastAsia="zh-CN"/>
              </w:rPr>
              <w:t>库区守护员安全职责</w:t>
            </w:r>
          </w:p>
        </w:tc>
        <w:tc>
          <w:tcPr>
            <w:tcW w:w="148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67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347906">
        <w:trPr>
          <w:trHeight w:val="454"/>
          <w:jc w:val="center"/>
        </w:trPr>
        <w:tc>
          <w:tcPr>
            <w:tcW w:w="69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4</w:t>
            </w:r>
          </w:p>
        </w:tc>
        <w:tc>
          <w:tcPr>
            <w:tcW w:w="4467"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bCs/>
                <w:snapToGrid/>
                <w:color w:val="auto"/>
                <w:kern w:val="2"/>
                <w:szCs w:val="24"/>
                <w:lang w:eastAsia="zh-CN"/>
              </w:rPr>
              <w:t>仓库保管员安全职责</w:t>
            </w:r>
          </w:p>
        </w:tc>
        <w:tc>
          <w:tcPr>
            <w:tcW w:w="148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67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347906">
        <w:trPr>
          <w:trHeight w:val="454"/>
          <w:jc w:val="center"/>
        </w:trPr>
        <w:tc>
          <w:tcPr>
            <w:tcW w:w="69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5</w:t>
            </w:r>
          </w:p>
        </w:tc>
        <w:tc>
          <w:tcPr>
            <w:tcW w:w="4467"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bCs/>
                <w:snapToGrid/>
                <w:color w:val="auto"/>
                <w:kern w:val="2"/>
                <w:szCs w:val="24"/>
                <w:lang w:eastAsia="zh-CN"/>
              </w:rPr>
              <w:t>搬运（装卸）人员安全生产责任制</w:t>
            </w:r>
          </w:p>
        </w:tc>
        <w:tc>
          <w:tcPr>
            <w:tcW w:w="148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67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347906">
        <w:trPr>
          <w:trHeight w:val="454"/>
          <w:jc w:val="center"/>
        </w:trPr>
        <w:tc>
          <w:tcPr>
            <w:tcW w:w="69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6</w:t>
            </w:r>
          </w:p>
        </w:tc>
        <w:tc>
          <w:tcPr>
            <w:tcW w:w="4467"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开票/办公室人员</w:t>
            </w:r>
          </w:p>
        </w:tc>
        <w:tc>
          <w:tcPr>
            <w:tcW w:w="148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67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347906">
        <w:trPr>
          <w:trHeight w:val="454"/>
          <w:jc w:val="center"/>
        </w:trPr>
        <w:tc>
          <w:tcPr>
            <w:tcW w:w="69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7</w:t>
            </w:r>
          </w:p>
        </w:tc>
        <w:tc>
          <w:tcPr>
            <w:tcW w:w="4467"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bCs/>
                <w:snapToGrid/>
                <w:color w:val="auto"/>
                <w:kern w:val="2"/>
                <w:szCs w:val="24"/>
                <w:lang w:eastAsia="zh-CN"/>
              </w:rPr>
              <w:t>质检员安全职责</w:t>
            </w:r>
          </w:p>
        </w:tc>
        <w:tc>
          <w:tcPr>
            <w:tcW w:w="148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67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347906">
        <w:trPr>
          <w:trHeight w:val="454"/>
          <w:jc w:val="center"/>
        </w:trPr>
        <w:tc>
          <w:tcPr>
            <w:tcW w:w="69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8</w:t>
            </w:r>
          </w:p>
        </w:tc>
        <w:tc>
          <w:tcPr>
            <w:tcW w:w="4467"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bCs/>
                <w:snapToGrid/>
                <w:color w:val="auto"/>
                <w:kern w:val="2"/>
                <w:szCs w:val="24"/>
                <w:lang w:eastAsia="zh-CN"/>
              </w:rPr>
            </w:pPr>
            <w:r w:rsidRPr="001B65F1">
              <w:rPr>
                <w:rFonts w:ascii="宋体" w:eastAsia="宋体" w:hAnsi="宋体" w:cs="Times New Roman" w:hint="eastAsia"/>
                <w:bCs/>
                <w:snapToGrid/>
                <w:color w:val="auto"/>
                <w:kern w:val="2"/>
                <w:szCs w:val="24"/>
                <w:lang w:eastAsia="zh-CN"/>
              </w:rPr>
              <w:t>驾驶员安全生产责任制</w:t>
            </w:r>
          </w:p>
        </w:tc>
        <w:tc>
          <w:tcPr>
            <w:tcW w:w="148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67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347906">
        <w:trPr>
          <w:trHeight w:val="454"/>
          <w:jc w:val="center"/>
        </w:trPr>
        <w:tc>
          <w:tcPr>
            <w:tcW w:w="69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9</w:t>
            </w:r>
          </w:p>
        </w:tc>
        <w:tc>
          <w:tcPr>
            <w:tcW w:w="4467"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bCs/>
                <w:snapToGrid/>
                <w:color w:val="auto"/>
                <w:kern w:val="2"/>
                <w:szCs w:val="24"/>
                <w:lang w:eastAsia="zh-CN"/>
              </w:rPr>
            </w:pPr>
            <w:r w:rsidRPr="001B65F1">
              <w:rPr>
                <w:rFonts w:ascii="宋体" w:eastAsia="宋体" w:hAnsi="宋体" w:cs="Times New Roman" w:hint="eastAsia"/>
                <w:bCs/>
                <w:snapToGrid/>
                <w:color w:val="auto"/>
                <w:kern w:val="2"/>
                <w:szCs w:val="24"/>
                <w:lang w:eastAsia="zh-CN"/>
              </w:rPr>
              <w:t>押运员安全生产责任制</w:t>
            </w:r>
          </w:p>
        </w:tc>
        <w:tc>
          <w:tcPr>
            <w:tcW w:w="1480" w:type="dxa"/>
            <w:vAlign w:val="center"/>
          </w:tcPr>
          <w:p w:rsidR="00D108A4" w:rsidRPr="001B65F1" w:rsidRDefault="00602004">
            <w:pPr>
              <w:widowControl w:val="0"/>
              <w:adjustRightInd w:val="0"/>
              <w:snapToGrid w:val="0"/>
              <w:spacing w:beforeLines="15" w:before="36" w:afterLines="15" w:after="36"/>
              <w:jc w:val="center"/>
              <w:rPr>
                <w:rFonts w:ascii="宋体" w:eastAsia="宋体" w:hAnsi="宋体" w:cs="Times New Roman"/>
                <w:bCs/>
                <w:snapToGrid/>
                <w:color w:val="auto"/>
                <w:kern w:val="2"/>
                <w:szCs w:val="24"/>
                <w:lang w:eastAsia="zh-CN"/>
              </w:rPr>
            </w:pPr>
            <w:r w:rsidRPr="001B65F1">
              <w:rPr>
                <w:rFonts w:ascii="宋体" w:eastAsia="宋体" w:hAnsi="宋体" w:cs="Times New Roman"/>
                <w:snapToGrid/>
                <w:color w:val="auto"/>
                <w:kern w:val="2"/>
                <w:lang w:eastAsia="zh-CN"/>
              </w:rPr>
              <w:t>正确</w:t>
            </w:r>
          </w:p>
        </w:tc>
        <w:tc>
          <w:tcPr>
            <w:tcW w:w="167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bl>
    <w:p w:rsidR="00D108A4" w:rsidRPr="001B65F1" w:rsidRDefault="00602004">
      <w:pPr>
        <w:widowControl w:val="0"/>
        <w:spacing w:beforeLines="50" w:before="120" w:line="360" w:lineRule="auto"/>
        <w:ind w:firstLineChars="300" w:firstLine="843"/>
        <w:jc w:val="both"/>
        <w:rPr>
          <w:rFonts w:ascii="宋体" w:eastAsia="宋体" w:hAnsi="宋体" w:cs="Times New Roman"/>
          <w:b/>
          <w:snapToGrid/>
          <w:color w:val="auto"/>
          <w:kern w:val="2"/>
          <w:sz w:val="28"/>
          <w:szCs w:val="28"/>
          <w:lang w:eastAsia="zh-CN"/>
        </w:rPr>
      </w:pPr>
      <w:r w:rsidRPr="001B65F1">
        <w:rPr>
          <w:rFonts w:ascii="宋体" w:eastAsia="宋体" w:hAnsi="宋体" w:cs="Times New Roman" w:hint="eastAsia"/>
          <w:b/>
          <w:snapToGrid/>
          <w:color w:val="auto"/>
          <w:kern w:val="2"/>
          <w:sz w:val="28"/>
          <w:szCs w:val="28"/>
          <w:lang w:eastAsia="zh-CN"/>
        </w:rPr>
        <w:t>3、操作规程情况</w:t>
      </w:r>
    </w:p>
    <w:p w:rsidR="00D108A4" w:rsidRPr="001B65F1" w:rsidRDefault="00602004">
      <w:pPr>
        <w:widowControl w:val="0"/>
        <w:spacing w:line="360" w:lineRule="auto"/>
        <w:ind w:firstLineChars="371" w:firstLine="1039"/>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bCs/>
          <w:snapToGrid/>
          <w:color w:val="auto"/>
          <w:kern w:val="2"/>
          <w:sz w:val="28"/>
          <w:szCs w:val="28"/>
          <w:lang w:eastAsia="zh-CN"/>
        </w:rPr>
        <w:t>该企业</w:t>
      </w:r>
      <w:r w:rsidRPr="001B65F1">
        <w:rPr>
          <w:rFonts w:ascii="宋体" w:eastAsia="宋体" w:hAnsi="宋体" w:cs="Times New Roman" w:hint="eastAsia"/>
          <w:snapToGrid/>
          <w:color w:val="auto"/>
          <w:kern w:val="2"/>
          <w:sz w:val="28"/>
          <w:szCs w:val="28"/>
          <w:lang w:eastAsia="zh-CN"/>
        </w:rPr>
        <w:t>现有操作规程情况见表2</w:t>
      </w:r>
      <w:r w:rsidR="0025746B" w:rsidRPr="001B65F1">
        <w:rPr>
          <w:rFonts w:ascii="宋体" w:eastAsia="宋体" w:hAnsi="宋体" w:cs="Times New Roman"/>
          <w:snapToGrid/>
          <w:color w:val="auto"/>
          <w:kern w:val="2"/>
          <w:sz w:val="28"/>
          <w:szCs w:val="28"/>
          <w:lang w:eastAsia="zh-CN"/>
        </w:rPr>
        <w:t>-9</w:t>
      </w:r>
      <w:r w:rsidRPr="001B65F1">
        <w:rPr>
          <w:rFonts w:ascii="宋体" w:eastAsia="宋体" w:hAnsi="宋体" w:cs="Times New Roman" w:hint="eastAsia"/>
          <w:snapToGrid/>
          <w:color w:val="auto"/>
          <w:kern w:val="2"/>
          <w:sz w:val="28"/>
          <w:szCs w:val="28"/>
          <w:lang w:eastAsia="zh-CN"/>
        </w:rPr>
        <w:t>。</w:t>
      </w:r>
    </w:p>
    <w:p w:rsidR="00D108A4" w:rsidRPr="001B65F1" w:rsidRDefault="00602004" w:rsidP="00C93E62">
      <w:pPr>
        <w:widowControl w:val="0"/>
        <w:jc w:val="center"/>
        <w:rPr>
          <w:rFonts w:ascii="黑体" w:eastAsia="黑体" w:hAnsi="黑体" w:cs="Times New Roman"/>
          <w:snapToGrid/>
          <w:color w:val="auto"/>
          <w:kern w:val="2"/>
          <w:sz w:val="24"/>
          <w:szCs w:val="24"/>
          <w:lang w:eastAsia="zh-CN"/>
        </w:rPr>
      </w:pPr>
      <w:r w:rsidRPr="001B65F1">
        <w:rPr>
          <w:rFonts w:ascii="黑体" w:eastAsia="黑体" w:hAnsi="黑体" w:cs="Times New Roman" w:hint="eastAsia"/>
          <w:snapToGrid/>
          <w:color w:val="auto"/>
          <w:kern w:val="2"/>
          <w:sz w:val="24"/>
          <w:szCs w:val="24"/>
          <w:lang w:eastAsia="zh-CN"/>
        </w:rPr>
        <w:t>表</w:t>
      </w:r>
      <w:r w:rsidR="0025746B" w:rsidRPr="001B65F1">
        <w:rPr>
          <w:rFonts w:ascii="黑体" w:eastAsia="黑体" w:hAnsi="黑体" w:cs="Times New Roman"/>
          <w:snapToGrid/>
          <w:color w:val="auto"/>
          <w:kern w:val="2"/>
          <w:sz w:val="24"/>
          <w:szCs w:val="24"/>
          <w:lang w:eastAsia="zh-CN"/>
        </w:rPr>
        <w:t>2-9</w:t>
      </w:r>
      <w:r w:rsidRPr="001B65F1">
        <w:rPr>
          <w:rFonts w:ascii="黑体" w:eastAsia="黑体" w:hAnsi="黑体" w:cs="Times New Roman" w:hint="eastAsia"/>
          <w:snapToGrid/>
          <w:color w:val="auto"/>
          <w:kern w:val="2"/>
          <w:sz w:val="24"/>
          <w:szCs w:val="24"/>
          <w:lang w:eastAsia="zh-CN"/>
        </w:rPr>
        <w:t xml:space="preserve">  操作规程情况表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3"/>
        <w:gridCol w:w="4399"/>
        <w:gridCol w:w="1442"/>
        <w:gridCol w:w="1680"/>
      </w:tblGrid>
      <w:tr w:rsidR="001B65F1" w:rsidRPr="001B65F1" w:rsidTr="00C93E62">
        <w:trPr>
          <w:trHeight w:val="475"/>
          <w:jc w:val="center"/>
        </w:trPr>
        <w:tc>
          <w:tcPr>
            <w:tcW w:w="69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b/>
                <w:snapToGrid/>
                <w:color w:val="auto"/>
                <w:kern w:val="2"/>
                <w:lang w:eastAsia="zh-CN"/>
              </w:rPr>
            </w:pPr>
            <w:r w:rsidRPr="001B65F1">
              <w:rPr>
                <w:rFonts w:ascii="宋体" w:eastAsia="宋体" w:hAnsi="宋体" w:cs="Times New Roman"/>
                <w:b/>
                <w:snapToGrid/>
                <w:color w:val="auto"/>
                <w:kern w:val="2"/>
                <w:lang w:eastAsia="zh-CN"/>
              </w:rPr>
              <w:t>序号</w:t>
            </w:r>
          </w:p>
        </w:tc>
        <w:tc>
          <w:tcPr>
            <w:tcW w:w="439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b/>
                <w:snapToGrid/>
                <w:color w:val="auto"/>
                <w:kern w:val="2"/>
                <w:lang w:eastAsia="zh-CN"/>
              </w:rPr>
            </w:pPr>
            <w:r w:rsidRPr="001B65F1">
              <w:rPr>
                <w:rFonts w:ascii="宋体" w:eastAsia="宋体" w:hAnsi="宋体" w:cs="Times New Roman"/>
                <w:b/>
                <w:snapToGrid/>
                <w:color w:val="auto"/>
                <w:kern w:val="2"/>
                <w:lang w:eastAsia="zh-CN"/>
              </w:rPr>
              <w:t>制度名称</w:t>
            </w:r>
          </w:p>
        </w:tc>
        <w:tc>
          <w:tcPr>
            <w:tcW w:w="1442"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b/>
                <w:snapToGrid/>
                <w:color w:val="auto"/>
                <w:kern w:val="2"/>
                <w:lang w:eastAsia="zh-CN"/>
              </w:rPr>
            </w:pPr>
            <w:bookmarkStart w:id="169" w:name="OLE_LINK26"/>
            <w:r w:rsidRPr="001B65F1">
              <w:rPr>
                <w:rFonts w:ascii="宋体" w:eastAsia="宋体" w:hAnsi="宋体" w:cs="Times New Roman"/>
                <w:b/>
                <w:snapToGrid/>
                <w:color w:val="auto"/>
                <w:kern w:val="2"/>
                <w:lang w:eastAsia="zh-CN"/>
              </w:rPr>
              <w:t>制定正确性</w:t>
            </w:r>
            <w:bookmarkEnd w:id="169"/>
          </w:p>
        </w:tc>
        <w:tc>
          <w:tcPr>
            <w:tcW w:w="168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b/>
                <w:snapToGrid/>
                <w:color w:val="auto"/>
                <w:kern w:val="2"/>
                <w:lang w:eastAsia="zh-CN"/>
              </w:rPr>
            </w:pPr>
            <w:r w:rsidRPr="001B65F1">
              <w:rPr>
                <w:rFonts w:ascii="宋体" w:eastAsia="宋体" w:hAnsi="宋体" w:cs="Times New Roman" w:hint="eastAsia"/>
                <w:b/>
                <w:snapToGrid/>
                <w:color w:val="auto"/>
                <w:kern w:val="2"/>
                <w:lang w:eastAsia="zh-CN"/>
              </w:rPr>
              <w:t>检查结果</w:t>
            </w:r>
          </w:p>
        </w:tc>
      </w:tr>
      <w:tr w:rsidR="001B65F1" w:rsidRPr="001B65F1" w:rsidTr="00C93E62">
        <w:trPr>
          <w:trHeight w:val="475"/>
          <w:jc w:val="center"/>
        </w:trPr>
        <w:tc>
          <w:tcPr>
            <w:tcW w:w="69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bookmarkStart w:id="170" w:name="OLE_LINK27" w:colFirst="2" w:colLast="2"/>
            <w:r w:rsidRPr="001B65F1">
              <w:rPr>
                <w:rFonts w:ascii="宋体" w:eastAsia="宋体" w:hAnsi="宋体" w:cs="Times New Roman"/>
                <w:snapToGrid/>
                <w:color w:val="auto"/>
                <w:kern w:val="2"/>
                <w:lang w:eastAsia="zh-CN"/>
              </w:rPr>
              <w:t>1</w:t>
            </w:r>
          </w:p>
        </w:tc>
        <w:tc>
          <w:tcPr>
            <w:tcW w:w="439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装卸（搬运）安全操作规程</w:t>
            </w:r>
          </w:p>
        </w:tc>
        <w:tc>
          <w:tcPr>
            <w:tcW w:w="1442"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68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r w:rsidR="001B65F1" w:rsidRPr="001B65F1" w:rsidTr="00C93E62">
        <w:trPr>
          <w:trHeight w:val="475"/>
          <w:jc w:val="center"/>
        </w:trPr>
        <w:tc>
          <w:tcPr>
            <w:tcW w:w="69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2</w:t>
            </w:r>
          </w:p>
        </w:tc>
        <w:tc>
          <w:tcPr>
            <w:tcW w:w="439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bCs/>
                <w:snapToGrid/>
                <w:color w:val="auto"/>
                <w:kern w:val="2"/>
                <w:lang w:eastAsia="zh-CN"/>
              </w:rPr>
              <w:t>运输作业安全</w:t>
            </w:r>
            <w:r w:rsidRPr="001B65F1">
              <w:rPr>
                <w:rFonts w:ascii="宋体" w:eastAsia="宋体" w:hAnsi="宋体" w:cs="Times New Roman" w:hint="eastAsia"/>
                <w:snapToGrid/>
                <w:color w:val="auto"/>
                <w:kern w:val="2"/>
                <w:lang w:eastAsia="zh-CN"/>
              </w:rPr>
              <w:t>操作</w:t>
            </w:r>
            <w:r w:rsidRPr="001B65F1">
              <w:rPr>
                <w:rFonts w:ascii="宋体" w:eastAsia="宋体" w:hAnsi="宋体" w:cs="Times New Roman" w:hint="eastAsia"/>
                <w:bCs/>
                <w:snapToGrid/>
                <w:color w:val="auto"/>
                <w:kern w:val="2"/>
                <w:lang w:eastAsia="zh-CN"/>
              </w:rPr>
              <w:t>规程</w:t>
            </w:r>
          </w:p>
        </w:tc>
        <w:tc>
          <w:tcPr>
            <w:tcW w:w="1442"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68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bookmarkEnd w:id="170"/>
      <w:tr w:rsidR="001B65F1" w:rsidRPr="001B65F1" w:rsidTr="00C93E62">
        <w:trPr>
          <w:trHeight w:val="475"/>
          <w:jc w:val="center"/>
        </w:trPr>
        <w:tc>
          <w:tcPr>
            <w:tcW w:w="693"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3</w:t>
            </w:r>
          </w:p>
        </w:tc>
        <w:tc>
          <w:tcPr>
            <w:tcW w:w="4399"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烟花爆竹查验安全操作规程</w:t>
            </w:r>
          </w:p>
        </w:tc>
        <w:tc>
          <w:tcPr>
            <w:tcW w:w="1442"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正确</w:t>
            </w:r>
          </w:p>
        </w:tc>
        <w:tc>
          <w:tcPr>
            <w:tcW w:w="1680" w:type="dxa"/>
            <w:vAlign w:val="center"/>
          </w:tcPr>
          <w:p w:rsidR="00D108A4" w:rsidRPr="001B65F1" w:rsidRDefault="00602004">
            <w:pPr>
              <w:widowControl w:val="0"/>
              <w:adjustRightInd w:val="0"/>
              <w:snapToGrid w:val="0"/>
              <w:spacing w:line="400" w:lineRule="exact"/>
              <w:jc w:val="center"/>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符合</w:t>
            </w:r>
          </w:p>
        </w:tc>
      </w:tr>
    </w:tbl>
    <w:p w:rsidR="00D108A4" w:rsidRPr="001B65F1" w:rsidRDefault="00602004">
      <w:pPr>
        <w:widowControl w:val="0"/>
        <w:spacing w:line="600" w:lineRule="exact"/>
        <w:ind w:firstLineChars="200" w:firstLine="562"/>
        <w:jc w:val="both"/>
        <w:rPr>
          <w:rFonts w:ascii="宋体" w:eastAsia="宋体" w:hAnsi="宋体" w:cs="Times New Roman"/>
          <w:b/>
          <w:snapToGrid/>
          <w:color w:val="auto"/>
          <w:kern w:val="2"/>
          <w:sz w:val="28"/>
          <w:szCs w:val="28"/>
          <w:lang w:eastAsia="zh-CN"/>
        </w:rPr>
      </w:pPr>
      <w:r w:rsidRPr="001B65F1">
        <w:rPr>
          <w:rFonts w:ascii="宋体" w:eastAsia="宋体" w:hAnsi="宋体" w:cs="Times New Roman" w:hint="eastAsia"/>
          <w:b/>
          <w:snapToGrid/>
          <w:color w:val="auto"/>
          <w:kern w:val="2"/>
          <w:sz w:val="28"/>
          <w:szCs w:val="28"/>
          <w:lang w:eastAsia="zh-CN"/>
        </w:rPr>
        <w:t>4、从业人员工伤保险和安全生产责任险情</w:t>
      </w:r>
      <w:proofErr w:type="gramStart"/>
      <w:r w:rsidRPr="001B65F1">
        <w:rPr>
          <w:rFonts w:ascii="宋体" w:eastAsia="宋体" w:hAnsi="宋体" w:cs="Times New Roman" w:hint="eastAsia"/>
          <w:b/>
          <w:snapToGrid/>
          <w:color w:val="auto"/>
          <w:kern w:val="2"/>
          <w:sz w:val="28"/>
          <w:szCs w:val="28"/>
          <w:lang w:eastAsia="zh-CN"/>
        </w:rPr>
        <w:t>况</w:t>
      </w:r>
      <w:proofErr w:type="gramEnd"/>
    </w:p>
    <w:p w:rsidR="00D108A4" w:rsidRPr="001B65F1" w:rsidRDefault="00602004" w:rsidP="0025746B">
      <w:pPr>
        <w:widowControl w:val="0"/>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Times New Roman" w:hint="eastAsia"/>
          <w:bCs/>
          <w:snapToGrid/>
          <w:color w:val="auto"/>
          <w:kern w:val="2"/>
          <w:sz w:val="28"/>
          <w:szCs w:val="28"/>
          <w:lang w:eastAsia="zh-CN"/>
        </w:rPr>
        <w:t>该企业</w:t>
      </w:r>
      <w:r w:rsidRPr="001B65F1">
        <w:rPr>
          <w:rFonts w:ascii="宋体" w:eastAsia="宋体" w:hAnsi="宋体" w:cs="Times New Roman" w:hint="eastAsia"/>
          <w:snapToGrid/>
          <w:color w:val="auto"/>
          <w:kern w:val="2"/>
          <w:sz w:val="28"/>
          <w:szCs w:val="28"/>
          <w:lang w:eastAsia="zh-CN"/>
        </w:rPr>
        <w:t>依法为从业人员购买了工伤保险，企业购买了安全生产责任险。</w:t>
      </w:r>
    </w:p>
    <w:p w:rsidR="00D108A4" w:rsidRPr="001B65F1" w:rsidRDefault="00602004" w:rsidP="0025746B">
      <w:pPr>
        <w:widowControl w:val="0"/>
        <w:spacing w:beforeLines="50" w:before="120" w:line="600" w:lineRule="exact"/>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2.</w:t>
      </w:r>
      <w:r w:rsidRPr="001B65F1">
        <w:rPr>
          <w:rFonts w:ascii="黑体" w:eastAsia="黑体" w:hAnsi="黑体" w:cs="宋体"/>
          <w:snapToGrid/>
          <w:color w:val="auto"/>
          <w:kern w:val="2"/>
          <w:sz w:val="28"/>
          <w:szCs w:val="28"/>
          <w:lang w:eastAsia="zh-CN"/>
        </w:rPr>
        <w:t>7</w:t>
      </w:r>
      <w:r w:rsidRPr="001B65F1">
        <w:rPr>
          <w:rFonts w:ascii="黑体" w:eastAsia="黑体" w:hAnsi="黑体" w:cs="宋体" w:hint="eastAsia"/>
          <w:snapToGrid/>
          <w:color w:val="auto"/>
          <w:kern w:val="2"/>
          <w:sz w:val="28"/>
          <w:szCs w:val="28"/>
          <w:lang w:eastAsia="zh-CN"/>
        </w:rPr>
        <w:t>.4应急救援</w:t>
      </w:r>
    </w:p>
    <w:p w:rsidR="00D108A4" w:rsidRPr="001B65F1" w:rsidRDefault="00602004" w:rsidP="0025746B">
      <w:pPr>
        <w:widowControl w:val="0"/>
        <w:spacing w:line="600" w:lineRule="exact"/>
        <w:ind w:firstLineChars="200" w:firstLine="560"/>
        <w:jc w:val="both"/>
        <w:rPr>
          <w:rFonts w:ascii="宋体" w:eastAsia="宋体" w:hAnsi="宋体" w:cs="宋体"/>
          <w:snapToGrid/>
          <w:color w:val="auto"/>
          <w:kern w:val="2"/>
          <w:sz w:val="28"/>
          <w:szCs w:val="28"/>
          <w:lang w:eastAsia="zh-CN"/>
        </w:rPr>
      </w:pPr>
      <w:r w:rsidRPr="001B65F1">
        <w:rPr>
          <w:rFonts w:ascii="宋体" w:eastAsia="宋体" w:hAnsi="宋体" w:cs="宋体" w:hint="eastAsia"/>
          <w:bCs/>
          <w:snapToGrid/>
          <w:color w:val="auto"/>
          <w:kern w:val="2"/>
          <w:sz w:val="28"/>
          <w:szCs w:val="28"/>
          <w:lang w:eastAsia="zh-CN"/>
        </w:rPr>
        <w:t>该企业</w:t>
      </w:r>
      <w:r w:rsidRPr="001B65F1">
        <w:rPr>
          <w:rFonts w:ascii="宋体" w:eastAsia="宋体" w:hAnsi="宋体" w:cs="宋体" w:hint="eastAsia"/>
          <w:snapToGrid/>
          <w:color w:val="auto"/>
          <w:kern w:val="2"/>
          <w:sz w:val="28"/>
          <w:szCs w:val="28"/>
          <w:lang w:eastAsia="zh-CN"/>
        </w:rPr>
        <w:t>制定并颁发了《生产安全事故应急救援预案》。目前已建立了应急救援组织，配备了应急救援人员和必要的应急救援器材和设备，应急预案经专家评审出意见修改完成后需取得应急预案备案登记表。</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71" w:name="_Toc26205"/>
      <w:bookmarkStart w:id="172" w:name="_Toc215589690"/>
      <w:r w:rsidRPr="001B65F1">
        <w:rPr>
          <w:rFonts w:ascii="黑体" w:eastAsia="黑体" w:hAnsi="黑体" w:cs="宋体" w:hint="eastAsia"/>
          <w:bCs/>
          <w:snapToGrid/>
          <w:color w:val="auto"/>
          <w:kern w:val="2"/>
          <w:sz w:val="30"/>
          <w:szCs w:val="30"/>
          <w:lang w:eastAsia="zh-CN"/>
        </w:rPr>
        <w:t>2.</w:t>
      </w:r>
      <w:r w:rsidRPr="001B65F1">
        <w:rPr>
          <w:rFonts w:ascii="黑体" w:eastAsia="黑体" w:hAnsi="黑体" w:cs="宋体"/>
          <w:bCs/>
          <w:snapToGrid/>
          <w:color w:val="auto"/>
          <w:kern w:val="2"/>
          <w:sz w:val="30"/>
          <w:szCs w:val="30"/>
          <w:lang w:eastAsia="zh-CN"/>
        </w:rPr>
        <w:t>8</w:t>
      </w:r>
      <w:r w:rsidRPr="001B65F1">
        <w:rPr>
          <w:rFonts w:ascii="黑体" w:eastAsia="黑体" w:hAnsi="黑体" w:cs="宋体" w:hint="eastAsia"/>
          <w:bCs/>
          <w:snapToGrid/>
          <w:color w:val="auto"/>
          <w:kern w:val="2"/>
          <w:sz w:val="30"/>
          <w:szCs w:val="30"/>
          <w:lang w:eastAsia="zh-CN"/>
        </w:rPr>
        <w:t>公用工程</w:t>
      </w:r>
      <w:bookmarkEnd w:id="171"/>
      <w:bookmarkEnd w:id="172"/>
    </w:p>
    <w:p w:rsidR="00D108A4" w:rsidRPr="001B65F1" w:rsidRDefault="00602004" w:rsidP="00C93E62">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lastRenderedPageBreak/>
        <w:t>2.</w:t>
      </w:r>
      <w:r w:rsidRPr="001B65F1">
        <w:rPr>
          <w:rFonts w:ascii="黑体" w:eastAsia="黑体" w:hAnsi="黑体" w:cs="宋体"/>
          <w:snapToGrid/>
          <w:color w:val="auto"/>
          <w:kern w:val="2"/>
          <w:sz w:val="28"/>
          <w:szCs w:val="28"/>
          <w:lang w:eastAsia="zh-CN"/>
        </w:rPr>
        <w:t>8</w:t>
      </w:r>
      <w:r w:rsidRPr="001B65F1">
        <w:rPr>
          <w:rFonts w:ascii="黑体" w:eastAsia="黑体" w:hAnsi="黑体" w:cs="宋体" w:hint="eastAsia"/>
          <w:snapToGrid/>
          <w:color w:val="auto"/>
          <w:kern w:val="2"/>
          <w:sz w:val="28"/>
          <w:szCs w:val="28"/>
          <w:lang w:eastAsia="zh-CN"/>
        </w:rPr>
        <w:t>.1给排水</w:t>
      </w:r>
    </w:p>
    <w:p w:rsidR="00D108A4" w:rsidRPr="001B65F1" w:rsidRDefault="00602004" w:rsidP="0025746B">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1、给水</w:t>
      </w:r>
    </w:p>
    <w:p w:rsidR="00D108A4" w:rsidRPr="001B65F1" w:rsidRDefault="00602004" w:rsidP="0025746B">
      <w:pPr>
        <w:spacing w:line="600" w:lineRule="exact"/>
        <w:ind w:firstLineChars="200" w:firstLine="560"/>
        <w:rPr>
          <w:rFonts w:ascii="宋体" w:eastAsia="宋体" w:hAnsi="宋体" w:cs="宋体"/>
          <w:bCs/>
          <w:color w:val="auto"/>
          <w:sz w:val="28"/>
          <w:szCs w:val="28"/>
          <w:lang w:eastAsia="zh-CN"/>
        </w:rPr>
      </w:pPr>
      <w:r w:rsidRPr="001B65F1">
        <w:rPr>
          <w:rFonts w:ascii="宋体" w:eastAsia="宋体" w:hAnsi="宋体" w:cs="宋体" w:hint="eastAsia"/>
          <w:bCs/>
          <w:color w:val="auto"/>
          <w:sz w:val="28"/>
          <w:szCs w:val="28"/>
          <w:lang w:eastAsia="zh-CN"/>
        </w:rPr>
        <w:t>（1）生活用水</w:t>
      </w:r>
    </w:p>
    <w:p w:rsidR="00D108A4" w:rsidRPr="001B65F1" w:rsidRDefault="00602004" w:rsidP="0025746B">
      <w:pPr>
        <w:spacing w:line="600" w:lineRule="exact"/>
        <w:ind w:firstLineChars="200" w:firstLine="560"/>
        <w:jc w:val="both"/>
        <w:rPr>
          <w:rFonts w:ascii="宋体" w:eastAsia="宋体" w:hAnsi="宋体" w:cs="宋体"/>
          <w:bCs/>
          <w:color w:val="auto"/>
          <w:sz w:val="28"/>
          <w:szCs w:val="28"/>
          <w:lang w:eastAsia="zh-CN"/>
        </w:rPr>
      </w:pPr>
      <w:r w:rsidRPr="001B65F1">
        <w:rPr>
          <w:rFonts w:ascii="宋体" w:eastAsia="宋体" w:hAnsi="宋体" w:cs="宋体" w:hint="eastAsia"/>
          <w:bCs/>
          <w:color w:val="auto"/>
          <w:sz w:val="28"/>
          <w:szCs w:val="28"/>
          <w:lang w:eastAsia="zh-CN"/>
        </w:rPr>
        <w:t>经建设方确认，本项目生活用水水源依托</w:t>
      </w:r>
      <w:proofErr w:type="gramStart"/>
      <w:r w:rsidRPr="001B65F1">
        <w:rPr>
          <w:rFonts w:ascii="宋体" w:eastAsia="宋体" w:hAnsi="宋体" w:cs="宋体" w:hint="eastAsia"/>
          <w:bCs/>
          <w:color w:val="auto"/>
          <w:sz w:val="28"/>
          <w:szCs w:val="28"/>
          <w:lang w:eastAsia="zh-CN"/>
        </w:rPr>
        <w:t>自打深</w:t>
      </w:r>
      <w:proofErr w:type="gramEnd"/>
      <w:r w:rsidRPr="001B65F1">
        <w:rPr>
          <w:rFonts w:ascii="宋体" w:eastAsia="宋体" w:hAnsi="宋体" w:cs="宋体" w:hint="eastAsia"/>
          <w:bCs/>
          <w:color w:val="auto"/>
          <w:sz w:val="28"/>
          <w:szCs w:val="28"/>
          <w:lang w:eastAsia="zh-CN"/>
        </w:rPr>
        <w:t>水井，可以满足本项目用水需求。</w:t>
      </w:r>
    </w:p>
    <w:p w:rsidR="00D108A4" w:rsidRPr="001B65F1" w:rsidRDefault="00602004" w:rsidP="0025746B">
      <w:pPr>
        <w:spacing w:line="600" w:lineRule="exact"/>
        <w:ind w:firstLineChars="200" w:firstLine="560"/>
        <w:rPr>
          <w:rFonts w:ascii="宋体" w:eastAsia="宋体" w:hAnsi="宋体" w:cs="宋体"/>
          <w:bCs/>
          <w:color w:val="auto"/>
          <w:sz w:val="28"/>
          <w:szCs w:val="28"/>
          <w:lang w:eastAsia="zh-CN"/>
        </w:rPr>
      </w:pPr>
      <w:r w:rsidRPr="001B65F1">
        <w:rPr>
          <w:rFonts w:ascii="宋体" w:eastAsia="宋体" w:hAnsi="宋体" w:cs="宋体" w:hint="eastAsia"/>
          <w:bCs/>
          <w:color w:val="auto"/>
          <w:sz w:val="28"/>
          <w:szCs w:val="28"/>
          <w:lang w:eastAsia="zh-CN"/>
        </w:rPr>
        <w:t>（2）消防用水</w:t>
      </w:r>
    </w:p>
    <w:p w:rsidR="00D108A4" w:rsidRPr="001B65F1" w:rsidRDefault="00602004" w:rsidP="0025746B">
      <w:pPr>
        <w:pStyle w:val="a5"/>
        <w:spacing w:line="600" w:lineRule="exact"/>
        <w:ind w:right="272"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库区内建有有效容积为300m</w:t>
      </w:r>
      <w:r w:rsidRPr="001B65F1">
        <w:rPr>
          <w:rFonts w:ascii="宋体" w:eastAsia="宋体" w:hAnsi="宋体" w:cs="宋体" w:hint="eastAsia"/>
          <w:color w:val="auto"/>
          <w:sz w:val="28"/>
          <w:szCs w:val="28"/>
          <w:vertAlign w:val="superscript"/>
          <w:lang w:eastAsia="zh-CN"/>
        </w:rPr>
        <w:t>3</w:t>
      </w:r>
      <w:r w:rsidRPr="001B65F1">
        <w:rPr>
          <w:rFonts w:ascii="宋体" w:eastAsia="宋体" w:hAnsi="宋体" w:cs="宋体" w:hint="eastAsia"/>
          <w:color w:val="auto"/>
          <w:sz w:val="28"/>
          <w:szCs w:val="28"/>
          <w:lang w:eastAsia="zh-CN"/>
        </w:rPr>
        <w:t>的半地下式消防水池1座，库区内消防水池补</w:t>
      </w:r>
      <w:proofErr w:type="gramStart"/>
      <w:r w:rsidRPr="001B65F1">
        <w:rPr>
          <w:rFonts w:ascii="宋体" w:eastAsia="宋体" w:hAnsi="宋体" w:cs="宋体" w:hint="eastAsia"/>
          <w:color w:val="auto"/>
          <w:sz w:val="28"/>
          <w:szCs w:val="28"/>
          <w:lang w:eastAsia="zh-CN"/>
        </w:rPr>
        <w:t>水采</w:t>
      </w:r>
      <w:proofErr w:type="gramEnd"/>
      <w:r w:rsidRPr="001B65F1">
        <w:rPr>
          <w:rFonts w:ascii="宋体" w:eastAsia="宋体" w:hAnsi="宋体" w:cs="宋体" w:hint="eastAsia"/>
          <w:color w:val="auto"/>
          <w:sz w:val="28"/>
          <w:szCs w:val="28"/>
          <w:lang w:eastAsia="zh-CN"/>
        </w:rPr>
        <w:t>用库区旁的湘江水，消防水池的补水恢复时间不超过4</w:t>
      </w:r>
      <w:r w:rsidRPr="001B65F1">
        <w:rPr>
          <w:rFonts w:ascii="宋体" w:eastAsia="宋体" w:hAnsi="宋体" w:cs="宋体"/>
          <w:color w:val="auto"/>
          <w:sz w:val="28"/>
          <w:szCs w:val="28"/>
          <w:lang w:eastAsia="zh-CN"/>
        </w:rPr>
        <w:t>8</w:t>
      </w:r>
      <w:r w:rsidRPr="001B65F1">
        <w:rPr>
          <w:rFonts w:ascii="宋体" w:eastAsia="宋体" w:hAnsi="宋体" w:cs="宋体" w:hint="eastAsia"/>
          <w:color w:val="auto"/>
          <w:sz w:val="28"/>
          <w:szCs w:val="28"/>
          <w:lang w:eastAsia="zh-CN"/>
        </w:rPr>
        <w:t>小时，满足补水要求。</w:t>
      </w:r>
    </w:p>
    <w:p w:rsidR="00D108A4" w:rsidRPr="001B65F1" w:rsidRDefault="00602004" w:rsidP="0025746B">
      <w:pPr>
        <w:pStyle w:val="af3"/>
        <w:spacing w:line="600" w:lineRule="exact"/>
        <w:ind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 排水</w:t>
      </w:r>
    </w:p>
    <w:p w:rsidR="00D108A4" w:rsidRPr="001B65F1" w:rsidRDefault="00602004" w:rsidP="0025746B">
      <w:pPr>
        <w:pStyle w:val="af3"/>
        <w:widowControl w:val="0"/>
        <w:spacing w:line="600" w:lineRule="exact"/>
        <w:ind w:firstLine="560"/>
        <w:jc w:val="both"/>
        <w:rPr>
          <w:rFonts w:ascii="黑体" w:eastAsia="黑体" w:hAnsi="黑体" w:cs="宋体"/>
          <w:snapToGrid/>
          <w:color w:val="auto"/>
          <w:kern w:val="2"/>
          <w:sz w:val="28"/>
          <w:szCs w:val="28"/>
          <w:lang w:eastAsia="zh-CN"/>
        </w:rPr>
      </w:pPr>
      <w:r w:rsidRPr="001B65F1">
        <w:rPr>
          <w:rFonts w:ascii="宋体" w:eastAsia="宋体" w:hAnsi="宋体" w:cs="宋体" w:hint="eastAsia"/>
          <w:color w:val="auto"/>
          <w:sz w:val="28"/>
          <w:szCs w:val="28"/>
          <w:lang w:eastAsia="zh-CN"/>
        </w:rPr>
        <w:t>库区排水主要为雨水，采用明沟排放，生活污水统一收集到化粪池，经化粪池初级处理后，排入旱地。经营过程中不产生废水。</w:t>
      </w:r>
    </w:p>
    <w:p w:rsidR="00D108A4" w:rsidRPr="001B65F1" w:rsidRDefault="00602004" w:rsidP="0025746B">
      <w:pPr>
        <w:widowControl w:val="0"/>
        <w:spacing w:beforeLines="50" w:before="120" w:line="600" w:lineRule="exact"/>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2.</w:t>
      </w:r>
      <w:r w:rsidRPr="001B65F1">
        <w:rPr>
          <w:rFonts w:ascii="黑体" w:eastAsia="黑体" w:hAnsi="黑体" w:cs="宋体"/>
          <w:snapToGrid/>
          <w:color w:val="auto"/>
          <w:kern w:val="2"/>
          <w:sz w:val="28"/>
          <w:szCs w:val="28"/>
          <w:lang w:eastAsia="zh-CN"/>
        </w:rPr>
        <w:t>8</w:t>
      </w:r>
      <w:r w:rsidRPr="001B65F1">
        <w:rPr>
          <w:rFonts w:ascii="黑体" w:eastAsia="黑体" w:hAnsi="黑体" w:cs="宋体" w:hint="eastAsia"/>
          <w:snapToGrid/>
          <w:color w:val="auto"/>
          <w:kern w:val="2"/>
          <w:sz w:val="28"/>
          <w:szCs w:val="28"/>
          <w:lang w:eastAsia="zh-CN"/>
        </w:rPr>
        <w:t>.2供（配）电设施</w:t>
      </w:r>
    </w:p>
    <w:p w:rsidR="00D108A4" w:rsidRPr="001B65F1" w:rsidRDefault="00602004" w:rsidP="0025746B">
      <w:pPr>
        <w:spacing w:line="600" w:lineRule="exact"/>
        <w:ind w:firstLineChars="200" w:firstLine="560"/>
        <w:rPr>
          <w:rFonts w:ascii="宋体" w:hAnsi="宋体" w:cs="宋体"/>
          <w:bCs/>
          <w:color w:val="auto"/>
          <w:sz w:val="28"/>
          <w:szCs w:val="28"/>
          <w:lang w:eastAsia="zh-CN"/>
        </w:rPr>
      </w:pPr>
      <w:bookmarkStart w:id="173" w:name="_Toc65855299"/>
      <w:r w:rsidRPr="001B65F1">
        <w:rPr>
          <w:rFonts w:ascii="宋体" w:hAnsi="宋体" w:cs="宋体"/>
          <w:bCs/>
          <w:color w:val="auto"/>
          <w:sz w:val="28"/>
          <w:szCs w:val="28"/>
          <w:lang w:eastAsia="zh-CN"/>
        </w:rPr>
        <w:t>1</w:t>
      </w:r>
      <w:r w:rsidRPr="001B65F1">
        <w:rPr>
          <w:rFonts w:ascii="宋体" w:hAnsi="宋体" w:cs="宋体"/>
          <w:bCs/>
          <w:color w:val="auto"/>
          <w:sz w:val="28"/>
          <w:szCs w:val="28"/>
          <w:lang w:eastAsia="zh-CN"/>
        </w:rPr>
        <w:t>）电源</w:t>
      </w:r>
    </w:p>
    <w:p w:rsidR="00D108A4" w:rsidRPr="001B65F1" w:rsidRDefault="00602004" w:rsidP="0025746B">
      <w:pPr>
        <w:spacing w:line="600" w:lineRule="exact"/>
        <w:ind w:firstLineChars="200" w:firstLine="560"/>
        <w:rPr>
          <w:rFonts w:ascii="宋体" w:hAnsi="宋体" w:cs="宋体"/>
          <w:bCs/>
          <w:color w:val="auto"/>
          <w:sz w:val="28"/>
          <w:szCs w:val="28"/>
          <w:lang w:eastAsia="zh-CN"/>
        </w:rPr>
      </w:pPr>
      <w:r w:rsidRPr="001B65F1">
        <w:rPr>
          <w:rFonts w:ascii="宋体" w:hAnsi="宋体" w:cs="宋体" w:hint="eastAsia"/>
          <w:bCs/>
          <w:color w:val="auto"/>
          <w:sz w:val="28"/>
          <w:szCs w:val="28"/>
          <w:lang w:eastAsia="zh-CN"/>
        </w:rPr>
        <w:t>本项目消防、应急照明、安防用电负荷属于二级负荷，其他用电负荷均属于三级负荷。</w:t>
      </w:r>
    </w:p>
    <w:p w:rsidR="00D108A4" w:rsidRPr="001B65F1" w:rsidRDefault="00602004" w:rsidP="0025746B">
      <w:pPr>
        <w:spacing w:line="600" w:lineRule="exact"/>
        <w:ind w:firstLineChars="200" w:firstLine="560"/>
        <w:rPr>
          <w:rFonts w:ascii="宋体" w:hAnsi="宋体" w:cs="宋体"/>
          <w:bCs/>
          <w:color w:val="auto"/>
          <w:sz w:val="28"/>
          <w:szCs w:val="28"/>
          <w:lang w:eastAsia="zh-CN"/>
        </w:rPr>
      </w:pPr>
      <w:proofErr w:type="gramStart"/>
      <w:r w:rsidRPr="001B65F1">
        <w:rPr>
          <w:rFonts w:ascii="宋体" w:hAnsi="宋体" w:cs="宋体" w:hint="eastAsia"/>
          <w:bCs/>
          <w:color w:val="auto"/>
          <w:sz w:val="28"/>
          <w:szCs w:val="28"/>
          <w:lang w:eastAsia="zh-CN"/>
        </w:rPr>
        <w:t>自项目</w:t>
      </w:r>
      <w:proofErr w:type="gramEnd"/>
      <w:r w:rsidRPr="001B65F1">
        <w:rPr>
          <w:rFonts w:ascii="宋体" w:hAnsi="宋体" w:cs="宋体" w:hint="eastAsia"/>
          <w:bCs/>
          <w:color w:val="auto"/>
          <w:sz w:val="28"/>
          <w:szCs w:val="28"/>
          <w:lang w:eastAsia="zh-CN"/>
        </w:rPr>
        <w:t>外部</w:t>
      </w:r>
      <w:r w:rsidRPr="001B65F1">
        <w:rPr>
          <w:rFonts w:ascii="宋体" w:hAnsi="宋体" w:cs="宋体" w:hint="eastAsia"/>
          <w:bCs/>
          <w:color w:val="auto"/>
          <w:sz w:val="28"/>
          <w:szCs w:val="28"/>
          <w:lang w:eastAsia="zh-CN"/>
        </w:rPr>
        <w:t>380V</w:t>
      </w:r>
      <w:r w:rsidRPr="001B65F1">
        <w:rPr>
          <w:rFonts w:ascii="宋体" w:hAnsi="宋体" w:cs="宋体" w:hint="eastAsia"/>
          <w:bCs/>
          <w:color w:val="auto"/>
          <w:sz w:val="28"/>
          <w:szCs w:val="28"/>
          <w:lang w:eastAsia="zh-CN"/>
        </w:rPr>
        <w:t>的电力线引入值班室动力配电箱；机房电源，消防主电源均</w:t>
      </w:r>
      <w:proofErr w:type="gramStart"/>
      <w:r w:rsidRPr="001B65F1">
        <w:rPr>
          <w:rFonts w:ascii="宋体" w:hAnsi="宋体" w:cs="宋体" w:hint="eastAsia"/>
          <w:bCs/>
          <w:color w:val="auto"/>
          <w:sz w:val="28"/>
          <w:szCs w:val="28"/>
          <w:lang w:eastAsia="zh-CN"/>
        </w:rPr>
        <w:t>自动力箱引来</w:t>
      </w:r>
      <w:proofErr w:type="gramEnd"/>
      <w:r w:rsidRPr="001B65F1">
        <w:rPr>
          <w:rFonts w:ascii="宋体" w:hAnsi="宋体" w:cs="宋体" w:hint="eastAsia"/>
          <w:bCs/>
          <w:color w:val="auto"/>
          <w:sz w:val="28"/>
          <w:szCs w:val="28"/>
          <w:lang w:eastAsia="zh-CN"/>
        </w:rPr>
        <w:t>。消防泵电源业主自备柴油发电机作为备用电源，发电机容量为</w:t>
      </w:r>
      <w:r w:rsidRPr="001B65F1">
        <w:rPr>
          <w:rFonts w:ascii="宋体" w:hAnsi="宋体" w:cs="宋体" w:hint="eastAsia"/>
          <w:bCs/>
          <w:color w:val="auto"/>
          <w:sz w:val="28"/>
          <w:szCs w:val="28"/>
          <w:lang w:eastAsia="zh-CN"/>
        </w:rPr>
        <w:t>50KVA</w:t>
      </w:r>
      <w:r w:rsidRPr="001B65F1">
        <w:rPr>
          <w:rFonts w:ascii="宋体" w:hAnsi="宋体" w:cs="宋体" w:hint="eastAsia"/>
          <w:bCs/>
          <w:color w:val="auto"/>
          <w:sz w:val="28"/>
          <w:szCs w:val="28"/>
          <w:lang w:eastAsia="zh-CN"/>
        </w:rPr>
        <w:t>。</w:t>
      </w:r>
    </w:p>
    <w:p w:rsidR="00D108A4" w:rsidRPr="001B65F1" w:rsidRDefault="00602004" w:rsidP="0025746B">
      <w:pPr>
        <w:spacing w:line="600" w:lineRule="exact"/>
        <w:ind w:firstLineChars="200" w:firstLine="560"/>
        <w:rPr>
          <w:rFonts w:ascii="宋体" w:hAnsi="宋体" w:cs="宋体"/>
          <w:bCs/>
          <w:color w:val="auto"/>
          <w:sz w:val="28"/>
          <w:szCs w:val="28"/>
          <w:lang w:eastAsia="zh-CN"/>
        </w:rPr>
      </w:pPr>
      <w:r w:rsidRPr="001B65F1">
        <w:rPr>
          <w:rFonts w:ascii="宋体" w:hAnsi="宋体" w:cs="宋体" w:hint="eastAsia"/>
          <w:bCs/>
          <w:color w:val="auto"/>
          <w:sz w:val="28"/>
          <w:szCs w:val="28"/>
          <w:lang w:eastAsia="zh-CN"/>
        </w:rPr>
        <w:t>2</w:t>
      </w:r>
      <w:r w:rsidRPr="001B65F1">
        <w:rPr>
          <w:rFonts w:ascii="宋体" w:hAnsi="宋体" w:cs="宋体" w:hint="eastAsia"/>
          <w:bCs/>
          <w:color w:val="auto"/>
          <w:sz w:val="28"/>
          <w:szCs w:val="28"/>
          <w:lang w:eastAsia="zh-CN"/>
        </w:rPr>
        <w:t>）配电装置</w:t>
      </w:r>
    </w:p>
    <w:p w:rsidR="00D108A4" w:rsidRPr="001B65F1" w:rsidRDefault="00602004" w:rsidP="0025746B">
      <w:pPr>
        <w:spacing w:line="600" w:lineRule="exact"/>
        <w:ind w:firstLineChars="200" w:firstLine="560"/>
        <w:jc w:val="both"/>
        <w:rPr>
          <w:rFonts w:asciiTheme="minorEastAsia" w:eastAsiaTheme="minorEastAsia" w:hAnsiTheme="minorEastAsia" w:cs="宋体"/>
          <w:bCs/>
          <w:color w:val="auto"/>
          <w:sz w:val="28"/>
          <w:szCs w:val="28"/>
          <w:lang w:eastAsia="zh-CN"/>
        </w:rPr>
      </w:pPr>
      <w:r w:rsidRPr="001B65F1">
        <w:rPr>
          <w:rFonts w:asciiTheme="minorEastAsia" w:eastAsiaTheme="minorEastAsia" w:hAnsiTheme="minorEastAsia" w:cs="宋体" w:hint="eastAsia"/>
          <w:bCs/>
          <w:color w:val="auto"/>
          <w:sz w:val="28"/>
          <w:szCs w:val="28"/>
          <w:lang w:eastAsia="zh-CN"/>
        </w:rPr>
        <w:t>本项目总负荷约22.0KW，其中消防负荷为18.5KW，照明动力等负荷3.5KW，配电电压为380V/220V，采用TN-S系统配电，进线处PE线采用重</w:t>
      </w:r>
      <w:r w:rsidRPr="001B65F1">
        <w:rPr>
          <w:rFonts w:asciiTheme="minorEastAsia" w:eastAsiaTheme="minorEastAsia" w:hAnsiTheme="minorEastAsia" w:cs="宋体" w:hint="eastAsia"/>
          <w:bCs/>
          <w:color w:val="auto"/>
          <w:sz w:val="28"/>
          <w:szCs w:val="28"/>
          <w:lang w:eastAsia="zh-CN"/>
        </w:rPr>
        <w:lastRenderedPageBreak/>
        <w:t>复接地。</w:t>
      </w:r>
      <w:r w:rsidRPr="001B65F1">
        <w:rPr>
          <w:rFonts w:asciiTheme="minorEastAsia" w:eastAsiaTheme="minorEastAsia" w:hAnsiTheme="minorEastAsia" w:cs="宋体"/>
          <w:bCs/>
          <w:color w:val="auto"/>
          <w:sz w:val="28"/>
          <w:szCs w:val="28"/>
          <w:lang w:eastAsia="zh-CN"/>
        </w:rPr>
        <w:t>进线电缆埋地敷设。采用放射式的供配电方式向</w:t>
      </w:r>
      <w:r w:rsidRPr="001B65F1">
        <w:rPr>
          <w:rFonts w:asciiTheme="minorEastAsia" w:eastAsiaTheme="minorEastAsia" w:hAnsiTheme="minorEastAsia" w:cs="宋体" w:hint="eastAsia"/>
          <w:bCs/>
          <w:color w:val="auto"/>
          <w:sz w:val="28"/>
          <w:szCs w:val="28"/>
          <w:lang w:eastAsia="zh-CN"/>
        </w:rPr>
        <w:t>全库区</w:t>
      </w:r>
      <w:r w:rsidRPr="001B65F1">
        <w:rPr>
          <w:rFonts w:asciiTheme="minorEastAsia" w:eastAsiaTheme="minorEastAsia" w:hAnsiTheme="minorEastAsia" w:cs="宋体"/>
          <w:bCs/>
          <w:color w:val="auto"/>
          <w:sz w:val="28"/>
          <w:szCs w:val="28"/>
          <w:lang w:eastAsia="zh-CN"/>
        </w:rPr>
        <w:t>负荷供电，380/220V配电系统采用TN–S接地保护系统。</w:t>
      </w:r>
    </w:p>
    <w:p w:rsidR="00D108A4" w:rsidRPr="001B65F1" w:rsidRDefault="00602004" w:rsidP="0025746B">
      <w:pPr>
        <w:spacing w:line="600" w:lineRule="exact"/>
        <w:ind w:firstLineChars="200" w:firstLine="560"/>
        <w:rPr>
          <w:rFonts w:ascii="宋体" w:hAnsi="宋体" w:cs="宋体"/>
          <w:bCs/>
          <w:color w:val="auto"/>
          <w:sz w:val="28"/>
          <w:szCs w:val="28"/>
          <w:lang w:eastAsia="zh-CN"/>
        </w:rPr>
      </w:pPr>
      <w:r w:rsidRPr="001B65F1">
        <w:rPr>
          <w:rFonts w:ascii="宋体" w:hAnsi="宋体" w:cs="宋体"/>
          <w:bCs/>
          <w:color w:val="auto"/>
          <w:sz w:val="28"/>
          <w:szCs w:val="28"/>
          <w:lang w:eastAsia="zh-CN"/>
        </w:rPr>
        <w:t xml:space="preserve"> </w:t>
      </w:r>
      <w:r w:rsidRPr="001B65F1">
        <w:rPr>
          <w:rFonts w:ascii="宋体" w:hAnsi="宋体" w:cs="宋体" w:hint="eastAsia"/>
          <w:bCs/>
          <w:color w:val="auto"/>
          <w:sz w:val="28"/>
          <w:szCs w:val="28"/>
          <w:lang w:eastAsia="zh-CN"/>
        </w:rPr>
        <w:t xml:space="preserve"> 3</w:t>
      </w:r>
      <w:r w:rsidRPr="001B65F1">
        <w:rPr>
          <w:rFonts w:ascii="宋体" w:hAnsi="宋体" w:cs="宋体"/>
          <w:bCs/>
          <w:color w:val="auto"/>
          <w:sz w:val="28"/>
          <w:szCs w:val="28"/>
          <w:lang w:eastAsia="zh-CN"/>
        </w:rPr>
        <w:t>）电力照明线路</w:t>
      </w:r>
    </w:p>
    <w:p w:rsidR="00D108A4" w:rsidRPr="001B65F1" w:rsidRDefault="00602004" w:rsidP="0025746B">
      <w:pPr>
        <w:spacing w:line="600" w:lineRule="exact"/>
        <w:ind w:firstLineChars="200" w:firstLine="560"/>
        <w:jc w:val="both"/>
        <w:rPr>
          <w:rFonts w:asciiTheme="minorEastAsia" w:eastAsiaTheme="minorEastAsia" w:hAnsiTheme="minorEastAsia"/>
          <w:bCs/>
          <w:color w:val="auto"/>
          <w:sz w:val="28"/>
          <w:szCs w:val="28"/>
          <w:lang w:eastAsia="zh-CN"/>
        </w:rPr>
      </w:pPr>
      <w:r w:rsidRPr="001B65F1">
        <w:rPr>
          <w:rFonts w:asciiTheme="minorEastAsia" w:eastAsiaTheme="minorEastAsia" w:hAnsiTheme="minorEastAsia" w:cs="宋体" w:hint="eastAsia"/>
          <w:bCs/>
          <w:color w:val="auto"/>
          <w:sz w:val="28"/>
          <w:szCs w:val="28"/>
          <w:lang w:eastAsia="zh-CN"/>
        </w:rPr>
        <w:t>本项目进线电源电缆选用YJV22-0.6/1KV交联聚氯乙烯绝缘铜芯电缆直埋，过库区道路、墙时穿钢管保护；烟花爆竹仓库设置应急疏散照明、不设置照明，库区设置路灯，水泵房照明线路采用耐火绝缘导线穿镀锌焊接钢管沿墙、梁、</w:t>
      </w:r>
      <w:proofErr w:type="gramStart"/>
      <w:r w:rsidRPr="001B65F1">
        <w:rPr>
          <w:rFonts w:asciiTheme="minorEastAsia" w:eastAsiaTheme="minorEastAsia" w:hAnsiTheme="minorEastAsia" w:cs="宋体" w:hint="eastAsia"/>
          <w:bCs/>
          <w:color w:val="auto"/>
          <w:sz w:val="28"/>
          <w:szCs w:val="28"/>
          <w:lang w:eastAsia="zh-CN"/>
        </w:rPr>
        <w:t>柱明敷设</w:t>
      </w:r>
      <w:proofErr w:type="gramEnd"/>
      <w:r w:rsidRPr="001B65F1">
        <w:rPr>
          <w:rFonts w:asciiTheme="minorEastAsia" w:eastAsiaTheme="minorEastAsia" w:hAnsiTheme="minorEastAsia" w:hint="eastAsia"/>
          <w:bCs/>
          <w:color w:val="auto"/>
          <w:sz w:val="28"/>
          <w:szCs w:val="28"/>
          <w:lang w:eastAsia="zh-CN"/>
        </w:rPr>
        <w:t>。</w:t>
      </w:r>
    </w:p>
    <w:bookmarkEnd w:id="173"/>
    <w:p w:rsidR="00D108A4" w:rsidRPr="001B65F1" w:rsidRDefault="00D108A4">
      <w:pPr>
        <w:spacing w:line="360" w:lineRule="auto"/>
        <w:ind w:firstLineChars="200" w:firstLine="560"/>
        <w:rPr>
          <w:rFonts w:ascii="宋体" w:eastAsia="宋体" w:hAnsi="宋体" w:cs="宋体"/>
          <w:color w:val="auto"/>
          <w:sz w:val="28"/>
          <w:szCs w:val="28"/>
          <w:lang w:eastAsia="zh-CN"/>
        </w:rPr>
        <w:sectPr w:rsidR="00D108A4" w:rsidRPr="001B65F1">
          <w:headerReference w:type="default" r:id="rId18"/>
          <w:pgSz w:w="11906" w:h="16838"/>
          <w:pgMar w:top="1440" w:right="1361" w:bottom="1440" w:left="1418" w:header="851" w:footer="720" w:gutter="0"/>
          <w:cols w:space="0"/>
        </w:sectPr>
      </w:pPr>
    </w:p>
    <w:p w:rsidR="00D108A4" w:rsidRPr="001B65F1" w:rsidRDefault="00602004">
      <w:pPr>
        <w:widowControl w:val="0"/>
        <w:spacing w:beforeLines="50" w:before="120" w:line="360" w:lineRule="auto"/>
        <w:ind w:firstLine="723"/>
        <w:jc w:val="center"/>
        <w:outlineLvl w:val="0"/>
        <w:rPr>
          <w:rFonts w:ascii="黑体" w:eastAsia="黑体" w:hAnsi="黑体" w:cs="宋体"/>
          <w:bCs/>
          <w:snapToGrid/>
          <w:color w:val="auto"/>
          <w:kern w:val="2"/>
          <w:sz w:val="32"/>
          <w:szCs w:val="32"/>
          <w:lang w:eastAsia="zh-CN"/>
        </w:rPr>
      </w:pPr>
      <w:bookmarkStart w:id="174" w:name="bookmark17"/>
      <w:bookmarkStart w:id="175" w:name="_Toc6989"/>
      <w:bookmarkStart w:id="176" w:name="_Toc215589691"/>
      <w:bookmarkEnd w:id="174"/>
      <w:r w:rsidRPr="001B65F1">
        <w:rPr>
          <w:rFonts w:ascii="黑体" w:eastAsia="黑体" w:hAnsi="黑体" w:cs="宋体" w:hint="eastAsia"/>
          <w:bCs/>
          <w:snapToGrid/>
          <w:color w:val="auto"/>
          <w:kern w:val="2"/>
          <w:sz w:val="32"/>
          <w:szCs w:val="32"/>
          <w:lang w:eastAsia="zh-CN"/>
        </w:rPr>
        <w:lastRenderedPageBreak/>
        <w:t>第三章 主要危险、有害因素辩识与分析</w:t>
      </w:r>
      <w:bookmarkEnd w:id="175"/>
      <w:bookmarkEnd w:id="176"/>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77" w:name="bookmark18"/>
      <w:bookmarkStart w:id="178" w:name="_Toc29761"/>
      <w:bookmarkStart w:id="179" w:name="_Toc215589692"/>
      <w:bookmarkEnd w:id="177"/>
      <w:r w:rsidRPr="001B65F1">
        <w:rPr>
          <w:rFonts w:ascii="黑体" w:eastAsia="黑体" w:hAnsi="黑体" w:cs="宋体" w:hint="eastAsia"/>
          <w:bCs/>
          <w:snapToGrid/>
          <w:color w:val="auto"/>
          <w:kern w:val="2"/>
          <w:sz w:val="30"/>
          <w:szCs w:val="30"/>
          <w:lang w:eastAsia="zh-CN"/>
        </w:rPr>
        <w:t>3.1危险、有害因素分析方法</w:t>
      </w:r>
      <w:bookmarkEnd w:id="178"/>
      <w:bookmarkEnd w:id="179"/>
    </w:p>
    <w:p w:rsidR="00D108A4" w:rsidRPr="001B65F1" w:rsidRDefault="00602004" w:rsidP="0071350E">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危险是指特定危险事件发生的可能性与后果的结合。危险因素是指能对人造成伤亡或对物造成突发性损坏的因素，强调突发性和瞬间作用。</w:t>
      </w:r>
    </w:p>
    <w:p w:rsidR="00D108A4" w:rsidRPr="001B65F1" w:rsidRDefault="00602004" w:rsidP="0071350E">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危害是指可能造成人员伤害、职业病、财产损失、作业环境破坏的根源或状态。有害因素是指能影响人的身体健康，导致疾病，或对物造成慢性损坏的因素，强调在一定时间范围内的积累作用。</w:t>
      </w:r>
    </w:p>
    <w:p w:rsidR="00D108A4" w:rsidRPr="001B65F1" w:rsidRDefault="00602004" w:rsidP="0071350E">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危险、有害因素主要是客观存在的危险、有害物质或能量超过一定限值的设备、设施和场所。各危险、有害因素尽管有各种各样的表现形式，但从本质上讲，之所以能造成危害的后果，都可归结为存在能量、有害物质以及能量、有害物质失去控制两方面因素的综合作用。人的不安全行为和</w:t>
      </w:r>
      <w:proofErr w:type="gramStart"/>
      <w:r w:rsidRPr="001B65F1">
        <w:rPr>
          <w:rFonts w:ascii="宋体" w:eastAsia="宋体" w:hAnsi="宋体" w:cs="宋体" w:hint="eastAsia"/>
          <w:color w:val="auto"/>
          <w:sz w:val="28"/>
          <w:szCs w:val="28"/>
          <w:lang w:eastAsia="zh-CN"/>
        </w:rPr>
        <w:t>物的</w:t>
      </w:r>
      <w:proofErr w:type="gramEnd"/>
      <w:r w:rsidRPr="001B65F1">
        <w:rPr>
          <w:rFonts w:ascii="宋体" w:eastAsia="宋体" w:hAnsi="宋体" w:cs="宋体" w:hint="eastAsia"/>
          <w:color w:val="auto"/>
          <w:sz w:val="28"/>
          <w:szCs w:val="28"/>
          <w:lang w:eastAsia="zh-CN"/>
        </w:rPr>
        <w:t>不安全状态是导致能量意外释放的直接原因。能量、危险有害物质失控主要体现在工艺失控、设备故障、人失误、管理缺陷、环境因素五个方面。因此，危险、有害因素的分析与辨识宜从系统中是否存在能量和有害物质以及如何控制这些能量和有害物质入手。</w:t>
      </w:r>
    </w:p>
    <w:p w:rsidR="00D108A4" w:rsidRPr="001B65F1" w:rsidRDefault="00602004" w:rsidP="0071350E">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辨识烟花爆竹在储存经营过程中存在的危险、有害因素必须坚持科学性、系统性、全面性和预测性相结合的原则。通常采用以下两种辨识方法。</w:t>
      </w:r>
    </w:p>
    <w:p w:rsidR="00D108A4" w:rsidRPr="001B65F1" w:rsidRDefault="00602004">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3.1.1经验分析法</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1、对照分析法</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对照分析法是对照有关标准、法规、检查表或依靠分析人员的观察能力，借助其经验和判断能力，直观地对评价对象的危险因素进行分析的方法。其优点是简便、易行，缺点是容易受到分析人员的经验、知识和占有资料局限等方面的限制。</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2、类比推断法</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类比方法是利用相同或类似工程、作业条件的经验以及安全的统计来类比推断评价对象的危险因素。它是实践经验的积累和总结。对那些相同的企业，它们在事故类别、伤害方式、伤害部位、事故概率等方面极其相似，作业环境的监测数据、尘毒浓度等方面也具有相似性，它们遵守相同的规律，其危险、有害因素和导致的后果是完全可以类推的。</w:t>
      </w:r>
    </w:p>
    <w:p w:rsidR="00D108A4" w:rsidRPr="001B65F1" w:rsidRDefault="00602004">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3.1.2系统安全分析法</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系统安全分析法常用于复杂系统或没有事故经验的新开发系统，常用的系统安全分析方法有预先危险性分析（PHA）、危险度分析、事件树（ETA）、事故树（FTA）、材料性质和生产条件分析法。</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80" w:name="bookmark19"/>
      <w:bookmarkStart w:id="181" w:name="_Toc25354"/>
      <w:bookmarkStart w:id="182" w:name="_Toc215589693"/>
      <w:bookmarkEnd w:id="180"/>
      <w:r w:rsidRPr="001B65F1">
        <w:rPr>
          <w:rFonts w:ascii="黑体" w:eastAsia="黑体" w:hAnsi="黑体" w:cs="宋体" w:hint="eastAsia"/>
          <w:bCs/>
          <w:snapToGrid/>
          <w:color w:val="auto"/>
          <w:kern w:val="2"/>
          <w:sz w:val="30"/>
          <w:szCs w:val="30"/>
          <w:lang w:eastAsia="zh-CN"/>
        </w:rPr>
        <w:t>3.2烟花爆竹危险有害因素分析</w:t>
      </w:r>
      <w:bookmarkEnd w:id="181"/>
      <w:bookmarkEnd w:id="182"/>
    </w:p>
    <w:p w:rsidR="000F2347" w:rsidRPr="001B65F1" w:rsidRDefault="000F2347" w:rsidP="000F2347">
      <w:pPr>
        <w:spacing w:line="360" w:lineRule="auto"/>
        <w:ind w:firstLineChars="200" w:firstLine="560"/>
        <w:jc w:val="both"/>
        <w:rPr>
          <w:rFonts w:ascii="宋体" w:eastAsia="宋体" w:hAnsi="宋体"/>
          <w:color w:val="auto"/>
          <w:sz w:val="28"/>
          <w:szCs w:val="28"/>
          <w:lang w:eastAsia="zh-CN"/>
        </w:rPr>
      </w:pPr>
      <w:bookmarkStart w:id="183" w:name="_Hlk214999050"/>
      <w:r w:rsidRPr="001B65F1">
        <w:rPr>
          <w:rFonts w:ascii="宋体" w:eastAsia="宋体" w:hAnsi="宋体" w:hint="eastAsia"/>
          <w:color w:val="auto"/>
          <w:sz w:val="28"/>
          <w:szCs w:val="28"/>
          <w:lang w:eastAsia="zh-CN"/>
        </w:rPr>
        <w:t>烟花爆竹是以烟火药为主要原料制成，引燃后通过燃烧或爆炸，产生光、声、色、型、烟雾等效果，用于观赏，具有易燃易爆危险的物品。</w:t>
      </w:r>
    </w:p>
    <w:bookmarkEnd w:id="183"/>
    <w:p w:rsidR="000F2347" w:rsidRPr="001B65F1" w:rsidRDefault="000F2347" w:rsidP="000F2347">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该企业烟花爆竹仓库建设项目储存</w:t>
      </w:r>
      <w:r w:rsidR="000A56F3" w:rsidRPr="001B65F1">
        <w:rPr>
          <w:rFonts w:ascii="宋体" w:eastAsia="宋体" w:hAnsi="宋体" w:cs="宋体" w:hint="eastAsia"/>
          <w:color w:val="auto"/>
          <w:sz w:val="28"/>
          <w:szCs w:val="28"/>
          <w:lang w:eastAsia="zh-CN"/>
        </w:rPr>
        <w:t>爆竹类（C级）、喷花类（C级、D级）、旋转类（D级）、升空类（C级）、吐珠类（C级）、玩具类（C级、D级）、组合烟花类（C级、D级）</w:t>
      </w:r>
      <w:r w:rsidRPr="001B65F1">
        <w:rPr>
          <w:rFonts w:ascii="宋体" w:eastAsia="宋体" w:hAnsi="宋体" w:cs="宋体" w:hint="eastAsia"/>
          <w:color w:val="auto"/>
          <w:sz w:val="28"/>
          <w:szCs w:val="28"/>
          <w:lang w:eastAsia="zh-CN"/>
        </w:rPr>
        <w:t>产品，其特性为：</w:t>
      </w:r>
    </w:p>
    <w:p w:rsidR="000A56F3" w:rsidRPr="001B65F1" w:rsidRDefault="000A56F3" w:rsidP="000A56F3">
      <w:pPr>
        <w:spacing w:line="360" w:lineRule="auto"/>
        <w:ind w:firstLineChars="200" w:firstLine="560"/>
        <w:jc w:val="both"/>
        <w:rPr>
          <w:rFonts w:ascii="宋体" w:hAnsi="宋体" w:cs="宋体"/>
          <w:color w:val="auto"/>
          <w:sz w:val="28"/>
          <w:szCs w:val="28"/>
          <w:lang w:eastAsia="zh-CN"/>
        </w:rPr>
      </w:pPr>
      <w:bookmarkStart w:id="184" w:name="_Hlk214999128"/>
      <w:r w:rsidRPr="001B65F1">
        <w:rPr>
          <w:rFonts w:ascii="宋体" w:hAnsi="宋体" w:cs="宋体" w:hint="eastAsia"/>
          <w:color w:val="auto"/>
          <w:sz w:val="28"/>
          <w:szCs w:val="28"/>
          <w:lang w:eastAsia="zh-CN"/>
        </w:rPr>
        <w:t>1</w:t>
      </w:r>
      <w:r w:rsidRPr="001B65F1">
        <w:rPr>
          <w:rFonts w:ascii="宋体" w:hAnsi="宋体" w:cs="宋体" w:hint="eastAsia"/>
          <w:color w:val="auto"/>
          <w:sz w:val="28"/>
          <w:szCs w:val="28"/>
          <w:lang w:eastAsia="zh-CN"/>
        </w:rPr>
        <w:t>）遇热危险性：遇热作用时容易发生燃烧或爆炸。</w:t>
      </w:r>
    </w:p>
    <w:p w:rsidR="000A56F3" w:rsidRPr="001B65F1" w:rsidRDefault="000A56F3" w:rsidP="000A56F3">
      <w:pPr>
        <w:spacing w:line="360" w:lineRule="auto"/>
        <w:ind w:firstLineChars="200" w:firstLine="560"/>
        <w:jc w:val="both"/>
        <w:rPr>
          <w:rFonts w:ascii="宋体" w:hAnsi="宋体" w:cs="宋体"/>
          <w:color w:val="auto"/>
          <w:sz w:val="28"/>
          <w:szCs w:val="28"/>
          <w:lang w:eastAsia="zh-CN"/>
        </w:rPr>
      </w:pPr>
      <w:r w:rsidRPr="001B65F1">
        <w:rPr>
          <w:rFonts w:ascii="宋体" w:hAnsi="宋体" w:cs="宋体" w:hint="eastAsia"/>
          <w:color w:val="auto"/>
          <w:sz w:val="28"/>
          <w:szCs w:val="28"/>
          <w:lang w:eastAsia="zh-CN"/>
        </w:rPr>
        <w:t>2</w:t>
      </w:r>
      <w:r w:rsidRPr="001B65F1">
        <w:rPr>
          <w:rFonts w:ascii="宋体" w:hAnsi="宋体" w:cs="宋体" w:hint="eastAsia"/>
          <w:color w:val="auto"/>
          <w:sz w:val="28"/>
          <w:szCs w:val="28"/>
          <w:lang w:eastAsia="zh-CN"/>
        </w:rPr>
        <w:t>）机械作用危险性：受到撞击、震动、摩擦等机械作用时容易发生燃烧或爆炸。</w:t>
      </w:r>
    </w:p>
    <w:p w:rsidR="000A56F3" w:rsidRPr="001B65F1" w:rsidRDefault="000A56F3" w:rsidP="000A56F3">
      <w:pPr>
        <w:spacing w:line="360" w:lineRule="auto"/>
        <w:ind w:firstLineChars="200" w:firstLine="560"/>
        <w:jc w:val="both"/>
        <w:rPr>
          <w:rFonts w:ascii="宋体" w:hAnsi="宋体" w:cs="宋体"/>
          <w:color w:val="auto"/>
          <w:sz w:val="28"/>
          <w:szCs w:val="28"/>
          <w:lang w:eastAsia="zh-CN"/>
        </w:rPr>
      </w:pPr>
      <w:r w:rsidRPr="001B65F1">
        <w:rPr>
          <w:rFonts w:ascii="宋体" w:hAnsi="宋体" w:cs="宋体" w:hint="eastAsia"/>
          <w:color w:val="auto"/>
          <w:sz w:val="28"/>
          <w:szCs w:val="28"/>
          <w:lang w:eastAsia="zh-CN"/>
        </w:rPr>
        <w:t>3</w:t>
      </w:r>
      <w:r w:rsidRPr="001B65F1">
        <w:rPr>
          <w:rFonts w:ascii="宋体" w:hAnsi="宋体" w:cs="宋体" w:hint="eastAsia"/>
          <w:color w:val="auto"/>
          <w:sz w:val="28"/>
          <w:szCs w:val="28"/>
          <w:lang w:eastAsia="zh-CN"/>
        </w:rPr>
        <w:t>）电能危险性：受</w:t>
      </w:r>
      <w:proofErr w:type="gramStart"/>
      <w:r w:rsidRPr="001B65F1">
        <w:rPr>
          <w:rFonts w:ascii="宋体" w:hAnsi="宋体" w:cs="宋体" w:hint="eastAsia"/>
          <w:color w:val="auto"/>
          <w:sz w:val="28"/>
          <w:szCs w:val="28"/>
          <w:lang w:eastAsia="zh-CN"/>
        </w:rPr>
        <w:t>电作用</w:t>
      </w:r>
      <w:proofErr w:type="gramEnd"/>
      <w:r w:rsidRPr="001B65F1">
        <w:rPr>
          <w:rFonts w:ascii="宋体" w:hAnsi="宋体" w:cs="宋体" w:hint="eastAsia"/>
          <w:color w:val="auto"/>
          <w:sz w:val="28"/>
          <w:szCs w:val="28"/>
          <w:lang w:eastAsia="zh-CN"/>
        </w:rPr>
        <w:t>时容易发生燃烧或爆炸。在储存、运输过程中如果有容易产生静电的工具、器材，一旦发生静电放电就可能引发事故。</w:t>
      </w:r>
    </w:p>
    <w:p w:rsidR="000A56F3" w:rsidRPr="001B65F1" w:rsidRDefault="000A56F3" w:rsidP="000A56F3">
      <w:pPr>
        <w:spacing w:line="360" w:lineRule="auto"/>
        <w:ind w:firstLineChars="200" w:firstLine="560"/>
        <w:jc w:val="both"/>
        <w:rPr>
          <w:rFonts w:ascii="宋体" w:hAnsi="宋体" w:cs="宋体"/>
          <w:color w:val="auto"/>
          <w:sz w:val="28"/>
          <w:szCs w:val="28"/>
          <w:lang w:eastAsia="zh-CN"/>
        </w:rPr>
      </w:pPr>
      <w:r w:rsidRPr="001B65F1">
        <w:rPr>
          <w:rFonts w:ascii="宋体" w:hAnsi="宋体" w:cs="宋体" w:hint="eastAsia"/>
          <w:color w:val="auto"/>
          <w:sz w:val="28"/>
          <w:szCs w:val="28"/>
          <w:lang w:eastAsia="zh-CN"/>
        </w:rPr>
        <w:t>4</w:t>
      </w:r>
      <w:r w:rsidRPr="001B65F1">
        <w:rPr>
          <w:rFonts w:ascii="宋体" w:hAnsi="宋体" w:cs="宋体" w:hint="eastAsia"/>
          <w:color w:val="auto"/>
          <w:sz w:val="28"/>
          <w:szCs w:val="28"/>
          <w:lang w:eastAsia="zh-CN"/>
        </w:rPr>
        <w:t>）毒害性：制作半成品、成品所用的氧化剂和还原剂大都有毒害作用和腐蚀作用，接触时容易引起人体中毒。</w:t>
      </w:r>
    </w:p>
    <w:bookmarkEnd w:id="184"/>
    <w:p w:rsidR="00200544" w:rsidRPr="001B65F1" w:rsidRDefault="00200544" w:rsidP="00200544">
      <w:pPr>
        <w:spacing w:line="360" w:lineRule="auto"/>
        <w:ind w:firstLineChars="200" w:firstLine="562"/>
        <w:jc w:val="both"/>
        <w:rPr>
          <w:rFonts w:ascii="宋体" w:hAnsi="宋体"/>
          <w:color w:val="auto"/>
          <w:sz w:val="28"/>
          <w:szCs w:val="28"/>
          <w:lang w:eastAsia="zh-CN"/>
        </w:rPr>
      </w:pPr>
      <w:r w:rsidRPr="001B65F1">
        <w:rPr>
          <w:rFonts w:ascii="宋体" w:eastAsia="宋体" w:hAnsi="宋体" w:cs="宋体" w:hint="eastAsia"/>
          <w:b/>
          <w:bCs/>
          <w:color w:val="auto"/>
          <w:sz w:val="28"/>
          <w:szCs w:val="28"/>
          <w:lang w:val="en-GB" w:eastAsia="zh-CN"/>
        </w:rPr>
        <w:t>（</w:t>
      </w:r>
      <w:r w:rsidRPr="001B65F1">
        <w:rPr>
          <w:rFonts w:ascii="宋体" w:eastAsia="宋体" w:hAnsi="宋体" w:cs="宋体"/>
          <w:b/>
          <w:bCs/>
          <w:color w:val="auto"/>
          <w:sz w:val="28"/>
          <w:szCs w:val="28"/>
          <w:lang w:val="en-GB" w:eastAsia="zh-CN"/>
        </w:rPr>
        <w:t>1</w:t>
      </w:r>
      <w:r w:rsidRPr="001B65F1">
        <w:rPr>
          <w:rFonts w:ascii="宋体" w:eastAsia="宋体" w:hAnsi="宋体" w:cs="宋体" w:hint="eastAsia"/>
          <w:b/>
          <w:bCs/>
          <w:color w:val="auto"/>
          <w:sz w:val="28"/>
          <w:szCs w:val="28"/>
          <w:lang w:val="en-GB" w:eastAsia="zh-CN"/>
        </w:rPr>
        <w:t>）</w:t>
      </w:r>
      <w:bookmarkStart w:id="185" w:name="_Hlk214999161"/>
      <w:r w:rsidRPr="001B65F1">
        <w:rPr>
          <w:rFonts w:ascii="宋体" w:eastAsia="宋体" w:hAnsi="宋体" w:cs="宋体" w:hint="eastAsia"/>
          <w:b/>
          <w:bCs/>
          <w:color w:val="auto"/>
          <w:sz w:val="28"/>
          <w:szCs w:val="28"/>
          <w:lang w:val="en-GB" w:eastAsia="zh-CN"/>
        </w:rPr>
        <w:t>爆竹类</w:t>
      </w:r>
      <w:r w:rsidRPr="001B65F1">
        <w:rPr>
          <w:rFonts w:ascii="宋体" w:hAnsi="宋体" w:hint="eastAsia"/>
          <w:color w:val="auto"/>
          <w:sz w:val="28"/>
          <w:szCs w:val="28"/>
          <w:lang w:eastAsia="zh-CN"/>
        </w:rPr>
        <w:t>：燃放</w:t>
      </w:r>
      <w:proofErr w:type="gramStart"/>
      <w:r w:rsidRPr="001B65F1">
        <w:rPr>
          <w:rFonts w:ascii="宋体" w:hAnsi="宋体" w:hint="eastAsia"/>
          <w:color w:val="auto"/>
          <w:sz w:val="28"/>
          <w:szCs w:val="28"/>
          <w:lang w:eastAsia="zh-CN"/>
        </w:rPr>
        <w:t>时主体</w:t>
      </w:r>
      <w:proofErr w:type="gramEnd"/>
      <w:r w:rsidRPr="001B65F1">
        <w:rPr>
          <w:rFonts w:ascii="宋体" w:hAnsi="宋体" w:hint="eastAsia"/>
          <w:color w:val="auto"/>
          <w:sz w:val="28"/>
          <w:szCs w:val="28"/>
          <w:lang w:eastAsia="zh-CN"/>
        </w:rPr>
        <w:t>爆炸（主体筒体破碎或者爆裂）但</w:t>
      </w:r>
      <w:proofErr w:type="gramStart"/>
      <w:r w:rsidRPr="001B65F1">
        <w:rPr>
          <w:rFonts w:ascii="宋体" w:hAnsi="宋体" w:hint="eastAsia"/>
          <w:color w:val="auto"/>
          <w:sz w:val="28"/>
          <w:szCs w:val="28"/>
          <w:lang w:eastAsia="zh-CN"/>
        </w:rPr>
        <w:t>不</w:t>
      </w:r>
      <w:proofErr w:type="gramEnd"/>
      <w:r w:rsidRPr="001B65F1">
        <w:rPr>
          <w:rFonts w:ascii="宋体" w:hAnsi="宋体" w:hint="eastAsia"/>
          <w:color w:val="auto"/>
          <w:sz w:val="28"/>
          <w:szCs w:val="28"/>
          <w:lang w:eastAsia="zh-CN"/>
        </w:rPr>
        <w:t>升空，产生爆炸声音、闪光等效果，以听觉效果为主的产品。</w:t>
      </w:r>
    </w:p>
    <w:p w:rsidR="00200544" w:rsidRPr="001B65F1" w:rsidRDefault="00200544" w:rsidP="00200544">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lastRenderedPageBreak/>
        <w:t>主要危险：因产品结构与设计不相符，使用违禁药物，装药量超过最大值规定，引火线破损，漏药，爆燃等引起的火灾与爆炸。</w:t>
      </w:r>
    </w:p>
    <w:p w:rsidR="00200544" w:rsidRPr="001B65F1" w:rsidRDefault="00200544" w:rsidP="00200544">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主要危害：烧伤，炸伤。</w:t>
      </w:r>
    </w:p>
    <w:p w:rsidR="00200544" w:rsidRPr="001B65F1" w:rsidRDefault="00200544" w:rsidP="00200544">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储存措施：储存于阴凉、通风、干燥的仓库内，隔绝热源和明火</w:t>
      </w:r>
      <w:bookmarkEnd w:id="185"/>
      <w:r w:rsidRPr="001B65F1">
        <w:rPr>
          <w:rFonts w:ascii="宋体" w:hAnsi="宋体" w:hint="eastAsia"/>
          <w:color w:val="auto"/>
          <w:sz w:val="28"/>
          <w:szCs w:val="28"/>
          <w:lang w:eastAsia="zh-CN"/>
        </w:rPr>
        <w:t>。</w:t>
      </w:r>
    </w:p>
    <w:p w:rsidR="00200544" w:rsidRPr="001B65F1" w:rsidRDefault="00200544" w:rsidP="00200544">
      <w:pPr>
        <w:spacing w:line="360" w:lineRule="auto"/>
        <w:ind w:firstLineChars="200" w:firstLine="562"/>
        <w:jc w:val="both"/>
        <w:rPr>
          <w:rFonts w:ascii="宋体" w:hAnsi="宋体"/>
          <w:color w:val="auto"/>
          <w:sz w:val="28"/>
          <w:szCs w:val="28"/>
          <w:lang w:val="en-GB" w:eastAsia="zh-CN"/>
        </w:rPr>
      </w:pPr>
      <w:bookmarkStart w:id="186" w:name="_Hlk214999180"/>
      <w:r w:rsidRPr="001B65F1">
        <w:rPr>
          <w:rFonts w:ascii="宋体" w:eastAsia="宋体" w:hAnsi="宋体" w:cs="宋体" w:hint="eastAsia"/>
          <w:b/>
          <w:bCs/>
          <w:color w:val="auto"/>
          <w:sz w:val="28"/>
          <w:szCs w:val="28"/>
          <w:lang w:val="en-GB" w:eastAsia="zh-CN"/>
        </w:rPr>
        <w:t>（</w:t>
      </w:r>
      <w:r w:rsidRPr="001B65F1">
        <w:rPr>
          <w:rFonts w:ascii="宋体" w:eastAsia="宋体" w:hAnsi="宋体" w:cs="宋体"/>
          <w:b/>
          <w:bCs/>
          <w:color w:val="auto"/>
          <w:sz w:val="28"/>
          <w:szCs w:val="28"/>
          <w:lang w:val="en-GB" w:eastAsia="zh-CN"/>
        </w:rPr>
        <w:t>2</w:t>
      </w:r>
      <w:r w:rsidRPr="001B65F1">
        <w:rPr>
          <w:rFonts w:ascii="宋体" w:eastAsia="宋体" w:hAnsi="宋体" w:cs="宋体" w:hint="eastAsia"/>
          <w:b/>
          <w:bCs/>
          <w:color w:val="auto"/>
          <w:sz w:val="28"/>
          <w:szCs w:val="28"/>
          <w:lang w:val="en-GB" w:eastAsia="zh-CN"/>
        </w:rPr>
        <w:t>）喷花类</w:t>
      </w:r>
      <w:r w:rsidRPr="001B65F1">
        <w:rPr>
          <w:rFonts w:ascii="宋体" w:hAnsi="宋体" w:hint="eastAsia"/>
          <w:color w:val="auto"/>
          <w:sz w:val="28"/>
          <w:szCs w:val="28"/>
          <w:lang w:val="en-GB" w:eastAsia="zh-CN"/>
        </w:rPr>
        <w:t>：燃放时以直向喷射火苗、火花、响声（响珠）为主的产品。</w:t>
      </w:r>
    </w:p>
    <w:p w:rsidR="00200544" w:rsidRPr="001B65F1" w:rsidRDefault="00200544" w:rsidP="00200544">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主要危险：因产品结构与设计不相符，使用违禁药物，装药量超过最大值规定，部件安装稳定性、牢固性不符合要求，底塞不牢固，引火线破损、引燃主体时间和</w:t>
      </w:r>
      <w:proofErr w:type="gramStart"/>
      <w:r w:rsidRPr="001B65F1">
        <w:rPr>
          <w:rFonts w:ascii="宋体" w:hAnsi="宋体" w:hint="eastAsia"/>
          <w:color w:val="auto"/>
          <w:sz w:val="28"/>
          <w:szCs w:val="28"/>
          <w:lang w:eastAsia="zh-CN"/>
        </w:rPr>
        <w:t>旁燃时间</w:t>
      </w:r>
      <w:proofErr w:type="gramEnd"/>
      <w:r w:rsidRPr="001B65F1">
        <w:rPr>
          <w:rFonts w:ascii="宋体" w:hAnsi="宋体" w:hint="eastAsia"/>
          <w:color w:val="auto"/>
          <w:sz w:val="28"/>
          <w:szCs w:val="28"/>
          <w:lang w:eastAsia="zh-CN"/>
        </w:rPr>
        <w:t>不符要求，漏药，炸筒、散筒，速燃、爆燃，冲底、产品倒筒及行走，燃放中断、冲筒、</w:t>
      </w:r>
      <w:proofErr w:type="gramStart"/>
      <w:r w:rsidRPr="001B65F1">
        <w:rPr>
          <w:rFonts w:ascii="宋体" w:hAnsi="宋体" w:hint="eastAsia"/>
          <w:color w:val="auto"/>
          <w:sz w:val="28"/>
          <w:szCs w:val="28"/>
          <w:lang w:eastAsia="zh-CN"/>
        </w:rPr>
        <w:t>熄引等</w:t>
      </w:r>
      <w:proofErr w:type="gramEnd"/>
      <w:r w:rsidRPr="001B65F1">
        <w:rPr>
          <w:rFonts w:ascii="宋体" w:hAnsi="宋体" w:hint="eastAsia"/>
          <w:color w:val="auto"/>
          <w:sz w:val="28"/>
          <w:szCs w:val="28"/>
          <w:lang w:eastAsia="zh-CN"/>
        </w:rPr>
        <w:t>引起的火灾与爆炸。</w:t>
      </w:r>
    </w:p>
    <w:p w:rsidR="00200544" w:rsidRPr="001B65F1" w:rsidRDefault="00200544" w:rsidP="00200544">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主要危害：</w:t>
      </w:r>
      <w:r w:rsidRPr="001B65F1">
        <w:rPr>
          <w:rFonts w:ascii="宋体" w:hAnsi="宋体" w:cs="宋体" w:hint="eastAsia"/>
          <w:color w:val="auto"/>
          <w:sz w:val="28"/>
          <w:szCs w:val="28"/>
          <w:lang w:eastAsia="zh-CN"/>
        </w:rPr>
        <w:t>烧伤，炸伤。</w:t>
      </w:r>
    </w:p>
    <w:p w:rsidR="00200544" w:rsidRPr="001B65F1" w:rsidRDefault="00200544" w:rsidP="00200544">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储存措施：储存于阴凉、通风、干燥的仓库内，隔绝热源和明火</w:t>
      </w:r>
      <w:bookmarkEnd w:id="186"/>
      <w:r w:rsidRPr="001B65F1">
        <w:rPr>
          <w:rFonts w:ascii="宋体" w:hAnsi="宋体" w:hint="eastAsia"/>
          <w:color w:val="auto"/>
          <w:sz w:val="28"/>
          <w:szCs w:val="28"/>
          <w:lang w:eastAsia="zh-CN"/>
        </w:rPr>
        <w:t>。</w:t>
      </w:r>
    </w:p>
    <w:p w:rsidR="00200544" w:rsidRPr="001B65F1" w:rsidRDefault="00200544" w:rsidP="00200544">
      <w:pPr>
        <w:spacing w:line="360" w:lineRule="auto"/>
        <w:ind w:firstLineChars="200" w:firstLine="562"/>
        <w:jc w:val="both"/>
        <w:rPr>
          <w:rFonts w:asciiTheme="minorEastAsia" w:eastAsiaTheme="minorEastAsia" w:hAnsiTheme="minorEastAsia"/>
          <w:color w:val="auto"/>
          <w:sz w:val="28"/>
          <w:szCs w:val="28"/>
          <w:lang w:eastAsia="zh-CN"/>
        </w:rPr>
      </w:pPr>
      <w:bookmarkStart w:id="187" w:name="_Hlk214999259"/>
      <w:r w:rsidRPr="001B65F1">
        <w:rPr>
          <w:rFonts w:asciiTheme="minorEastAsia" w:eastAsiaTheme="minorEastAsia" w:hAnsiTheme="minorEastAsia" w:cs="宋体" w:hint="eastAsia"/>
          <w:b/>
          <w:bCs/>
          <w:color w:val="auto"/>
          <w:sz w:val="28"/>
          <w:szCs w:val="28"/>
          <w:lang w:val="en-GB" w:eastAsia="zh-CN"/>
        </w:rPr>
        <w:t>（</w:t>
      </w:r>
      <w:r w:rsidRPr="001B65F1">
        <w:rPr>
          <w:rFonts w:asciiTheme="minorEastAsia" w:eastAsiaTheme="minorEastAsia" w:hAnsiTheme="minorEastAsia" w:cs="宋体"/>
          <w:b/>
          <w:bCs/>
          <w:color w:val="auto"/>
          <w:sz w:val="28"/>
          <w:szCs w:val="28"/>
          <w:lang w:val="en-GB" w:eastAsia="zh-CN"/>
        </w:rPr>
        <w:t>3</w:t>
      </w:r>
      <w:r w:rsidRPr="001B65F1">
        <w:rPr>
          <w:rFonts w:asciiTheme="minorEastAsia" w:eastAsiaTheme="minorEastAsia" w:hAnsiTheme="minorEastAsia" w:cs="宋体" w:hint="eastAsia"/>
          <w:b/>
          <w:bCs/>
          <w:color w:val="auto"/>
          <w:sz w:val="28"/>
          <w:szCs w:val="28"/>
          <w:lang w:val="en-GB" w:eastAsia="zh-CN"/>
        </w:rPr>
        <w:t>）旋转类</w:t>
      </w:r>
      <w:r w:rsidRPr="001B65F1">
        <w:rPr>
          <w:rFonts w:asciiTheme="minorEastAsia" w:eastAsiaTheme="minorEastAsia" w:hAnsiTheme="minorEastAsia" w:hint="eastAsia"/>
          <w:color w:val="auto"/>
          <w:sz w:val="28"/>
          <w:szCs w:val="28"/>
          <w:lang w:eastAsia="zh-CN"/>
        </w:rPr>
        <w:t>：燃放</w:t>
      </w:r>
      <w:proofErr w:type="gramStart"/>
      <w:r w:rsidRPr="001B65F1">
        <w:rPr>
          <w:rFonts w:asciiTheme="minorEastAsia" w:eastAsiaTheme="minorEastAsia" w:hAnsiTheme="minorEastAsia" w:hint="eastAsia"/>
          <w:color w:val="auto"/>
          <w:sz w:val="28"/>
          <w:szCs w:val="28"/>
          <w:lang w:eastAsia="zh-CN"/>
        </w:rPr>
        <w:t>时主体</w:t>
      </w:r>
      <w:proofErr w:type="gramEnd"/>
      <w:r w:rsidRPr="001B65F1">
        <w:rPr>
          <w:rFonts w:asciiTheme="minorEastAsia" w:eastAsiaTheme="minorEastAsia" w:hAnsiTheme="minorEastAsia" w:hint="eastAsia"/>
          <w:color w:val="auto"/>
          <w:sz w:val="28"/>
          <w:szCs w:val="28"/>
          <w:lang w:eastAsia="zh-CN"/>
        </w:rPr>
        <w:t>自身旋转但</w:t>
      </w:r>
      <w:proofErr w:type="gramStart"/>
      <w:r w:rsidRPr="001B65F1">
        <w:rPr>
          <w:rFonts w:asciiTheme="minorEastAsia" w:eastAsiaTheme="minorEastAsia" w:hAnsiTheme="minorEastAsia" w:hint="eastAsia"/>
          <w:color w:val="auto"/>
          <w:sz w:val="28"/>
          <w:szCs w:val="28"/>
          <w:lang w:eastAsia="zh-CN"/>
        </w:rPr>
        <w:t>不</w:t>
      </w:r>
      <w:proofErr w:type="gramEnd"/>
      <w:r w:rsidRPr="001B65F1">
        <w:rPr>
          <w:rFonts w:asciiTheme="minorEastAsia" w:eastAsiaTheme="minorEastAsia" w:hAnsiTheme="minorEastAsia" w:hint="eastAsia"/>
          <w:color w:val="auto"/>
          <w:sz w:val="28"/>
          <w:szCs w:val="28"/>
          <w:lang w:eastAsia="zh-CN"/>
        </w:rPr>
        <w:t>升空的产品。</w:t>
      </w:r>
    </w:p>
    <w:p w:rsidR="00200544" w:rsidRPr="001B65F1" w:rsidRDefault="00200544" w:rsidP="00200544">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主要危险：因产品结构与设计不相符，使用违禁药物，装药量超过最大值规定，引火线破损、引燃主体时间和</w:t>
      </w:r>
      <w:proofErr w:type="gramStart"/>
      <w:r w:rsidRPr="001B65F1">
        <w:rPr>
          <w:rFonts w:ascii="宋体" w:hAnsi="宋体" w:hint="eastAsia"/>
          <w:color w:val="auto"/>
          <w:sz w:val="28"/>
          <w:szCs w:val="28"/>
          <w:lang w:eastAsia="zh-CN"/>
        </w:rPr>
        <w:t>旁燃时间</w:t>
      </w:r>
      <w:proofErr w:type="gramEnd"/>
      <w:r w:rsidRPr="001B65F1">
        <w:rPr>
          <w:rFonts w:ascii="宋体" w:hAnsi="宋体" w:hint="eastAsia"/>
          <w:color w:val="auto"/>
          <w:sz w:val="28"/>
          <w:szCs w:val="28"/>
          <w:lang w:eastAsia="zh-CN"/>
        </w:rPr>
        <w:t>不符要求，漏药，旋转范围、飞离地面高度大于规定要求，旋转断线，冲底、冲头，喷射高度大于规定，燃放中断、冲筒、</w:t>
      </w:r>
      <w:proofErr w:type="gramStart"/>
      <w:r w:rsidRPr="001B65F1">
        <w:rPr>
          <w:rFonts w:ascii="宋体" w:hAnsi="宋体" w:hint="eastAsia"/>
          <w:color w:val="auto"/>
          <w:sz w:val="28"/>
          <w:szCs w:val="28"/>
          <w:lang w:eastAsia="zh-CN"/>
        </w:rPr>
        <w:t>熄引等</w:t>
      </w:r>
      <w:proofErr w:type="gramEnd"/>
      <w:r w:rsidRPr="001B65F1">
        <w:rPr>
          <w:rFonts w:ascii="宋体" w:hAnsi="宋体" w:hint="eastAsia"/>
          <w:color w:val="auto"/>
          <w:sz w:val="28"/>
          <w:szCs w:val="28"/>
          <w:lang w:eastAsia="zh-CN"/>
        </w:rPr>
        <w:t>引起的火灾与爆炸。</w:t>
      </w:r>
    </w:p>
    <w:p w:rsidR="00200544" w:rsidRPr="001B65F1" w:rsidRDefault="00200544" w:rsidP="00200544">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主要危害：烧伤，炸伤。</w:t>
      </w:r>
    </w:p>
    <w:p w:rsidR="00200544" w:rsidRPr="001B65F1" w:rsidRDefault="00200544" w:rsidP="00200544">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储存措施：储存于阴凉、通风、干燥的仓库内，隔绝热源和明火。</w:t>
      </w:r>
    </w:p>
    <w:bookmarkEnd w:id="187"/>
    <w:p w:rsidR="00200544" w:rsidRPr="001B65F1" w:rsidRDefault="00200544" w:rsidP="00200544">
      <w:pPr>
        <w:spacing w:line="360" w:lineRule="auto"/>
        <w:ind w:firstLineChars="200" w:firstLine="562"/>
        <w:jc w:val="both"/>
        <w:rPr>
          <w:rFonts w:ascii="宋体" w:hAnsi="宋体"/>
          <w:color w:val="auto"/>
          <w:sz w:val="28"/>
          <w:szCs w:val="28"/>
          <w:lang w:val="en-GB" w:eastAsia="zh-CN"/>
        </w:rPr>
      </w:pPr>
      <w:r w:rsidRPr="001B65F1">
        <w:rPr>
          <w:rFonts w:ascii="宋体" w:eastAsia="宋体" w:hAnsi="宋体" w:cs="宋体" w:hint="eastAsia"/>
          <w:b/>
          <w:bCs/>
          <w:color w:val="auto"/>
          <w:sz w:val="28"/>
          <w:szCs w:val="28"/>
          <w:lang w:val="en-GB" w:eastAsia="zh-CN"/>
        </w:rPr>
        <w:t>（</w:t>
      </w:r>
      <w:r w:rsidRPr="001B65F1">
        <w:rPr>
          <w:rFonts w:ascii="宋体" w:eastAsia="宋体" w:hAnsi="宋体" w:cs="宋体"/>
          <w:b/>
          <w:bCs/>
          <w:color w:val="auto"/>
          <w:sz w:val="28"/>
          <w:szCs w:val="28"/>
          <w:lang w:val="en-GB" w:eastAsia="zh-CN"/>
        </w:rPr>
        <w:t>4</w:t>
      </w:r>
      <w:r w:rsidRPr="001B65F1">
        <w:rPr>
          <w:rFonts w:ascii="宋体" w:eastAsia="宋体" w:hAnsi="宋体" w:cs="宋体" w:hint="eastAsia"/>
          <w:b/>
          <w:bCs/>
          <w:color w:val="auto"/>
          <w:sz w:val="28"/>
          <w:szCs w:val="28"/>
          <w:lang w:val="en-GB" w:eastAsia="zh-CN"/>
        </w:rPr>
        <w:t>）升空类</w:t>
      </w:r>
      <w:r w:rsidRPr="001B65F1">
        <w:rPr>
          <w:rFonts w:ascii="宋体" w:hAnsi="宋体" w:hint="eastAsia"/>
          <w:color w:val="auto"/>
          <w:sz w:val="28"/>
          <w:szCs w:val="28"/>
          <w:lang w:val="en-GB" w:eastAsia="zh-CN"/>
        </w:rPr>
        <w:t>：燃放</w:t>
      </w:r>
      <w:proofErr w:type="gramStart"/>
      <w:r w:rsidRPr="001B65F1">
        <w:rPr>
          <w:rFonts w:ascii="宋体" w:hAnsi="宋体" w:hint="eastAsia"/>
          <w:color w:val="auto"/>
          <w:sz w:val="28"/>
          <w:szCs w:val="28"/>
          <w:lang w:val="en-GB" w:eastAsia="zh-CN"/>
        </w:rPr>
        <w:t>时主体</w:t>
      </w:r>
      <w:proofErr w:type="gramEnd"/>
      <w:r w:rsidRPr="001B65F1">
        <w:rPr>
          <w:rFonts w:ascii="宋体" w:hAnsi="宋体" w:hint="eastAsia"/>
          <w:color w:val="auto"/>
          <w:sz w:val="28"/>
          <w:szCs w:val="28"/>
          <w:lang w:val="en-GB" w:eastAsia="zh-CN"/>
        </w:rPr>
        <w:t>定向或旋转升空的产品。</w:t>
      </w:r>
    </w:p>
    <w:p w:rsidR="00200544" w:rsidRPr="001B65F1" w:rsidRDefault="00200544" w:rsidP="00200544">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主要危险：因产品结构与设计不相符，使用违禁药物，装药量超过最大值规定，部件安装稳定性、牢固性不符合要求，不能承受喷火或升空的冲击力，引火线破损、引燃主体时间不符要求，漏药，炸筒、速燃、爆燃，平飞、低炸，发射极限角大于规定要求，升空高度小于规定要求，燃放中断、冲筒、</w:t>
      </w:r>
      <w:proofErr w:type="gramStart"/>
      <w:r w:rsidRPr="001B65F1">
        <w:rPr>
          <w:rFonts w:ascii="宋体" w:hAnsi="宋体" w:hint="eastAsia"/>
          <w:color w:val="auto"/>
          <w:sz w:val="28"/>
          <w:szCs w:val="28"/>
          <w:lang w:eastAsia="zh-CN"/>
        </w:rPr>
        <w:t>熄引等</w:t>
      </w:r>
      <w:proofErr w:type="gramEnd"/>
      <w:r w:rsidRPr="001B65F1">
        <w:rPr>
          <w:rFonts w:ascii="宋体" w:hAnsi="宋体" w:hint="eastAsia"/>
          <w:color w:val="auto"/>
          <w:sz w:val="28"/>
          <w:szCs w:val="28"/>
          <w:lang w:eastAsia="zh-CN"/>
        </w:rPr>
        <w:t>引起的火灾与爆炸。</w:t>
      </w:r>
    </w:p>
    <w:p w:rsidR="00200544" w:rsidRPr="001B65F1" w:rsidRDefault="00200544" w:rsidP="00200544">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lastRenderedPageBreak/>
        <w:t>主要危害：</w:t>
      </w:r>
      <w:r w:rsidRPr="001B65F1">
        <w:rPr>
          <w:rFonts w:ascii="宋体" w:hAnsi="宋体" w:cs="宋体" w:hint="eastAsia"/>
          <w:color w:val="auto"/>
          <w:sz w:val="28"/>
          <w:szCs w:val="28"/>
          <w:lang w:eastAsia="zh-CN"/>
        </w:rPr>
        <w:t>烧伤，炸伤。</w:t>
      </w:r>
    </w:p>
    <w:p w:rsidR="000A56F3" w:rsidRPr="001B65F1" w:rsidRDefault="00200544" w:rsidP="00200544">
      <w:pPr>
        <w:pStyle w:val="a3"/>
        <w:spacing w:beforeLines="50" w:before="120"/>
        <w:ind w:firstLine="633"/>
        <w:rPr>
          <w:rFonts w:ascii="宋体" w:eastAsia="Arial" w:hAnsi="宋体"/>
          <w:b w:val="0"/>
          <w:color w:val="auto"/>
          <w:szCs w:val="28"/>
          <w:lang w:eastAsia="zh-CN"/>
        </w:rPr>
      </w:pPr>
      <w:r w:rsidRPr="001B65F1">
        <w:rPr>
          <w:rFonts w:ascii="宋体" w:eastAsia="宋体" w:hAnsi="宋体" w:cs="宋体" w:hint="eastAsia"/>
          <w:b w:val="0"/>
          <w:color w:val="auto"/>
          <w:szCs w:val="28"/>
          <w:lang w:eastAsia="zh-CN"/>
        </w:rPr>
        <w:t>储存措施：储存于阴凉、通风、干燥的仓库内，隔绝热源和明火。</w:t>
      </w:r>
    </w:p>
    <w:p w:rsidR="003F7929" w:rsidRPr="001B65F1" w:rsidRDefault="003F7929" w:rsidP="003F7929">
      <w:pPr>
        <w:spacing w:line="360" w:lineRule="auto"/>
        <w:ind w:firstLineChars="200" w:firstLine="562"/>
        <w:jc w:val="both"/>
        <w:rPr>
          <w:rFonts w:ascii="宋体" w:hAnsi="宋体"/>
          <w:color w:val="auto"/>
          <w:sz w:val="28"/>
          <w:szCs w:val="28"/>
          <w:lang w:eastAsia="zh-CN"/>
        </w:rPr>
      </w:pPr>
      <w:r w:rsidRPr="001B65F1">
        <w:rPr>
          <w:rFonts w:ascii="宋体" w:eastAsia="宋体" w:hAnsi="宋体" w:cs="宋体" w:hint="eastAsia"/>
          <w:b/>
          <w:bCs/>
          <w:color w:val="auto"/>
          <w:sz w:val="28"/>
          <w:szCs w:val="28"/>
          <w:lang w:val="en-GB" w:eastAsia="zh-CN"/>
        </w:rPr>
        <w:t>（</w:t>
      </w:r>
      <w:bookmarkStart w:id="188" w:name="_Hlk214999279"/>
      <w:r w:rsidRPr="001B65F1">
        <w:rPr>
          <w:rFonts w:ascii="宋体" w:eastAsia="宋体" w:hAnsi="宋体" w:cs="宋体"/>
          <w:b/>
          <w:bCs/>
          <w:color w:val="auto"/>
          <w:sz w:val="28"/>
          <w:szCs w:val="28"/>
          <w:lang w:val="en-GB" w:eastAsia="zh-CN"/>
        </w:rPr>
        <w:t>5</w:t>
      </w:r>
      <w:r w:rsidRPr="001B65F1">
        <w:rPr>
          <w:rFonts w:ascii="宋体" w:eastAsia="宋体" w:hAnsi="宋体" w:cs="宋体" w:hint="eastAsia"/>
          <w:b/>
          <w:bCs/>
          <w:color w:val="auto"/>
          <w:sz w:val="28"/>
          <w:szCs w:val="28"/>
          <w:lang w:val="en-GB" w:eastAsia="zh-CN"/>
        </w:rPr>
        <w:t>）吐珠类</w:t>
      </w:r>
      <w:r w:rsidRPr="001B65F1">
        <w:rPr>
          <w:rFonts w:ascii="宋体" w:hAnsi="宋体" w:hint="eastAsia"/>
          <w:color w:val="auto"/>
          <w:sz w:val="28"/>
          <w:szCs w:val="28"/>
          <w:lang w:eastAsia="zh-CN"/>
        </w:rPr>
        <w:t>：燃放时从同一筒体内有规律地发射出（药粒或药柱）彩珠、彩花、声响等效果的产品。</w:t>
      </w:r>
    </w:p>
    <w:p w:rsidR="003F7929" w:rsidRPr="001B65F1" w:rsidRDefault="003F7929" w:rsidP="003F7929">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主要危险：因产品结构与设计不相符，使用违禁药物，装药量超过最大值规定，手持部分低于最短长度规定，部件安装稳定性、牢固性不符合要求，筒体和底塞耐压值不符合要求，不能承受喷射的冲击力，引火线破损、引燃主体时间和</w:t>
      </w:r>
      <w:proofErr w:type="gramStart"/>
      <w:r w:rsidRPr="001B65F1">
        <w:rPr>
          <w:rFonts w:ascii="宋体" w:hAnsi="宋体" w:hint="eastAsia"/>
          <w:color w:val="auto"/>
          <w:sz w:val="28"/>
          <w:szCs w:val="28"/>
          <w:lang w:eastAsia="zh-CN"/>
        </w:rPr>
        <w:t>旁燃时间</w:t>
      </w:r>
      <w:proofErr w:type="gramEnd"/>
      <w:r w:rsidRPr="001B65F1">
        <w:rPr>
          <w:rFonts w:ascii="宋体" w:hAnsi="宋体" w:hint="eastAsia"/>
          <w:color w:val="auto"/>
          <w:sz w:val="28"/>
          <w:szCs w:val="28"/>
          <w:lang w:eastAsia="zh-CN"/>
        </w:rPr>
        <w:t>不符要求，漏药，炸筒、手持产品速燃、爆燃，冲底、地面（插地）产品倒筒，</w:t>
      </w:r>
      <w:proofErr w:type="gramStart"/>
      <w:r w:rsidRPr="001B65F1">
        <w:rPr>
          <w:rFonts w:ascii="宋体" w:hAnsi="宋体" w:hint="eastAsia"/>
          <w:color w:val="auto"/>
          <w:sz w:val="28"/>
          <w:szCs w:val="28"/>
          <w:lang w:eastAsia="zh-CN"/>
        </w:rPr>
        <w:t>亮珠发射</w:t>
      </w:r>
      <w:proofErr w:type="gramEnd"/>
      <w:r w:rsidRPr="001B65F1">
        <w:rPr>
          <w:rFonts w:ascii="宋体" w:hAnsi="宋体" w:hint="eastAsia"/>
          <w:color w:val="auto"/>
          <w:sz w:val="28"/>
          <w:szCs w:val="28"/>
          <w:lang w:eastAsia="zh-CN"/>
        </w:rPr>
        <w:t>距离与高度不符合要求，燃放中断、冲筒、</w:t>
      </w:r>
      <w:proofErr w:type="gramStart"/>
      <w:r w:rsidRPr="001B65F1">
        <w:rPr>
          <w:rFonts w:ascii="宋体" w:hAnsi="宋体" w:hint="eastAsia"/>
          <w:color w:val="auto"/>
          <w:sz w:val="28"/>
          <w:szCs w:val="28"/>
          <w:lang w:eastAsia="zh-CN"/>
        </w:rPr>
        <w:t>熄引等</w:t>
      </w:r>
      <w:proofErr w:type="gramEnd"/>
      <w:r w:rsidRPr="001B65F1">
        <w:rPr>
          <w:rFonts w:ascii="宋体" w:hAnsi="宋体" w:hint="eastAsia"/>
          <w:color w:val="auto"/>
          <w:sz w:val="28"/>
          <w:szCs w:val="28"/>
          <w:lang w:eastAsia="zh-CN"/>
        </w:rPr>
        <w:t>引起的火灾与爆炸。</w:t>
      </w:r>
    </w:p>
    <w:p w:rsidR="003F7929" w:rsidRPr="001B65F1" w:rsidRDefault="003F7929" w:rsidP="003F7929">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主要危害：烧伤，炸伤。</w:t>
      </w:r>
    </w:p>
    <w:p w:rsidR="003F7929" w:rsidRPr="001B65F1" w:rsidRDefault="003F7929" w:rsidP="003F7929">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储存措施：储存于阴凉、通风、干燥的仓库内，隔绝热源和明火。</w:t>
      </w:r>
    </w:p>
    <w:bookmarkEnd w:id="188"/>
    <w:p w:rsidR="003F7929" w:rsidRPr="001B65F1" w:rsidRDefault="003F7929" w:rsidP="003F7929">
      <w:pPr>
        <w:spacing w:line="360" w:lineRule="auto"/>
        <w:ind w:firstLineChars="200" w:firstLine="562"/>
        <w:jc w:val="both"/>
        <w:rPr>
          <w:rFonts w:ascii="宋体" w:hAnsi="宋体"/>
          <w:color w:val="auto"/>
          <w:sz w:val="28"/>
          <w:szCs w:val="28"/>
          <w:lang w:eastAsia="zh-CN"/>
        </w:rPr>
      </w:pPr>
      <w:r w:rsidRPr="001B65F1">
        <w:rPr>
          <w:rFonts w:ascii="宋体" w:eastAsia="宋体" w:hAnsi="宋体" w:cs="宋体" w:hint="eastAsia"/>
          <w:b/>
          <w:bCs/>
          <w:color w:val="auto"/>
          <w:sz w:val="28"/>
          <w:szCs w:val="28"/>
          <w:lang w:val="en-GB" w:eastAsia="zh-CN"/>
        </w:rPr>
        <w:t>（6）玩具类</w:t>
      </w:r>
      <w:r w:rsidRPr="001B65F1">
        <w:rPr>
          <w:rFonts w:ascii="宋体" w:hAnsi="宋体" w:hint="eastAsia"/>
          <w:color w:val="auto"/>
          <w:sz w:val="28"/>
          <w:szCs w:val="28"/>
          <w:lang w:eastAsia="zh-CN"/>
        </w:rPr>
        <w:t>：形式多样、运运范围相对较小的低空产品，燃放时产生火花、烟雾、爆响等效果，有玩具造型、线香型、摩擦型、烟雾型产品等。</w:t>
      </w:r>
    </w:p>
    <w:p w:rsidR="003F7929" w:rsidRPr="001B65F1" w:rsidRDefault="003F7929" w:rsidP="003F7929">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主要危险：因产品结构与设计不相符，使用违禁药物，装药量超过最大值规定，手持部分低于最短长度规定，燃放中断、冲筒、</w:t>
      </w:r>
      <w:proofErr w:type="gramStart"/>
      <w:r w:rsidRPr="001B65F1">
        <w:rPr>
          <w:rFonts w:ascii="宋体" w:hAnsi="宋体" w:hint="eastAsia"/>
          <w:color w:val="auto"/>
          <w:sz w:val="28"/>
          <w:szCs w:val="28"/>
          <w:lang w:eastAsia="zh-CN"/>
        </w:rPr>
        <w:t>熄引等</w:t>
      </w:r>
      <w:proofErr w:type="gramEnd"/>
      <w:r w:rsidRPr="001B65F1">
        <w:rPr>
          <w:rFonts w:ascii="宋体" w:hAnsi="宋体" w:hint="eastAsia"/>
          <w:color w:val="auto"/>
          <w:sz w:val="28"/>
          <w:szCs w:val="28"/>
          <w:lang w:eastAsia="zh-CN"/>
        </w:rPr>
        <w:t>引起的火灾与爆炸。</w:t>
      </w:r>
    </w:p>
    <w:p w:rsidR="003F7929" w:rsidRPr="001B65F1" w:rsidRDefault="003F7929" w:rsidP="003F7929">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主要危害：烧伤，炸伤。</w:t>
      </w:r>
    </w:p>
    <w:p w:rsidR="003F7929" w:rsidRPr="001B65F1" w:rsidRDefault="003F7929" w:rsidP="003F7929">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储存措施：储存于阴凉、通风、干燥的仓库内，隔绝热源和明火。</w:t>
      </w:r>
    </w:p>
    <w:p w:rsidR="003F7929" w:rsidRPr="001B65F1" w:rsidRDefault="003F7929" w:rsidP="003F7929">
      <w:pPr>
        <w:spacing w:line="360" w:lineRule="auto"/>
        <w:ind w:firstLineChars="200" w:firstLine="562"/>
        <w:jc w:val="both"/>
        <w:rPr>
          <w:rFonts w:ascii="宋体" w:hAnsi="宋体" w:cs="宋体"/>
          <w:color w:val="auto"/>
          <w:sz w:val="28"/>
          <w:szCs w:val="28"/>
          <w:lang w:val="en-GB" w:eastAsia="zh-CN"/>
        </w:rPr>
      </w:pPr>
      <w:r w:rsidRPr="001B65F1">
        <w:rPr>
          <w:rFonts w:ascii="宋体" w:eastAsia="宋体" w:hAnsi="宋体" w:cs="宋体" w:hint="eastAsia"/>
          <w:b/>
          <w:bCs/>
          <w:color w:val="auto"/>
          <w:sz w:val="28"/>
          <w:szCs w:val="28"/>
          <w:lang w:val="en-GB" w:eastAsia="zh-CN"/>
        </w:rPr>
        <w:t>（</w:t>
      </w:r>
      <w:r w:rsidRPr="001B65F1">
        <w:rPr>
          <w:rFonts w:ascii="宋体" w:eastAsia="宋体" w:hAnsi="宋体" w:cs="宋体"/>
          <w:b/>
          <w:bCs/>
          <w:color w:val="auto"/>
          <w:sz w:val="28"/>
          <w:szCs w:val="28"/>
          <w:lang w:val="en-GB" w:eastAsia="zh-CN"/>
        </w:rPr>
        <w:t>7</w:t>
      </w:r>
      <w:r w:rsidRPr="001B65F1">
        <w:rPr>
          <w:rFonts w:ascii="宋体" w:eastAsia="宋体" w:hAnsi="宋体" w:cs="宋体" w:hint="eastAsia"/>
          <w:b/>
          <w:bCs/>
          <w:color w:val="auto"/>
          <w:sz w:val="28"/>
          <w:szCs w:val="28"/>
          <w:lang w:val="en-GB" w:eastAsia="zh-CN"/>
        </w:rPr>
        <w:t>）组合烟花类</w:t>
      </w:r>
      <w:r w:rsidRPr="001B65F1">
        <w:rPr>
          <w:rFonts w:ascii="宋体" w:hAnsi="宋体" w:cs="宋体" w:hint="eastAsia"/>
          <w:color w:val="auto"/>
          <w:sz w:val="28"/>
          <w:szCs w:val="28"/>
          <w:lang w:val="en-GB" w:eastAsia="zh-CN"/>
        </w:rPr>
        <w:t>：由两个或两个以上喷花、吐珠同类或</w:t>
      </w:r>
      <w:proofErr w:type="gramStart"/>
      <w:r w:rsidRPr="001B65F1">
        <w:rPr>
          <w:rFonts w:ascii="宋体" w:hAnsi="宋体" w:cs="宋体" w:hint="eastAsia"/>
          <w:color w:val="auto"/>
          <w:sz w:val="28"/>
          <w:szCs w:val="28"/>
          <w:lang w:val="en-GB" w:eastAsia="zh-CN"/>
        </w:rPr>
        <w:t>不</w:t>
      </w:r>
      <w:proofErr w:type="gramEnd"/>
      <w:r w:rsidRPr="001B65F1">
        <w:rPr>
          <w:rFonts w:ascii="宋体" w:hAnsi="宋体" w:cs="宋体" w:hint="eastAsia"/>
          <w:color w:val="auto"/>
          <w:sz w:val="28"/>
          <w:szCs w:val="28"/>
          <w:lang w:val="en-GB" w:eastAsia="zh-CN"/>
        </w:rPr>
        <w:t>同类烟花组合而成的产品。</w:t>
      </w:r>
    </w:p>
    <w:p w:rsidR="003F7929" w:rsidRPr="001B65F1" w:rsidRDefault="003F7929" w:rsidP="003F7929">
      <w:pPr>
        <w:spacing w:line="360" w:lineRule="auto"/>
        <w:ind w:firstLineChars="200" w:firstLine="560"/>
        <w:jc w:val="both"/>
        <w:rPr>
          <w:rFonts w:ascii="宋体" w:hAnsi="宋体" w:cs="宋体"/>
          <w:color w:val="auto"/>
          <w:sz w:val="28"/>
          <w:szCs w:val="28"/>
          <w:lang w:eastAsia="zh-CN"/>
        </w:rPr>
      </w:pPr>
      <w:r w:rsidRPr="001B65F1">
        <w:rPr>
          <w:rFonts w:ascii="宋体" w:hAnsi="宋体" w:cs="宋体" w:hint="eastAsia"/>
          <w:color w:val="auto"/>
          <w:sz w:val="28"/>
          <w:szCs w:val="28"/>
          <w:lang w:eastAsia="zh-CN"/>
        </w:rPr>
        <w:t>主要危险：因产品结构与设计不相符，使用违禁药物，装药量超过最大值规定，部件安装稳定性、牢固性不符合要求，底塞不牢固，不能承受喷火或升空的冲击力，引火线破损、引燃主体时间和</w:t>
      </w:r>
      <w:proofErr w:type="gramStart"/>
      <w:r w:rsidRPr="001B65F1">
        <w:rPr>
          <w:rFonts w:ascii="宋体" w:hAnsi="宋体" w:cs="宋体" w:hint="eastAsia"/>
          <w:color w:val="auto"/>
          <w:sz w:val="28"/>
          <w:szCs w:val="28"/>
          <w:lang w:eastAsia="zh-CN"/>
        </w:rPr>
        <w:t>旁燃时间</w:t>
      </w:r>
      <w:proofErr w:type="gramEnd"/>
      <w:r w:rsidRPr="001B65F1">
        <w:rPr>
          <w:rFonts w:ascii="宋体" w:hAnsi="宋体" w:cs="宋体" w:hint="eastAsia"/>
          <w:color w:val="auto"/>
          <w:sz w:val="28"/>
          <w:szCs w:val="28"/>
          <w:lang w:eastAsia="zh-CN"/>
        </w:rPr>
        <w:t>不符要求，</w:t>
      </w:r>
      <w:r w:rsidRPr="001B65F1">
        <w:rPr>
          <w:rFonts w:ascii="宋体" w:hAnsi="宋体" w:cs="宋体" w:hint="eastAsia"/>
          <w:color w:val="auto"/>
          <w:sz w:val="28"/>
          <w:szCs w:val="28"/>
          <w:lang w:eastAsia="zh-CN"/>
        </w:rPr>
        <w:lastRenderedPageBreak/>
        <w:t>漏药，炸筒、散筒，速燃、爆燃，冲底、倒筒及行走，发射极限角大于规定要求，燃放中断、冲筒、</w:t>
      </w:r>
      <w:proofErr w:type="gramStart"/>
      <w:r w:rsidRPr="001B65F1">
        <w:rPr>
          <w:rFonts w:ascii="宋体" w:hAnsi="宋体" w:cs="宋体" w:hint="eastAsia"/>
          <w:color w:val="auto"/>
          <w:sz w:val="28"/>
          <w:szCs w:val="28"/>
          <w:lang w:eastAsia="zh-CN"/>
        </w:rPr>
        <w:t>熄引等</w:t>
      </w:r>
      <w:proofErr w:type="gramEnd"/>
      <w:r w:rsidRPr="001B65F1">
        <w:rPr>
          <w:rFonts w:ascii="宋体" w:hAnsi="宋体" w:cs="宋体" w:hint="eastAsia"/>
          <w:color w:val="auto"/>
          <w:sz w:val="28"/>
          <w:szCs w:val="28"/>
          <w:lang w:eastAsia="zh-CN"/>
        </w:rPr>
        <w:t>引起的火灾与爆炸。</w:t>
      </w:r>
    </w:p>
    <w:p w:rsidR="003F7929" w:rsidRPr="001B65F1" w:rsidRDefault="003F7929" w:rsidP="003F7929">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主要危害：</w:t>
      </w:r>
      <w:r w:rsidRPr="001B65F1">
        <w:rPr>
          <w:rFonts w:ascii="宋体" w:hAnsi="宋体" w:cs="宋体" w:hint="eastAsia"/>
          <w:color w:val="auto"/>
          <w:sz w:val="28"/>
          <w:szCs w:val="28"/>
          <w:lang w:eastAsia="zh-CN"/>
        </w:rPr>
        <w:t>烧伤，炸伤。</w:t>
      </w:r>
    </w:p>
    <w:p w:rsidR="003F7929" w:rsidRPr="001B65F1" w:rsidRDefault="003F7929" w:rsidP="003F7929">
      <w:pPr>
        <w:spacing w:line="360" w:lineRule="auto"/>
        <w:ind w:firstLineChars="200" w:firstLine="560"/>
        <w:jc w:val="both"/>
        <w:rPr>
          <w:rFonts w:ascii="宋体" w:hAnsi="宋体"/>
          <w:color w:val="auto"/>
          <w:sz w:val="28"/>
          <w:szCs w:val="28"/>
          <w:lang w:eastAsia="zh-CN"/>
        </w:rPr>
      </w:pPr>
      <w:r w:rsidRPr="001B65F1">
        <w:rPr>
          <w:rFonts w:ascii="宋体" w:hAnsi="宋体" w:hint="eastAsia"/>
          <w:color w:val="auto"/>
          <w:sz w:val="28"/>
          <w:szCs w:val="28"/>
          <w:lang w:eastAsia="zh-CN"/>
        </w:rPr>
        <w:t>储存措施：储存于阴凉、通风、干燥的仓库内，隔绝热源和明火。</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89" w:name="bookmark20"/>
      <w:bookmarkStart w:id="190" w:name="_Toc18159"/>
      <w:bookmarkStart w:id="191" w:name="_Toc215589694"/>
      <w:bookmarkEnd w:id="189"/>
      <w:r w:rsidRPr="001B65F1">
        <w:rPr>
          <w:rFonts w:ascii="黑体" w:eastAsia="黑体" w:hAnsi="黑体" w:cs="宋体" w:hint="eastAsia"/>
          <w:bCs/>
          <w:snapToGrid/>
          <w:color w:val="auto"/>
          <w:kern w:val="2"/>
          <w:sz w:val="30"/>
          <w:szCs w:val="30"/>
          <w:lang w:eastAsia="zh-CN"/>
        </w:rPr>
        <w:t>3.3储运过程危险性分析</w:t>
      </w:r>
      <w:bookmarkEnd w:id="190"/>
      <w:bookmarkEnd w:id="191"/>
    </w:p>
    <w:p w:rsidR="00D108A4" w:rsidRPr="001B65F1" w:rsidRDefault="00602004" w:rsidP="00D20096">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3.3.1储存危险性分析</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根据该公司烟花爆竹仓库资料分析，产品入库后，主要危险有害因素如下：</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1、库房选址、建筑施工等未按照国家标准，可能导致危险后果扩大。</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2、安全机构不健全，责任不落实，监督不到位，未及时发现安全隐患。</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3、操作人员未经过安全知识培训，安全意识薄弱，极易产生违规操作。</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1）违规抽烟可能引起燃烧爆炸；</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2）违规使用铁制等容易产生火花的器具；</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3）违规使用电器、火炉；</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4）穿硬底鞋、带钉鞋；</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5）操作时发生的撞击、挤压、摩擦、抛掷等。</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w:t>
      </w:r>
      <w:proofErr w:type="gramStart"/>
      <w:r w:rsidRPr="001B65F1">
        <w:rPr>
          <w:rFonts w:ascii="宋体" w:eastAsia="宋体" w:hAnsi="宋体" w:cs="宋体" w:hint="eastAsia"/>
          <w:color w:val="auto"/>
          <w:sz w:val="28"/>
          <w:szCs w:val="28"/>
          <w:lang w:eastAsia="zh-CN"/>
        </w:rPr>
        <w:t>接闪杆接地</w:t>
      </w:r>
      <w:proofErr w:type="gramEnd"/>
      <w:r w:rsidRPr="001B65F1">
        <w:rPr>
          <w:rFonts w:ascii="宋体" w:eastAsia="宋体" w:hAnsi="宋体" w:cs="宋体" w:hint="eastAsia"/>
          <w:color w:val="auto"/>
          <w:sz w:val="28"/>
          <w:szCs w:val="28"/>
          <w:lang w:eastAsia="zh-CN"/>
        </w:rPr>
        <w:t>不好和防雷、避雷设备失效，可能导致燃烧爆炸事故。</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5、储存药量超过定量指标，可能导致灾害扩大。</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6、贮存环境温、湿度超标，药物受潮，不合理堆放等也可能造成反应放热、自燃起火，燃烧爆炸。</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7、在运输过程中机动车未带火星熄灭器或发生翻车、撞车等事故而产生剧烈碰撞、摩擦可能发生燃烧爆炸。</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8、消防水池水量不足，可能导致不能及时控制灾情，后果扩大。</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9、烟花、爆竹同存，容易由燃烧转为爆炸，使事故多发或扩大。</w:t>
      </w:r>
    </w:p>
    <w:p w:rsidR="00D108A4" w:rsidRPr="001B65F1" w:rsidRDefault="00602004">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3.3.2运输过程危险性分析</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产品运输过程中可能因人为、车辆或环境因素的原因导致意外事故发生，可能导致的意外事故：</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w:t>
      </w:r>
      <w:proofErr w:type="gramStart"/>
      <w:r w:rsidRPr="001B65F1">
        <w:rPr>
          <w:rFonts w:ascii="宋体" w:eastAsia="宋体" w:hAnsi="宋体" w:cs="宋体" w:hint="eastAsia"/>
          <w:color w:val="auto"/>
          <w:sz w:val="28"/>
          <w:szCs w:val="28"/>
          <w:lang w:eastAsia="zh-CN"/>
        </w:rPr>
        <w:t>若运输</w:t>
      </w:r>
      <w:proofErr w:type="gramEnd"/>
      <w:r w:rsidRPr="001B65F1">
        <w:rPr>
          <w:rFonts w:ascii="宋体" w:eastAsia="宋体" w:hAnsi="宋体" w:cs="宋体" w:hint="eastAsia"/>
          <w:color w:val="auto"/>
          <w:sz w:val="28"/>
          <w:szCs w:val="28"/>
          <w:lang w:eastAsia="zh-CN"/>
        </w:rPr>
        <w:t>过程中温度过高，加之日光曝晒、磨擦、撞击等，易发生燃烧爆炸事故。</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2、在运输时，因驾驶员和押运员的管理原因，由明火直接引起爆炸。</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3、运输途中，受雷击和静电积聚引起的火花，造成爆炸事故。</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4、产品质量和包装质量不合格，使用了违禁原料，发生爆炸事故的隐患。</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5、运输的线路未按照公安部门指定的线路，没有避开人员稠密区和重要场所，引起事故，并使事故扩大。</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6、因驾驶员忽视或违反交通法规、违章行车，安全意识不强、酒后开车、疲劳驾车，判断、操作错误，缺乏安全知识，</w:t>
      </w:r>
      <w:proofErr w:type="gramStart"/>
      <w:r w:rsidRPr="001B65F1">
        <w:rPr>
          <w:rFonts w:ascii="宋体" w:eastAsia="宋体" w:hAnsi="宋体" w:cs="宋体" w:hint="eastAsia"/>
          <w:color w:val="auto"/>
          <w:sz w:val="28"/>
          <w:szCs w:val="28"/>
          <w:lang w:eastAsia="zh-CN"/>
        </w:rPr>
        <w:t>心里素质</w:t>
      </w:r>
      <w:proofErr w:type="gramEnd"/>
      <w:r w:rsidRPr="001B65F1">
        <w:rPr>
          <w:rFonts w:ascii="宋体" w:eastAsia="宋体" w:hAnsi="宋体" w:cs="宋体" w:hint="eastAsia"/>
          <w:color w:val="auto"/>
          <w:sz w:val="28"/>
          <w:szCs w:val="28"/>
          <w:lang w:eastAsia="zh-CN"/>
        </w:rPr>
        <w:t>较差、反应时间过长、身体缺陷；</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7、因车辆安全装置失效（如制动器失效、方向失控、轮胎不合格、灯光不全等）。</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8、因道路不平整，坡度大，转弯半径小，缺少交通标志、标线等安全设施，均可造成碰撞或翻车，产生静电或火花引起产品燃烧与爆炸。</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9、运输车辆停靠时没有加强监管，引起事故的发生。</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10、使用非专用车辆进行运输，造成事故的发生。</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11、装卸工人违章作业，抛、摔、凿等行为导致产品爆炸。</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12、运输的线路没有按照公安部门指定的线路，没有避开人员稠密区和重要场所，引起事故，并使事故扩大。</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92" w:name="bookmark21"/>
      <w:bookmarkStart w:id="193" w:name="_Toc29427"/>
      <w:bookmarkStart w:id="194" w:name="_Toc215589695"/>
      <w:bookmarkEnd w:id="192"/>
      <w:r w:rsidRPr="001B65F1">
        <w:rPr>
          <w:rFonts w:ascii="黑体" w:eastAsia="黑体" w:hAnsi="黑体" w:cs="宋体" w:hint="eastAsia"/>
          <w:bCs/>
          <w:snapToGrid/>
          <w:color w:val="auto"/>
          <w:kern w:val="2"/>
          <w:sz w:val="30"/>
          <w:szCs w:val="30"/>
          <w:lang w:eastAsia="zh-CN"/>
        </w:rPr>
        <w:t>3.4主要设备危险有害因素分析</w:t>
      </w:r>
      <w:bookmarkEnd w:id="193"/>
      <w:bookmarkEnd w:id="194"/>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1、烟花爆竹仓库未安装防雷防静电装置或防雷防静电装置不合格，雷击可能导致烟花爆竹产品燃烧、爆炸。</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2、烟花爆竹仓库内如果安装非防爆型电气设备，可能产生火花而使烟花爆竹产品燃烧、爆炸。</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3、企业经营、储存过程中使用主要设备为办公设备，其电气设备等的主要危险是线路因过载、短路等故障，产生引燃温度、引起电气火灾，导致燃烧、电击。</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4、消防水池无防护设备，可能导致人员掉入水池而造成淹溺伤害。</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5、火灾报警设施失效，发生烟雾、火灾等紧急情况时，不能及时报警，造成事故扩大。</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6、库区视频监控系统或周界报警未投用或监控摄像头、报警设施损坏，造成盗窃发生事故。</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95" w:name="bookmark22"/>
      <w:bookmarkStart w:id="196" w:name="_Toc28288"/>
      <w:bookmarkStart w:id="197" w:name="_Toc215589696"/>
      <w:bookmarkEnd w:id="195"/>
      <w:r w:rsidRPr="001B65F1">
        <w:rPr>
          <w:rFonts w:ascii="黑体" w:eastAsia="黑体" w:hAnsi="黑体" w:cs="宋体" w:hint="eastAsia"/>
          <w:bCs/>
          <w:snapToGrid/>
          <w:color w:val="auto"/>
          <w:kern w:val="2"/>
          <w:sz w:val="30"/>
          <w:szCs w:val="30"/>
          <w:lang w:eastAsia="zh-CN"/>
        </w:rPr>
        <w:t>3.5环境危险因素分析</w:t>
      </w:r>
      <w:bookmarkEnd w:id="196"/>
      <w:bookmarkEnd w:id="197"/>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自然因素的影响主要指地理、气候等方面的影响。本节着重分析高温、潮湿、雷击对该项目的影响。</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1、潮湿</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烟花爆竹产品是含有镁铝合金、铝粉等物质，这些物质是遇湿发热易燃物质。所以储存库一定要有防雨、防潮、防漏措施，防止仓库内存放的烟花爆竹遇湿发热引发燃爆事故。</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建设项目如果排洪设施堵塞，遇特大、暴雨可能发生厂区淹水，产品受潮，电器受潮，湿度加大，并进一步引发二次事故。</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2、高温</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高温容易引发火灾。特别是在高温、潮湿天气，存储的烟花爆竹内的遇湿发热物质能形成局部高热，可能引发火灾、爆炸事故。</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color w:val="auto"/>
          <w:sz w:val="28"/>
          <w:szCs w:val="28"/>
          <w:lang w:eastAsia="zh-CN"/>
        </w:rPr>
        <w:t>3</w:t>
      </w:r>
      <w:r w:rsidRPr="001B65F1">
        <w:rPr>
          <w:rFonts w:ascii="宋体" w:eastAsia="宋体" w:hAnsi="宋体" w:cs="宋体" w:hint="eastAsia"/>
          <w:color w:val="auto"/>
          <w:sz w:val="28"/>
          <w:szCs w:val="28"/>
          <w:lang w:eastAsia="zh-CN"/>
        </w:rPr>
        <w:t>、雷击灾害</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该企业所在地</w:t>
      </w:r>
      <w:r w:rsidRPr="001B65F1">
        <w:rPr>
          <w:rFonts w:ascii="宋体" w:hAnsi="宋体" w:hint="eastAsia"/>
          <w:bCs/>
          <w:color w:val="auto"/>
          <w:sz w:val="28"/>
          <w:szCs w:val="28"/>
          <w:lang w:eastAsia="zh-CN"/>
        </w:rPr>
        <w:t>属</w:t>
      </w:r>
      <w:r w:rsidRPr="001B65F1">
        <w:rPr>
          <w:rFonts w:ascii="宋体" w:eastAsia="宋体" w:hAnsi="宋体" w:cs="宋体" w:hint="eastAsia"/>
          <w:bCs/>
          <w:color w:val="auto"/>
          <w:sz w:val="28"/>
          <w:szCs w:val="28"/>
          <w:lang w:eastAsia="zh-CN"/>
        </w:rPr>
        <w:t>中</w:t>
      </w:r>
      <w:r w:rsidRPr="001B65F1">
        <w:rPr>
          <w:rFonts w:ascii="宋体" w:eastAsia="宋体" w:hAnsi="宋体" w:cs="宋体" w:hint="eastAsia"/>
          <w:color w:val="auto"/>
          <w:sz w:val="28"/>
          <w:szCs w:val="28"/>
          <w:lang w:eastAsia="zh-CN"/>
        </w:rPr>
        <w:t>温带大陆季风性气候。由于受季风气候的影响，温差较大，烟花爆竹</w:t>
      </w:r>
      <w:proofErr w:type="gramStart"/>
      <w:r w:rsidRPr="001B65F1">
        <w:rPr>
          <w:rFonts w:ascii="宋体" w:eastAsia="宋体" w:hAnsi="宋体" w:cs="宋体" w:hint="eastAsia"/>
          <w:color w:val="auto"/>
          <w:sz w:val="28"/>
          <w:szCs w:val="28"/>
          <w:lang w:eastAsia="zh-CN"/>
        </w:rPr>
        <w:t>储存受</w:t>
      </w:r>
      <w:proofErr w:type="gramEnd"/>
      <w:r w:rsidRPr="001B65F1">
        <w:rPr>
          <w:rFonts w:ascii="宋体" w:eastAsia="宋体" w:hAnsi="宋体" w:cs="宋体" w:hint="eastAsia"/>
          <w:color w:val="auto"/>
          <w:sz w:val="28"/>
          <w:szCs w:val="28"/>
          <w:lang w:eastAsia="zh-CN"/>
        </w:rPr>
        <w:t>雷电伤害的可能性不大。但危险品库房属于二类防雷电场所，防雷电伤害尤为重要。</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雷电的危害主要有直接雷击、感应雷击和雷电波入侵三种，这三种作用都会对烟花爆竹产品储运构成危害，引起火灾、爆炸事故。雷电击中建筑物或人，会造成建筑物主体的破坏或人员的伤亡，建筑物、架空输电线路、架空管道及电缆线路等遭受雷电感应和雷电波侵入时，金属部件之间会出现电位差，可能使人身遭受电击，其放电产生的火花，可能引起周围环境中药剂粉尘的燃烧和爆炸。</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直接雷击是雷云与地面建筑物之间的直接放电。如果危险品工</w:t>
      </w:r>
      <w:proofErr w:type="gramStart"/>
      <w:r w:rsidRPr="001B65F1">
        <w:rPr>
          <w:rFonts w:ascii="宋体" w:eastAsia="宋体" w:hAnsi="宋体" w:cs="宋体" w:hint="eastAsia"/>
          <w:color w:val="auto"/>
          <w:sz w:val="28"/>
          <w:szCs w:val="28"/>
          <w:lang w:eastAsia="zh-CN"/>
        </w:rPr>
        <w:t>库房无接闪</w:t>
      </w:r>
      <w:proofErr w:type="gramEnd"/>
      <w:r w:rsidRPr="001B65F1">
        <w:rPr>
          <w:rFonts w:ascii="宋体" w:eastAsia="宋体" w:hAnsi="宋体" w:cs="宋体" w:hint="eastAsia"/>
          <w:color w:val="auto"/>
          <w:sz w:val="28"/>
          <w:szCs w:val="28"/>
          <w:lang w:eastAsia="zh-CN"/>
        </w:rPr>
        <w:t>杆、或接</w:t>
      </w:r>
      <w:proofErr w:type="gramStart"/>
      <w:r w:rsidRPr="001B65F1">
        <w:rPr>
          <w:rFonts w:ascii="宋体" w:eastAsia="宋体" w:hAnsi="宋体" w:cs="宋体" w:hint="eastAsia"/>
          <w:color w:val="auto"/>
          <w:sz w:val="28"/>
          <w:szCs w:val="28"/>
          <w:lang w:eastAsia="zh-CN"/>
        </w:rPr>
        <w:t>闪杆高度</w:t>
      </w:r>
      <w:proofErr w:type="gramEnd"/>
      <w:r w:rsidRPr="001B65F1">
        <w:rPr>
          <w:rFonts w:ascii="宋体" w:eastAsia="宋体" w:hAnsi="宋体" w:cs="宋体" w:hint="eastAsia"/>
          <w:color w:val="auto"/>
          <w:sz w:val="28"/>
          <w:szCs w:val="28"/>
          <w:lang w:eastAsia="zh-CN"/>
        </w:rPr>
        <w:t>及覆盖面积不够、引下线选型不当、引下线截面</w:t>
      </w:r>
      <w:proofErr w:type="gramStart"/>
      <w:r w:rsidRPr="001B65F1">
        <w:rPr>
          <w:rFonts w:ascii="宋体" w:eastAsia="宋体" w:hAnsi="宋体" w:cs="宋体" w:hint="eastAsia"/>
          <w:color w:val="auto"/>
          <w:sz w:val="28"/>
          <w:szCs w:val="28"/>
          <w:lang w:eastAsia="zh-CN"/>
        </w:rPr>
        <w:t>积不足</w:t>
      </w:r>
      <w:proofErr w:type="gramEnd"/>
      <w:r w:rsidRPr="001B65F1">
        <w:rPr>
          <w:rFonts w:ascii="宋体" w:eastAsia="宋体" w:hAnsi="宋体" w:cs="宋体" w:hint="eastAsia"/>
          <w:color w:val="auto"/>
          <w:sz w:val="28"/>
          <w:szCs w:val="28"/>
          <w:lang w:eastAsia="zh-CN"/>
        </w:rPr>
        <w:t>或接地不符合规范要求（电阻大于10</w:t>
      </w:r>
      <w:r w:rsidRPr="001B65F1">
        <w:rPr>
          <w:rFonts w:ascii="宋体" w:eastAsia="宋体" w:hAnsi="宋体" w:cs="宋体" w:hint="eastAsia"/>
          <w:color w:val="auto"/>
          <w:sz w:val="28"/>
          <w:szCs w:val="28"/>
        </w:rPr>
        <w:t>Ω</w:t>
      </w:r>
      <w:r w:rsidRPr="001B65F1">
        <w:rPr>
          <w:rFonts w:ascii="宋体" w:eastAsia="宋体" w:hAnsi="宋体" w:cs="宋体" w:hint="eastAsia"/>
          <w:color w:val="auto"/>
          <w:sz w:val="28"/>
          <w:szCs w:val="28"/>
          <w:lang w:eastAsia="zh-CN"/>
        </w:rPr>
        <w:t>,接地方式不正确），会使建筑物遭受雷击而倒塌，引起库房内的危险物品燃烧、爆炸。</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感应雷是雷电在导体上产生的雷电感应。这种感应能在室内外导体上产生大量静电积累和感应电动势，极易产生电火花、局部过热等现象，若烟花爆竹库房内金属物体没有接地或接地方式不对，极可能发生燃烧爆炸事故。</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雷电波侵入是雷击发生时，在输电线路、供水供汽管路上产生冲击电压，并沿着管路传播。若侵入烟花爆竹储存库内，可能造成危险品燃烧、爆炸。</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98" w:name="bookmark23"/>
      <w:bookmarkStart w:id="199" w:name="_Toc10490"/>
      <w:bookmarkStart w:id="200" w:name="_Toc215589697"/>
      <w:bookmarkEnd w:id="198"/>
      <w:r w:rsidRPr="001B65F1">
        <w:rPr>
          <w:rFonts w:ascii="黑体" w:eastAsia="黑体" w:hAnsi="黑体" w:cs="宋体" w:hint="eastAsia"/>
          <w:bCs/>
          <w:snapToGrid/>
          <w:color w:val="auto"/>
          <w:kern w:val="2"/>
          <w:sz w:val="30"/>
          <w:szCs w:val="30"/>
          <w:lang w:eastAsia="zh-CN"/>
        </w:rPr>
        <w:t>3.6人员因素危险性分析</w:t>
      </w:r>
      <w:bookmarkEnd w:id="199"/>
      <w:bookmarkEnd w:id="200"/>
    </w:p>
    <w:p w:rsidR="00D108A4" w:rsidRPr="001B65F1" w:rsidRDefault="00602004" w:rsidP="00464BF5">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3.6.1人员因素</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从安全的角度来讲，人的因素非常重要。人在具体工作时，更是受其本身的文化教育、素质、知识、技能、经验、思维方式、情感、性格、年</w:t>
      </w:r>
      <w:r w:rsidRPr="001B65F1">
        <w:rPr>
          <w:rFonts w:ascii="宋体" w:eastAsia="宋体" w:hAnsi="宋体" w:cs="宋体" w:hint="eastAsia"/>
          <w:color w:val="auto"/>
          <w:sz w:val="28"/>
          <w:szCs w:val="28"/>
          <w:lang w:eastAsia="zh-CN"/>
        </w:rPr>
        <w:lastRenderedPageBreak/>
        <w:t>龄、健康状况、工作态度、人际关系等因素的控制和影响。显然，人员因素在上述诸多危险、有害因素中起着决定或支配作用。</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东安县日杂综合贸易公司经营、储存、装卸和运输过程中，人员失误主要表现在岗位责任、知识技能（生产、安全）、运行信息判断及传递、运行决策、检修、协同作业和巡检等方面，主要人员失误类型有负荷超限、概念错误、信息传递错误、疏忽大意造成的失误、决策失误、作业冲突、行为失误、违章指挥、违章作业、心理异常、疲劳上岗、带病上岗、从事禁忌作业等。</w:t>
      </w:r>
    </w:p>
    <w:p w:rsidR="00D108A4" w:rsidRPr="001B65F1" w:rsidRDefault="00602004" w:rsidP="00464BF5">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3.6.2管理因素</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管理缺陷通常表现为有法不依、执法不严、违章指挥等。安全管理是为了保证及时、有效地实现既定的安全目标，是在预测、分析的基础上进行的有计划、有组织、统一协调、定期检查等工作，是预防各种安全事故发生的有效手段。</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由于烟花爆竹经营、储存、装卸和运输过程中存在的不安全因素很多，所以要从管理的角度来控制不安全因素，减少管理缺陷，最终消除或减少各种安全事故的发生。</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01" w:name="bookmark24"/>
      <w:bookmarkStart w:id="202" w:name="_Toc11866"/>
      <w:bookmarkStart w:id="203" w:name="_Toc215589698"/>
      <w:bookmarkEnd w:id="201"/>
      <w:r w:rsidRPr="001B65F1">
        <w:rPr>
          <w:rFonts w:ascii="黑体" w:eastAsia="黑体" w:hAnsi="黑体" w:cs="宋体"/>
          <w:bCs/>
          <w:snapToGrid/>
          <w:color w:val="auto"/>
          <w:kern w:val="2"/>
          <w:sz w:val="30"/>
          <w:szCs w:val="30"/>
          <w:lang w:eastAsia="zh-CN"/>
        </w:rPr>
        <w:t>3</w:t>
      </w:r>
      <w:r w:rsidRPr="001B65F1">
        <w:rPr>
          <w:rFonts w:ascii="黑体" w:eastAsia="黑体" w:hAnsi="黑体" w:cs="宋体" w:hint="eastAsia"/>
          <w:bCs/>
          <w:snapToGrid/>
          <w:color w:val="auto"/>
          <w:kern w:val="2"/>
          <w:sz w:val="30"/>
          <w:szCs w:val="30"/>
          <w:lang w:eastAsia="zh-CN"/>
        </w:rPr>
        <w:t>.7事故发生与扩大因素综合分析</w:t>
      </w:r>
      <w:bookmarkEnd w:id="202"/>
      <w:bookmarkEnd w:id="203"/>
    </w:p>
    <w:p w:rsidR="00D108A4" w:rsidRPr="001B65F1" w:rsidRDefault="00602004" w:rsidP="00464BF5">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3.7.1事故发生的因素分析</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导致事故发生主要表现为：环境温度过高、不通风、包装不良、高温翻动、过热点、烟火药自升温、倒垛落地、地面有药走路摩擦、静电、打雷、火花、粉尘燃烧爆炸、外来冲击波或爆炸破片、潮湿自燃爆炸、不文明搬运、不正确处理或消防、不相容物品共存、小动物破坏、人为破坏等，现分类如下：</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1、能量因素</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1）烟火药的配方过于敏感。</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2）机械摩擦、撞击。</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3）药物吸湿，水分与烟火药组分反应放热，自燃起火。</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4）温度过高或接触火源而造成事故。</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5）静电火花引起安全事故。</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6）雷电。</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2、管理因素</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1）由于操作人员在生产中精神不集中，操作失误引起。</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2）由于职工技术素质较低，对烟火药易燃易爆的性能缺乏认识。</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3）烟花爆竹安全教育不够。</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4）操作人员违反操作规程，超量储存。</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3、社会因素</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1）掺假原材料不纯、含有杂质。</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2）故意的破坏活动。</w:t>
      </w:r>
    </w:p>
    <w:p w:rsidR="00E67518" w:rsidRPr="001B65F1" w:rsidRDefault="00E67518" w:rsidP="00E67518">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3）上坟祭祀，燃放烟花爆竹活动。</w:t>
      </w:r>
    </w:p>
    <w:p w:rsidR="00D108A4" w:rsidRPr="001B65F1" w:rsidRDefault="00602004">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3.7.2事故扩大的因素分析</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1、技术因素</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1）布局不合理，安全距离不符合标准；</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2）停滞</w:t>
      </w:r>
      <w:proofErr w:type="gramStart"/>
      <w:r w:rsidRPr="001B65F1">
        <w:rPr>
          <w:rFonts w:ascii="宋体" w:eastAsia="宋体" w:hAnsi="宋体" w:cs="宋体" w:hint="eastAsia"/>
          <w:color w:val="auto"/>
          <w:sz w:val="28"/>
          <w:szCs w:val="28"/>
          <w:lang w:eastAsia="zh-CN"/>
        </w:rPr>
        <w:t>药量超</w:t>
      </w:r>
      <w:proofErr w:type="gramEnd"/>
      <w:r w:rsidRPr="001B65F1">
        <w:rPr>
          <w:rFonts w:ascii="宋体" w:eastAsia="宋体" w:hAnsi="宋体" w:cs="宋体" w:hint="eastAsia"/>
          <w:color w:val="auto"/>
          <w:sz w:val="28"/>
          <w:szCs w:val="28"/>
          <w:lang w:eastAsia="zh-CN"/>
        </w:rPr>
        <w:t>限量，</w:t>
      </w:r>
      <w:proofErr w:type="gramStart"/>
      <w:r w:rsidRPr="001B65F1">
        <w:rPr>
          <w:rFonts w:ascii="宋体" w:eastAsia="宋体" w:hAnsi="宋体" w:cs="宋体" w:hint="eastAsia"/>
          <w:color w:val="auto"/>
          <w:sz w:val="28"/>
          <w:szCs w:val="28"/>
          <w:lang w:eastAsia="zh-CN"/>
        </w:rPr>
        <w:t>殉</w:t>
      </w:r>
      <w:proofErr w:type="gramEnd"/>
      <w:r w:rsidRPr="001B65F1">
        <w:rPr>
          <w:rFonts w:ascii="宋体" w:eastAsia="宋体" w:hAnsi="宋体" w:cs="宋体" w:hint="eastAsia"/>
          <w:color w:val="auto"/>
          <w:sz w:val="28"/>
          <w:szCs w:val="28"/>
          <w:lang w:eastAsia="zh-CN"/>
        </w:rPr>
        <w:t>燃殉爆范围扩大引起连续性爆炸；</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3）储存库强度不符合要求，被冲击波击倒，造成二次事故；</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4）安全设施不到位；</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5）飞溅物。</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2、管理因素</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1）管理混乱，监督不力；</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2）调整储存库用途；</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3）应急救援采取措施不当。</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04" w:name="_Toc215589699"/>
      <w:r w:rsidRPr="001B65F1">
        <w:rPr>
          <w:rFonts w:ascii="黑体" w:eastAsia="黑体" w:hAnsi="黑体" w:cs="宋体" w:hint="eastAsia"/>
          <w:bCs/>
          <w:snapToGrid/>
          <w:color w:val="auto"/>
          <w:kern w:val="2"/>
          <w:sz w:val="30"/>
          <w:szCs w:val="30"/>
          <w:lang w:eastAsia="zh-CN"/>
        </w:rPr>
        <w:lastRenderedPageBreak/>
        <w:t>3.</w:t>
      </w:r>
      <w:r w:rsidRPr="001B65F1">
        <w:rPr>
          <w:rFonts w:ascii="黑体" w:eastAsia="黑体" w:hAnsi="黑体" w:cs="宋体"/>
          <w:bCs/>
          <w:snapToGrid/>
          <w:color w:val="auto"/>
          <w:kern w:val="2"/>
          <w:sz w:val="30"/>
          <w:szCs w:val="30"/>
          <w:lang w:eastAsia="zh-CN"/>
        </w:rPr>
        <w:t xml:space="preserve">8 </w:t>
      </w:r>
      <w:r w:rsidRPr="001B65F1">
        <w:rPr>
          <w:rFonts w:ascii="黑体" w:eastAsia="黑体" w:hAnsi="黑体" w:cs="宋体" w:hint="eastAsia"/>
          <w:bCs/>
          <w:snapToGrid/>
          <w:color w:val="auto"/>
          <w:kern w:val="2"/>
          <w:sz w:val="30"/>
          <w:szCs w:val="30"/>
          <w:lang w:eastAsia="zh-CN"/>
        </w:rPr>
        <w:t>其它危险有害因素分析</w:t>
      </w:r>
      <w:bookmarkStart w:id="205" w:name="_Toc182643535"/>
      <w:bookmarkEnd w:id="204"/>
    </w:p>
    <w:p w:rsidR="00D108A4" w:rsidRPr="001B65F1" w:rsidRDefault="00602004">
      <w:pPr>
        <w:pStyle w:val="12"/>
        <w:spacing w:line="360" w:lineRule="auto"/>
        <w:ind w:firstLine="560"/>
        <w:jc w:val="both"/>
      </w:pPr>
      <w:r w:rsidRPr="001B65F1">
        <w:rPr>
          <w:rFonts w:hint="eastAsia"/>
        </w:rPr>
        <w:t>1</w:t>
      </w:r>
      <w:r w:rsidRPr="001B65F1">
        <w:rPr>
          <w:rFonts w:hint="eastAsia"/>
        </w:rPr>
        <w:t>）标志缺陷</w:t>
      </w:r>
      <w:bookmarkEnd w:id="205"/>
    </w:p>
    <w:p w:rsidR="00D108A4" w:rsidRPr="001B65F1" w:rsidRDefault="00602004">
      <w:pPr>
        <w:spacing w:line="360" w:lineRule="auto"/>
        <w:ind w:firstLineChars="200" w:firstLine="560"/>
        <w:jc w:val="both"/>
        <w:rPr>
          <w:rFonts w:ascii="宋体" w:hAnsi="宋体" w:cs="宋体"/>
          <w:color w:val="auto"/>
          <w:sz w:val="28"/>
          <w:szCs w:val="28"/>
          <w:lang w:val="zh-CN" w:eastAsia="zh-CN"/>
        </w:rPr>
      </w:pPr>
      <w:bookmarkStart w:id="206" w:name="_Toc182643536"/>
      <w:bookmarkStart w:id="207" w:name="_Toc158436487"/>
      <w:r w:rsidRPr="001B65F1">
        <w:rPr>
          <w:rFonts w:ascii="宋体" w:hAnsi="宋体" w:cs="宋体" w:hint="eastAsia"/>
          <w:color w:val="auto"/>
          <w:sz w:val="28"/>
          <w:szCs w:val="28"/>
          <w:lang w:val="zh-CN" w:eastAsia="zh-CN"/>
        </w:rPr>
        <w:t>标识缺陷有以下几种类型：无标识、标识不清楚、标识不规范、标识选用不当、标识位置缺陷。</w:t>
      </w:r>
    </w:p>
    <w:p w:rsidR="00D108A4" w:rsidRPr="001B65F1" w:rsidRDefault="00602004">
      <w:pPr>
        <w:spacing w:line="360" w:lineRule="auto"/>
        <w:ind w:firstLineChars="200" w:firstLine="560"/>
        <w:jc w:val="both"/>
        <w:rPr>
          <w:rFonts w:ascii="宋体" w:hAnsi="宋体" w:cs="宋体"/>
          <w:color w:val="auto"/>
          <w:sz w:val="28"/>
          <w:szCs w:val="28"/>
          <w:lang w:val="zh-CN" w:eastAsia="zh-CN"/>
        </w:rPr>
      </w:pPr>
      <w:r w:rsidRPr="001B65F1">
        <w:rPr>
          <w:rFonts w:ascii="宋体" w:hAnsi="宋体" w:cs="宋体" w:hint="eastAsia"/>
          <w:color w:val="auto"/>
          <w:sz w:val="28"/>
          <w:szCs w:val="28"/>
          <w:lang w:val="zh-CN" w:eastAsia="zh-CN"/>
        </w:rPr>
        <w:t>由于标识缺陷可能导致人为操作失误，发生安全事故。</w:t>
      </w:r>
    </w:p>
    <w:p w:rsidR="00D108A4" w:rsidRPr="001B65F1" w:rsidRDefault="00602004">
      <w:pPr>
        <w:pStyle w:val="12"/>
        <w:spacing w:line="360" w:lineRule="auto"/>
        <w:ind w:firstLine="560"/>
        <w:jc w:val="both"/>
      </w:pPr>
      <w:r w:rsidRPr="001B65F1">
        <w:rPr>
          <w:rFonts w:hint="eastAsia"/>
        </w:rPr>
        <w:t>2</w:t>
      </w:r>
      <w:r w:rsidRPr="001B65F1">
        <w:rPr>
          <w:rFonts w:hint="eastAsia"/>
        </w:rPr>
        <w:t>）物体打击</w:t>
      </w:r>
      <w:bookmarkEnd w:id="206"/>
    </w:p>
    <w:p w:rsidR="00D108A4" w:rsidRPr="001B65F1" w:rsidRDefault="00602004">
      <w:pPr>
        <w:pStyle w:val="12"/>
        <w:spacing w:line="360" w:lineRule="auto"/>
        <w:ind w:firstLine="560"/>
        <w:jc w:val="both"/>
      </w:pPr>
      <w:r w:rsidRPr="001B65F1">
        <w:rPr>
          <w:rFonts w:hint="eastAsia"/>
        </w:rPr>
        <w:t>在搬运过程中码放不稳等原因，均有可能发生物体打击伤害。如物料堆码过高易倒塌伤人，高处物件落下砸伤员工。</w:t>
      </w:r>
      <w:bookmarkStart w:id="208" w:name="_Toc158436488"/>
      <w:bookmarkStart w:id="209" w:name="_Toc182643537"/>
      <w:bookmarkEnd w:id="207"/>
    </w:p>
    <w:p w:rsidR="00D108A4" w:rsidRPr="001B65F1" w:rsidRDefault="00602004">
      <w:pPr>
        <w:pStyle w:val="12"/>
        <w:spacing w:line="360" w:lineRule="auto"/>
        <w:ind w:firstLine="560"/>
        <w:jc w:val="both"/>
      </w:pPr>
      <w:bookmarkStart w:id="210" w:name="_Toc182643541"/>
      <w:bookmarkStart w:id="211" w:name="_Toc158436478"/>
      <w:bookmarkEnd w:id="208"/>
      <w:bookmarkEnd w:id="209"/>
      <w:r w:rsidRPr="001B65F1">
        <w:rPr>
          <w:rFonts w:hint="eastAsia"/>
        </w:rPr>
        <w:t>3</w:t>
      </w:r>
      <w:r w:rsidRPr="001B65F1">
        <w:rPr>
          <w:rFonts w:hint="eastAsia"/>
        </w:rPr>
        <w:t>）电气</w:t>
      </w:r>
      <w:bookmarkEnd w:id="210"/>
      <w:bookmarkEnd w:id="211"/>
      <w:r w:rsidRPr="001B65F1">
        <w:rPr>
          <w:rFonts w:hint="eastAsia"/>
        </w:rPr>
        <w:t>火灾</w:t>
      </w:r>
    </w:p>
    <w:p w:rsidR="00D108A4" w:rsidRPr="001B65F1" w:rsidRDefault="00602004">
      <w:pPr>
        <w:pStyle w:val="12"/>
        <w:spacing w:line="360" w:lineRule="auto"/>
        <w:ind w:firstLine="560"/>
        <w:jc w:val="both"/>
      </w:pPr>
      <w:r w:rsidRPr="001B65F1">
        <w:rPr>
          <w:rFonts w:hint="eastAsia"/>
        </w:rPr>
        <w:t>电气设备使用不规范、电气线路老化以及过载使用均可能引发火灾事故。</w:t>
      </w:r>
      <w:bookmarkStart w:id="212" w:name="_Toc158436482"/>
      <w:bookmarkStart w:id="213" w:name="_Toc182643544"/>
    </w:p>
    <w:p w:rsidR="00D108A4" w:rsidRPr="001B65F1" w:rsidRDefault="00602004">
      <w:pPr>
        <w:pStyle w:val="12"/>
        <w:spacing w:line="360" w:lineRule="auto"/>
        <w:ind w:firstLine="560"/>
        <w:jc w:val="both"/>
      </w:pPr>
      <w:r w:rsidRPr="001B65F1">
        <w:rPr>
          <w:rFonts w:asciiTheme="minorEastAsia" w:eastAsiaTheme="minorEastAsia" w:hAnsiTheme="minorEastAsia" w:hint="eastAsia"/>
        </w:rPr>
        <w:t>4）</w:t>
      </w:r>
      <w:r w:rsidRPr="001B65F1">
        <w:rPr>
          <w:rFonts w:hint="eastAsia"/>
        </w:rPr>
        <w:t>防护缺陷</w:t>
      </w:r>
      <w:bookmarkEnd w:id="212"/>
      <w:bookmarkEnd w:id="213"/>
    </w:p>
    <w:p w:rsidR="00D108A4" w:rsidRPr="001B65F1" w:rsidRDefault="00602004">
      <w:pPr>
        <w:pStyle w:val="12"/>
        <w:spacing w:line="360" w:lineRule="auto"/>
        <w:ind w:firstLine="560"/>
        <w:jc w:val="both"/>
      </w:pPr>
      <w:r w:rsidRPr="001B65F1">
        <w:rPr>
          <w:rFonts w:hint="eastAsia"/>
        </w:rPr>
        <w:t>烟花爆竹仓库无防护设施或防护装置或设施缺陷、防护不当、防护距离不够，可能引发事故；</w:t>
      </w:r>
    </w:p>
    <w:p w:rsidR="00D108A4" w:rsidRPr="001B65F1" w:rsidRDefault="00602004">
      <w:pPr>
        <w:pStyle w:val="12"/>
        <w:spacing w:line="360" w:lineRule="auto"/>
        <w:ind w:firstLine="560"/>
        <w:jc w:val="both"/>
      </w:pPr>
      <w:r w:rsidRPr="001B65F1">
        <w:rPr>
          <w:rFonts w:hint="eastAsia"/>
        </w:rPr>
        <w:t>在检修或作业过程中，不按规定穿戴劳保用品或防护用品，可能引发机械或其它伤害。</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14" w:name="_Toc19337"/>
      <w:bookmarkStart w:id="215" w:name="_Toc215589700"/>
      <w:r w:rsidRPr="001B65F1">
        <w:rPr>
          <w:rFonts w:ascii="黑体" w:eastAsia="黑体" w:hAnsi="黑体" w:cs="宋体" w:hint="eastAsia"/>
          <w:bCs/>
          <w:snapToGrid/>
          <w:color w:val="auto"/>
          <w:kern w:val="2"/>
          <w:sz w:val="30"/>
          <w:szCs w:val="30"/>
          <w:lang w:eastAsia="zh-CN"/>
        </w:rPr>
        <w:t>3.</w:t>
      </w:r>
      <w:bookmarkStart w:id="216" w:name="_Toc203457716"/>
      <w:bookmarkStart w:id="217" w:name="_Toc182643549"/>
      <w:bookmarkStart w:id="218" w:name="_Toc191900189"/>
      <w:bookmarkStart w:id="219" w:name="_Toc191617230"/>
      <w:bookmarkStart w:id="220" w:name="_Toc196027040"/>
      <w:r w:rsidRPr="001B65F1">
        <w:rPr>
          <w:rFonts w:ascii="黑体" w:eastAsia="黑体" w:hAnsi="黑体" w:cs="宋体"/>
          <w:bCs/>
          <w:snapToGrid/>
          <w:color w:val="auto"/>
          <w:kern w:val="2"/>
          <w:sz w:val="30"/>
          <w:szCs w:val="30"/>
          <w:lang w:eastAsia="zh-CN"/>
        </w:rPr>
        <w:t xml:space="preserve">9 </w:t>
      </w:r>
      <w:r w:rsidRPr="001B65F1">
        <w:rPr>
          <w:rFonts w:ascii="黑体" w:eastAsia="黑体" w:hAnsi="黑体" w:cs="宋体" w:hint="eastAsia"/>
          <w:bCs/>
          <w:snapToGrid/>
          <w:color w:val="auto"/>
          <w:kern w:val="2"/>
          <w:sz w:val="30"/>
          <w:szCs w:val="30"/>
          <w:lang w:eastAsia="zh-CN"/>
        </w:rPr>
        <w:t>主要</w:t>
      </w:r>
      <w:proofErr w:type="gramStart"/>
      <w:r w:rsidRPr="001B65F1">
        <w:rPr>
          <w:rFonts w:ascii="黑体" w:eastAsia="黑体" w:hAnsi="黑体" w:cs="宋体" w:hint="eastAsia"/>
          <w:bCs/>
          <w:snapToGrid/>
          <w:color w:val="auto"/>
          <w:kern w:val="2"/>
          <w:sz w:val="30"/>
          <w:szCs w:val="30"/>
          <w:lang w:eastAsia="zh-CN"/>
        </w:rPr>
        <w:t>危险危害</w:t>
      </w:r>
      <w:proofErr w:type="gramEnd"/>
      <w:r w:rsidRPr="001B65F1">
        <w:rPr>
          <w:rFonts w:ascii="黑体" w:eastAsia="黑体" w:hAnsi="黑体" w:cs="宋体" w:hint="eastAsia"/>
          <w:bCs/>
          <w:snapToGrid/>
          <w:color w:val="auto"/>
          <w:kern w:val="2"/>
          <w:sz w:val="30"/>
          <w:szCs w:val="30"/>
          <w:lang w:eastAsia="zh-CN"/>
        </w:rPr>
        <w:t>因素</w:t>
      </w:r>
      <w:bookmarkEnd w:id="216"/>
      <w:bookmarkEnd w:id="217"/>
      <w:bookmarkEnd w:id="218"/>
      <w:bookmarkEnd w:id="219"/>
      <w:bookmarkEnd w:id="220"/>
      <w:r w:rsidRPr="001B65F1">
        <w:rPr>
          <w:rFonts w:ascii="黑体" w:eastAsia="黑体" w:hAnsi="黑体" w:cs="宋体" w:hint="eastAsia"/>
          <w:bCs/>
          <w:snapToGrid/>
          <w:color w:val="auto"/>
          <w:kern w:val="2"/>
          <w:sz w:val="30"/>
          <w:szCs w:val="30"/>
          <w:lang w:eastAsia="zh-CN"/>
        </w:rPr>
        <w:t>分类</w:t>
      </w:r>
      <w:bookmarkEnd w:id="214"/>
      <w:bookmarkEnd w:id="215"/>
    </w:p>
    <w:p w:rsidR="00D108A4" w:rsidRPr="001B65F1" w:rsidRDefault="00602004">
      <w:pPr>
        <w:overflowPunct w:val="0"/>
        <w:spacing w:line="348" w:lineRule="auto"/>
        <w:ind w:firstLineChars="250" w:firstLine="700"/>
        <w:jc w:val="both"/>
        <w:rPr>
          <w:rFonts w:ascii="宋体" w:eastAsia="宋体" w:hAnsi="宋体"/>
          <w:color w:val="auto"/>
          <w:sz w:val="28"/>
          <w:szCs w:val="28"/>
          <w:lang w:eastAsia="zh-CN"/>
        </w:rPr>
      </w:pPr>
      <w:r w:rsidRPr="001B65F1">
        <w:rPr>
          <w:color w:val="auto"/>
          <w:sz w:val="28"/>
          <w:szCs w:val="28"/>
          <w:lang w:eastAsia="zh-CN"/>
        </w:rPr>
        <w:t>根据</w:t>
      </w:r>
      <w:r w:rsidRPr="001B65F1">
        <w:rPr>
          <w:rFonts w:ascii="宋体" w:eastAsia="宋体" w:hAnsi="宋体" w:hint="eastAsia"/>
          <w:color w:val="auto"/>
          <w:sz w:val="28"/>
          <w:szCs w:val="28"/>
          <w:lang w:eastAsia="zh-CN"/>
        </w:rPr>
        <w:t>3.</w:t>
      </w:r>
      <w:r w:rsidRPr="001B65F1">
        <w:rPr>
          <w:rFonts w:ascii="宋体" w:eastAsia="宋体" w:hAnsi="宋体"/>
          <w:color w:val="auto"/>
          <w:sz w:val="28"/>
          <w:szCs w:val="28"/>
          <w:lang w:eastAsia="zh-CN"/>
        </w:rPr>
        <w:t>2</w:t>
      </w:r>
      <w:r w:rsidRPr="001B65F1">
        <w:rPr>
          <w:rFonts w:ascii="宋体" w:eastAsia="宋体" w:hAnsi="宋体" w:hint="eastAsia"/>
          <w:color w:val="auto"/>
          <w:sz w:val="28"/>
          <w:szCs w:val="28"/>
          <w:lang w:eastAsia="zh-CN"/>
        </w:rPr>
        <w:t xml:space="preserve"> —3.</w:t>
      </w:r>
      <w:r w:rsidRPr="001B65F1">
        <w:rPr>
          <w:rFonts w:ascii="宋体" w:eastAsia="宋体" w:hAnsi="宋体"/>
          <w:color w:val="auto"/>
          <w:sz w:val="28"/>
          <w:szCs w:val="28"/>
          <w:lang w:eastAsia="zh-CN"/>
        </w:rPr>
        <w:t>8</w:t>
      </w:r>
      <w:r w:rsidRPr="001B65F1">
        <w:rPr>
          <w:rFonts w:ascii="宋体" w:eastAsia="宋体" w:hAnsi="宋体" w:hint="eastAsia"/>
          <w:color w:val="auto"/>
          <w:sz w:val="28"/>
          <w:szCs w:val="28"/>
          <w:lang w:eastAsia="zh-CN"/>
        </w:rPr>
        <w:t>节</w:t>
      </w:r>
      <w:r w:rsidRPr="001B65F1">
        <w:rPr>
          <w:rFonts w:ascii="宋体" w:eastAsia="宋体" w:hAnsi="宋体"/>
          <w:color w:val="auto"/>
          <w:sz w:val="28"/>
          <w:szCs w:val="28"/>
          <w:lang w:eastAsia="zh-CN"/>
        </w:rPr>
        <w:t>分析，</w:t>
      </w:r>
      <w:r w:rsidRPr="001B65F1">
        <w:rPr>
          <w:rFonts w:ascii="宋体" w:eastAsia="宋体" w:hAnsi="宋体" w:hint="eastAsia"/>
          <w:color w:val="auto"/>
          <w:sz w:val="28"/>
          <w:szCs w:val="28"/>
          <w:lang w:eastAsia="zh-CN"/>
        </w:rPr>
        <w:t>本项目</w:t>
      </w:r>
      <w:r w:rsidRPr="001B65F1">
        <w:rPr>
          <w:rFonts w:ascii="宋体" w:eastAsia="宋体" w:hAnsi="宋体"/>
          <w:color w:val="auto"/>
          <w:sz w:val="28"/>
          <w:szCs w:val="28"/>
          <w:lang w:eastAsia="zh-CN"/>
        </w:rPr>
        <w:t>危险有害因素造成后果及存在部位见表</w:t>
      </w:r>
      <w:r w:rsidRPr="001B65F1">
        <w:rPr>
          <w:rFonts w:ascii="宋体" w:eastAsia="宋体" w:hAnsi="宋体" w:hint="eastAsia"/>
          <w:color w:val="auto"/>
          <w:sz w:val="28"/>
          <w:szCs w:val="28"/>
          <w:lang w:eastAsia="zh-CN"/>
        </w:rPr>
        <w:t>3-1</w:t>
      </w:r>
      <w:r w:rsidRPr="001B65F1">
        <w:rPr>
          <w:rFonts w:ascii="宋体" w:eastAsia="宋体" w:hAnsi="宋体"/>
          <w:color w:val="auto"/>
          <w:sz w:val="28"/>
          <w:szCs w:val="28"/>
          <w:lang w:eastAsia="zh-CN"/>
        </w:rPr>
        <w:t>。</w:t>
      </w:r>
    </w:p>
    <w:p w:rsidR="00D108A4" w:rsidRPr="001B65F1" w:rsidRDefault="00602004" w:rsidP="00CA7029">
      <w:pPr>
        <w:pStyle w:val="12"/>
        <w:ind w:firstLineChars="0" w:firstLine="0"/>
        <w:jc w:val="center"/>
        <w:rPr>
          <w:rFonts w:ascii="宋体" w:hAnsi="宋体" w:cs="黑体"/>
          <w:b/>
          <w:sz w:val="24"/>
          <w:szCs w:val="24"/>
        </w:rPr>
      </w:pPr>
      <w:r w:rsidRPr="001B65F1">
        <w:rPr>
          <w:rFonts w:ascii="宋体" w:hAnsi="宋体" w:cs="黑体" w:hint="eastAsia"/>
          <w:b/>
          <w:sz w:val="24"/>
          <w:szCs w:val="24"/>
        </w:rPr>
        <w:t xml:space="preserve">表3-1  </w:t>
      </w:r>
      <w:r w:rsidR="00CA7029" w:rsidRPr="001B65F1">
        <w:rPr>
          <w:rFonts w:ascii="宋体" w:hAnsi="宋体" w:cs="黑体"/>
          <w:b/>
          <w:sz w:val="24"/>
          <w:szCs w:val="24"/>
        </w:rPr>
        <w:t xml:space="preserve"> </w:t>
      </w:r>
      <w:r w:rsidRPr="001B65F1">
        <w:rPr>
          <w:rFonts w:ascii="宋体" w:hAnsi="宋体" w:cs="黑体" w:hint="eastAsia"/>
          <w:b/>
          <w:sz w:val="24"/>
          <w:szCs w:val="24"/>
        </w:rPr>
        <w:t xml:space="preserve"> 存在的主要危险、有害因素一览表</w:t>
      </w:r>
    </w:p>
    <w:tbl>
      <w:tblPr>
        <w:tblW w:w="9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0"/>
        <w:gridCol w:w="1782"/>
        <w:gridCol w:w="3827"/>
        <w:gridCol w:w="2693"/>
      </w:tblGrid>
      <w:tr w:rsidR="001B65F1" w:rsidRPr="001B65F1" w:rsidTr="00CA7029">
        <w:trPr>
          <w:trHeight w:val="454"/>
          <w:tblHeader/>
          <w:jc w:val="center"/>
        </w:trPr>
        <w:tc>
          <w:tcPr>
            <w:tcW w:w="710" w:type="dxa"/>
            <w:vAlign w:val="center"/>
          </w:tcPr>
          <w:p w:rsidR="00D108A4" w:rsidRPr="001B65F1" w:rsidRDefault="00602004">
            <w:pPr>
              <w:pStyle w:val="af1"/>
              <w:snapToGrid w:val="0"/>
              <w:rPr>
                <w:b/>
                <w:bCs/>
              </w:rPr>
            </w:pPr>
            <w:r w:rsidRPr="001B65F1">
              <w:rPr>
                <w:rFonts w:hint="eastAsia"/>
                <w:b/>
                <w:bCs/>
              </w:rPr>
              <w:t>序号</w:t>
            </w:r>
          </w:p>
        </w:tc>
        <w:tc>
          <w:tcPr>
            <w:tcW w:w="1782" w:type="dxa"/>
            <w:vAlign w:val="center"/>
          </w:tcPr>
          <w:p w:rsidR="00D108A4" w:rsidRPr="001B65F1" w:rsidRDefault="00602004">
            <w:pPr>
              <w:pStyle w:val="af1"/>
              <w:snapToGrid w:val="0"/>
              <w:jc w:val="center"/>
              <w:rPr>
                <w:b/>
                <w:bCs/>
              </w:rPr>
            </w:pPr>
            <w:r w:rsidRPr="001B65F1">
              <w:rPr>
                <w:rFonts w:hint="eastAsia"/>
                <w:b/>
                <w:bCs/>
              </w:rPr>
              <w:t>危险特性</w:t>
            </w:r>
          </w:p>
        </w:tc>
        <w:tc>
          <w:tcPr>
            <w:tcW w:w="3827" w:type="dxa"/>
            <w:vAlign w:val="center"/>
          </w:tcPr>
          <w:p w:rsidR="00D108A4" w:rsidRPr="001B65F1" w:rsidRDefault="00602004">
            <w:pPr>
              <w:pStyle w:val="af1"/>
              <w:snapToGrid w:val="0"/>
              <w:jc w:val="center"/>
              <w:rPr>
                <w:b/>
                <w:bCs/>
              </w:rPr>
            </w:pPr>
            <w:r w:rsidRPr="001B65F1">
              <w:rPr>
                <w:rFonts w:hint="eastAsia"/>
                <w:b/>
                <w:bCs/>
              </w:rPr>
              <w:t>引发因素</w:t>
            </w:r>
          </w:p>
        </w:tc>
        <w:tc>
          <w:tcPr>
            <w:tcW w:w="2693" w:type="dxa"/>
            <w:vAlign w:val="center"/>
          </w:tcPr>
          <w:p w:rsidR="00D108A4" w:rsidRPr="001B65F1" w:rsidRDefault="00602004">
            <w:pPr>
              <w:pStyle w:val="af1"/>
              <w:snapToGrid w:val="0"/>
              <w:jc w:val="center"/>
              <w:rPr>
                <w:b/>
                <w:bCs/>
              </w:rPr>
            </w:pPr>
            <w:r w:rsidRPr="001B65F1">
              <w:rPr>
                <w:rFonts w:hint="eastAsia"/>
                <w:b/>
                <w:bCs/>
              </w:rPr>
              <w:t>危险、有害因素存在场所</w:t>
            </w:r>
          </w:p>
        </w:tc>
      </w:tr>
      <w:tr w:rsidR="001B65F1" w:rsidRPr="001B65F1" w:rsidTr="00CA7029">
        <w:trPr>
          <w:trHeight w:val="454"/>
          <w:jc w:val="center"/>
        </w:trPr>
        <w:tc>
          <w:tcPr>
            <w:tcW w:w="710" w:type="dxa"/>
            <w:vAlign w:val="center"/>
          </w:tcPr>
          <w:p w:rsidR="00D108A4" w:rsidRPr="001B65F1" w:rsidRDefault="00602004">
            <w:pPr>
              <w:pStyle w:val="af1"/>
              <w:snapToGrid w:val="0"/>
              <w:jc w:val="center"/>
            </w:pPr>
            <w:r w:rsidRPr="001B65F1">
              <w:rPr>
                <w:rFonts w:hint="eastAsia"/>
              </w:rPr>
              <w:t>1</w:t>
            </w:r>
          </w:p>
        </w:tc>
        <w:tc>
          <w:tcPr>
            <w:tcW w:w="1782" w:type="dxa"/>
            <w:vAlign w:val="center"/>
          </w:tcPr>
          <w:p w:rsidR="00D108A4" w:rsidRPr="001B65F1" w:rsidRDefault="00602004">
            <w:pPr>
              <w:pStyle w:val="af1"/>
              <w:snapToGrid w:val="0"/>
              <w:jc w:val="center"/>
            </w:pPr>
            <w:r w:rsidRPr="001B65F1">
              <w:rPr>
                <w:rFonts w:hint="eastAsia"/>
              </w:rPr>
              <w:t>爆炸</w:t>
            </w:r>
          </w:p>
        </w:tc>
        <w:tc>
          <w:tcPr>
            <w:tcW w:w="3827" w:type="dxa"/>
            <w:vAlign w:val="center"/>
          </w:tcPr>
          <w:p w:rsidR="00D108A4" w:rsidRPr="001B65F1" w:rsidRDefault="00602004">
            <w:pPr>
              <w:pStyle w:val="af1"/>
              <w:snapToGrid w:val="0"/>
              <w:jc w:val="center"/>
            </w:pPr>
            <w:r w:rsidRPr="001B65F1">
              <w:rPr>
                <w:rFonts w:hint="eastAsia"/>
              </w:rPr>
              <w:t>遇火源、摩擦、撞击、冲击波等</w:t>
            </w:r>
          </w:p>
        </w:tc>
        <w:tc>
          <w:tcPr>
            <w:tcW w:w="2693" w:type="dxa"/>
            <w:vAlign w:val="center"/>
          </w:tcPr>
          <w:p w:rsidR="00D108A4" w:rsidRPr="001B65F1" w:rsidRDefault="00602004">
            <w:pPr>
              <w:pStyle w:val="af1"/>
              <w:snapToGrid w:val="0"/>
              <w:jc w:val="center"/>
            </w:pPr>
            <w:r w:rsidRPr="001B65F1">
              <w:rPr>
                <w:rFonts w:hint="eastAsia"/>
              </w:rPr>
              <w:t>烟花爆竹成品仓库</w:t>
            </w:r>
          </w:p>
        </w:tc>
      </w:tr>
      <w:tr w:rsidR="001B65F1" w:rsidRPr="001B65F1" w:rsidTr="00CA7029">
        <w:trPr>
          <w:trHeight w:val="454"/>
          <w:jc w:val="center"/>
        </w:trPr>
        <w:tc>
          <w:tcPr>
            <w:tcW w:w="710" w:type="dxa"/>
            <w:vAlign w:val="center"/>
          </w:tcPr>
          <w:p w:rsidR="00D108A4" w:rsidRPr="001B65F1" w:rsidRDefault="00602004">
            <w:pPr>
              <w:pStyle w:val="af1"/>
              <w:snapToGrid w:val="0"/>
              <w:jc w:val="center"/>
            </w:pPr>
            <w:r w:rsidRPr="001B65F1">
              <w:rPr>
                <w:rFonts w:hint="eastAsia"/>
              </w:rPr>
              <w:t>2</w:t>
            </w:r>
          </w:p>
        </w:tc>
        <w:tc>
          <w:tcPr>
            <w:tcW w:w="1782" w:type="dxa"/>
            <w:vAlign w:val="center"/>
          </w:tcPr>
          <w:p w:rsidR="00D108A4" w:rsidRPr="001B65F1" w:rsidRDefault="00602004">
            <w:pPr>
              <w:pStyle w:val="af1"/>
              <w:snapToGrid w:val="0"/>
              <w:jc w:val="center"/>
            </w:pPr>
            <w:r w:rsidRPr="001B65F1">
              <w:rPr>
                <w:rFonts w:hint="eastAsia"/>
              </w:rPr>
              <w:t>火灾</w:t>
            </w:r>
          </w:p>
        </w:tc>
        <w:tc>
          <w:tcPr>
            <w:tcW w:w="3827" w:type="dxa"/>
            <w:vAlign w:val="center"/>
          </w:tcPr>
          <w:p w:rsidR="00D108A4" w:rsidRPr="001B65F1" w:rsidRDefault="00602004">
            <w:pPr>
              <w:pStyle w:val="af1"/>
              <w:snapToGrid w:val="0"/>
              <w:jc w:val="center"/>
            </w:pPr>
            <w:r w:rsidRPr="001B65F1">
              <w:rPr>
                <w:rFonts w:hint="eastAsia"/>
              </w:rPr>
              <w:t>易燃物质遇到火源；电气火灾</w:t>
            </w:r>
          </w:p>
        </w:tc>
        <w:tc>
          <w:tcPr>
            <w:tcW w:w="2693" w:type="dxa"/>
            <w:vAlign w:val="center"/>
          </w:tcPr>
          <w:p w:rsidR="00D108A4" w:rsidRPr="001B65F1" w:rsidRDefault="00602004">
            <w:pPr>
              <w:pStyle w:val="af1"/>
              <w:snapToGrid w:val="0"/>
              <w:jc w:val="center"/>
            </w:pPr>
            <w:r w:rsidRPr="001B65F1">
              <w:rPr>
                <w:rFonts w:hint="eastAsia"/>
              </w:rPr>
              <w:t>烟花爆竹成品仓库</w:t>
            </w:r>
          </w:p>
        </w:tc>
      </w:tr>
      <w:tr w:rsidR="001B65F1" w:rsidRPr="001B65F1" w:rsidTr="00CA7029">
        <w:trPr>
          <w:trHeight w:val="454"/>
          <w:jc w:val="center"/>
        </w:trPr>
        <w:tc>
          <w:tcPr>
            <w:tcW w:w="710" w:type="dxa"/>
            <w:vAlign w:val="center"/>
          </w:tcPr>
          <w:p w:rsidR="00D108A4" w:rsidRPr="001B65F1" w:rsidRDefault="00602004">
            <w:pPr>
              <w:pStyle w:val="af1"/>
              <w:snapToGrid w:val="0"/>
              <w:jc w:val="center"/>
            </w:pPr>
            <w:r w:rsidRPr="001B65F1">
              <w:rPr>
                <w:rFonts w:hint="eastAsia"/>
              </w:rPr>
              <w:t>3</w:t>
            </w:r>
          </w:p>
        </w:tc>
        <w:tc>
          <w:tcPr>
            <w:tcW w:w="1782" w:type="dxa"/>
            <w:vAlign w:val="center"/>
          </w:tcPr>
          <w:p w:rsidR="00D108A4" w:rsidRPr="001B65F1" w:rsidRDefault="00602004">
            <w:pPr>
              <w:pStyle w:val="af1"/>
              <w:snapToGrid w:val="0"/>
              <w:jc w:val="center"/>
            </w:pPr>
            <w:r w:rsidRPr="001B65F1">
              <w:rPr>
                <w:rFonts w:hint="eastAsia"/>
              </w:rPr>
              <w:t>车辆伤害</w:t>
            </w:r>
          </w:p>
        </w:tc>
        <w:tc>
          <w:tcPr>
            <w:tcW w:w="3827" w:type="dxa"/>
            <w:vAlign w:val="center"/>
          </w:tcPr>
          <w:p w:rsidR="00D108A4" w:rsidRPr="001B65F1" w:rsidRDefault="00602004">
            <w:pPr>
              <w:pStyle w:val="af1"/>
              <w:snapToGrid w:val="0"/>
              <w:jc w:val="center"/>
            </w:pPr>
            <w:r w:rsidRPr="001B65F1">
              <w:rPr>
                <w:rFonts w:hint="eastAsia"/>
              </w:rPr>
              <w:t>辆</w:t>
            </w:r>
            <w:r w:rsidRPr="001B65F1">
              <w:t>安全装置失效</w:t>
            </w:r>
            <w:r w:rsidRPr="001B65F1">
              <w:rPr>
                <w:rFonts w:hint="eastAsia"/>
              </w:rPr>
              <w:t>、超载、司机违规驾驶</w:t>
            </w:r>
          </w:p>
        </w:tc>
        <w:tc>
          <w:tcPr>
            <w:tcW w:w="2693" w:type="dxa"/>
            <w:vAlign w:val="center"/>
          </w:tcPr>
          <w:p w:rsidR="00D108A4" w:rsidRPr="001B65F1" w:rsidRDefault="00602004">
            <w:pPr>
              <w:pStyle w:val="af1"/>
              <w:snapToGrid w:val="0"/>
              <w:jc w:val="center"/>
            </w:pPr>
            <w:r w:rsidRPr="001B65F1">
              <w:rPr>
                <w:rFonts w:hint="eastAsia"/>
              </w:rPr>
              <w:t>库区</w:t>
            </w:r>
          </w:p>
        </w:tc>
      </w:tr>
      <w:tr w:rsidR="001B65F1" w:rsidRPr="001B65F1" w:rsidTr="00CA7029">
        <w:trPr>
          <w:trHeight w:val="454"/>
          <w:jc w:val="center"/>
        </w:trPr>
        <w:tc>
          <w:tcPr>
            <w:tcW w:w="710" w:type="dxa"/>
            <w:vAlign w:val="center"/>
          </w:tcPr>
          <w:p w:rsidR="00D108A4" w:rsidRPr="001B65F1" w:rsidRDefault="00602004">
            <w:pPr>
              <w:pStyle w:val="af1"/>
              <w:snapToGrid w:val="0"/>
              <w:jc w:val="center"/>
            </w:pPr>
            <w:r w:rsidRPr="001B65F1">
              <w:t>4</w:t>
            </w:r>
          </w:p>
        </w:tc>
        <w:tc>
          <w:tcPr>
            <w:tcW w:w="1782" w:type="dxa"/>
            <w:vAlign w:val="center"/>
          </w:tcPr>
          <w:p w:rsidR="00D108A4" w:rsidRPr="001B65F1" w:rsidRDefault="00602004">
            <w:pPr>
              <w:pStyle w:val="af1"/>
              <w:snapToGrid w:val="0"/>
              <w:jc w:val="center"/>
            </w:pPr>
            <w:r w:rsidRPr="001B65F1">
              <w:rPr>
                <w:rFonts w:hint="eastAsia"/>
              </w:rPr>
              <w:t>烫伤</w:t>
            </w:r>
          </w:p>
        </w:tc>
        <w:tc>
          <w:tcPr>
            <w:tcW w:w="3827" w:type="dxa"/>
            <w:vAlign w:val="center"/>
          </w:tcPr>
          <w:p w:rsidR="00D108A4" w:rsidRPr="001B65F1" w:rsidRDefault="00602004">
            <w:pPr>
              <w:pStyle w:val="af1"/>
              <w:snapToGrid w:val="0"/>
              <w:jc w:val="center"/>
            </w:pPr>
            <w:r w:rsidRPr="001B65F1">
              <w:rPr>
                <w:rFonts w:hint="eastAsia"/>
              </w:rPr>
              <w:t>燃烧、或其它火灾、高温表面</w:t>
            </w:r>
          </w:p>
        </w:tc>
        <w:tc>
          <w:tcPr>
            <w:tcW w:w="2693" w:type="dxa"/>
            <w:vAlign w:val="center"/>
          </w:tcPr>
          <w:p w:rsidR="00D108A4" w:rsidRPr="001B65F1" w:rsidRDefault="00602004">
            <w:pPr>
              <w:pStyle w:val="af1"/>
              <w:snapToGrid w:val="0"/>
              <w:jc w:val="center"/>
            </w:pPr>
            <w:r w:rsidRPr="001B65F1">
              <w:rPr>
                <w:rFonts w:hint="eastAsia"/>
              </w:rPr>
              <w:t>烟花爆竹成品仓库</w:t>
            </w:r>
          </w:p>
        </w:tc>
      </w:tr>
      <w:tr w:rsidR="001B65F1" w:rsidRPr="001B65F1" w:rsidTr="00CA7029">
        <w:trPr>
          <w:trHeight w:val="454"/>
          <w:jc w:val="center"/>
        </w:trPr>
        <w:tc>
          <w:tcPr>
            <w:tcW w:w="710" w:type="dxa"/>
            <w:vAlign w:val="center"/>
          </w:tcPr>
          <w:p w:rsidR="00D108A4" w:rsidRPr="001B65F1" w:rsidRDefault="00602004">
            <w:pPr>
              <w:pStyle w:val="af1"/>
              <w:snapToGrid w:val="0"/>
              <w:jc w:val="center"/>
            </w:pPr>
            <w:r w:rsidRPr="001B65F1">
              <w:rPr>
                <w:rFonts w:hint="eastAsia"/>
              </w:rPr>
              <w:t>5</w:t>
            </w:r>
          </w:p>
        </w:tc>
        <w:tc>
          <w:tcPr>
            <w:tcW w:w="1782" w:type="dxa"/>
            <w:vAlign w:val="center"/>
          </w:tcPr>
          <w:p w:rsidR="00D108A4" w:rsidRPr="001B65F1" w:rsidRDefault="00602004">
            <w:pPr>
              <w:pStyle w:val="af1"/>
              <w:snapToGrid w:val="0"/>
              <w:jc w:val="center"/>
            </w:pPr>
            <w:r w:rsidRPr="001B65F1">
              <w:rPr>
                <w:rFonts w:hint="eastAsia"/>
              </w:rPr>
              <w:t>高处坠落</w:t>
            </w:r>
          </w:p>
        </w:tc>
        <w:tc>
          <w:tcPr>
            <w:tcW w:w="3827" w:type="dxa"/>
            <w:vAlign w:val="center"/>
          </w:tcPr>
          <w:p w:rsidR="00D108A4" w:rsidRPr="001B65F1" w:rsidRDefault="00602004">
            <w:pPr>
              <w:pStyle w:val="af1"/>
              <w:snapToGrid w:val="0"/>
              <w:jc w:val="center"/>
            </w:pPr>
            <w:r w:rsidRPr="001B65F1">
              <w:rPr>
                <w:rFonts w:hint="eastAsia"/>
              </w:rPr>
              <w:t>屋面作业</w:t>
            </w:r>
          </w:p>
        </w:tc>
        <w:tc>
          <w:tcPr>
            <w:tcW w:w="2693" w:type="dxa"/>
            <w:vAlign w:val="center"/>
          </w:tcPr>
          <w:p w:rsidR="00D108A4" w:rsidRPr="001B65F1" w:rsidRDefault="00602004">
            <w:pPr>
              <w:pStyle w:val="af1"/>
              <w:snapToGrid w:val="0"/>
              <w:jc w:val="center"/>
            </w:pPr>
            <w:r w:rsidRPr="001B65F1">
              <w:rPr>
                <w:rFonts w:hint="eastAsia"/>
              </w:rPr>
              <w:t>烟花爆竹成品仓库</w:t>
            </w:r>
          </w:p>
        </w:tc>
      </w:tr>
      <w:tr w:rsidR="001B65F1" w:rsidRPr="001B65F1" w:rsidTr="00CA7029">
        <w:trPr>
          <w:trHeight w:val="454"/>
          <w:jc w:val="center"/>
        </w:trPr>
        <w:tc>
          <w:tcPr>
            <w:tcW w:w="710" w:type="dxa"/>
            <w:vAlign w:val="center"/>
          </w:tcPr>
          <w:p w:rsidR="00D108A4" w:rsidRPr="001B65F1" w:rsidRDefault="00602004">
            <w:pPr>
              <w:pStyle w:val="af1"/>
              <w:snapToGrid w:val="0"/>
              <w:jc w:val="center"/>
            </w:pPr>
            <w:r w:rsidRPr="001B65F1">
              <w:rPr>
                <w:rFonts w:hint="eastAsia"/>
              </w:rPr>
              <w:lastRenderedPageBreak/>
              <w:t>6</w:t>
            </w:r>
          </w:p>
        </w:tc>
        <w:tc>
          <w:tcPr>
            <w:tcW w:w="1782" w:type="dxa"/>
            <w:vAlign w:val="center"/>
          </w:tcPr>
          <w:p w:rsidR="00D108A4" w:rsidRPr="001B65F1" w:rsidRDefault="00602004">
            <w:pPr>
              <w:pStyle w:val="af1"/>
              <w:snapToGrid w:val="0"/>
              <w:jc w:val="center"/>
            </w:pPr>
            <w:r w:rsidRPr="001B65F1">
              <w:rPr>
                <w:rFonts w:hint="eastAsia"/>
              </w:rPr>
              <w:t>机械伤害</w:t>
            </w:r>
          </w:p>
        </w:tc>
        <w:tc>
          <w:tcPr>
            <w:tcW w:w="3827" w:type="dxa"/>
            <w:vAlign w:val="center"/>
          </w:tcPr>
          <w:p w:rsidR="00D108A4" w:rsidRPr="001B65F1" w:rsidRDefault="00602004">
            <w:pPr>
              <w:pStyle w:val="af1"/>
              <w:snapToGrid w:val="0"/>
              <w:jc w:val="center"/>
            </w:pPr>
            <w:r w:rsidRPr="001B65F1">
              <w:rPr>
                <w:rFonts w:hint="eastAsia"/>
              </w:rPr>
              <w:t>消防设施（消防泵）运转异常</w:t>
            </w:r>
          </w:p>
        </w:tc>
        <w:tc>
          <w:tcPr>
            <w:tcW w:w="2693" w:type="dxa"/>
            <w:vAlign w:val="center"/>
          </w:tcPr>
          <w:p w:rsidR="00D108A4" w:rsidRPr="001B65F1" w:rsidRDefault="00602004">
            <w:pPr>
              <w:pStyle w:val="af1"/>
              <w:snapToGrid w:val="0"/>
              <w:jc w:val="center"/>
            </w:pPr>
            <w:r w:rsidRPr="001B65F1">
              <w:rPr>
                <w:rFonts w:hint="eastAsia"/>
              </w:rPr>
              <w:t>水泵房</w:t>
            </w:r>
          </w:p>
        </w:tc>
      </w:tr>
      <w:tr w:rsidR="001B65F1" w:rsidRPr="001B65F1" w:rsidTr="00CA7029">
        <w:trPr>
          <w:trHeight w:val="454"/>
          <w:jc w:val="center"/>
        </w:trPr>
        <w:tc>
          <w:tcPr>
            <w:tcW w:w="710" w:type="dxa"/>
            <w:vAlign w:val="center"/>
          </w:tcPr>
          <w:p w:rsidR="00D108A4" w:rsidRPr="001B65F1" w:rsidRDefault="00602004">
            <w:pPr>
              <w:pStyle w:val="af1"/>
              <w:snapToGrid w:val="0"/>
              <w:jc w:val="center"/>
            </w:pPr>
            <w:r w:rsidRPr="001B65F1">
              <w:rPr>
                <w:rFonts w:hint="eastAsia"/>
              </w:rPr>
              <w:t>7</w:t>
            </w:r>
          </w:p>
        </w:tc>
        <w:tc>
          <w:tcPr>
            <w:tcW w:w="1782" w:type="dxa"/>
            <w:vAlign w:val="center"/>
          </w:tcPr>
          <w:p w:rsidR="00D108A4" w:rsidRPr="001B65F1" w:rsidRDefault="00602004">
            <w:pPr>
              <w:pStyle w:val="af1"/>
              <w:snapToGrid w:val="0"/>
              <w:jc w:val="center"/>
            </w:pPr>
            <w:r w:rsidRPr="001B65F1">
              <w:rPr>
                <w:rFonts w:hint="eastAsia"/>
              </w:rPr>
              <w:t>触电</w:t>
            </w:r>
          </w:p>
        </w:tc>
        <w:tc>
          <w:tcPr>
            <w:tcW w:w="3827" w:type="dxa"/>
            <w:vAlign w:val="center"/>
          </w:tcPr>
          <w:p w:rsidR="00D108A4" w:rsidRPr="001B65F1" w:rsidRDefault="00602004">
            <w:pPr>
              <w:pStyle w:val="af1"/>
              <w:snapToGrid w:val="0"/>
              <w:jc w:val="center"/>
            </w:pPr>
            <w:r w:rsidRPr="001B65F1">
              <w:rPr>
                <w:rFonts w:hint="eastAsia"/>
              </w:rPr>
              <w:t>电器设备或电气线路漏电；静电；雷击</w:t>
            </w:r>
          </w:p>
        </w:tc>
        <w:tc>
          <w:tcPr>
            <w:tcW w:w="2693" w:type="dxa"/>
            <w:vAlign w:val="center"/>
          </w:tcPr>
          <w:p w:rsidR="00D108A4" w:rsidRPr="001B65F1" w:rsidRDefault="00602004">
            <w:pPr>
              <w:pStyle w:val="af1"/>
              <w:snapToGrid w:val="0"/>
              <w:jc w:val="center"/>
            </w:pPr>
            <w:r w:rsidRPr="001B65F1">
              <w:rPr>
                <w:rFonts w:hint="eastAsia"/>
              </w:rPr>
              <w:t>库区地势高处和各用电场所</w:t>
            </w:r>
          </w:p>
        </w:tc>
      </w:tr>
      <w:tr w:rsidR="001B65F1" w:rsidRPr="001B65F1" w:rsidTr="00CA7029">
        <w:trPr>
          <w:trHeight w:val="454"/>
          <w:jc w:val="center"/>
        </w:trPr>
        <w:tc>
          <w:tcPr>
            <w:tcW w:w="710" w:type="dxa"/>
            <w:vAlign w:val="center"/>
          </w:tcPr>
          <w:p w:rsidR="00D108A4" w:rsidRPr="001B65F1" w:rsidRDefault="00602004">
            <w:pPr>
              <w:pStyle w:val="af1"/>
              <w:snapToGrid w:val="0"/>
              <w:jc w:val="center"/>
            </w:pPr>
            <w:r w:rsidRPr="001B65F1">
              <w:t>8</w:t>
            </w:r>
          </w:p>
        </w:tc>
        <w:tc>
          <w:tcPr>
            <w:tcW w:w="1782" w:type="dxa"/>
            <w:vAlign w:val="center"/>
          </w:tcPr>
          <w:p w:rsidR="00D108A4" w:rsidRPr="001B65F1" w:rsidRDefault="00602004">
            <w:pPr>
              <w:pStyle w:val="af1"/>
              <w:snapToGrid w:val="0"/>
              <w:jc w:val="center"/>
            </w:pPr>
            <w:r w:rsidRPr="001B65F1">
              <w:rPr>
                <w:rFonts w:hint="eastAsia"/>
              </w:rPr>
              <w:t>物体打击</w:t>
            </w:r>
          </w:p>
        </w:tc>
        <w:tc>
          <w:tcPr>
            <w:tcW w:w="3827" w:type="dxa"/>
            <w:vAlign w:val="center"/>
          </w:tcPr>
          <w:p w:rsidR="00D108A4" w:rsidRPr="001B65F1" w:rsidRDefault="00602004">
            <w:pPr>
              <w:pStyle w:val="af1"/>
              <w:snapToGrid w:val="0"/>
              <w:jc w:val="center"/>
            </w:pPr>
            <w:r w:rsidRPr="001B65F1">
              <w:rPr>
                <w:rFonts w:hint="eastAsia"/>
              </w:rPr>
              <w:t>爆炸、外力作用引起物体非正常运动</w:t>
            </w:r>
          </w:p>
        </w:tc>
        <w:tc>
          <w:tcPr>
            <w:tcW w:w="2693" w:type="dxa"/>
            <w:vAlign w:val="center"/>
          </w:tcPr>
          <w:p w:rsidR="00D108A4" w:rsidRPr="001B65F1" w:rsidRDefault="00602004">
            <w:pPr>
              <w:pStyle w:val="af1"/>
              <w:snapToGrid w:val="0"/>
              <w:jc w:val="center"/>
            </w:pPr>
            <w:r w:rsidRPr="001B65F1">
              <w:rPr>
                <w:rFonts w:hint="eastAsia"/>
              </w:rPr>
              <w:t>烟花爆竹成品仓库、搬运、装卸场所，其它场所</w:t>
            </w:r>
          </w:p>
        </w:tc>
      </w:tr>
      <w:tr w:rsidR="001B65F1" w:rsidRPr="001B65F1" w:rsidTr="00CA7029">
        <w:trPr>
          <w:trHeight w:val="454"/>
          <w:jc w:val="center"/>
        </w:trPr>
        <w:tc>
          <w:tcPr>
            <w:tcW w:w="710" w:type="dxa"/>
            <w:vAlign w:val="center"/>
          </w:tcPr>
          <w:p w:rsidR="00D108A4" w:rsidRPr="001B65F1" w:rsidRDefault="00602004">
            <w:pPr>
              <w:pStyle w:val="af1"/>
              <w:snapToGrid w:val="0"/>
              <w:jc w:val="center"/>
            </w:pPr>
            <w:r w:rsidRPr="001B65F1">
              <w:rPr>
                <w:rFonts w:hint="eastAsia"/>
              </w:rPr>
              <w:t>9</w:t>
            </w:r>
          </w:p>
        </w:tc>
        <w:tc>
          <w:tcPr>
            <w:tcW w:w="1782" w:type="dxa"/>
            <w:vAlign w:val="center"/>
          </w:tcPr>
          <w:p w:rsidR="00D108A4" w:rsidRPr="001B65F1" w:rsidRDefault="00602004">
            <w:pPr>
              <w:pStyle w:val="af1"/>
              <w:snapToGrid w:val="0"/>
              <w:jc w:val="center"/>
            </w:pPr>
            <w:r w:rsidRPr="001B65F1">
              <w:rPr>
                <w:rFonts w:hint="eastAsia"/>
              </w:rPr>
              <w:t>人的危险有害因素分析</w:t>
            </w:r>
          </w:p>
        </w:tc>
        <w:tc>
          <w:tcPr>
            <w:tcW w:w="3827" w:type="dxa"/>
            <w:vAlign w:val="center"/>
          </w:tcPr>
          <w:p w:rsidR="00D108A4" w:rsidRPr="001B65F1" w:rsidRDefault="00602004">
            <w:pPr>
              <w:pStyle w:val="af1"/>
              <w:snapToGrid w:val="0"/>
              <w:jc w:val="center"/>
            </w:pPr>
            <w:r w:rsidRPr="001B65F1">
              <w:rPr>
                <w:rFonts w:hint="eastAsia"/>
              </w:rPr>
              <w:t>长期超强度工作，得不到有效休息，易引发颈椎和腰椎等职业病</w:t>
            </w:r>
          </w:p>
        </w:tc>
        <w:tc>
          <w:tcPr>
            <w:tcW w:w="2693" w:type="dxa"/>
            <w:vAlign w:val="center"/>
          </w:tcPr>
          <w:p w:rsidR="00D108A4" w:rsidRPr="001B65F1" w:rsidRDefault="00602004">
            <w:pPr>
              <w:pStyle w:val="af1"/>
              <w:snapToGrid w:val="0"/>
              <w:jc w:val="center"/>
            </w:pPr>
            <w:r w:rsidRPr="001B65F1">
              <w:rPr>
                <w:rFonts w:hint="eastAsia"/>
              </w:rPr>
              <w:t>搬运、驾驶岗位</w:t>
            </w:r>
          </w:p>
        </w:tc>
      </w:tr>
      <w:tr w:rsidR="001B65F1" w:rsidRPr="001B65F1" w:rsidTr="00CA7029">
        <w:trPr>
          <w:trHeight w:val="454"/>
          <w:jc w:val="center"/>
        </w:trPr>
        <w:tc>
          <w:tcPr>
            <w:tcW w:w="710" w:type="dxa"/>
            <w:vAlign w:val="center"/>
          </w:tcPr>
          <w:p w:rsidR="00D108A4" w:rsidRPr="001B65F1" w:rsidRDefault="00602004">
            <w:pPr>
              <w:pStyle w:val="af1"/>
              <w:snapToGrid w:val="0"/>
              <w:jc w:val="center"/>
            </w:pPr>
            <w:r w:rsidRPr="001B65F1">
              <w:rPr>
                <w:rFonts w:hint="eastAsia"/>
              </w:rPr>
              <w:t>10</w:t>
            </w:r>
          </w:p>
        </w:tc>
        <w:tc>
          <w:tcPr>
            <w:tcW w:w="1782" w:type="dxa"/>
            <w:vAlign w:val="center"/>
          </w:tcPr>
          <w:p w:rsidR="00D108A4" w:rsidRPr="001B65F1" w:rsidRDefault="00602004">
            <w:pPr>
              <w:pStyle w:val="af1"/>
              <w:snapToGrid w:val="0"/>
              <w:jc w:val="center"/>
            </w:pPr>
            <w:r w:rsidRPr="001B65F1">
              <w:rPr>
                <w:rFonts w:hint="eastAsia"/>
              </w:rPr>
              <w:t>其它危险有害因素分析</w:t>
            </w:r>
          </w:p>
        </w:tc>
        <w:tc>
          <w:tcPr>
            <w:tcW w:w="3827" w:type="dxa"/>
            <w:vAlign w:val="center"/>
          </w:tcPr>
          <w:p w:rsidR="00D108A4" w:rsidRPr="001B65F1" w:rsidRDefault="00602004">
            <w:pPr>
              <w:pStyle w:val="af1"/>
              <w:snapToGrid w:val="0"/>
              <w:jc w:val="center"/>
            </w:pPr>
            <w:r w:rsidRPr="001B65F1">
              <w:rPr>
                <w:rFonts w:hint="eastAsia"/>
              </w:rPr>
              <w:t>标志缺陷、长期高强度工作等</w:t>
            </w:r>
          </w:p>
        </w:tc>
        <w:tc>
          <w:tcPr>
            <w:tcW w:w="2693" w:type="dxa"/>
            <w:vAlign w:val="center"/>
          </w:tcPr>
          <w:p w:rsidR="00D108A4" w:rsidRPr="001B65F1" w:rsidRDefault="00602004">
            <w:pPr>
              <w:pStyle w:val="af1"/>
              <w:snapToGrid w:val="0"/>
              <w:jc w:val="center"/>
            </w:pPr>
            <w:r w:rsidRPr="001B65F1">
              <w:rPr>
                <w:rFonts w:hint="eastAsia"/>
              </w:rPr>
              <w:t>库区</w:t>
            </w:r>
          </w:p>
        </w:tc>
      </w:tr>
    </w:tbl>
    <w:p w:rsidR="00D108A4" w:rsidRPr="001B65F1" w:rsidRDefault="00602004" w:rsidP="00E81424">
      <w:pPr>
        <w:widowControl w:val="0"/>
        <w:spacing w:beforeLines="100" w:before="240" w:afterLines="50" w:after="120" w:line="360" w:lineRule="auto"/>
        <w:jc w:val="both"/>
        <w:outlineLvl w:val="1"/>
        <w:rPr>
          <w:rFonts w:ascii="黑体" w:eastAsia="黑体" w:hAnsi="黑体" w:cs="宋体"/>
          <w:bCs/>
          <w:snapToGrid/>
          <w:color w:val="auto"/>
          <w:kern w:val="2"/>
          <w:sz w:val="30"/>
          <w:szCs w:val="30"/>
          <w:lang w:eastAsia="zh-CN"/>
        </w:rPr>
      </w:pPr>
      <w:bookmarkStart w:id="221" w:name="bookmark25"/>
      <w:bookmarkStart w:id="222" w:name="_Toc2884"/>
      <w:bookmarkStart w:id="223" w:name="_Toc215589701"/>
      <w:bookmarkEnd w:id="221"/>
      <w:r w:rsidRPr="001B65F1">
        <w:rPr>
          <w:rFonts w:ascii="黑体" w:eastAsia="黑体" w:hAnsi="黑体" w:cs="宋体" w:hint="eastAsia"/>
          <w:bCs/>
          <w:snapToGrid/>
          <w:color w:val="auto"/>
          <w:kern w:val="2"/>
          <w:sz w:val="30"/>
          <w:szCs w:val="30"/>
          <w:lang w:eastAsia="zh-CN"/>
        </w:rPr>
        <w:t>3.</w:t>
      </w:r>
      <w:r w:rsidRPr="001B65F1">
        <w:rPr>
          <w:rFonts w:ascii="黑体" w:eastAsia="黑体" w:hAnsi="黑体" w:cs="宋体"/>
          <w:bCs/>
          <w:snapToGrid/>
          <w:color w:val="auto"/>
          <w:kern w:val="2"/>
          <w:sz w:val="30"/>
          <w:szCs w:val="30"/>
          <w:lang w:eastAsia="zh-CN"/>
        </w:rPr>
        <w:t>10</w:t>
      </w:r>
      <w:r w:rsidRPr="001B65F1">
        <w:rPr>
          <w:rFonts w:ascii="黑体" w:eastAsia="黑体" w:hAnsi="黑体" w:cs="宋体" w:hint="eastAsia"/>
          <w:bCs/>
          <w:snapToGrid/>
          <w:color w:val="auto"/>
          <w:kern w:val="2"/>
          <w:sz w:val="30"/>
          <w:szCs w:val="30"/>
          <w:lang w:eastAsia="zh-CN"/>
        </w:rPr>
        <w:t>烟花爆竹重大危险源辨识</w:t>
      </w:r>
      <w:bookmarkEnd w:id="222"/>
      <w:bookmarkEnd w:id="223"/>
    </w:p>
    <w:p w:rsidR="00D108A4" w:rsidRPr="001B65F1" w:rsidRDefault="00602004">
      <w:pPr>
        <w:widowControl w:val="0"/>
        <w:spacing w:line="360" w:lineRule="auto"/>
        <w:ind w:firstLineChars="196" w:firstLine="549"/>
        <w:jc w:val="both"/>
        <w:rPr>
          <w:rFonts w:ascii="宋体" w:eastAsia="宋体" w:hAnsi="宋体" w:cs="宋体"/>
          <w:snapToGrid/>
          <w:color w:val="auto"/>
          <w:kern w:val="2"/>
          <w:sz w:val="28"/>
          <w:szCs w:val="28"/>
          <w:lang w:eastAsia="zh-CN"/>
        </w:rPr>
      </w:pPr>
      <w:r w:rsidRPr="001B65F1">
        <w:rPr>
          <w:rFonts w:ascii="宋体" w:eastAsia="宋体" w:hAnsi="宋体" w:cs="宋体" w:hint="eastAsia"/>
          <w:snapToGrid/>
          <w:color w:val="auto"/>
          <w:kern w:val="2"/>
          <w:sz w:val="28"/>
          <w:szCs w:val="28"/>
          <w:lang w:eastAsia="zh-CN"/>
        </w:rPr>
        <w:t>本项目以《烟花爆竹重大危险源辨识》（AQ4131-2023）为依据对该企业</w:t>
      </w:r>
      <w:r w:rsidR="00E81424" w:rsidRPr="001B65F1">
        <w:rPr>
          <w:rFonts w:ascii="宋体" w:eastAsia="宋体" w:hAnsi="宋体" w:cs="宋体" w:hint="eastAsia"/>
          <w:snapToGrid/>
          <w:color w:val="auto"/>
          <w:kern w:val="2"/>
          <w:sz w:val="28"/>
          <w:szCs w:val="28"/>
          <w:lang w:eastAsia="zh-CN"/>
        </w:rPr>
        <w:t>烟花爆竹仓库建设</w:t>
      </w:r>
      <w:r w:rsidRPr="001B65F1">
        <w:rPr>
          <w:rFonts w:ascii="宋体" w:eastAsia="宋体" w:hAnsi="宋体" w:cs="宋体" w:hint="eastAsia"/>
          <w:snapToGrid/>
          <w:color w:val="auto"/>
          <w:kern w:val="2"/>
          <w:sz w:val="28"/>
          <w:szCs w:val="28"/>
          <w:lang w:eastAsia="zh-CN"/>
        </w:rPr>
        <w:t>项目进行烟花爆竹重大危险源辨识。</w:t>
      </w:r>
    </w:p>
    <w:p w:rsidR="00D108A4" w:rsidRPr="001B65F1" w:rsidRDefault="00602004" w:rsidP="00E81424">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snapToGrid/>
          <w:color w:val="auto"/>
          <w:kern w:val="2"/>
          <w:sz w:val="28"/>
          <w:szCs w:val="28"/>
          <w:lang w:eastAsia="zh-CN"/>
        </w:rPr>
        <w:t xml:space="preserve">3.10.1 </w:t>
      </w:r>
      <w:r w:rsidRPr="001B65F1">
        <w:rPr>
          <w:rFonts w:ascii="黑体" w:eastAsia="黑体" w:hAnsi="黑体" w:cs="宋体" w:hint="eastAsia"/>
          <w:snapToGrid/>
          <w:color w:val="auto"/>
          <w:kern w:val="2"/>
          <w:sz w:val="28"/>
          <w:szCs w:val="28"/>
          <w:lang w:eastAsia="zh-CN"/>
        </w:rPr>
        <w:t>烟花爆竹重大危险源定义</w:t>
      </w:r>
    </w:p>
    <w:p w:rsidR="00D108A4" w:rsidRPr="001B65F1" w:rsidRDefault="00602004">
      <w:pPr>
        <w:widowControl w:val="0"/>
        <w:spacing w:line="360" w:lineRule="auto"/>
        <w:ind w:firstLineChars="196" w:firstLine="549"/>
        <w:jc w:val="both"/>
        <w:rPr>
          <w:rFonts w:ascii="宋体" w:eastAsia="宋体" w:hAnsi="宋体" w:cs="宋体"/>
          <w:snapToGrid/>
          <w:color w:val="auto"/>
          <w:kern w:val="2"/>
          <w:sz w:val="28"/>
          <w:szCs w:val="28"/>
          <w:lang w:eastAsia="zh-CN"/>
        </w:rPr>
      </w:pPr>
      <w:r w:rsidRPr="001B65F1">
        <w:rPr>
          <w:rFonts w:ascii="宋体" w:eastAsia="宋体" w:hAnsi="宋体" w:cs="宋体" w:hint="eastAsia"/>
          <w:snapToGrid/>
          <w:color w:val="auto"/>
          <w:kern w:val="2"/>
          <w:sz w:val="28"/>
          <w:szCs w:val="28"/>
          <w:lang w:eastAsia="zh-CN"/>
        </w:rPr>
        <w:t>长期地或</w:t>
      </w:r>
      <w:proofErr w:type="gramStart"/>
      <w:r w:rsidRPr="001B65F1">
        <w:rPr>
          <w:rFonts w:ascii="宋体" w:eastAsia="宋体" w:hAnsi="宋体" w:cs="宋体" w:hint="eastAsia"/>
          <w:snapToGrid/>
          <w:color w:val="auto"/>
          <w:kern w:val="2"/>
          <w:sz w:val="28"/>
          <w:szCs w:val="28"/>
          <w:lang w:eastAsia="zh-CN"/>
        </w:rPr>
        <w:t>临时地</w:t>
      </w:r>
      <w:proofErr w:type="gramEnd"/>
      <w:r w:rsidRPr="001B65F1">
        <w:rPr>
          <w:rFonts w:ascii="宋体" w:eastAsia="宋体" w:hAnsi="宋体" w:cs="宋体" w:hint="eastAsia"/>
          <w:snapToGrid/>
          <w:color w:val="auto"/>
          <w:kern w:val="2"/>
          <w:sz w:val="28"/>
          <w:szCs w:val="28"/>
          <w:lang w:eastAsia="zh-CN"/>
        </w:rPr>
        <w:t>生产、使用、储存烟花爆竹成品、半成品及生产烟花爆竹用化工原材料、烟火药（含黑火药、单基火药）、引火线等危险品，且危险品数量等于或超过临界量的单元。其中的单元是涉及危险品生产、储存的装置、设施或场所，分为生产单元和储存单元。</w:t>
      </w:r>
    </w:p>
    <w:p w:rsidR="00D108A4" w:rsidRPr="001B65F1" w:rsidRDefault="00602004">
      <w:pPr>
        <w:widowControl w:val="0"/>
        <w:spacing w:line="360" w:lineRule="auto"/>
        <w:ind w:firstLineChars="196" w:firstLine="549"/>
        <w:jc w:val="both"/>
        <w:rPr>
          <w:rFonts w:ascii="宋体" w:eastAsia="宋体" w:hAnsi="宋体" w:cs="宋体"/>
          <w:snapToGrid/>
          <w:color w:val="auto"/>
          <w:kern w:val="2"/>
          <w:sz w:val="28"/>
          <w:szCs w:val="28"/>
          <w:lang w:eastAsia="zh-CN"/>
        </w:rPr>
      </w:pPr>
      <w:r w:rsidRPr="001B65F1">
        <w:rPr>
          <w:rFonts w:ascii="宋体" w:eastAsia="宋体" w:hAnsi="宋体" w:cs="宋体" w:hint="eastAsia"/>
          <w:snapToGrid/>
          <w:color w:val="auto"/>
          <w:kern w:val="2"/>
          <w:sz w:val="28"/>
          <w:szCs w:val="28"/>
          <w:lang w:eastAsia="zh-CN"/>
        </w:rPr>
        <w:t>生产单元是指危险品生产区，每栋工房、中转库或每个晾晒场划分为一个生产单元；当工房、中转库或晾晒场之间通过管道、传送带、转动装置等相连时，相连的所有工房、中转库或晾晒场划分为一个生产单元。</w:t>
      </w:r>
    </w:p>
    <w:p w:rsidR="00D108A4" w:rsidRPr="001B65F1" w:rsidRDefault="00602004">
      <w:pPr>
        <w:widowControl w:val="0"/>
        <w:spacing w:line="360" w:lineRule="auto"/>
        <w:ind w:firstLineChars="196" w:firstLine="549"/>
        <w:jc w:val="both"/>
        <w:rPr>
          <w:rFonts w:ascii="宋体" w:eastAsia="宋体" w:hAnsi="宋体" w:cs="宋体"/>
          <w:snapToGrid/>
          <w:color w:val="auto"/>
          <w:kern w:val="2"/>
          <w:sz w:val="28"/>
          <w:szCs w:val="28"/>
          <w:lang w:eastAsia="zh-CN"/>
        </w:rPr>
      </w:pPr>
      <w:r w:rsidRPr="001B65F1">
        <w:rPr>
          <w:rFonts w:ascii="宋体" w:eastAsia="宋体" w:hAnsi="宋体" w:cs="宋体" w:hint="eastAsia"/>
          <w:snapToGrid/>
          <w:color w:val="auto"/>
          <w:kern w:val="2"/>
          <w:sz w:val="28"/>
          <w:szCs w:val="28"/>
          <w:lang w:eastAsia="zh-CN"/>
        </w:rPr>
        <w:t>储存单元是指危险品仓库区，每个库区内所有的烟火药(含黑火药,单基火药)、引火线、硝化纤维素仓库划分为一个储存单元；每栋独立的烟花爆竹成品和半成品仓库划分为一个储存单元。</w:t>
      </w:r>
    </w:p>
    <w:p w:rsidR="00D108A4" w:rsidRPr="001B65F1" w:rsidRDefault="00602004">
      <w:pPr>
        <w:widowControl w:val="0"/>
        <w:spacing w:line="360" w:lineRule="auto"/>
        <w:ind w:firstLineChars="196" w:firstLine="549"/>
        <w:jc w:val="both"/>
        <w:rPr>
          <w:rFonts w:ascii="宋体" w:eastAsia="宋体" w:hAnsi="宋体" w:cs="宋体"/>
          <w:snapToGrid/>
          <w:color w:val="auto"/>
          <w:kern w:val="2"/>
          <w:sz w:val="28"/>
          <w:szCs w:val="28"/>
          <w:lang w:eastAsia="zh-CN"/>
        </w:rPr>
      </w:pPr>
      <w:r w:rsidRPr="001B65F1">
        <w:rPr>
          <w:rFonts w:ascii="宋体" w:eastAsia="宋体" w:hAnsi="宋体" w:cs="宋体" w:hint="eastAsia"/>
          <w:snapToGrid/>
          <w:color w:val="auto"/>
          <w:kern w:val="2"/>
          <w:sz w:val="28"/>
          <w:szCs w:val="28"/>
          <w:lang w:eastAsia="zh-CN"/>
        </w:rPr>
        <w:t>按式（1）计算单元的重大危险源辨识指标</w:t>
      </w:r>
    </w:p>
    <w:p w:rsidR="00D108A4" w:rsidRPr="001B65F1" w:rsidRDefault="00602004">
      <w:pPr>
        <w:widowControl w:val="0"/>
        <w:spacing w:line="360" w:lineRule="auto"/>
        <w:ind w:firstLineChars="196" w:firstLine="549"/>
        <w:jc w:val="both"/>
        <w:rPr>
          <w:rFonts w:ascii="宋体" w:eastAsia="宋体" w:hAnsi="宋体" w:cs="宋体"/>
          <w:snapToGrid/>
          <w:color w:val="auto"/>
          <w:kern w:val="2"/>
          <w:sz w:val="28"/>
          <w:szCs w:val="28"/>
          <w:lang w:eastAsia="zh-CN"/>
        </w:rPr>
      </w:pPr>
      <w:r w:rsidRPr="001B65F1">
        <w:rPr>
          <w:rFonts w:ascii="宋体" w:eastAsia="宋体" w:hAnsi="宋体" w:cs="宋体" w:hint="eastAsia"/>
          <w:snapToGrid/>
          <w:color w:val="auto"/>
          <w:kern w:val="2"/>
          <w:sz w:val="28"/>
          <w:szCs w:val="28"/>
          <w:lang w:eastAsia="zh-CN"/>
        </w:rPr>
        <w:t>S=q1/Q1＋q2/Q2…＋qn/Qn ……</w:t>
      </w:r>
      <w:proofErr w:type="gramStart"/>
      <w:r w:rsidRPr="001B65F1">
        <w:rPr>
          <w:rFonts w:ascii="宋体" w:eastAsia="宋体" w:hAnsi="宋体" w:cs="宋体" w:hint="eastAsia"/>
          <w:snapToGrid/>
          <w:color w:val="auto"/>
          <w:kern w:val="2"/>
          <w:sz w:val="28"/>
          <w:szCs w:val="28"/>
          <w:lang w:eastAsia="zh-CN"/>
        </w:rPr>
        <w:t>………………………</w:t>
      </w:r>
      <w:proofErr w:type="gramEnd"/>
      <w:r w:rsidRPr="001B65F1">
        <w:rPr>
          <w:rFonts w:ascii="宋体" w:eastAsia="宋体" w:hAnsi="宋体" w:cs="宋体" w:hint="eastAsia"/>
          <w:snapToGrid/>
          <w:color w:val="auto"/>
          <w:kern w:val="2"/>
          <w:sz w:val="28"/>
          <w:szCs w:val="28"/>
          <w:lang w:eastAsia="zh-CN"/>
        </w:rPr>
        <w:t>（1）</w:t>
      </w:r>
    </w:p>
    <w:p w:rsidR="00D108A4" w:rsidRPr="001B65F1" w:rsidRDefault="00602004">
      <w:pPr>
        <w:widowControl w:val="0"/>
        <w:spacing w:line="360" w:lineRule="auto"/>
        <w:ind w:firstLineChars="196" w:firstLine="549"/>
        <w:jc w:val="both"/>
        <w:rPr>
          <w:rFonts w:ascii="宋体" w:eastAsia="宋体" w:hAnsi="宋体" w:cs="宋体"/>
          <w:snapToGrid/>
          <w:color w:val="auto"/>
          <w:kern w:val="2"/>
          <w:sz w:val="28"/>
          <w:szCs w:val="28"/>
          <w:lang w:eastAsia="zh-CN"/>
        </w:rPr>
      </w:pPr>
      <w:r w:rsidRPr="001B65F1">
        <w:rPr>
          <w:rFonts w:ascii="宋体" w:eastAsia="宋体" w:hAnsi="宋体" w:cs="宋体" w:hint="eastAsia"/>
          <w:snapToGrid/>
          <w:color w:val="auto"/>
          <w:kern w:val="2"/>
          <w:sz w:val="28"/>
          <w:szCs w:val="28"/>
          <w:lang w:eastAsia="zh-CN"/>
        </w:rPr>
        <w:t>式中：</w:t>
      </w:r>
    </w:p>
    <w:p w:rsidR="00D108A4" w:rsidRPr="001B65F1" w:rsidRDefault="00602004">
      <w:pPr>
        <w:widowControl w:val="0"/>
        <w:spacing w:line="360" w:lineRule="auto"/>
        <w:ind w:firstLineChars="196" w:firstLine="549"/>
        <w:jc w:val="both"/>
        <w:rPr>
          <w:rFonts w:ascii="宋体" w:eastAsia="宋体" w:hAnsi="宋体" w:cs="宋体"/>
          <w:snapToGrid/>
          <w:color w:val="auto"/>
          <w:kern w:val="2"/>
          <w:sz w:val="28"/>
          <w:szCs w:val="28"/>
          <w:lang w:eastAsia="zh-CN"/>
        </w:rPr>
      </w:pPr>
      <w:r w:rsidRPr="001B65F1">
        <w:rPr>
          <w:rFonts w:ascii="宋体" w:eastAsia="宋体" w:hAnsi="宋体" w:cs="宋体" w:hint="eastAsia"/>
          <w:snapToGrid/>
          <w:color w:val="auto"/>
          <w:kern w:val="2"/>
          <w:sz w:val="28"/>
          <w:szCs w:val="28"/>
          <w:lang w:eastAsia="zh-CN"/>
        </w:rPr>
        <w:t>S——重大危险源辨识指标；</w:t>
      </w:r>
    </w:p>
    <w:p w:rsidR="00D108A4" w:rsidRPr="001B65F1" w:rsidRDefault="00602004">
      <w:pPr>
        <w:widowControl w:val="0"/>
        <w:spacing w:line="360" w:lineRule="auto"/>
        <w:ind w:firstLineChars="196" w:firstLine="549"/>
        <w:jc w:val="both"/>
        <w:rPr>
          <w:rFonts w:ascii="宋体" w:eastAsia="宋体" w:hAnsi="宋体" w:cs="宋体"/>
          <w:snapToGrid/>
          <w:color w:val="auto"/>
          <w:kern w:val="2"/>
          <w:sz w:val="28"/>
          <w:szCs w:val="28"/>
          <w:lang w:eastAsia="zh-CN"/>
        </w:rPr>
      </w:pPr>
      <w:r w:rsidRPr="001B65F1">
        <w:rPr>
          <w:rFonts w:ascii="宋体" w:eastAsia="宋体" w:hAnsi="宋体" w:cs="宋体" w:hint="eastAsia"/>
          <w:snapToGrid/>
          <w:color w:val="auto"/>
          <w:kern w:val="2"/>
          <w:sz w:val="28"/>
          <w:szCs w:val="28"/>
          <w:lang w:eastAsia="zh-CN"/>
        </w:rPr>
        <w:t>q1，q2，…，qn——各种危险品的设计存放量，单位为吨（t）；</w:t>
      </w:r>
    </w:p>
    <w:p w:rsidR="00D108A4" w:rsidRPr="001B65F1" w:rsidRDefault="00602004">
      <w:pPr>
        <w:widowControl w:val="0"/>
        <w:spacing w:line="360" w:lineRule="auto"/>
        <w:ind w:firstLineChars="196" w:firstLine="549"/>
        <w:jc w:val="both"/>
        <w:rPr>
          <w:rFonts w:ascii="宋体" w:eastAsia="宋体" w:hAnsi="宋体" w:cs="宋体"/>
          <w:snapToGrid/>
          <w:color w:val="auto"/>
          <w:kern w:val="2"/>
          <w:sz w:val="28"/>
          <w:szCs w:val="28"/>
          <w:lang w:eastAsia="zh-CN"/>
        </w:rPr>
      </w:pPr>
      <w:r w:rsidRPr="001B65F1">
        <w:rPr>
          <w:rFonts w:ascii="宋体" w:eastAsia="宋体" w:hAnsi="宋体" w:cs="宋体" w:hint="eastAsia"/>
          <w:snapToGrid/>
          <w:color w:val="auto"/>
          <w:kern w:val="2"/>
          <w:sz w:val="28"/>
          <w:szCs w:val="28"/>
          <w:lang w:eastAsia="zh-CN"/>
        </w:rPr>
        <w:lastRenderedPageBreak/>
        <w:t>Q1，Q2，…，Qn——各种危险品对应的临界量，单位为吨（t）。</w:t>
      </w:r>
    </w:p>
    <w:p w:rsidR="00D108A4" w:rsidRPr="001B65F1" w:rsidRDefault="00602004">
      <w:pPr>
        <w:widowControl w:val="0"/>
        <w:spacing w:line="360" w:lineRule="auto"/>
        <w:ind w:firstLineChars="196" w:firstLine="549"/>
        <w:jc w:val="both"/>
        <w:rPr>
          <w:rFonts w:ascii="宋体" w:eastAsia="宋体" w:hAnsi="宋体" w:cs="宋体"/>
          <w:snapToGrid/>
          <w:color w:val="auto"/>
          <w:kern w:val="2"/>
          <w:sz w:val="28"/>
          <w:szCs w:val="28"/>
          <w:lang w:eastAsia="zh-CN"/>
        </w:rPr>
      </w:pPr>
      <w:r w:rsidRPr="001B65F1">
        <w:rPr>
          <w:rFonts w:ascii="宋体" w:eastAsia="宋体" w:hAnsi="宋体" w:cs="宋体" w:hint="eastAsia"/>
          <w:snapToGrid/>
          <w:color w:val="auto"/>
          <w:kern w:val="2"/>
          <w:sz w:val="28"/>
          <w:szCs w:val="28"/>
          <w:lang w:eastAsia="zh-CN"/>
        </w:rPr>
        <w:t>当单元的S≥1时，则该单元判定为重大危险源</w:t>
      </w:r>
      <w:r w:rsidRPr="001B65F1">
        <w:rPr>
          <w:rFonts w:ascii="宋体" w:eastAsia="宋体" w:hAnsi="宋体" w:cs="宋体"/>
          <w:snapToGrid/>
          <w:color w:val="auto"/>
          <w:kern w:val="2"/>
          <w:sz w:val="28"/>
          <w:szCs w:val="28"/>
          <w:lang w:eastAsia="zh-CN"/>
        </w:rPr>
        <w:t>。</w:t>
      </w:r>
    </w:p>
    <w:p w:rsidR="00D108A4" w:rsidRPr="001B65F1" w:rsidRDefault="00602004">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bookmarkStart w:id="224" w:name="_Toc141368184"/>
      <w:r w:rsidRPr="001B65F1">
        <w:rPr>
          <w:rFonts w:ascii="黑体" w:eastAsia="黑体" w:hAnsi="黑体" w:cs="宋体" w:hint="eastAsia"/>
          <w:snapToGrid/>
          <w:color w:val="auto"/>
          <w:kern w:val="2"/>
          <w:sz w:val="28"/>
          <w:szCs w:val="28"/>
          <w:lang w:eastAsia="zh-CN"/>
        </w:rPr>
        <w:t>3</w:t>
      </w:r>
      <w:r w:rsidRPr="001B65F1">
        <w:rPr>
          <w:rFonts w:ascii="黑体" w:eastAsia="黑体" w:hAnsi="黑体" w:cs="宋体"/>
          <w:snapToGrid/>
          <w:color w:val="auto"/>
          <w:kern w:val="2"/>
          <w:sz w:val="28"/>
          <w:szCs w:val="28"/>
          <w:lang w:eastAsia="zh-CN"/>
        </w:rPr>
        <w:t>.10</w:t>
      </w:r>
      <w:r w:rsidRPr="001B65F1">
        <w:rPr>
          <w:rFonts w:ascii="黑体" w:eastAsia="黑体" w:hAnsi="黑体" w:cs="宋体" w:hint="eastAsia"/>
          <w:snapToGrid/>
          <w:color w:val="auto"/>
          <w:kern w:val="2"/>
          <w:sz w:val="28"/>
          <w:szCs w:val="28"/>
          <w:lang w:eastAsia="zh-CN"/>
        </w:rPr>
        <w:t>.2烟花爆竹重大危险源临界量</w:t>
      </w:r>
      <w:bookmarkEnd w:id="224"/>
    </w:p>
    <w:p w:rsidR="00D108A4" w:rsidRPr="001B65F1" w:rsidRDefault="00602004">
      <w:pPr>
        <w:widowControl w:val="0"/>
        <w:spacing w:line="360" w:lineRule="auto"/>
        <w:ind w:firstLineChars="196" w:firstLine="549"/>
        <w:jc w:val="both"/>
        <w:rPr>
          <w:rFonts w:ascii="宋体" w:eastAsia="宋体" w:hAnsi="宋体" w:cs="宋体"/>
          <w:snapToGrid/>
          <w:color w:val="auto"/>
          <w:kern w:val="2"/>
          <w:sz w:val="28"/>
          <w:szCs w:val="28"/>
          <w:lang w:eastAsia="zh-CN"/>
        </w:rPr>
      </w:pPr>
      <w:r w:rsidRPr="001B65F1">
        <w:rPr>
          <w:rFonts w:ascii="宋体" w:eastAsia="宋体" w:hAnsi="宋体" w:cs="宋体" w:hint="eastAsia"/>
          <w:snapToGrid/>
          <w:color w:val="auto"/>
          <w:kern w:val="2"/>
          <w:sz w:val="28"/>
          <w:szCs w:val="28"/>
          <w:lang w:eastAsia="zh-CN"/>
        </w:rPr>
        <w:t>根据《烟花爆竹重大危险源辨识》AQ4131-2023，本项目烟花爆竹</w:t>
      </w:r>
      <w:r w:rsidRPr="001B65F1">
        <w:rPr>
          <w:rFonts w:ascii="宋体" w:eastAsia="宋体" w:hAnsi="宋体" w:cs="宋体"/>
          <w:snapToGrid/>
          <w:color w:val="auto"/>
          <w:kern w:val="2"/>
          <w:sz w:val="28"/>
          <w:szCs w:val="28"/>
          <w:lang w:eastAsia="zh-CN"/>
        </w:rPr>
        <w:t>成品</w:t>
      </w:r>
      <w:r w:rsidRPr="001B65F1">
        <w:rPr>
          <w:rFonts w:ascii="宋体" w:eastAsia="宋体" w:hAnsi="宋体" w:cs="宋体" w:hint="eastAsia"/>
          <w:snapToGrid/>
          <w:color w:val="auto"/>
          <w:kern w:val="2"/>
          <w:sz w:val="28"/>
          <w:szCs w:val="28"/>
          <w:lang w:eastAsia="zh-CN"/>
        </w:rPr>
        <w:t>重大危险源临界</w:t>
      </w:r>
      <w:proofErr w:type="gramStart"/>
      <w:r w:rsidRPr="001B65F1">
        <w:rPr>
          <w:rFonts w:ascii="宋体" w:eastAsia="宋体" w:hAnsi="宋体" w:cs="宋体" w:hint="eastAsia"/>
          <w:snapToGrid/>
          <w:color w:val="auto"/>
          <w:kern w:val="2"/>
          <w:sz w:val="28"/>
          <w:szCs w:val="28"/>
          <w:lang w:eastAsia="zh-CN"/>
        </w:rPr>
        <w:t>量如下</w:t>
      </w:r>
      <w:proofErr w:type="gramEnd"/>
      <w:r w:rsidRPr="001B65F1">
        <w:rPr>
          <w:rFonts w:ascii="宋体" w:eastAsia="宋体" w:hAnsi="宋体" w:cs="宋体" w:hint="eastAsia"/>
          <w:snapToGrid/>
          <w:color w:val="auto"/>
          <w:kern w:val="2"/>
          <w:sz w:val="28"/>
          <w:szCs w:val="28"/>
          <w:lang w:eastAsia="zh-CN"/>
        </w:rPr>
        <w:t>表</w:t>
      </w:r>
      <w:r w:rsidR="00A90B60" w:rsidRPr="001B65F1">
        <w:rPr>
          <w:rFonts w:ascii="宋体" w:eastAsia="宋体" w:hAnsi="宋体" w:cs="宋体"/>
          <w:snapToGrid/>
          <w:color w:val="auto"/>
          <w:kern w:val="2"/>
          <w:sz w:val="28"/>
          <w:szCs w:val="28"/>
          <w:lang w:eastAsia="zh-CN"/>
        </w:rPr>
        <w:t>3-2</w:t>
      </w:r>
      <w:r w:rsidRPr="001B65F1">
        <w:rPr>
          <w:rFonts w:ascii="宋体" w:eastAsia="宋体" w:hAnsi="宋体" w:cs="宋体" w:hint="eastAsia"/>
          <w:snapToGrid/>
          <w:color w:val="auto"/>
          <w:kern w:val="2"/>
          <w:sz w:val="28"/>
          <w:szCs w:val="28"/>
          <w:lang w:eastAsia="zh-CN"/>
        </w:rPr>
        <w:t>所示。</w:t>
      </w:r>
    </w:p>
    <w:p w:rsidR="00D108A4" w:rsidRPr="001B65F1" w:rsidRDefault="00602004" w:rsidP="00003B8F">
      <w:pPr>
        <w:widowControl w:val="0"/>
        <w:tabs>
          <w:tab w:val="left" w:pos="900"/>
          <w:tab w:val="left" w:pos="1080"/>
        </w:tabs>
        <w:jc w:val="center"/>
        <w:rPr>
          <w:rFonts w:ascii="黑体" w:eastAsia="黑体" w:hAnsi="黑体" w:cs="Times New Roman"/>
          <w:snapToGrid/>
          <w:color w:val="auto"/>
          <w:kern w:val="2"/>
          <w:sz w:val="24"/>
          <w:szCs w:val="24"/>
          <w:u w:color="FF0000"/>
          <w:lang w:eastAsia="zh-CN"/>
        </w:rPr>
      </w:pPr>
      <w:r w:rsidRPr="001B65F1">
        <w:rPr>
          <w:rFonts w:ascii="黑体" w:eastAsia="黑体" w:hAnsi="黑体" w:cs="Times New Roman" w:hint="eastAsia"/>
          <w:snapToGrid/>
          <w:color w:val="auto"/>
          <w:kern w:val="2"/>
          <w:sz w:val="24"/>
          <w:szCs w:val="24"/>
          <w:u w:color="FF0000"/>
          <w:lang w:eastAsia="zh-CN"/>
        </w:rPr>
        <w:t>表3</w:t>
      </w:r>
      <w:r w:rsidR="00A90B60" w:rsidRPr="001B65F1">
        <w:rPr>
          <w:rFonts w:ascii="黑体" w:eastAsia="黑体" w:hAnsi="黑体" w:cs="Times New Roman"/>
          <w:snapToGrid/>
          <w:color w:val="auto"/>
          <w:kern w:val="2"/>
          <w:sz w:val="24"/>
          <w:szCs w:val="24"/>
          <w:u w:color="FF0000"/>
          <w:lang w:eastAsia="zh-CN"/>
        </w:rPr>
        <w:t>-2</w:t>
      </w:r>
      <w:r w:rsidRPr="001B65F1">
        <w:rPr>
          <w:rFonts w:ascii="黑体" w:eastAsia="黑体" w:hAnsi="黑体" w:cs="Times New Roman" w:hint="eastAsia"/>
          <w:snapToGrid/>
          <w:color w:val="auto"/>
          <w:kern w:val="2"/>
          <w:sz w:val="24"/>
          <w:szCs w:val="24"/>
          <w:u w:color="FF0000"/>
          <w:lang w:eastAsia="zh-CN"/>
        </w:rPr>
        <w:t xml:space="preserve">  烟花爆竹成品临界量</w:t>
      </w:r>
    </w:p>
    <w:tbl>
      <w:tblPr>
        <w:tblW w:w="877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27"/>
        <w:gridCol w:w="1543"/>
      </w:tblGrid>
      <w:tr w:rsidR="001B65F1" w:rsidRPr="001B65F1" w:rsidTr="00003B8F">
        <w:trPr>
          <w:trHeight w:val="454"/>
          <w:jc w:val="center"/>
        </w:trPr>
        <w:tc>
          <w:tcPr>
            <w:tcW w:w="7227" w:type="dxa"/>
            <w:vAlign w:val="center"/>
          </w:tcPr>
          <w:p w:rsidR="00D108A4" w:rsidRPr="001B65F1" w:rsidRDefault="00602004">
            <w:pPr>
              <w:widowControl w:val="0"/>
              <w:ind w:rightChars="-31" w:right="-65" w:firstLine="476"/>
              <w:jc w:val="center"/>
              <w:rPr>
                <w:rFonts w:ascii="宋体" w:eastAsia="宋体" w:hAnsi="宋体" w:cs="Times New Roman"/>
                <w:b/>
                <w:snapToGrid/>
                <w:color w:val="auto"/>
                <w:kern w:val="2"/>
                <w:szCs w:val="20"/>
                <w:u w:color="FF0000"/>
                <w:lang w:eastAsia="zh-CN"/>
              </w:rPr>
            </w:pPr>
            <w:r w:rsidRPr="001B65F1">
              <w:rPr>
                <w:rFonts w:ascii="宋体" w:eastAsia="宋体" w:hAnsi="宋体" w:cs="Times New Roman"/>
                <w:b/>
                <w:snapToGrid/>
                <w:color w:val="auto"/>
                <w:kern w:val="2"/>
                <w:szCs w:val="20"/>
                <w:u w:color="FF0000"/>
                <w:lang w:eastAsia="zh-CN"/>
              </w:rPr>
              <w:t>种类</w:t>
            </w:r>
          </w:p>
        </w:tc>
        <w:tc>
          <w:tcPr>
            <w:tcW w:w="1543" w:type="dxa"/>
            <w:vAlign w:val="center"/>
          </w:tcPr>
          <w:p w:rsidR="00D108A4" w:rsidRPr="001B65F1" w:rsidRDefault="00602004">
            <w:pPr>
              <w:widowControl w:val="0"/>
              <w:ind w:rightChars="-31" w:right="-65"/>
              <w:jc w:val="center"/>
              <w:rPr>
                <w:rFonts w:ascii="宋体" w:eastAsia="宋体" w:hAnsi="宋体" w:cs="Times New Roman"/>
                <w:b/>
                <w:snapToGrid/>
                <w:color w:val="auto"/>
                <w:kern w:val="2"/>
                <w:szCs w:val="20"/>
                <w:u w:color="FF0000"/>
                <w:lang w:eastAsia="zh-CN"/>
              </w:rPr>
            </w:pPr>
            <w:r w:rsidRPr="001B65F1">
              <w:rPr>
                <w:rFonts w:ascii="宋体" w:eastAsia="宋体" w:hAnsi="宋体" w:cs="Times New Roman"/>
                <w:b/>
                <w:snapToGrid/>
                <w:color w:val="auto"/>
                <w:kern w:val="2"/>
                <w:szCs w:val="20"/>
                <w:u w:color="FF0000"/>
                <w:lang w:eastAsia="zh-CN"/>
              </w:rPr>
              <w:t>临界量</w:t>
            </w:r>
            <w:r w:rsidRPr="001B65F1">
              <w:rPr>
                <w:rFonts w:ascii="宋体" w:eastAsia="宋体" w:hAnsi="宋体" w:cs="Times New Roman" w:hint="eastAsia"/>
                <w:b/>
                <w:snapToGrid/>
                <w:color w:val="auto"/>
                <w:kern w:val="2"/>
                <w:szCs w:val="20"/>
                <w:u w:color="FF0000"/>
                <w:lang w:eastAsia="zh-CN"/>
              </w:rPr>
              <w:t>（吨）</w:t>
            </w:r>
          </w:p>
        </w:tc>
      </w:tr>
      <w:tr w:rsidR="001B65F1" w:rsidRPr="001B65F1" w:rsidTr="00003B8F">
        <w:trPr>
          <w:trHeight w:val="454"/>
          <w:jc w:val="center"/>
        </w:trPr>
        <w:tc>
          <w:tcPr>
            <w:tcW w:w="7227" w:type="dxa"/>
            <w:vAlign w:val="center"/>
          </w:tcPr>
          <w:p w:rsidR="00D108A4" w:rsidRPr="001B65F1" w:rsidRDefault="00602004">
            <w:pPr>
              <w:widowControl w:val="0"/>
              <w:ind w:leftChars="-4" w:left="-8" w:firstLine="475"/>
              <w:jc w:val="center"/>
              <w:rPr>
                <w:rFonts w:ascii="宋体" w:eastAsia="宋体" w:hAnsi="宋体" w:cs="Times New Roman"/>
                <w:snapToGrid/>
                <w:color w:val="auto"/>
                <w:kern w:val="2"/>
                <w:szCs w:val="20"/>
                <w:u w:color="FF0000"/>
                <w:lang w:eastAsia="zh-CN"/>
              </w:rPr>
            </w:pPr>
            <w:r w:rsidRPr="001B65F1">
              <w:rPr>
                <w:rFonts w:ascii="宋体" w:eastAsia="宋体" w:hAnsi="宋体" w:cs="Times New Roman"/>
                <w:snapToGrid/>
                <w:color w:val="auto"/>
                <w:kern w:val="2"/>
                <w:u w:color="FF0000"/>
                <w:lang w:eastAsia="zh-CN"/>
              </w:rPr>
              <w:t>双响成品</w:t>
            </w:r>
          </w:p>
        </w:tc>
        <w:tc>
          <w:tcPr>
            <w:tcW w:w="1543" w:type="dxa"/>
            <w:vAlign w:val="center"/>
          </w:tcPr>
          <w:p w:rsidR="00D108A4" w:rsidRPr="001B65F1" w:rsidRDefault="00602004">
            <w:pPr>
              <w:widowControl w:val="0"/>
              <w:ind w:rightChars="-31" w:right="-65"/>
              <w:jc w:val="center"/>
              <w:rPr>
                <w:rFonts w:ascii="宋体" w:eastAsia="宋体" w:hAnsi="宋体" w:cs="Times New Roman"/>
                <w:snapToGrid/>
                <w:color w:val="auto"/>
                <w:kern w:val="2"/>
                <w:szCs w:val="20"/>
                <w:u w:color="FF0000"/>
                <w:lang w:eastAsia="zh-CN"/>
              </w:rPr>
            </w:pPr>
            <w:r w:rsidRPr="001B65F1">
              <w:rPr>
                <w:rFonts w:ascii="宋体" w:eastAsia="宋体" w:hAnsi="宋体" w:cs="Times New Roman"/>
                <w:snapToGrid/>
                <w:color w:val="auto"/>
                <w:kern w:val="2"/>
                <w:szCs w:val="20"/>
                <w:u w:color="FF0000"/>
                <w:lang w:eastAsia="zh-CN"/>
              </w:rPr>
              <w:t>5</w:t>
            </w:r>
          </w:p>
        </w:tc>
      </w:tr>
      <w:tr w:rsidR="001B65F1" w:rsidRPr="001B65F1" w:rsidTr="00003B8F">
        <w:trPr>
          <w:trHeight w:val="454"/>
          <w:jc w:val="center"/>
        </w:trPr>
        <w:tc>
          <w:tcPr>
            <w:tcW w:w="7227" w:type="dxa"/>
            <w:vAlign w:val="center"/>
          </w:tcPr>
          <w:p w:rsidR="00D108A4" w:rsidRPr="001B65F1" w:rsidRDefault="00602004">
            <w:pPr>
              <w:widowControl w:val="0"/>
              <w:ind w:rightChars="-31" w:right="-65" w:firstLine="475"/>
              <w:jc w:val="center"/>
              <w:rPr>
                <w:rFonts w:ascii="宋体" w:eastAsia="宋体" w:hAnsi="宋体" w:cs="Times New Roman"/>
                <w:snapToGrid/>
                <w:color w:val="auto"/>
                <w:kern w:val="2"/>
                <w:szCs w:val="20"/>
                <w:u w:color="FF0000"/>
                <w:lang w:eastAsia="zh-CN"/>
              </w:rPr>
            </w:pPr>
            <w:r w:rsidRPr="001B65F1">
              <w:rPr>
                <w:rFonts w:ascii="宋体" w:eastAsia="宋体" w:hAnsi="宋体" w:cs="Times New Roman"/>
                <w:snapToGrid/>
                <w:color w:val="auto"/>
                <w:kern w:val="2"/>
                <w:szCs w:val="20"/>
                <w:u w:color="FF0000"/>
                <w:lang w:eastAsia="zh-CN"/>
              </w:rPr>
              <w:t>个人燃放类组合烟花；</w:t>
            </w:r>
          </w:p>
          <w:p w:rsidR="00D108A4" w:rsidRPr="001B65F1" w:rsidRDefault="00602004">
            <w:pPr>
              <w:widowControl w:val="0"/>
              <w:ind w:rightChars="-31" w:right="-65" w:firstLine="475"/>
              <w:jc w:val="center"/>
              <w:rPr>
                <w:rFonts w:ascii="宋体" w:eastAsia="宋体" w:hAnsi="宋体" w:cs="Times New Roman"/>
                <w:snapToGrid/>
                <w:color w:val="auto"/>
                <w:kern w:val="2"/>
                <w:szCs w:val="20"/>
                <w:u w:color="FF0000"/>
                <w:lang w:eastAsia="zh-CN"/>
              </w:rPr>
            </w:pPr>
            <w:r w:rsidRPr="001B65F1">
              <w:rPr>
                <w:rFonts w:ascii="宋体" w:eastAsia="宋体" w:hAnsi="宋体" w:cs="Times New Roman"/>
                <w:snapToGrid/>
                <w:color w:val="auto"/>
                <w:kern w:val="2"/>
                <w:szCs w:val="20"/>
                <w:u w:color="FF0000"/>
                <w:lang w:eastAsia="zh-CN"/>
              </w:rPr>
              <w:t>单个爆竹白药药量小于等于0.14g的结鞭爆竹，</w:t>
            </w:r>
          </w:p>
          <w:p w:rsidR="00D108A4" w:rsidRPr="001B65F1" w:rsidRDefault="00602004">
            <w:pPr>
              <w:widowControl w:val="0"/>
              <w:ind w:rightChars="-31" w:right="-65" w:firstLine="475"/>
              <w:jc w:val="center"/>
              <w:rPr>
                <w:rFonts w:ascii="宋体" w:eastAsia="宋体" w:hAnsi="宋体" w:cs="Times New Roman"/>
                <w:snapToGrid/>
                <w:color w:val="auto"/>
                <w:kern w:val="2"/>
                <w:szCs w:val="20"/>
                <w:u w:color="FF0000"/>
                <w:lang w:eastAsia="zh-CN"/>
              </w:rPr>
            </w:pPr>
            <w:r w:rsidRPr="001B65F1">
              <w:rPr>
                <w:rFonts w:ascii="宋体" w:eastAsia="宋体" w:hAnsi="宋体" w:cs="Times New Roman"/>
                <w:snapToGrid/>
                <w:color w:val="auto"/>
                <w:kern w:val="2"/>
                <w:szCs w:val="20"/>
                <w:u w:color="FF0000"/>
                <w:lang w:eastAsia="zh-CN"/>
              </w:rPr>
              <w:t>单个爆竹黑药药量小于等于 1g的结鞭爆竹</w:t>
            </w:r>
          </w:p>
        </w:tc>
        <w:tc>
          <w:tcPr>
            <w:tcW w:w="1543" w:type="dxa"/>
            <w:vAlign w:val="center"/>
          </w:tcPr>
          <w:p w:rsidR="00D108A4" w:rsidRPr="001B65F1" w:rsidRDefault="00602004">
            <w:pPr>
              <w:widowControl w:val="0"/>
              <w:ind w:rightChars="-31" w:right="-65"/>
              <w:jc w:val="center"/>
              <w:rPr>
                <w:rFonts w:ascii="宋体" w:eastAsia="宋体" w:hAnsi="宋体" w:cs="Times New Roman"/>
                <w:snapToGrid/>
                <w:color w:val="auto"/>
                <w:kern w:val="2"/>
                <w:szCs w:val="20"/>
                <w:u w:color="FF0000"/>
                <w:lang w:eastAsia="zh-CN"/>
              </w:rPr>
            </w:pPr>
            <w:r w:rsidRPr="001B65F1">
              <w:rPr>
                <w:rFonts w:ascii="宋体" w:eastAsia="宋体" w:hAnsi="宋体" w:cs="Times New Roman"/>
                <w:snapToGrid/>
                <w:color w:val="auto"/>
                <w:kern w:val="2"/>
                <w:szCs w:val="20"/>
                <w:u w:color="FF0000"/>
                <w:lang w:eastAsia="zh-CN"/>
              </w:rPr>
              <w:t>50</w:t>
            </w:r>
          </w:p>
        </w:tc>
      </w:tr>
      <w:tr w:rsidR="001B65F1" w:rsidRPr="001B65F1" w:rsidTr="00003B8F">
        <w:trPr>
          <w:trHeight w:val="454"/>
          <w:jc w:val="center"/>
        </w:trPr>
        <w:tc>
          <w:tcPr>
            <w:tcW w:w="8770" w:type="dxa"/>
            <w:gridSpan w:val="2"/>
            <w:vAlign w:val="center"/>
          </w:tcPr>
          <w:p w:rsidR="00D108A4" w:rsidRPr="001B65F1" w:rsidRDefault="00602004">
            <w:pPr>
              <w:widowControl w:val="0"/>
              <w:ind w:rightChars="-31" w:right="-65"/>
              <w:rPr>
                <w:rFonts w:ascii="宋体" w:eastAsia="宋体" w:hAnsi="宋体" w:cs="Times New Roman"/>
                <w:snapToGrid/>
                <w:color w:val="auto"/>
                <w:kern w:val="2"/>
                <w:szCs w:val="20"/>
                <w:u w:color="FF0000"/>
                <w:lang w:eastAsia="zh-CN"/>
              </w:rPr>
            </w:pPr>
            <w:r w:rsidRPr="001B65F1">
              <w:rPr>
                <w:rFonts w:ascii="宋体" w:eastAsia="宋体" w:hAnsi="宋体" w:cs="宋体" w:hint="eastAsia"/>
                <w:snapToGrid/>
                <w:color w:val="auto"/>
                <w:kern w:val="2"/>
                <w:lang w:eastAsia="zh-CN"/>
              </w:rPr>
              <w:t>备注：</w:t>
            </w:r>
            <w:r w:rsidRPr="001B65F1">
              <w:rPr>
                <w:rFonts w:ascii="宋体" w:eastAsia="宋体" w:hAnsi="宋体" w:cs="宋体"/>
                <w:snapToGrid/>
                <w:color w:val="auto"/>
                <w:kern w:val="2"/>
                <w:lang w:eastAsia="zh-CN"/>
              </w:rPr>
              <w:t>表中未规定临界量的C级和D级烟花爆竹成品的临界量为50t</w:t>
            </w:r>
          </w:p>
        </w:tc>
      </w:tr>
    </w:tbl>
    <w:p w:rsidR="00D108A4" w:rsidRPr="001B65F1" w:rsidRDefault="00602004" w:rsidP="00003B8F">
      <w:pPr>
        <w:widowControl w:val="0"/>
        <w:spacing w:beforeLines="100" w:before="24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snapToGrid/>
          <w:color w:val="auto"/>
          <w:kern w:val="2"/>
          <w:sz w:val="28"/>
          <w:szCs w:val="28"/>
          <w:lang w:eastAsia="zh-CN"/>
        </w:rPr>
        <w:t xml:space="preserve">3.10.3 </w:t>
      </w:r>
      <w:r w:rsidRPr="001B65F1">
        <w:rPr>
          <w:rFonts w:ascii="黑体" w:eastAsia="黑体" w:hAnsi="黑体" w:cs="宋体" w:hint="eastAsia"/>
          <w:snapToGrid/>
          <w:color w:val="auto"/>
          <w:kern w:val="2"/>
          <w:sz w:val="28"/>
          <w:szCs w:val="28"/>
          <w:lang w:eastAsia="zh-CN"/>
        </w:rPr>
        <w:t>烟花爆竹重大危险源辨识</w:t>
      </w:r>
    </w:p>
    <w:p w:rsidR="00D108A4" w:rsidRPr="001B65F1" w:rsidRDefault="00602004">
      <w:pPr>
        <w:widowControl w:val="0"/>
        <w:spacing w:line="360" w:lineRule="auto"/>
        <w:ind w:firstLineChars="196" w:firstLine="549"/>
        <w:jc w:val="both"/>
        <w:rPr>
          <w:rFonts w:asciiTheme="minorEastAsia" w:eastAsiaTheme="minorEastAsia" w:hAnsiTheme="minorEastAsia" w:cs="宋体"/>
          <w:snapToGrid/>
          <w:color w:val="auto"/>
          <w:kern w:val="2"/>
          <w:sz w:val="28"/>
          <w:szCs w:val="28"/>
          <w:lang w:eastAsia="zh-CN"/>
        </w:rPr>
      </w:pPr>
      <w:r w:rsidRPr="001B65F1">
        <w:rPr>
          <w:rFonts w:asciiTheme="minorEastAsia" w:eastAsiaTheme="minorEastAsia" w:hAnsiTheme="minorEastAsia" w:cs="宋体" w:hint="eastAsia"/>
          <w:snapToGrid/>
          <w:color w:val="auto"/>
          <w:kern w:val="2"/>
          <w:sz w:val="28"/>
          <w:szCs w:val="28"/>
          <w:lang w:eastAsia="zh-CN"/>
        </w:rPr>
        <w:t>本项目烟花爆竹仓库储存</w:t>
      </w:r>
      <w:bookmarkStart w:id="225" w:name="OLE_LINK28"/>
      <w:r w:rsidRPr="001B65F1">
        <w:rPr>
          <w:rFonts w:asciiTheme="minorEastAsia" w:eastAsiaTheme="minorEastAsia" w:hAnsiTheme="minorEastAsia" w:cs="宋体" w:hint="eastAsia"/>
          <w:snapToGrid/>
          <w:color w:val="auto"/>
          <w:kern w:val="2"/>
          <w:sz w:val="28"/>
          <w:szCs w:val="28"/>
          <w:lang w:eastAsia="zh-CN"/>
        </w:rPr>
        <w:t>C、D级烟花爆竹成品</w:t>
      </w:r>
      <w:bookmarkEnd w:id="225"/>
      <w:r w:rsidRPr="001B65F1">
        <w:rPr>
          <w:rFonts w:asciiTheme="minorEastAsia" w:eastAsiaTheme="minorEastAsia" w:hAnsiTheme="minorEastAsia" w:cs="宋体" w:hint="eastAsia"/>
          <w:snapToGrid/>
          <w:color w:val="auto"/>
          <w:kern w:val="2"/>
          <w:sz w:val="28"/>
          <w:szCs w:val="28"/>
          <w:lang w:eastAsia="zh-CN"/>
        </w:rPr>
        <w:t>，不储存双响成品，根据表</w:t>
      </w:r>
      <w:r w:rsidRPr="001B65F1">
        <w:rPr>
          <w:rFonts w:asciiTheme="minorEastAsia" w:eastAsiaTheme="minorEastAsia" w:hAnsiTheme="minorEastAsia" w:cs="宋体"/>
          <w:snapToGrid/>
          <w:color w:val="auto"/>
          <w:kern w:val="2"/>
          <w:sz w:val="28"/>
          <w:szCs w:val="28"/>
          <w:lang w:eastAsia="zh-CN"/>
        </w:rPr>
        <w:t>3</w:t>
      </w:r>
      <w:r w:rsidRPr="001B65F1">
        <w:rPr>
          <w:rFonts w:asciiTheme="minorEastAsia" w:eastAsiaTheme="minorEastAsia" w:hAnsiTheme="minorEastAsia" w:cs="宋体" w:hint="eastAsia"/>
          <w:snapToGrid/>
          <w:color w:val="auto"/>
          <w:kern w:val="2"/>
          <w:sz w:val="28"/>
          <w:szCs w:val="28"/>
          <w:lang w:eastAsia="zh-CN"/>
        </w:rPr>
        <w:t>-2</w:t>
      </w:r>
      <w:r w:rsidRPr="001B65F1">
        <w:rPr>
          <w:rFonts w:asciiTheme="minorEastAsia" w:eastAsiaTheme="minorEastAsia" w:hAnsiTheme="minorEastAsia" w:cs="宋体"/>
          <w:snapToGrid/>
          <w:color w:val="auto"/>
          <w:kern w:val="2"/>
          <w:sz w:val="28"/>
          <w:szCs w:val="28"/>
          <w:lang w:eastAsia="zh-CN"/>
        </w:rPr>
        <w:t xml:space="preserve"> </w:t>
      </w:r>
      <w:r w:rsidRPr="001B65F1">
        <w:rPr>
          <w:rFonts w:asciiTheme="minorEastAsia" w:eastAsiaTheme="minorEastAsia" w:hAnsiTheme="minorEastAsia" w:cs="宋体" w:hint="eastAsia"/>
          <w:snapToGrid/>
          <w:color w:val="auto"/>
          <w:kern w:val="2"/>
          <w:sz w:val="28"/>
          <w:szCs w:val="28"/>
          <w:lang w:eastAsia="zh-CN"/>
        </w:rPr>
        <w:t>所述，</w:t>
      </w:r>
      <w:r w:rsidRPr="001B65F1">
        <w:rPr>
          <w:rFonts w:asciiTheme="minorEastAsia" w:eastAsiaTheme="minorEastAsia" w:hAnsiTheme="minorEastAsia" w:cs="宋体"/>
          <w:snapToGrid/>
          <w:color w:val="auto"/>
          <w:kern w:val="2"/>
          <w:sz w:val="28"/>
          <w:szCs w:val="28"/>
          <w:lang w:eastAsia="zh-CN"/>
        </w:rPr>
        <w:t xml:space="preserve"> C级和D级烟花爆竹成品的临界量为50t</w:t>
      </w:r>
      <w:r w:rsidRPr="001B65F1">
        <w:rPr>
          <w:rFonts w:asciiTheme="minorEastAsia" w:eastAsiaTheme="minorEastAsia" w:hAnsiTheme="minorEastAsia" w:cs="宋体" w:hint="eastAsia"/>
          <w:snapToGrid/>
          <w:color w:val="auto"/>
          <w:kern w:val="2"/>
          <w:sz w:val="28"/>
          <w:szCs w:val="28"/>
          <w:lang w:eastAsia="zh-CN"/>
        </w:rPr>
        <w:t>。本项目</w:t>
      </w:r>
      <w:r w:rsidRPr="001B65F1">
        <w:rPr>
          <w:rFonts w:asciiTheme="minorEastAsia" w:eastAsiaTheme="minorEastAsia" w:hAnsiTheme="minorEastAsia" w:cs="宋体" w:hint="eastAsia"/>
          <w:bCs/>
          <w:color w:val="auto"/>
          <w:sz w:val="28"/>
          <w:szCs w:val="28"/>
          <w:lang w:eastAsia="zh-CN"/>
        </w:rPr>
        <w:t>按设计核定最大的储存量对该企业3</w:t>
      </w:r>
      <w:r w:rsidRPr="001B65F1">
        <w:rPr>
          <w:rFonts w:asciiTheme="minorEastAsia" w:eastAsiaTheme="minorEastAsia" w:hAnsiTheme="minorEastAsia" w:cs="宋体"/>
          <w:bCs/>
          <w:color w:val="auto"/>
          <w:sz w:val="28"/>
          <w:szCs w:val="28"/>
          <w:lang w:eastAsia="zh-CN"/>
        </w:rPr>
        <w:t>#</w:t>
      </w:r>
      <w:r w:rsidRPr="001B65F1">
        <w:rPr>
          <w:rFonts w:asciiTheme="minorEastAsia" w:eastAsiaTheme="minorEastAsia" w:hAnsiTheme="minorEastAsia" w:cs="宋体" w:hint="eastAsia"/>
          <w:bCs/>
          <w:color w:val="auto"/>
          <w:sz w:val="28"/>
          <w:szCs w:val="28"/>
          <w:lang w:eastAsia="zh-CN"/>
        </w:rPr>
        <w:t>、4</w:t>
      </w:r>
      <w:r w:rsidRPr="001B65F1">
        <w:rPr>
          <w:rFonts w:asciiTheme="minorEastAsia" w:eastAsiaTheme="minorEastAsia" w:hAnsiTheme="minorEastAsia" w:cs="宋体"/>
          <w:bCs/>
          <w:color w:val="auto"/>
          <w:sz w:val="28"/>
          <w:szCs w:val="28"/>
          <w:lang w:eastAsia="zh-CN"/>
        </w:rPr>
        <w:t>#1.3</w:t>
      </w:r>
      <w:r w:rsidRPr="001B65F1">
        <w:rPr>
          <w:rFonts w:asciiTheme="minorEastAsia" w:eastAsiaTheme="minorEastAsia" w:hAnsiTheme="minorEastAsia" w:cs="宋体" w:hint="eastAsia"/>
          <w:bCs/>
          <w:color w:val="auto"/>
          <w:sz w:val="28"/>
          <w:szCs w:val="28"/>
          <w:lang w:eastAsia="zh-CN"/>
        </w:rPr>
        <w:t>级库房进行烟花爆竹重大危险源辨识</w:t>
      </w:r>
      <w:r w:rsidRPr="001B65F1">
        <w:rPr>
          <w:rFonts w:asciiTheme="minorEastAsia" w:eastAsiaTheme="minorEastAsia" w:hAnsiTheme="minorEastAsia" w:cs="宋体" w:hint="eastAsia"/>
          <w:bCs/>
          <w:snapToGrid/>
          <w:color w:val="auto"/>
          <w:kern w:val="2"/>
          <w:sz w:val="28"/>
          <w:szCs w:val="28"/>
          <w:lang w:eastAsia="zh-CN"/>
        </w:rPr>
        <w:t>，划分为2个单元。</w:t>
      </w:r>
      <w:r w:rsidRPr="001B65F1">
        <w:rPr>
          <w:rFonts w:asciiTheme="minorEastAsia" w:eastAsiaTheme="minorEastAsia" w:hAnsiTheme="minorEastAsia" w:cs="宋体" w:hint="eastAsia"/>
          <w:snapToGrid/>
          <w:color w:val="auto"/>
          <w:kern w:val="2"/>
          <w:sz w:val="28"/>
          <w:szCs w:val="28"/>
          <w:lang w:eastAsia="zh-CN"/>
        </w:rPr>
        <w:t>相关数据列于下表</w:t>
      </w:r>
      <w:r w:rsidR="00A90B60" w:rsidRPr="001B65F1">
        <w:rPr>
          <w:rFonts w:asciiTheme="minorEastAsia" w:eastAsiaTheme="minorEastAsia" w:hAnsiTheme="minorEastAsia" w:cs="宋体"/>
          <w:snapToGrid/>
          <w:color w:val="auto"/>
          <w:kern w:val="2"/>
          <w:sz w:val="28"/>
          <w:szCs w:val="28"/>
          <w:lang w:eastAsia="zh-CN"/>
        </w:rPr>
        <w:t>3-3</w:t>
      </w:r>
      <w:r w:rsidRPr="001B65F1">
        <w:rPr>
          <w:rFonts w:asciiTheme="minorEastAsia" w:eastAsiaTheme="minorEastAsia" w:hAnsiTheme="minorEastAsia" w:cs="宋体" w:hint="eastAsia"/>
          <w:snapToGrid/>
          <w:color w:val="auto"/>
          <w:kern w:val="2"/>
          <w:sz w:val="28"/>
          <w:szCs w:val="28"/>
          <w:lang w:eastAsia="zh-CN"/>
        </w:rPr>
        <w:t>中。</w:t>
      </w:r>
    </w:p>
    <w:p w:rsidR="00D108A4" w:rsidRPr="001B65F1" w:rsidRDefault="00602004">
      <w:pPr>
        <w:ind w:firstLine="542"/>
        <w:jc w:val="center"/>
        <w:rPr>
          <w:rFonts w:ascii="黑体" w:eastAsia="黑体" w:hAnsi="黑体" w:cs="Times New Roman"/>
          <w:snapToGrid/>
          <w:color w:val="auto"/>
          <w:kern w:val="2"/>
          <w:sz w:val="24"/>
          <w:szCs w:val="24"/>
          <w:u w:color="FF0000"/>
          <w:lang w:eastAsia="zh-CN"/>
        </w:rPr>
      </w:pPr>
      <w:r w:rsidRPr="001B65F1">
        <w:rPr>
          <w:rFonts w:ascii="黑体" w:eastAsia="黑体" w:hAnsi="黑体" w:cs="Times New Roman" w:hint="eastAsia"/>
          <w:snapToGrid/>
          <w:color w:val="auto"/>
          <w:kern w:val="2"/>
          <w:sz w:val="24"/>
          <w:szCs w:val="24"/>
          <w:u w:color="FF0000"/>
          <w:lang w:eastAsia="zh-CN"/>
        </w:rPr>
        <w:t>表</w:t>
      </w:r>
      <w:r w:rsidR="00A90B60" w:rsidRPr="001B65F1">
        <w:rPr>
          <w:rFonts w:ascii="黑体" w:eastAsia="黑体" w:hAnsi="黑体" w:cs="Times New Roman"/>
          <w:snapToGrid/>
          <w:color w:val="auto"/>
          <w:kern w:val="2"/>
          <w:sz w:val="24"/>
          <w:szCs w:val="24"/>
          <w:u w:color="FF0000"/>
          <w:lang w:eastAsia="zh-CN"/>
        </w:rPr>
        <w:t xml:space="preserve">3-3 </w:t>
      </w:r>
      <w:r w:rsidRPr="001B65F1">
        <w:rPr>
          <w:rFonts w:ascii="黑体" w:eastAsia="黑体" w:hAnsi="黑体" w:cs="Times New Roman" w:hint="eastAsia"/>
          <w:snapToGrid/>
          <w:color w:val="auto"/>
          <w:kern w:val="2"/>
          <w:sz w:val="24"/>
          <w:szCs w:val="24"/>
          <w:u w:color="FF0000"/>
          <w:lang w:eastAsia="zh-CN"/>
        </w:rPr>
        <w:t xml:space="preserve"> 烟花爆竹重大危险源辨识</w:t>
      </w:r>
    </w:p>
    <w:tbl>
      <w:tblPr>
        <w:tblW w:w="96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3"/>
        <w:gridCol w:w="1449"/>
        <w:gridCol w:w="1494"/>
        <w:gridCol w:w="1843"/>
        <w:gridCol w:w="1276"/>
        <w:gridCol w:w="2413"/>
      </w:tblGrid>
      <w:tr w:rsidR="001B65F1" w:rsidRPr="001B65F1" w:rsidTr="0000598B">
        <w:trPr>
          <w:cantSplit/>
          <w:trHeight w:val="532"/>
          <w:tblHeader/>
          <w:jc w:val="center"/>
        </w:trPr>
        <w:tc>
          <w:tcPr>
            <w:tcW w:w="1153" w:type="dxa"/>
            <w:vAlign w:val="center"/>
          </w:tcPr>
          <w:p w:rsidR="00D108A4" w:rsidRPr="001B65F1" w:rsidRDefault="00602004">
            <w:pPr>
              <w:adjustRightInd w:val="0"/>
              <w:snapToGrid w:val="0"/>
              <w:jc w:val="center"/>
              <w:rPr>
                <w:rFonts w:ascii="宋体" w:hAnsi="宋体"/>
                <w:b/>
                <w:bCs/>
                <w:color w:val="auto"/>
              </w:rPr>
            </w:pPr>
            <w:r w:rsidRPr="001B65F1">
              <w:rPr>
                <w:rFonts w:ascii="宋体" w:hAnsi="宋体" w:hint="eastAsia"/>
                <w:b/>
                <w:color w:val="auto"/>
              </w:rPr>
              <w:t>辨识单元</w:t>
            </w:r>
          </w:p>
        </w:tc>
        <w:tc>
          <w:tcPr>
            <w:tcW w:w="1449" w:type="dxa"/>
            <w:vAlign w:val="center"/>
          </w:tcPr>
          <w:p w:rsidR="00D108A4" w:rsidRPr="001B65F1" w:rsidRDefault="00602004">
            <w:pPr>
              <w:adjustRightInd w:val="0"/>
              <w:snapToGrid w:val="0"/>
              <w:ind w:leftChars="-51" w:left="-107"/>
              <w:jc w:val="center"/>
              <w:rPr>
                <w:rFonts w:ascii="宋体" w:hAnsi="宋体"/>
                <w:b/>
                <w:bCs/>
                <w:color w:val="auto"/>
              </w:rPr>
            </w:pPr>
            <w:r w:rsidRPr="001B65F1">
              <w:rPr>
                <w:rFonts w:ascii="宋体" w:hAnsi="宋体" w:hint="eastAsia"/>
                <w:b/>
                <w:bCs/>
                <w:color w:val="auto"/>
              </w:rPr>
              <w:t>单元名称</w:t>
            </w:r>
          </w:p>
        </w:tc>
        <w:tc>
          <w:tcPr>
            <w:tcW w:w="1494" w:type="dxa"/>
            <w:vAlign w:val="center"/>
          </w:tcPr>
          <w:p w:rsidR="00D108A4" w:rsidRPr="001B65F1" w:rsidRDefault="00602004">
            <w:pPr>
              <w:adjustRightInd w:val="0"/>
              <w:snapToGrid w:val="0"/>
              <w:jc w:val="center"/>
              <w:rPr>
                <w:rFonts w:ascii="宋体" w:eastAsia="宋体" w:hAnsi="宋体" w:cs="宋体"/>
                <w:b/>
                <w:color w:val="auto"/>
                <w:lang w:eastAsia="zh-CN"/>
              </w:rPr>
            </w:pPr>
            <w:r w:rsidRPr="001B65F1">
              <w:rPr>
                <w:rFonts w:ascii="宋体" w:eastAsia="宋体" w:hAnsi="宋体" w:cs="宋体" w:hint="eastAsia"/>
                <w:b/>
                <w:color w:val="auto"/>
                <w:lang w:eastAsia="zh-CN"/>
              </w:rPr>
              <w:t>产品类别</w:t>
            </w:r>
          </w:p>
        </w:tc>
        <w:tc>
          <w:tcPr>
            <w:tcW w:w="1843" w:type="dxa"/>
            <w:vAlign w:val="center"/>
          </w:tcPr>
          <w:p w:rsidR="00D108A4" w:rsidRPr="001B65F1" w:rsidRDefault="00602004">
            <w:pPr>
              <w:adjustRightInd w:val="0"/>
              <w:snapToGrid w:val="0"/>
              <w:jc w:val="center"/>
              <w:rPr>
                <w:rFonts w:ascii="宋体" w:hAnsi="宋体"/>
                <w:b/>
                <w:bCs/>
                <w:color w:val="auto"/>
              </w:rPr>
            </w:pPr>
            <w:r w:rsidRPr="001B65F1">
              <w:rPr>
                <w:rFonts w:ascii="宋体" w:hAnsi="宋体" w:hint="eastAsia"/>
                <w:b/>
                <w:color w:val="auto"/>
              </w:rPr>
              <w:t>拟定</w:t>
            </w:r>
            <w:r w:rsidRPr="001B65F1">
              <w:rPr>
                <w:rFonts w:ascii="宋体" w:hAnsi="宋体"/>
                <w:b/>
                <w:color w:val="auto"/>
              </w:rPr>
              <w:t>最大储存量</w:t>
            </w:r>
            <w:r w:rsidRPr="001B65F1">
              <w:rPr>
                <w:rFonts w:ascii="宋体" w:hAnsi="宋体" w:hint="eastAsia"/>
                <w:b/>
                <w:color w:val="auto"/>
              </w:rPr>
              <w:t>(t)</w:t>
            </w:r>
          </w:p>
        </w:tc>
        <w:tc>
          <w:tcPr>
            <w:tcW w:w="1276" w:type="dxa"/>
            <w:vAlign w:val="center"/>
          </w:tcPr>
          <w:p w:rsidR="00D108A4" w:rsidRPr="001B65F1" w:rsidRDefault="00602004">
            <w:pPr>
              <w:adjustRightInd w:val="0"/>
              <w:snapToGrid w:val="0"/>
              <w:jc w:val="center"/>
              <w:rPr>
                <w:rFonts w:ascii="宋体" w:hAnsi="宋体"/>
                <w:b/>
                <w:bCs/>
                <w:color w:val="auto"/>
              </w:rPr>
            </w:pPr>
            <w:r w:rsidRPr="001B65F1">
              <w:rPr>
                <w:rFonts w:ascii="宋体" w:hAnsi="宋体"/>
                <w:b/>
                <w:bCs/>
                <w:color w:val="auto"/>
              </w:rPr>
              <w:t>标准规定</w:t>
            </w:r>
          </w:p>
          <w:p w:rsidR="00D108A4" w:rsidRPr="001B65F1" w:rsidRDefault="00602004">
            <w:pPr>
              <w:adjustRightInd w:val="0"/>
              <w:snapToGrid w:val="0"/>
              <w:jc w:val="center"/>
              <w:rPr>
                <w:rFonts w:ascii="宋体" w:hAnsi="宋体"/>
                <w:b/>
                <w:bCs/>
                <w:color w:val="auto"/>
              </w:rPr>
            </w:pPr>
            <w:r w:rsidRPr="001B65F1">
              <w:rPr>
                <w:rFonts w:ascii="宋体" w:hAnsi="宋体"/>
                <w:b/>
                <w:bCs/>
                <w:color w:val="auto"/>
              </w:rPr>
              <w:t>临界量</w:t>
            </w:r>
            <w:r w:rsidRPr="001B65F1">
              <w:rPr>
                <w:rFonts w:ascii="宋体" w:hAnsi="宋体" w:hint="eastAsia"/>
                <w:b/>
                <w:color w:val="auto"/>
              </w:rPr>
              <w:t>(t)</w:t>
            </w:r>
          </w:p>
        </w:tc>
        <w:tc>
          <w:tcPr>
            <w:tcW w:w="2413" w:type="dxa"/>
            <w:vAlign w:val="center"/>
          </w:tcPr>
          <w:p w:rsidR="00D108A4" w:rsidRPr="001B65F1" w:rsidRDefault="00602004">
            <w:pPr>
              <w:adjustRightInd w:val="0"/>
              <w:snapToGrid w:val="0"/>
              <w:jc w:val="center"/>
              <w:rPr>
                <w:rFonts w:ascii="宋体" w:hAnsi="宋体"/>
                <w:b/>
                <w:bCs/>
                <w:color w:val="auto"/>
              </w:rPr>
            </w:pPr>
            <w:r w:rsidRPr="001B65F1">
              <w:rPr>
                <w:rFonts w:ascii="宋体" w:hAnsi="宋体"/>
                <w:b/>
                <w:bCs/>
                <w:color w:val="auto"/>
              </w:rPr>
              <w:t>S=q1/Q</w:t>
            </w:r>
            <w:r w:rsidRPr="001B65F1">
              <w:rPr>
                <w:rFonts w:ascii="宋体" w:hAnsi="宋体" w:hint="eastAsia"/>
                <w:b/>
                <w:bCs/>
                <w:color w:val="auto"/>
              </w:rPr>
              <w:t>1</w:t>
            </w:r>
          </w:p>
        </w:tc>
      </w:tr>
      <w:tr w:rsidR="001B65F1" w:rsidRPr="001B65F1" w:rsidTr="0000598B">
        <w:trPr>
          <w:cantSplit/>
          <w:trHeight w:val="532"/>
          <w:tblHeader/>
          <w:jc w:val="center"/>
        </w:trPr>
        <w:tc>
          <w:tcPr>
            <w:tcW w:w="1153" w:type="dxa"/>
            <w:vMerge w:val="restart"/>
            <w:vAlign w:val="center"/>
          </w:tcPr>
          <w:p w:rsidR="00D108A4" w:rsidRPr="001B65F1" w:rsidRDefault="00602004">
            <w:pPr>
              <w:adjustRightInd w:val="0"/>
              <w:snapToGrid w:val="0"/>
              <w:jc w:val="center"/>
              <w:rPr>
                <w:rFonts w:ascii="宋体" w:hAnsi="宋体"/>
                <w:b/>
                <w:color w:val="auto"/>
              </w:rPr>
            </w:pPr>
            <w:r w:rsidRPr="001B65F1">
              <w:rPr>
                <w:rFonts w:ascii="宋体" w:hAnsi="宋体" w:hint="eastAsia"/>
                <w:bCs/>
                <w:color w:val="auto"/>
              </w:rPr>
              <w:t>储存</w:t>
            </w:r>
            <w:r w:rsidRPr="001B65F1">
              <w:rPr>
                <w:rFonts w:ascii="宋体" w:hAnsi="宋体"/>
                <w:bCs/>
                <w:color w:val="auto"/>
              </w:rPr>
              <w:t>单元</w:t>
            </w:r>
          </w:p>
        </w:tc>
        <w:tc>
          <w:tcPr>
            <w:tcW w:w="1449" w:type="dxa"/>
            <w:vAlign w:val="center"/>
          </w:tcPr>
          <w:p w:rsidR="00D108A4" w:rsidRPr="001B65F1" w:rsidRDefault="00602004">
            <w:pPr>
              <w:adjustRightInd w:val="0"/>
              <w:snapToGrid w:val="0"/>
              <w:ind w:leftChars="-51" w:left="-107"/>
              <w:jc w:val="center"/>
              <w:rPr>
                <w:rFonts w:ascii="宋体" w:hAnsi="宋体"/>
                <w:b/>
                <w:bCs/>
                <w:color w:val="auto"/>
              </w:rPr>
            </w:pPr>
            <w:r w:rsidRPr="001B65F1">
              <w:rPr>
                <w:rFonts w:ascii="宋体" w:hAnsi="宋体" w:hint="eastAsia"/>
                <w:bCs/>
                <w:color w:val="auto"/>
              </w:rPr>
              <w:t>3#1.</w:t>
            </w:r>
            <w:r w:rsidRPr="001B65F1">
              <w:rPr>
                <w:rFonts w:ascii="宋体" w:eastAsiaTheme="minorEastAsia" w:hAnsi="宋体" w:hint="eastAsia"/>
                <w:bCs/>
                <w:color w:val="auto"/>
                <w:lang w:eastAsia="zh-CN"/>
              </w:rPr>
              <w:t>3</w:t>
            </w:r>
            <w:r w:rsidRPr="001B65F1">
              <w:rPr>
                <w:rFonts w:ascii="宋体" w:hAnsi="宋体" w:hint="eastAsia"/>
                <w:bCs/>
                <w:color w:val="auto"/>
              </w:rPr>
              <w:t>级库房</w:t>
            </w:r>
          </w:p>
        </w:tc>
        <w:tc>
          <w:tcPr>
            <w:tcW w:w="1494" w:type="dxa"/>
            <w:vAlign w:val="center"/>
          </w:tcPr>
          <w:p w:rsidR="00D108A4" w:rsidRPr="001B65F1" w:rsidRDefault="00602004">
            <w:pPr>
              <w:adjustRightInd w:val="0"/>
              <w:snapToGrid w:val="0"/>
              <w:jc w:val="center"/>
              <w:rPr>
                <w:rFonts w:ascii="宋体" w:eastAsia="宋体" w:hAnsi="宋体" w:cs="宋体"/>
                <w:bCs/>
                <w:color w:val="auto"/>
                <w:lang w:eastAsia="zh-CN"/>
              </w:rPr>
            </w:pPr>
            <w:r w:rsidRPr="001B65F1">
              <w:rPr>
                <w:rFonts w:ascii="宋体" w:eastAsia="宋体" w:hAnsi="宋体" w:cs="宋体" w:hint="eastAsia"/>
                <w:bCs/>
                <w:color w:val="auto"/>
                <w:lang w:eastAsia="zh-CN"/>
              </w:rPr>
              <w:t>C、D级烟花爆竹成品</w:t>
            </w:r>
          </w:p>
        </w:tc>
        <w:tc>
          <w:tcPr>
            <w:tcW w:w="1843" w:type="dxa"/>
            <w:vAlign w:val="center"/>
          </w:tcPr>
          <w:p w:rsidR="00D108A4" w:rsidRPr="001B65F1" w:rsidRDefault="00602004">
            <w:pPr>
              <w:adjustRightInd w:val="0"/>
              <w:snapToGrid w:val="0"/>
              <w:jc w:val="center"/>
              <w:rPr>
                <w:rFonts w:ascii="宋体" w:eastAsia="宋体" w:hAnsi="宋体"/>
                <w:bCs/>
                <w:color w:val="auto"/>
                <w:lang w:eastAsia="zh-CN"/>
              </w:rPr>
            </w:pPr>
            <w:r w:rsidRPr="001B65F1">
              <w:rPr>
                <w:rFonts w:ascii="宋体" w:eastAsia="宋体" w:hAnsi="宋体" w:hint="eastAsia"/>
                <w:bCs/>
                <w:color w:val="auto"/>
                <w:lang w:eastAsia="zh-CN"/>
              </w:rPr>
              <w:t>4+4</w:t>
            </w:r>
          </w:p>
        </w:tc>
        <w:tc>
          <w:tcPr>
            <w:tcW w:w="1276" w:type="dxa"/>
            <w:vAlign w:val="center"/>
          </w:tcPr>
          <w:p w:rsidR="00D108A4" w:rsidRPr="001B65F1" w:rsidRDefault="00602004">
            <w:pPr>
              <w:adjustRightInd w:val="0"/>
              <w:snapToGrid w:val="0"/>
              <w:jc w:val="center"/>
              <w:rPr>
                <w:rFonts w:ascii="宋体" w:eastAsia="宋体" w:hAnsi="宋体"/>
                <w:bCs/>
                <w:color w:val="auto"/>
                <w:lang w:eastAsia="zh-CN"/>
              </w:rPr>
            </w:pPr>
            <w:r w:rsidRPr="001B65F1">
              <w:rPr>
                <w:rFonts w:ascii="宋体" w:eastAsia="宋体" w:hAnsi="宋体" w:hint="eastAsia"/>
                <w:bCs/>
                <w:color w:val="auto"/>
                <w:lang w:eastAsia="zh-CN"/>
              </w:rPr>
              <w:t>50</w:t>
            </w:r>
          </w:p>
        </w:tc>
        <w:tc>
          <w:tcPr>
            <w:tcW w:w="2413" w:type="dxa"/>
            <w:vAlign w:val="center"/>
          </w:tcPr>
          <w:p w:rsidR="00D108A4" w:rsidRPr="001B65F1" w:rsidRDefault="00602004">
            <w:pPr>
              <w:adjustRightInd w:val="0"/>
              <w:snapToGrid w:val="0"/>
              <w:jc w:val="center"/>
              <w:rPr>
                <w:rFonts w:ascii="宋体" w:eastAsia="宋体" w:hAnsi="宋体"/>
                <w:bCs/>
                <w:color w:val="auto"/>
                <w:lang w:eastAsia="zh-CN"/>
              </w:rPr>
            </w:pPr>
            <w:r w:rsidRPr="001B65F1">
              <w:rPr>
                <w:rFonts w:ascii="宋体" w:eastAsia="宋体" w:hAnsi="宋体" w:hint="eastAsia"/>
                <w:bCs/>
                <w:color w:val="auto"/>
                <w:lang w:eastAsia="zh-CN"/>
              </w:rPr>
              <w:t>（4+4）/50=0.16＜1</w:t>
            </w:r>
          </w:p>
        </w:tc>
      </w:tr>
      <w:tr w:rsidR="001B65F1" w:rsidRPr="001B65F1" w:rsidTr="0000598B">
        <w:trPr>
          <w:cantSplit/>
          <w:trHeight w:val="532"/>
          <w:tblHeader/>
          <w:jc w:val="center"/>
        </w:trPr>
        <w:tc>
          <w:tcPr>
            <w:tcW w:w="1153" w:type="dxa"/>
            <w:vMerge/>
            <w:vAlign w:val="center"/>
          </w:tcPr>
          <w:p w:rsidR="00D108A4" w:rsidRPr="001B65F1" w:rsidRDefault="00D108A4">
            <w:pPr>
              <w:adjustRightInd w:val="0"/>
              <w:snapToGrid w:val="0"/>
              <w:jc w:val="center"/>
              <w:rPr>
                <w:rFonts w:ascii="宋体" w:hAnsi="宋体"/>
                <w:b/>
                <w:color w:val="auto"/>
              </w:rPr>
            </w:pPr>
          </w:p>
        </w:tc>
        <w:tc>
          <w:tcPr>
            <w:tcW w:w="1449" w:type="dxa"/>
            <w:vAlign w:val="center"/>
          </w:tcPr>
          <w:p w:rsidR="00D108A4" w:rsidRPr="001B65F1" w:rsidRDefault="00602004">
            <w:pPr>
              <w:adjustRightInd w:val="0"/>
              <w:snapToGrid w:val="0"/>
              <w:ind w:leftChars="-51" w:left="-107"/>
              <w:jc w:val="center"/>
              <w:rPr>
                <w:rFonts w:ascii="宋体" w:hAnsi="宋体"/>
                <w:b/>
                <w:bCs/>
                <w:color w:val="auto"/>
              </w:rPr>
            </w:pPr>
            <w:r w:rsidRPr="001B65F1">
              <w:rPr>
                <w:rFonts w:ascii="宋体" w:eastAsiaTheme="minorEastAsia" w:hAnsi="宋体" w:hint="eastAsia"/>
                <w:bCs/>
                <w:color w:val="auto"/>
                <w:lang w:eastAsia="zh-CN"/>
              </w:rPr>
              <w:t>4#1.3级库房</w:t>
            </w:r>
          </w:p>
        </w:tc>
        <w:tc>
          <w:tcPr>
            <w:tcW w:w="1494" w:type="dxa"/>
            <w:vAlign w:val="center"/>
          </w:tcPr>
          <w:p w:rsidR="00D108A4" w:rsidRPr="001B65F1" w:rsidRDefault="00602004">
            <w:pPr>
              <w:adjustRightInd w:val="0"/>
              <w:snapToGrid w:val="0"/>
              <w:jc w:val="center"/>
              <w:rPr>
                <w:rFonts w:ascii="宋体" w:eastAsia="宋体" w:hAnsi="宋体" w:cs="宋体"/>
                <w:bCs/>
                <w:color w:val="auto"/>
                <w:lang w:eastAsia="zh-CN"/>
              </w:rPr>
            </w:pPr>
            <w:r w:rsidRPr="001B65F1">
              <w:rPr>
                <w:rFonts w:ascii="宋体" w:eastAsia="宋体" w:hAnsi="宋体" w:cs="宋体" w:hint="eastAsia"/>
                <w:bCs/>
                <w:color w:val="auto"/>
                <w:lang w:eastAsia="zh-CN"/>
              </w:rPr>
              <w:t>C、D级烟花爆竹成品</w:t>
            </w:r>
          </w:p>
        </w:tc>
        <w:tc>
          <w:tcPr>
            <w:tcW w:w="1843" w:type="dxa"/>
            <w:vAlign w:val="center"/>
          </w:tcPr>
          <w:p w:rsidR="00D108A4" w:rsidRPr="001B65F1" w:rsidRDefault="00602004">
            <w:pPr>
              <w:adjustRightInd w:val="0"/>
              <w:snapToGrid w:val="0"/>
              <w:jc w:val="center"/>
              <w:rPr>
                <w:rFonts w:ascii="宋体" w:eastAsia="宋体" w:hAnsi="宋体"/>
                <w:bCs/>
                <w:color w:val="auto"/>
                <w:lang w:eastAsia="zh-CN"/>
              </w:rPr>
            </w:pPr>
            <w:r w:rsidRPr="001B65F1">
              <w:rPr>
                <w:rFonts w:ascii="宋体" w:eastAsia="宋体" w:hAnsi="宋体" w:hint="eastAsia"/>
                <w:bCs/>
                <w:color w:val="auto"/>
                <w:lang w:eastAsia="zh-CN"/>
              </w:rPr>
              <w:t>2+4+4</w:t>
            </w:r>
          </w:p>
        </w:tc>
        <w:tc>
          <w:tcPr>
            <w:tcW w:w="1276" w:type="dxa"/>
            <w:vAlign w:val="center"/>
          </w:tcPr>
          <w:p w:rsidR="00D108A4" w:rsidRPr="001B65F1" w:rsidRDefault="00602004">
            <w:pPr>
              <w:adjustRightInd w:val="0"/>
              <w:snapToGrid w:val="0"/>
              <w:jc w:val="center"/>
              <w:rPr>
                <w:rFonts w:ascii="宋体" w:eastAsia="宋体" w:hAnsi="宋体"/>
                <w:bCs/>
                <w:color w:val="auto"/>
                <w:lang w:eastAsia="zh-CN"/>
              </w:rPr>
            </w:pPr>
            <w:r w:rsidRPr="001B65F1">
              <w:rPr>
                <w:rFonts w:ascii="宋体" w:eastAsia="宋体" w:hAnsi="宋体" w:hint="eastAsia"/>
                <w:bCs/>
                <w:color w:val="auto"/>
                <w:lang w:eastAsia="zh-CN"/>
              </w:rPr>
              <w:t>50</w:t>
            </w:r>
          </w:p>
        </w:tc>
        <w:tc>
          <w:tcPr>
            <w:tcW w:w="2413" w:type="dxa"/>
            <w:vAlign w:val="center"/>
          </w:tcPr>
          <w:p w:rsidR="00D108A4" w:rsidRPr="001B65F1" w:rsidRDefault="00602004">
            <w:pPr>
              <w:adjustRightInd w:val="0"/>
              <w:snapToGrid w:val="0"/>
              <w:jc w:val="center"/>
              <w:rPr>
                <w:rFonts w:ascii="宋体" w:eastAsia="宋体" w:hAnsi="宋体"/>
                <w:bCs/>
                <w:color w:val="auto"/>
                <w:lang w:eastAsia="zh-CN"/>
              </w:rPr>
            </w:pPr>
            <w:r w:rsidRPr="001B65F1">
              <w:rPr>
                <w:rFonts w:ascii="宋体" w:eastAsia="宋体" w:hAnsi="宋体" w:hint="eastAsia"/>
                <w:bCs/>
                <w:color w:val="auto"/>
                <w:lang w:eastAsia="zh-CN"/>
              </w:rPr>
              <w:t>（2+4+4）/50=0.2＜1</w:t>
            </w:r>
          </w:p>
        </w:tc>
      </w:tr>
    </w:tbl>
    <w:p w:rsidR="00D108A4" w:rsidRPr="001B65F1" w:rsidRDefault="00602004" w:rsidP="0013568C">
      <w:pPr>
        <w:widowControl w:val="0"/>
        <w:spacing w:beforeLines="100" w:before="24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3.</w:t>
      </w:r>
      <w:r w:rsidRPr="001B65F1">
        <w:rPr>
          <w:rFonts w:ascii="黑体" w:eastAsia="黑体" w:hAnsi="黑体" w:cs="宋体"/>
          <w:snapToGrid/>
          <w:color w:val="auto"/>
          <w:kern w:val="2"/>
          <w:sz w:val="28"/>
          <w:szCs w:val="28"/>
          <w:lang w:eastAsia="zh-CN"/>
        </w:rPr>
        <w:t>10</w:t>
      </w:r>
      <w:r w:rsidRPr="001B65F1">
        <w:rPr>
          <w:rFonts w:ascii="黑体" w:eastAsia="黑体" w:hAnsi="黑体" w:cs="宋体" w:hint="eastAsia"/>
          <w:snapToGrid/>
          <w:color w:val="auto"/>
          <w:kern w:val="2"/>
          <w:sz w:val="28"/>
          <w:szCs w:val="28"/>
          <w:lang w:eastAsia="zh-CN"/>
        </w:rPr>
        <w:t>.4重大危险源辨识结果</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综上所述，该企业中3#、4</w:t>
      </w:r>
      <w:r w:rsidRPr="001B65F1">
        <w:rPr>
          <w:rFonts w:ascii="宋体" w:eastAsia="宋体" w:hAnsi="宋体" w:cs="宋体"/>
          <w:color w:val="auto"/>
          <w:sz w:val="28"/>
          <w:szCs w:val="28"/>
          <w:lang w:eastAsia="zh-CN"/>
        </w:rPr>
        <w:t>#1.</w:t>
      </w:r>
      <w:r w:rsidRPr="001B65F1">
        <w:rPr>
          <w:rFonts w:ascii="宋体" w:eastAsia="宋体" w:hAnsi="宋体" w:cs="宋体" w:hint="eastAsia"/>
          <w:color w:val="auto"/>
          <w:sz w:val="28"/>
          <w:szCs w:val="28"/>
          <w:lang w:eastAsia="zh-CN"/>
        </w:rPr>
        <w:t>3级库房不构成烟花爆竹重大危险源。</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但由于烟花爆竹本身具有易燃易爆的危险，因此企业对此应引起充分重视，在实际经营过程中，对烟花爆竹储存仓库严格管理，进行实时监控，制定事故应急救援预案并定期演练，采取严格措施预防和控制库区发生火灾、爆炸事故。</w:t>
      </w:r>
    </w:p>
    <w:p w:rsidR="00D108A4" w:rsidRPr="001B65F1" w:rsidRDefault="00602004" w:rsidP="00A90B60">
      <w:pPr>
        <w:widowControl w:val="0"/>
        <w:spacing w:beforeLines="50" w:before="120" w:afterLines="50" w:after="120" w:line="600" w:lineRule="exact"/>
        <w:jc w:val="both"/>
        <w:outlineLvl w:val="1"/>
        <w:rPr>
          <w:rFonts w:ascii="黑体" w:eastAsia="黑体" w:hAnsi="黑体" w:cs="宋体"/>
          <w:bCs/>
          <w:snapToGrid/>
          <w:color w:val="auto"/>
          <w:kern w:val="2"/>
          <w:sz w:val="30"/>
          <w:szCs w:val="30"/>
          <w:lang w:eastAsia="zh-CN"/>
        </w:rPr>
      </w:pPr>
      <w:bookmarkStart w:id="226" w:name="bookmark26"/>
      <w:bookmarkStart w:id="227" w:name="_Toc19219"/>
      <w:bookmarkStart w:id="228" w:name="_Toc215589702"/>
      <w:bookmarkEnd w:id="226"/>
      <w:r w:rsidRPr="001B65F1">
        <w:rPr>
          <w:rFonts w:ascii="黑体" w:eastAsia="黑体" w:hAnsi="黑体" w:cs="宋体" w:hint="eastAsia"/>
          <w:bCs/>
          <w:snapToGrid/>
          <w:color w:val="auto"/>
          <w:kern w:val="2"/>
          <w:sz w:val="30"/>
          <w:szCs w:val="30"/>
          <w:lang w:eastAsia="zh-CN"/>
        </w:rPr>
        <w:lastRenderedPageBreak/>
        <w:t>3.</w:t>
      </w:r>
      <w:r w:rsidRPr="001B65F1">
        <w:rPr>
          <w:rFonts w:ascii="黑体" w:eastAsia="黑体" w:hAnsi="黑体" w:cs="宋体"/>
          <w:bCs/>
          <w:snapToGrid/>
          <w:color w:val="auto"/>
          <w:kern w:val="2"/>
          <w:sz w:val="30"/>
          <w:szCs w:val="30"/>
          <w:lang w:eastAsia="zh-CN"/>
        </w:rPr>
        <w:t>11</w:t>
      </w:r>
      <w:r w:rsidRPr="001B65F1">
        <w:rPr>
          <w:rFonts w:ascii="黑体" w:eastAsia="黑体" w:hAnsi="黑体" w:cs="宋体" w:hint="eastAsia"/>
          <w:bCs/>
          <w:snapToGrid/>
          <w:color w:val="auto"/>
          <w:kern w:val="2"/>
          <w:sz w:val="30"/>
          <w:szCs w:val="30"/>
          <w:lang w:eastAsia="zh-CN"/>
        </w:rPr>
        <w:t>事故案例分析</w:t>
      </w:r>
      <w:bookmarkEnd w:id="227"/>
      <w:bookmarkEnd w:id="228"/>
    </w:p>
    <w:p w:rsidR="00D108A4" w:rsidRPr="001B65F1" w:rsidRDefault="00602004" w:rsidP="00A90B60">
      <w:pPr>
        <w:widowControl w:val="0"/>
        <w:spacing w:line="600" w:lineRule="exact"/>
        <w:ind w:firstLineChars="196" w:firstLine="551"/>
        <w:jc w:val="both"/>
        <w:rPr>
          <w:rFonts w:ascii="宋体" w:eastAsia="宋体" w:hAnsi="宋体" w:cs="宋体"/>
          <w:b/>
          <w:snapToGrid/>
          <w:color w:val="auto"/>
          <w:kern w:val="2"/>
          <w:sz w:val="28"/>
          <w:szCs w:val="28"/>
          <w:lang w:eastAsia="zh-CN"/>
        </w:rPr>
      </w:pPr>
      <w:r w:rsidRPr="001B65F1">
        <w:rPr>
          <w:rFonts w:ascii="宋体" w:eastAsia="宋体" w:hAnsi="宋体" w:cs="宋体" w:hint="eastAsia"/>
          <w:b/>
          <w:snapToGrid/>
          <w:color w:val="auto"/>
          <w:kern w:val="2"/>
          <w:sz w:val="28"/>
          <w:szCs w:val="28"/>
          <w:lang w:eastAsia="zh-CN"/>
        </w:rPr>
        <w:t>1、贵州毕节地区大方县供销社日杂公司花炮厂装载烟花时发生爆炸，2人死亡</w:t>
      </w:r>
    </w:p>
    <w:p w:rsidR="00D108A4" w:rsidRPr="001B65F1" w:rsidRDefault="00602004" w:rsidP="00A90B60">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事故经过：2003年8月2日12时10分，贵州毕节地区大方县供销社日杂公司花炮厂在装载烟花爆竹过程中发生爆炸，造成2人死亡、4人受伤、10人轻伤。</w:t>
      </w:r>
    </w:p>
    <w:p w:rsidR="00D108A4" w:rsidRPr="001B65F1" w:rsidRDefault="00602004" w:rsidP="00A90B60">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事故原因：经调查组分析，是由野蛮装卸的撞击而引发了事故。</w:t>
      </w:r>
    </w:p>
    <w:p w:rsidR="00D108A4" w:rsidRPr="001B65F1" w:rsidRDefault="00602004" w:rsidP="00A90B60">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预防措施:加强安全管理,严格装卸、搬运、运输安全操作规程。</w:t>
      </w:r>
    </w:p>
    <w:p w:rsidR="00D108A4" w:rsidRPr="001B65F1" w:rsidRDefault="00602004" w:rsidP="00A90B60">
      <w:pPr>
        <w:widowControl w:val="0"/>
        <w:spacing w:line="600" w:lineRule="exact"/>
        <w:ind w:firstLineChars="196" w:firstLine="551"/>
        <w:jc w:val="both"/>
        <w:rPr>
          <w:rFonts w:ascii="宋体" w:eastAsia="宋体" w:hAnsi="宋体" w:cs="宋体"/>
          <w:b/>
          <w:snapToGrid/>
          <w:color w:val="auto"/>
          <w:kern w:val="2"/>
          <w:sz w:val="28"/>
          <w:szCs w:val="28"/>
          <w:lang w:eastAsia="zh-CN"/>
        </w:rPr>
      </w:pPr>
      <w:r w:rsidRPr="001B65F1">
        <w:rPr>
          <w:rFonts w:ascii="宋体" w:eastAsia="宋体" w:hAnsi="宋体" w:cs="宋体"/>
          <w:b/>
          <w:snapToGrid/>
          <w:color w:val="auto"/>
          <w:kern w:val="2"/>
          <w:sz w:val="28"/>
          <w:szCs w:val="28"/>
          <w:lang w:eastAsia="zh-CN"/>
        </w:rPr>
        <w:t>2</w:t>
      </w:r>
      <w:r w:rsidRPr="001B65F1">
        <w:rPr>
          <w:rFonts w:ascii="宋体" w:eastAsia="宋体" w:hAnsi="宋体" w:cs="宋体" w:hint="eastAsia"/>
          <w:b/>
          <w:snapToGrid/>
          <w:color w:val="auto"/>
          <w:kern w:val="2"/>
          <w:sz w:val="28"/>
          <w:szCs w:val="28"/>
          <w:lang w:eastAsia="zh-CN"/>
        </w:rPr>
        <w:t>、直击雷烧毁成品库产品</w:t>
      </w:r>
    </w:p>
    <w:p w:rsidR="00D108A4" w:rsidRPr="001B65F1" w:rsidRDefault="00602004" w:rsidP="00A90B6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事故经过:2005年4月，上</w:t>
      </w:r>
      <w:proofErr w:type="gramStart"/>
      <w:r w:rsidRPr="001B65F1">
        <w:rPr>
          <w:rFonts w:ascii="宋体" w:eastAsia="宋体" w:hAnsi="宋体" w:cs="宋体" w:hint="eastAsia"/>
          <w:color w:val="auto"/>
          <w:sz w:val="28"/>
          <w:szCs w:val="28"/>
          <w:lang w:eastAsia="zh-CN"/>
        </w:rPr>
        <w:t>栗县二出口花爆企业</w:t>
      </w:r>
      <w:proofErr w:type="gramEnd"/>
      <w:r w:rsidRPr="001B65F1">
        <w:rPr>
          <w:rFonts w:ascii="宋体" w:eastAsia="宋体" w:hAnsi="宋体" w:cs="宋体" w:hint="eastAsia"/>
          <w:color w:val="auto"/>
          <w:sz w:val="28"/>
          <w:szCs w:val="28"/>
          <w:lang w:eastAsia="zh-CN"/>
        </w:rPr>
        <w:t>成品仓库在同一天下午，时间相差不到2个小时，两个花</w:t>
      </w:r>
      <w:proofErr w:type="gramStart"/>
      <w:r w:rsidRPr="001B65F1">
        <w:rPr>
          <w:rFonts w:ascii="宋体" w:eastAsia="宋体" w:hAnsi="宋体" w:cs="宋体" w:hint="eastAsia"/>
          <w:color w:val="auto"/>
          <w:sz w:val="28"/>
          <w:szCs w:val="28"/>
          <w:lang w:eastAsia="zh-CN"/>
        </w:rPr>
        <w:t>爆企业</w:t>
      </w:r>
      <w:proofErr w:type="gramEnd"/>
      <w:r w:rsidRPr="001B65F1">
        <w:rPr>
          <w:rFonts w:ascii="宋体" w:eastAsia="宋体" w:hAnsi="宋体" w:cs="宋体" w:hint="eastAsia"/>
          <w:color w:val="auto"/>
          <w:sz w:val="28"/>
          <w:szCs w:val="28"/>
          <w:lang w:eastAsia="zh-CN"/>
        </w:rPr>
        <w:t>的成品仓库雷击引发了燃烧事故，其中也含部分B级罗马烛光(拉手)产品，但未引发爆炸，仓库所有产品燃烧殆尽，损失近100万元。</w:t>
      </w:r>
    </w:p>
    <w:p w:rsidR="00D108A4" w:rsidRPr="001B65F1" w:rsidRDefault="00602004" w:rsidP="00A90B6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事故原因：成品仓库未安装避雷针，导致直击雷击中成品起火。B级罗马烛光(拉手)产品未引发爆炸，事后专家分析，是该产品新增加的铁丝网包装起了关键作用，从现场找到的罗马烛光(拉手)燃烧残留物分析，局部产生了高温点，坚固的发射</w:t>
      </w:r>
      <w:proofErr w:type="gramStart"/>
      <w:r w:rsidRPr="001B65F1">
        <w:rPr>
          <w:rFonts w:ascii="宋体" w:eastAsia="宋体" w:hAnsi="宋体" w:cs="宋体" w:hint="eastAsia"/>
          <w:color w:val="auto"/>
          <w:sz w:val="28"/>
          <w:szCs w:val="28"/>
          <w:lang w:eastAsia="zh-CN"/>
        </w:rPr>
        <w:t>筒扼致</w:t>
      </w:r>
      <w:proofErr w:type="gramEnd"/>
      <w:r w:rsidRPr="001B65F1">
        <w:rPr>
          <w:rFonts w:ascii="宋体" w:eastAsia="宋体" w:hAnsi="宋体" w:cs="宋体" w:hint="eastAsia"/>
          <w:color w:val="auto"/>
          <w:sz w:val="28"/>
          <w:szCs w:val="28"/>
          <w:lang w:eastAsia="zh-CN"/>
        </w:rPr>
        <w:t>了药剂爆炸。</w:t>
      </w:r>
    </w:p>
    <w:p w:rsidR="00D108A4" w:rsidRPr="001B65F1" w:rsidRDefault="00602004" w:rsidP="00A90B6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预防措施：雷电是自然界的一种静电现象，雷击对地面造成的危险主要是对物体和人身伤害两方面。雷电入侵的主要形式是直击雷和雷电感应。雷电的危害巨大，可以导致设备损坏、人员伤亡、建筑物损坏或电气系统故障，严重者还可导致火灾和爆炸。若烟花爆竹仓库缺少防雷设施或防雷设施接地电阻超标，可遭受雷击事故，由于烟花爆竹易燃易爆，因此对整</w:t>
      </w:r>
      <w:r w:rsidRPr="001B65F1">
        <w:rPr>
          <w:rFonts w:ascii="宋体" w:eastAsia="宋体" w:hAnsi="宋体" w:cs="宋体" w:hint="eastAsia"/>
          <w:color w:val="auto"/>
          <w:sz w:val="28"/>
          <w:szCs w:val="28"/>
          <w:lang w:eastAsia="zh-CN"/>
        </w:rPr>
        <w:lastRenderedPageBreak/>
        <w:t>个库区均应设置防雷设施，建筑物防雷可使用避雷针，接地电阻应≤10</w:t>
      </w:r>
      <w:r w:rsidRPr="001B65F1">
        <w:rPr>
          <w:rFonts w:ascii="宋体" w:eastAsia="宋体" w:hAnsi="宋体" w:cs="宋体" w:hint="eastAsia"/>
          <w:color w:val="auto"/>
          <w:sz w:val="28"/>
          <w:szCs w:val="28"/>
        </w:rPr>
        <w:t>Ω</w:t>
      </w:r>
      <w:r w:rsidRPr="001B65F1">
        <w:rPr>
          <w:rFonts w:ascii="宋体" w:eastAsia="宋体" w:hAnsi="宋体" w:cs="宋体" w:hint="eastAsia"/>
          <w:color w:val="auto"/>
          <w:sz w:val="28"/>
          <w:szCs w:val="28"/>
          <w:lang w:eastAsia="zh-CN"/>
        </w:rPr>
        <w:t>,定期检查测试，防止雷电危害。</w:t>
      </w:r>
    </w:p>
    <w:p w:rsidR="00D108A4" w:rsidRPr="001B65F1" w:rsidRDefault="00602004" w:rsidP="00A90B60">
      <w:pPr>
        <w:widowControl w:val="0"/>
        <w:spacing w:line="600" w:lineRule="exact"/>
        <w:ind w:firstLineChars="196" w:firstLine="551"/>
        <w:jc w:val="both"/>
        <w:rPr>
          <w:rFonts w:ascii="宋体" w:eastAsia="宋体" w:hAnsi="宋体" w:cs="宋体"/>
          <w:b/>
          <w:snapToGrid/>
          <w:color w:val="auto"/>
          <w:kern w:val="2"/>
          <w:sz w:val="28"/>
          <w:szCs w:val="28"/>
          <w:lang w:eastAsia="zh-CN"/>
        </w:rPr>
      </w:pPr>
      <w:r w:rsidRPr="001B65F1">
        <w:rPr>
          <w:rFonts w:ascii="宋体" w:eastAsia="宋体" w:hAnsi="宋体" w:cs="宋体"/>
          <w:b/>
          <w:snapToGrid/>
          <w:color w:val="auto"/>
          <w:kern w:val="2"/>
          <w:sz w:val="28"/>
          <w:szCs w:val="28"/>
          <w:lang w:eastAsia="zh-CN"/>
        </w:rPr>
        <w:t>3</w:t>
      </w:r>
      <w:r w:rsidRPr="001B65F1">
        <w:rPr>
          <w:rFonts w:ascii="宋体" w:eastAsia="宋体" w:hAnsi="宋体" w:cs="宋体" w:hint="eastAsia"/>
          <w:b/>
          <w:snapToGrid/>
          <w:color w:val="auto"/>
          <w:kern w:val="2"/>
          <w:sz w:val="28"/>
          <w:szCs w:val="28"/>
          <w:lang w:eastAsia="zh-CN"/>
        </w:rPr>
        <w:t>、静电引起燃烧烧毁成品库产品</w:t>
      </w:r>
    </w:p>
    <w:p w:rsidR="00D108A4" w:rsidRPr="001B65F1" w:rsidRDefault="00602004" w:rsidP="00A90B6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事故经过:2004年11月，河南省某经营公司成品仓库在开箱验货时，将产品引燃，引发了燃烧事故，整幢仓库产品被烧毁。</w:t>
      </w:r>
    </w:p>
    <w:p w:rsidR="00D108A4" w:rsidRPr="001B65F1" w:rsidRDefault="00602004" w:rsidP="00A90B6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事故原因：成品仓库门前未安装导静电设备，北方气候干燥，员工身上静电电压很高，验货开箱后，在接触产品时对产品产生了静电放电，静电火花导致成品起火。</w:t>
      </w:r>
    </w:p>
    <w:p w:rsidR="00D108A4" w:rsidRPr="001B65F1" w:rsidRDefault="00602004" w:rsidP="00A90B6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预防措施：在烟花爆竹装卸作业中，如果作业人员不按规定穿戴抗静电服装，会在作业人员身上积聚大量的静电电荷，产生静电火花或达到引燃、引爆药剂的临界量时，就容易引起烟花爆竹的燃烧或爆炸，造成人员伤亡和财产损失。因此，作业人员进行作业时，均应穿戴防静电服装和</w:t>
      </w:r>
      <w:proofErr w:type="gramStart"/>
      <w:r w:rsidRPr="001B65F1">
        <w:rPr>
          <w:rFonts w:ascii="宋体" w:eastAsia="宋体" w:hAnsi="宋体" w:cs="宋体" w:hint="eastAsia"/>
          <w:color w:val="auto"/>
          <w:sz w:val="28"/>
          <w:szCs w:val="28"/>
          <w:lang w:eastAsia="zh-CN"/>
        </w:rPr>
        <w:t>导静电</w:t>
      </w:r>
      <w:proofErr w:type="gramEnd"/>
      <w:r w:rsidRPr="001B65F1">
        <w:rPr>
          <w:rFonts w:ascii="宋体" w:eastAsia="宋体" w:hAnsi="宋体" w:cs="宋体" w:hint="eastAsia"/>
          <w:color w:val="auto"/>
          <w:sz w:val="28"/>
          <w:szCs w:val="28"/>
          <w:lang w:eastAsia="zh-CN"/>
        </w:rPr>
        <w:t>鞋，或在门口配置静电消除装置。严禁携带任何易燃物品。严格按操作规程操作。</w:t>
      </w:r>
    </w:p>
    <w:p w:rsidR="00D108A4" w:rsidRPr="001B65F1" w:rsidRDefault="00602004" w:rsidP="00A90B60">
      <w:pPr>
        <w:widowControl w:val="0"/>
        <w:spacing w:line="600" w:lineRule="exact"/>
        <w:ind w:firstLineChars="196" w:firstLine="551"/>
        <w:jc w:val="both"/>
        <w:rPr>
          <w:rFonts w:ascii="宋体" w:eastAsia="宋体" w:hAnsi="宋体" w:cs="宋体"/>
          <w:b/>
          <w:snapToGrid/>
          <w:color w:val="auto"/>
          <w:kern w:val="2"/>
          <w:sz w:val="28"/>
          <w:szCs w:val="28"/>
          <w:lang w:eastAsia="zh-CN"/>
        </w:rPr>
      </w:pPr>
      <w:r w:rsidRPr="001B65F1">
        <w:rPr>
          <w:rFonts w:ascii="宋体" w:eastAsia="宋体" w:hAnsi="宋体" w:cs="宋体"/>
          <w:b/>
          <w:snapToGrid/>
          <w:color w:val="auto"/>
          <w:kern w:val="2"/>
          <w:sz w:val="28"/>
          <w:szCs w:val="28"/>
          <w:lang w:eastAsia="zh-CN"/>
        </w:rPr>
        <w:t>4</w:t>
      </w:r>
      <w:r w:rsidRPr="001B65F1">
        <w:rPr>
          <w:rFonts w:ascii="宋体" w:eastAsia="宋体" w:hAnsi="宋体" w:cs="宋体" w:hint="eastAsia"/>
          <w:b/>
          <w:snapToGrid/>
          <w:color w:val="auto"/>
          <w:kern w:val="2"/>
          <w:sz w:val="28"/>
          <w:szCs w:val="28"/>
          <w:lang w:eastAsia="zh-CN"/>
        </w:rPr>
        <w:t>、车辆相撞发生烟花爆竹爆炸</w:t>
      </w:r>
    </w:p>
    <w:p w:rsidR="00D108A4" w:rsidRPr="001B65F1" w:rsidRDefault="00602004" w:rsidP="00A90B60">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事故经过：2007年9月15日，湖南省一辆满载烟花爆竹运输车在货运</w:t>
      </w:r>
    </w:p>
    <w:p w:rsidR="00D108A4" w:rsidRPr="001B65F1" w:rsidRDefault="00602004" w:rsidP="00A90B60">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过程中与其他车辆相撞发生爆炸，造成10人死亡。</w:t>
      </w:r>
    </w:p>
    <w:p w:rsidR="00D108A4" w:rsidRPr="001B65F1" w:rsidRDefault="00602004" w:rsidP="00A90B6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事故原因：湖南省安化县“9·15”特大烟花爆竹爆炸事故原因基本查明：因驾驶员疲劳驾驶在货运过程中与其他车辆相撞发生爆炸起火引燃整车烟花爆竹爆炸，造成10人死亡。</w:t>
      </w:r>
    </w:p>
    <w:p w:rsidR="00D108A4" w:rsidRPr="001B65F1" w:rsidRDefault="00602004" w:rsidP="00A90B60">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预防措施:严禁疲劳驾驶。</w:t>
      </w:r>
    </w:p>
    <w:p w:rsidR="00D108A4" w:rsidRPr="001B65F1" w:rsidRDefault="00602004" w:rsidP="00A90B60">
      <w:pPr>
        <w:widowControl w:val="0"/>
        <w:spacing w:line="600" w:lineRule="exact"/>
        <w:ind w:firstLineChars="196" w:firstLine="551"/>
        <w:jc w:val="both"/>
        <w:rPr>
          <w:rFonts w:ascii="宋体" w:eastAsia="宋体" w:hAnsi="宋体" w:cs="宋体"/>
          <w:b/>
          <w:snapToGrid/>
          <w:color w:val="auto"/>
          <w:kern w:val="2"/>
          <w:sz w:val="28"/>
          <w:szCs w:val="28"/>
          <w:lang w:eastAsia="zh-CN"/>
        </w:rPr>
      </w:pPr>
      <w:r w:rsidRPr="001B65F1">
        <w:rPr>
          <w:rFonts w:ascii="宋体" w:eastAsia="宋体" w:hAnsi="宋体" w:cs="宋体"/>
          <w:b/>
          <w:snapToGrid/>
          <w:color w:val="auto"/>
          <w:kern w:val="2"/>
          <w:sz w:val="28"/>
          <w:szCs w:val="28"/>
          <w:lang w:eastAsia="zh-CN"/>
        </w:rPr>
        <w:t>5</w:t>
      </w:r>
      <w:r w:rsidRPr="001B65F1">
        <w:rPr>
          <w:rFonts w:ascii="宋体" w:eastAsia="宋体" w:hAnsi="宋体" w:cs="宋体" w:hint="eastAsia"/>
          <w:b/>
          <w:snapToGrid/>
          <w:color w:val="auto"/>
          <w:kern w:val="2"/>
          <w:sz w:val="28"/>
          <w:szCs w:val="28"/>
          <w:lang w:eastAsia="zh-CN"/>
        </w:rPr>
        <w:t>、触电事故案例</w:t>
      </w:r>
    </w:p>
    <w:p w:rsidR="00D108A4" w:rsidRPr="001B65F1" w:rsidRDefault="00602004" w:rsidP="00A90B60">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事故经过：2003年2月1日上午广东省罗定市太平镇发生烟花爆炸事故，同时影响电力线路触电，导致8人死亡、21人受伤。</w:t>
      </w:r>
    </w:p>
    <w:p w:rsidR="00D108A4" w:rsidRPr="001B65F1" w:rsidRDefault="00602004" w:rsidP="00A90B60">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事故原因：据了解，当天上午1时40分左右，一名儿童在太平镇太平一桥处点燃刚买来的烟花玩耍，不小心将旁边的一片烟花摊档引燃，引发烟花爆炸。人群躲避将旁边的2辆摩托车挤倒，油箱中的汽油渗出，再次引发大火，大火将旁边密集电力线路烧断，导致过路行人多人触电，共造成8人死亡，21人受伤。</w:t>
      </w:r>
    </w:p>
    <w:p w:rsidR="00D108A4" w:rsidRPr="001B65F1" w:rsidRDefault="00602004" w:rsidP="00A90B60">
      <w:pPr>
        <w:spacing w:line="600" w:lineRule="exact"/>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预防措施：加强危险物品的库存管理，在事故现场及周边可波及范围内，紧急疏导群众撤离。在销售场所，烟花摊档摆设无药样品，有药产品放入专用仓库。</w:t>
      </w:r>
    </w:p>
    <w:p w:rsidR="00D108A4" w:rsidRPr="001B65F1" w:rsidRDefault="00D108A4">
      <w:pPr>
        <w:spacing w:line="221" w:lineRule="auto"/>
        <w:ind w:firstLineChars="200" w:firstLine="560"/>
        <w:rPr>
          <w:rFonts w:ascii="宋体" w:eastAsia="宋体" w:hAnsi="宋体" w:cs="宋体"/>
          <w:color w:val="auto"/>
          <w:sz w:val="28"/>
          <w:szCs w:val="28"/>
          <w:lang w:eastAsia="zh-CN"/>
        </w:rPr>
        <w:sectPr w:rsidR="00D108A4" w:rsidRPr="001B65F1">
          <w:headerReference w:type="default" r:id="rId19"/>
          <w:pgSz w:w="11906" w:h="16838"/>
          <w:pgMar w:top="1440" w:right="1361" w:bottom="1440" w:left="1418" w:header="851" w:footer="845" w:gutter="0"/>
          <w:cols w:space="0"/>
        </w:sectPr>
      </w:pPr>
    </w:p>
    <w:p w:rsidR="00D108A4" w:rsidRPr="001B65F1" w:rsidRDefault="00602004">
      <w:pPr>
        <w:widowControl w:val="0"/>
        <w:spacing w:beforeLines="50" w:before="120" w:line="360" w:lineRule="auto"/>
        <w:ind w:firstLine="723"/>
        <w:jc w:val="center"/>
        <w:outlineLvl w:val="0"/>
        <w:rPr>
          <w:rFonts w:ascii="黑体" w:eastAsia="黑体" w:hAnsi="黑体" w:cs="宋体"/>
          <w:bCs/>
          <w:snapToGrid/>
          <w:color w:val="auto"/>
          <w:kern w:val="2"/>
          <w:sz w:val="32"/>
          <w:szCs w:val="32"/>
          <w:lang w:eastAsia="zh-CN"/>
        </w:rPr>
      </w:pPr>
      <w:bookmarkStart w:id="229" w:name="bookmark27"/>
      <w:bookmarkStart w:id="230" w:name="_Toc28399"/>
      <w:bookmarkStart w:id="231" w:name="_Toc215589703"/>
      <w:bookmarkEnd w:id="229"/>
      <w:r w:rsidRPr="001B65F1">
        <w:rPr>
          <w:rFonts w:ascii="黑体" w:eastAsia="黑体" w:hAnsi="黑体" w:cs="宋体" w:hint="eastAsia"/>
          <w:bCs/>
          <w:snapToGrid/>
          <w:color w:val="auto"/>
          <w:kern w:val="2"/>
          <w:sz w:val="32"/>
          <w:szCs w:val="32"/>
          <w:lang w:eastAsia="zh-CN"/>
        </w:rPr>
        <w:lastRenderedPageBreak/>
        <w:t>第四章 评价单元的划分及评价方法的选择</w:t>
      </w:r>
      <w:bookmarkEnd w:id="230"/>
      <w:bookmarkEnd w:id="231"/>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32" w:name="bookmark28"/>
      <w:bookmarkStart w:id="233" w:name="_Toc25778"/>
      <w:bookmarkStart w:id="234" w:name="_Toc215589704"/>
      <w:bookmarkEnd w:id="232"/>
      <w:r w:rsidRPr="001B65F1">
        <w:rPr>
          <w:rFonts w:ascii="黑体" w:eastAsia="黑体" w:hAnsi="黑体" w:cs="宋体" w:hint="eastAsia"/>
          <w:bCs/>
          <w:snapToGrid/>
          <w:color w:val="auto"/>
          <w:kern w:val="2"/>
          <w:sz w:val="30"/>
          <w:szCs w:val="30"/>
          <w:lang w:eastAsia="zh-CN"/>
        </w:rPr>
        <w:t>4.1评价单元的划分</w:t>
      </w:r>
      <w:bookmarkEnd w:id="233"/>
      <w:bookmarkEnd w:id="234"/>
    </w:p>
    <w:p w:rsidR="00D108A4" w:rsidRPr="001B65F1" w:rsidRDefault="00602004" w:rsidP="00DE0EAF">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4.1.1评价单元划分原则</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划分评价单元的目的是为确定评价方法和实现评价目标服务。正确划分评价单元有利于评价工作的顺利进行，提高评价工作的准确性。评价单元一般以生产工艺、工艺装置、物料的特点、特征与危险和有害因素的类别、分布有机结合进行划分。还可以</w:t>
      </w:r>
      <w:proofErr w:type="gramStart"/>
      <w:r w:rsidRPr="001B65F1">
        <w:rPr>
          <w:rFonts w:ascii="宋体" w:eastAsia="宋体" w:hAnsi="宋体" w:cs="宋体" w:hint="eastAsia"/>
          <w:color w:val="auto"/>
          <w:sz w:val="28"/>
          <w:szCs w:val="28"/>
          <w:lang w:eastAsia="zh-CN"/>
        </w:rPr>
        <w:t>按评价</w:t>
      </w:r>
      <w:proofErr w:type="gramEnd"/>
      <w:r w:rsidRPr="001B65F1">
        <w:rPr>
          <w:rFonts w:ascii="宋体" w:eastAsia="宋体" w:hAnsi="宋体" w:cs="宋体" w:hint="eastAsia"/>
          <w:color w:val="auto"/>
          <w:sz w:val="28"/>
          <w:szCs w:val="28"/>
          <w:lang w:eastAsia="zh-CN"/>
        </w:rPr>
        <w:t>的需要将一个评价单元划分为若干个子评价单元或更小的单元。</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单元是仓库的相对独立的组成部分，具有布置上的相对独立性或</w:t>
      </w:r>
      <w:proofErr w:type="gramStart"/>
      <w:r w:rsidRPr="001B65F1">
        <w:rPr>
          <w:rFonts w:ascii="宋体" w:eastAsia="宋体" w:hAnsi="宋体" w:cs="宋体" w:hint="eastAsia"/>
          <w:color w:val="auto"/>
          <w:sz w:val="28"/>
          <w:szCs w:val="28"/>
          <w:lang w:eastAsia="zh-CN"/>
        </w:rPr>
        <w:t>不</w:t>
      </w:r>
      <w:proofErr w:type="gramEnd"/>
      <w:r w:rsidRPr="001B65F1">
        <w:rPr>
          <w:rFonts w:ascii="宋体" w:eastAsia="宋体" w:hAnsi="宋体" w:cs="宋体" w:hint="eastAsia"/>
          <w:color w:val="auto"/>
          <w:sz w:val="28"/>
          <w:szCs w:val="28"/>
          <w:lang w:eastAsia="zh-CN"/>
        </w:rPr>
        <w:t>同性。本次验收评价即是在这一原则基础上，同时考虑烟花爆竹仓库的特点以及各部分的主要危险、有害因素及其危险程度、事故范围来划分验收评价单元的。</w:t>
      </w:r>
    </w:p>
    <w:p w:rsidR="00D108A4" w:rsidRPr="001B65F1" w:rsidRDefault="00602004" w:rsidP="005D0879">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4.1.2评价单元的划分</w:t>
      </w:r>
    </w:p>
    <w:p w:rsidR="00D108A4" w:rsidRPr="001B65F1" w:rsidRDefault="00602004">
      <w:pPr>
        <w:topLinePunct/>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根据烟花爆竹库房的特点，结合本次评价工作的需要，分为以下</w:t>
      </w:r>
      <w:r w:rsidR="005D0879" w:rsidRPr="001B65F1">
        <w:rPr>
          <w:rFonts w:ascii="宋体" w:eastAsia="宋体" w:hAnsi="宋体" w:cs="宋体"/>
          <w:color w:val="auto"/>
          <w:sz w:val="28"/>
          <w:szCs w:val="28"/>
          <w:lang w:eastAsia="zh-CN"/>
        </w:rPr>
        <w:t>8</w:t>
      </w:r>
      <w:r w:rsidRPr="001B65F1">
        <w:rPr>
          <w:rFonts w:ascii="宋体" w:eastAsia="宋体" w:hAnsi="宋体" w:cs="宋体" w:hint="eastAsia"/>
          <w:color w:val="auto"/>
          <w:sz w:val="28"/>
          <w:szCs w:val="28"/>
          <w:lang w:eastAsia="zh-CN"/>
        </w:rPr>
        <w:t>个单元：</w:t>
      </w:r>
    </w:p>
    <w:p w:rsidR="005D0879" w:rsidRPr="001B65F1" w:rsidRDefault="005D0879" w:rsidP="005D0879">
      <w:pPr>
        <w:spacing w:line="360" w:lineRule="auto"/>
        <w:ind w:firstLineChars="200" w:firstLine="560"/>
        <w:rPr>
          <w:rFonts w:ascii="宋体" w:eastAsia="宋体" w:hAnsi="宋体" w:cs="宋体"/>
          <w:color w:val="auto"/>
          <w:sz w:val="28"/>
          <w:szCs w:val="28"/>
          <w:lang w:eastAsia="zh-CN"/>
        </w:rPr>
      </w:pPr>
      <w:bookmarkStart w:id="235" w:name="bookmark29"/>
      <w:bookmarkStart w:id="236" w:name="_Toc32218"/>
      <w:bookmarkEnd w:id="235"/>
      <w:r w:rsidRPr="001B65F1">
        <w:rPr>
          <w:rFonts w:ascii="宋体" w:eastAsia="宋体" w:hAnsi="宋体" w:cs="宋体" w:hint="eastAsia"/>
          <w:color w:val="auto"/>
          <w:sz w:val="28"/>
          <w:szCs w:val="28"/>
          <w:lang w:eastAsia="zh-CN"/>
        </w:rPr>
        <w:t>1、资料审核单元；</w:t>
      </w:r>
    </w:p>
    <w:p w:rsidR="005D0879" w:rsidRPr="001B65F1" w:rsidRDefault="005D0879" w:rsidP="005D0879">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2、总体布局、条件和设施评价单元；</w:t>
      </w:r>
    </w:p>
    <w:p w:rsidR="005D0879" w:rsidRPr="001B65F1" w:rsidRDefault="005D0879" w:rsidP="005D0879">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3、安全防护设施、措施评价单元；</w:t>
      </w:r>
    </w:p>
    <w:p w:rsidR="005D0879" w:rsidRPr="001B65F1" w:rsidRDefault="005D0879" w:rsidP="005D0879">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4、周边环境和内部距离评价单元；</w:t>
      </w:r>
    </w:p>
    <w:p w:rsidR="005D0879" w:rsidRPr="001B65F1" w:rsidRDefault="005D0879" w:rsidP="005D0879">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5、现场检查评价单元；</w:t>
      </w:r>
    </w:p>
    <w:p w:rsidR="005D0879" w:rsidRPr="001B65F1" w:rsidRDefault="005D0879" w:rsidP="005D0879">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6、储存运输作业评价单元；</w:t>
      </w:r>
    </w:p>
    <w:p w:rsidR="005D0879" w:rsidRPr="001B65F1" w:rsidRDefault="005D0879" w:rsidP="005D0879">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7、重大危险源及重大事故隐患排查评价单元；</w:t>
      </w:r>
    </w:p>
    <w:p w:rsidR="005D0879" w:rsidRPr="001B65F1" w:rsidRDefault="005D0879" w:rsidP="005D0879">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8、《安全设施设计》安全措施落实情况；</w:t>
      </w:r>
    </w:p>
    <w:p w:rsidR="005D0879" w:rsidRPr="001B65F1" w:rsidRDefault="005D0879" w:rsidP="005D0879">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9、综合评价结果。</w:t>
      </w:r>
    </w:p>
    <w:p w:rsidR="00D108A4" w:rsidRPr="001B65F1" w:rsidRDefault="00602004" w:rsidP="005D087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37" w:name="_Toc215589705"/>
      <w:r w:rsidRPr="001B65F1">
        <w:rPr>
          <w:rFonts w:ascii="黑体" w:eastAsia="黑体" w:hAnsi="黑体" w:cs="宋体" w:hint="eastAsia"/>
          <w:bCs/>
          <w:snapToGrid/>
          <w:color w:val="auto"/>
          <w:kern w:val="2"/>
          <w:sz w:val="30"/>
          <w:szCs w:val="30"/>
          <w:lang w:eastAsia="zh-CN"/>
        </w:rPr>
        <w:lastRenderedPageBreak/>
        <w:t>4.2评价方法的选择</w:t>
      </w:r>
      <w:bookmarkEnd w:id="236"/>
      <w:bookmarkEnd w:id="237"/>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按照《烟花爆竹经营企业安全评价细则（试行）》关于评价单元划分的要求，本次对东安县日杂综合贸易公司烟花爆竹仓库进行安全验收评价，总体风险上采用安全检查</w:t>
      </w:r>
      <w:proofErr w:type="gramStart"/>
      <w:r w:rsidRPr="001B65F1">
        <w:rPr>
          <w:rFonts w:ascii="宋体" w:eastAsia="宋体" w:hAnsi="宋体" w:cs="宋体" w:hint="eastAsia"/>
          <w:color w:val="auto"/>
          <w:sz w:val="28"/>
          <w:szCs w:val="28"/>
          <w:lang w:eastAsia="zh-CN"/>
        </w:rPr>
        <w:t>表分析</w:t>
      </w:r>
      <w:proofErr w:type="gramEnd"/>
      <w:r w:rsidRPr="001B65F1">
        <w:rPr>
          <w:rFonts w:ascii="宋体" w:eastAsia="宋体" w:hAnsi="宋体" w:cs="宋体" w:hint="eastAsia"/>
          <w:color w:val="auto"/>
          <w:sz w:val="28"/>
          <w:szCs w:val="28"/>
          <w:lang w:eastAsia="zh-CN"/>
        </w:rPr>
        <w:t>法和作业条件危险性分析法进行评价。</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根据各单元装置和任务特性，结合评价方法的适宜性，确定了各单元的评价方法。见表4-1。</w:t>
      </w:r>
    </w:p>
    <w:p w:rsidR="00D108A4" w:rsidRPr="001B65F1" w:rsidRDefault="00602004">
      <w:pPr>
        <w:pStyle w:val="a8"/>
        <w:spacing w:beforeLines="50" w:before="120"/>
        <w:ind w:firstLine="542"/>
        <w:jc w:val="center"/>
        <w:rPr>
          <w:rFonts w:ascii="黑体" w:eastAsia="黑体" w:hAnsi="黑体"/>
          <w:color w:val="auto"/>
          <w:sz w:val="24"/>
          <w:szCs w:val="24"/>
          <w:lang w:eastAsia="zh-CN"/>
        </w:rPr>
      </w:pPr>
      <w:r w:rsidRPr="001B65F1">
        <w:rPr>
          <w:rFonts w:ascii="黑体" w:eastAsia="黑体" w:hAnsi="黑体" w:hint="eastAsia"/>
          <w:color w:val="auto"/>
          <w:sz w:val="24"/>
          <w:szCs w:val="24"/>
          <w:lang w:eastAsia="zh-CN"/>
        </w:rPr>
        <w:t>表4-1 评价单元划分表</w:t>
      </w:r>
    </w:p>
    <w:tbl>
      <w:tblPr>
        <w:tblStyle w:val="TableNormal"/>
        <w:tblW w:w="8648"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1246"/>
        <w:gridCol w:w="3400"/>
        <w:gridCol w:w="4002"/>
      </w:tblGrid>
      <w:tr w:rsidR="001B65F1" w:rsidRPr="001B65F1" w:rsidTr="008E5A5D">
        <w:trPr>
          <w:trHeight w:val="454"/>
          <w:jc w:val="center"/>
        </w:trPr>
        <w:tc>
          <w:tcPr>
            <w:tcW w:w="1246" w:type="dxa"/>
            <w:vAlign w:val="center"/>
          </w:tcPr>
          <w:p w:rsidR="005D0879" w:rsidRPr="001B65F1" w:rsidRDefault="005D0879" w:rsidP="008E5A5D">
            <w:pPr>
              <w:widowControl w:val="0"/>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序号</w:t>
            </w:r>
          </w:p>
        </w:tc>
        <w:tc>
          <w:tcPr>
            <w:tcW w:w="3400" w:type="dxa"/>
            <w:vAlign w:val="center"/>
          </w:tcPr>
          <w:p w:rsidR="005D0879" w:rsidRPr="001B65F1" w:rsidRDefault="005D0879" w:rsidP="008E5A5D">
            <w:pPr>
              <w:widowControl w:val="0"/>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单元名称</w:t>
            </w:r>
          </w:p>
        </w:tc>
        <w:tc>
          <w:tcPr>
            <w:tcW w:w="4002" w:type="dxa"/>
            <w:vAlign w:val="center"/>
          </w:tcPr>
          <w:p w:rsidR="005D0879" w:rsidRPr="001B65F1" w:rsidRDefault="005D0879" w:rsidP="008E5A5D">
            <w:pPr>
              <w:widowControl w:val="0"/>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评价方法</w:t>
            </w:r>
          </w:p>
        </w:tc>
      </w:tr>
      <w:tr w:rsidR="001B65F1" w:rsidRPr="001B65F1" w:rsidTr="008E5A5D">
        <w:trPr>
          <w:trHeight w:val="454"/>
          <w:jc w:val="center"/>
        </w:trPr>
        <w:tc>
          <w:tcPr>
            <w:tcW w:w="1246"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1</w:t>
            </w:r>
          </w:p>
        </w:tc>
        <w:tc>
          <w:tcPr>
            <w:tcW w:w="3400" w:type="dxa"/>
            <w:vAlign w:val="center"/>
          </w:tcPr>
          <w:p w:rsidR="005D0879" w:rsidRPr="001B65F1" w:rsidRDefault="005D0879" w:rsidP="008E5A5D">
            <w:pPr>
              <w:pStyle w:val="TableText"/>
              <w:jc w:val="center"/>
              <w:rPr>
                <w:color w:val="auto"/>
                <w:sz w:val="21"/>
                <w:szCs w:val="21"/>
                <w:lang w:eastAsia="zh-CN"/>
              </w:rPr>
            </w:pPr>
            <w:r w:rsidRPr="001B65F1">
              <w:rPr>
                <w:rFonts w:hint="eastAsia"/>
                <w:color w:val="auto"/>
                <w:sz w:val="21"/>
                <w:szCs w:val="21"/>
                <w:lang w:eastAsia="zh-CN"/>
              </w:rPr>
              <w:t>资料审核单元</w:t>
            </w:r>
          </w:p>
        </w:tc>
        <w:tc>
          <w:tcPr>
            <w:tcW w:w="4002"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安全检查表分析法</w:t>
            </w:r>
          </w:p>
        </w:tc>
      </w:tr>
      <w:tr w:rsidR="001B65F1" w:rsidRPr="001B65F1" w:rsidTr="008E5A5D">
        <w:trPr>
          <w:trHeight w:val="454"/>
          <w:jc w:val="center"/>
        </w:trPr>
        <w:tc>
          <w:tcPr>
            <w:tcW w:w="1246"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2</w:t>
            </w:r>
          </w:p>
        </w:tc>
        <w:tc>
          <w:tcPr>
            <w:tcW w:w="3400" w:type="dxa"/>
            <w:vAlign w:val="center"/>
          </w:tcPr>
          <w:p w:rsidR="005D0879" w:rsidRPr="001B65F1" w:rsidRDefault="005D0879" w:rsidP="008E5A5D">
            <w:pPr>
              <w:pStyle w:val="TableText"/>
              <w:jc w:val="center"/>
              <w:rPr>
                <w:color w:val="auto"/>
                <w:sz w:val="21"/>
                <w:szCs w:val="21"/>
                <w:lang w:eastAsia="zh-CN"/>
              </w:rPr>
            </w:pPr>
            <w:r w:rsidRPr="001B65F1">
              <w:rPr>
                <w:rFonts w:hint="eastAsia"/>
                <w:color w:val="auto"/>
                <w:sz w:val="21"/>
                <w:szCs w:val="21"/>
                <w:lang w:eastAsia="zh-CN"/>
              </w:rPr>
              <w:t>总体布局、条件和设施评价单元</w:t>
            </w:r>
          </w:p>
        </w:tc>
        <w:tc>
          <w:tcPr>
            <w:tcW w:w="4002"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安全检查表分析法</w:t>
            </w:r>
          </w:p>
        </w:tc>
      </w:tr>
      <w:tr w:rsidR="001B65F1" w:rsidRPr="001B65F1" w:rsidTr="008E5A5D">
        <w:trPr>
          <w:trHeight w:val="454"/>
          <w:jc w:val="center"/>
        </w:trPr>
        <w:tc>
          <w:tcPr>
            <w:tcW w:w="1246"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3</w:t>
            </w:r>
          </w:p>
        </w:tc>
        <w:tc>
          <w:tcPr>
            <w:tcW w:w="3400" w:type="dxa"/>
            <w:vAlign w:val="center"/>
          </w:tcPr>
          <w:p w:rsidR="005D0879" w:rsidRPr="001B65F1" w:rsidRDefault="005D0879" w:rsidP="008E5A5D">
            <w:pPr>
              <w:pStyle w:val="TableText"/>
              <w:jc w:val="center"/>
              <w:rPr>
                <w:color w:val="auto"/>
                <w:sz w:val="21"/>
                <w:szCs w:val="21"/>
                <w:lang w:eastAsia="zh-CN"/>
              </w:rPr>
            </w:pPr>
            <w:r w:rsidRPr="001B65F1">
              <w:rPr>
                <w:rFonts w:hint="eastAsia"/>
                <w:color w:val="auto"/>
                <w:sz w:val="21"/>
                <w:szCs w:val="21"/>
                <w:lang w:eastAsia="zh-CN"/>
              </w:rPr>
              <w:t>安全防护设施、措施评价单元</w:t>
            </w:r>
          </w:p>
        </w:tc>
        <w:tc>
          <w:tcPr>
            <w:tcW w:w="4002"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安全检查表分析法</w:t>
            </w:r>
          </w:p>
        </w:tc>
      </w:tr>
      <w:tr w:rsidR="001B65F1" w:rsidRPr="001B65F1" w:rsidTr="008E5A5D">
        <w:trPr>
          <w:trHeight w:val="454"/>
          <w:jc w:val="center"/>
        </w:trPr>
        <w:tc>
          <w:tcPr>
            <w:tcW w:w="1246"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4</w:t>
            </w:r>
          </w:p>
        </w:tc>
        <w:tc>
          <w:tcPr>
            <w:tcW w:w="3400" w:type="dxa"/>
            <w:vAlign w:val="center"/>
          </w:tcPr>
          <w:p w:rsidR="005D0879" w:rsidRPr="001B65F1" w:rsidRDefault="005D0879" w:rsidP="008E5A5D">
            <w:pPr>
              <w:pStyle w:val="TableText"/>
              <w:jc w:val="center"/>
              <w:rPr>
                <w:color w:val="auto"/>
                <w:sz w:val="21"/>
                <w:szCs w:val="21"/>
                <w:lang w:eastAsia="zh-CN"/>
              </w:rPr>
            </w:pPr>
            <w:r w:rsidRPr="001B65F1">
              <w:rPr>
                <w:rFonts w:hint="eastAsia"/>
                <w:color w:val="auto"/>
                <w:sz w:val="21"/>
                <w:szCs w:val="21"/>
                <w:lang w:eastAsia="zh-CN"/>
              </w:rPr>
              <w:t>周边环境和内部距离评价单元</w:t>
            </w:r>
          </w:p>
        </w:tc>
        <w:tc>
          <w:tcPr>
            <w:tcW w:w="4002"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安全检查表分析法</w:t>
            </w:r>
          </w:p>
        </w:tc>
      </w:tr>
      <w:tr w:rsidR="001B65F1" w:rsidRPr="001B65F1" w:rsidTr="008E5A5D">
        <w:trPr>
          <w:trHeight w:val="454"/>
          <w:jc w:val="center"/>
        </w:trPr>
        <w:tc>
          <w:tcPr>
            <w:tcW w:w="1246"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5</w:t>
            </w:r>
          </w:p>
        </w:tc>
        <w:tc>
          <w:tcPr>
            <w:tcW w:w="3400" w:type="dxa"/>
            <w:vAlign w:val="center"/>
          </w:tcPr>
          <w:p w:rsidR="005D0879" w:rsidRPr="001B65F1" w:rsidRDefault="005D0879" w:rsidP="008E5A5D">
            <w:pPr>
              <w:pStyle w:val="TableText"/>
              <w:jc w:val="center"/>
              <w:rPr>
                <w:color w:val="auto"/>
                <w:sz w:val="21"/>
                <w:szCs w:val="21"/>
                <w:lang w:eastAsia="zh-CN"/>
              </w:rPr>
            </w:pPr>
            <w:r w:rsidRPr="001B65F1">
              <w:rPr>
                <w:rFonts w:hint="eastAsia"/>
                <w:color w:val="auto"/>
                <w:sz w:val="21"/>
                <w:szCs w:val="21"/>
              </w:rPr>
              <w:t>现场检查评价单元</w:t>
            </w:r>
          </w:p>
        </w:tc>
        <w:tc>
          <w:tcPr>
            <w:tcW w:w="4002" w:type="dxa"/>
            <w:vAlign w:val="center"/>
          </w:tcPr>
          <w:p w:rsidR="005D0879" w:rsidRPr="001B65F1" w:rsidRDefault="005D0879" w:rsidP="008E5A5D">
            <w:pPr>
              <w:pStyle w:val="TableText"/>
              <w:jc w:val="center"/>
              <w:rPr>
                <w:color w:val="auto"/>
                <w:sz w:val="21"/>
                <w:szCs w:val="21"/>
                <w:lang w:eastAsia="zh-CN"/>
              </w:rPr>
            </w:pPr>
            <w:r w:rsidRPr="001B65F1">
              <w:rPr>
                <w:rFonts w:hint="eastAsia"/>
                <w:color w:val="auto"/>
                <w:sz w:val="21"/>
                <w:szCs w:val="21"/>
              </w:rPr>
              <w:t>安全检查表分析法</w:t>
            </w:r>
          </w:p>
        </w:tc>
      </w:tr>
      <w:tr w:rsidR="001B65F1" w:rsidRPr="001B65F1" w:rsidTr="008E5A5D">
        <w:trPr>
          <w:trHeight w:val="454"/>
          <w:jc w:val="center"/>
        </w:trPr>
        <w:tc>
          <w:tcPr>
            <w:tcW w:w="1246"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6</w:t>
            </w:r>
          </w:p>
        </w:tc>
        <w:tc>
          <w:tcPr>
            <w:tcW w:w="3400" w:type="dxa"/>
            <w:vAlign w:val="center"/>
          </w:tcPr>
          <w:p w:rsidR="005D0879" w:rsidRPr="001B65F1" w:rsidRDefault="005D0879" w:rsidP="008E5A5D">
            <w:pPr>
              <w:pStyle w:val="TableText"/>
              <w:jc w:val="center"/>
              <w:rPr>
                <w:color w:val="auto"/>
                <w:sz w:val="21"/>
                <w:szCs w:val="21"/>
                <w:lang w:eastAsia="zh-CN"/>
              </w:rPr>
            </w:pPr>
            <w:r w:rsidRPr="001B65F1">
              <w:rPr>
                <w:rFonts w:hint="eastAsia"/>
                <w:color w:val="auto"/>
                <w:sz w:val="21"/>
                <w:szCs w:val="21"/>
                <w:lang w:eastAsia="zh-CN"/>
              </w:rPr>
              <w:t>储存运输作业评价单元</w:t>
            </w:r>
          </w:p>
        </w:tc>
        <w:tc>
          <w:tcPr>
            <w:tcW w:w="4002" w:type="dxa"/>
            <w:vAlign w:val="center"/>
          </w:tcPr>
          <w:p w:rsidR="005D0879" w:rsidRPr="001B65F1" w:rsidRDefault="005D0879" w:rsidP="008E5A5D">
            <w:pPr>
              <w:pStyle w:val="TableText"/>
              <w:jc w:val="center"/>
              <w:rPr>
                <w:color w:val="auto"/>
                <w:sz w:val="21"/>
                <w:szCs w:val="21"/>
                <w:lang w:eastAsia="zh-CN"/>
              </w:rPr>
            </w:pPr>
            <w:r w:rsidRPr="001B65F1">
              <w:rPr>
                <w:rFonts w:hint="eastAsia"/>
                <w:color w:val="auto"/>
                <w:sz w:val="21"/>
                <w:szCs w:val="21"/>
                <w:lang w:eastAsia="zh-CN"/>
              </w:rPr>
              <w:t>作业条件危险性分析法</w:t>
            </w:r>
          </w:p>
        </w:tc>
      </w:tr>
      <w:tr w:rsidR="001B65F1" w:rsidRPr="001B65F1" w:rsidTr="008E5A5D">
        <w:trPr>
          <w:trHeight w:val="454"/>
          <w:jc w:val="center"/>
        </w:trPr>
        <w:tc>
          <w:tcPr>
            <w:tcW w:w="1246"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7</w:t>
            </w:r>
          </w:p>
        </w:tc>
        <w:tc>
          <w:tcPr>
            <w:tcW w:w="3400" w:type="dxa"/>
            <w:vAlign w:val="center"/>
          </w:tcPr>
          <w:p w:rsidR="005D0879" w:rsidRPr="001B65F1" w:rsidRDefault="005D0879" w:rsidP="008E5A5D">
            <w:pPr>
              <w:pStyle w:val="TableText"/>
              <w:jc w:val="center"/>
              <w:rPr>
                <w:color w:val="auto"/>
                <w:sz w:val="21"/>
                <w:szCs w:val="21"/>
                <w:lang w:eastAsia="zh-CN"/>
              </w:rPr>
            </w:pPr>
            <w:r w:rsidRPr="001B65F1">
              <w:rPr>
                <w:rFonts w:hint="eastAsia"/>
                <w:color w:val="auto"/>
                <w:sz w:val="21"/>
                <w:szCs w:val="21"/>
                <w:lang w:eastAsia="zh-CN"/>
              </w:rPr>
              <w:t>重大事故隐患排查评价单元</w:t>
            </w:r>
          </w:p>
        </w:tc>
        <w:tc>
          <w:tcPr>
            <w:tcW w:w="4002" w:type="dxa"/>
            <w:vAlign w:val="center"/>
          </w:tcPr>
          <w:p w:rsidR="005D0879" w:rsidRPr="001B65F1" w:rsidRDefault="005D0879" w:rsidP="008E5A5D">
            <w:pPr>
              <w:pStyle w:val="TableText"/>
              <w:jc w:val="center"/>
              <w:rPr>
                <w:color w:val="auto"/>
                <w:sz w:val="21"/>
                <w:szCs w:val="21"/>
                <w:lang w:eastAsia="zh-CN"/>
              </w:rPr>
            </w:pPr>
            <w:r w:rsidRPr="001B65F1">
              <w:rPr>
                <w:rFonts w:hint="eastAsia"/>
                <w:color w:val="auto"/>
                <w:sz w:val="21"/>
                <w:szCs w:val="21"/>
              </w:rPr>
              <w:t>安全检查表分析法</w:t>
            </w:r>
          </w:p>
        </w:tc>
      </w:tr>
      <w:tr w:rsidR="001B65F1" w:rsidRPr="001B65F1" w:rsidTr="008E5A5D">
        <w:trPr>
          <w:trHeight w:val="454"/>
          <w:jc w:val="center"/>
        </w:trPr>
        <w:tc>
          <w:tcPr>
            <w:tcW w:w="1246"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8</w:t>
            </w:r>
          </w:p>
        </w:tc>
        <w:tc>
          <w:tcPr>
            <w:tcW w:w="3400" w:type="dxa"/>
            <w:vAlign w:val="center"/>
          </w:tcPr>
          <w:p w:rsidR="005D0879" w:rsidRPr="001B65F1" w:rsidRDefault="005D0879" w:rsidP="008E5A5D">
            <w:pPr>
              <w:pStyle w:val="TableText"/>
              <w:jc w:val="center"/>
              <w:rPr>
                <w:color w:val="auto"/>
                <w:sz w:val="21"/>
                <w:szCs w:val="21"/>
                <w:lang w:eastAsia="zh-CN"/>
              </w:rPr>
            </w:pPr>
            <w:r w:rsidRPr="001B65F1">
              <w:rPr>
                <w:rFonts w:hint="eastAsia"/>
                <w:color w:val="auto"/>
                <w:sz w:val="21"/>
                <w:szCs w:val="21"/>
                <w:lang w:eastAsia="zh-CN"/>
              </w:rPr>
              <w:t>《安全设施设计》安全措施落实情况</w:t>
            </w:r>
          </w:p>
        </w:tc>
        <w:tc>
          <w:tcPr>
            <w:tcW w:w="4002"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安全检查表分析法</w:t>
            </w:r>
          </w:p>
        </w:tc>
      </w:tr>
      <w:tr w:rsidR="001B65F1" w:rsidRPr="001B65F1" w:rsidTr="008E5A5D">
        <w:trPr>
          <w:trHeight w:val="454"/>
          <w:jc w:val="center"/>
        </w:trPr>
        <w:tc>
          <w:tcPr>
            <w:tcW w:w="1246"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9</w:t>
            </w:r>
          </w:p>
        </w:tc>
        <w:tc>
          <w:tcPr>
            <w:tcW w:w="3400" w:type="dxa"/>
            <w:vAlign w:val="center"/>
          </w:tcPr>
          <w:p w:rsidR="005D0879" w:rsidRPr="001B65F1" w:rsidRDefault="005D0879" w:rsidP="008E5A5D">
            <w:pPr>
              <w:pStyle w:val="TableText"/>
              <w:jc w:val="center"/>
              <w:rPr>
                <w:color w:val="auto"/>
                <w:sz w:val="21"/>
                <w:szCs w:val="21"/>
                <w:lang w:eastAsia="zh-CN"/>
              </w:rPr>
            </w:pPr>
            <w:r w:rsidRPr="001B65F1">
              <w:rPr>
                <w:rFonts w:hint="eastAsia"/>
                <w:color w:val="auto"/>
                <w:sz w:val="21"/>
                <w:szCs w:val="21"/>
                <w:lang w:eastAsia="zh-CN"/>
              </w:rPr>
              <w:t>综合评价结果</w:t>
            </w:r>
          </w:p>
        </w:tc>
        <w:tc>
          <w:tcPr>
            <w:tcW w:w="4002" w:type="dxa"/>
            <w:vAlign w:val="center"/>
          </w:tcPr>
          <w:p w:rsidR="005D0879" w:rsidRPr="001B65F1" w:rsidRDefault="005D0879" w:rsidP="008E5A5D">
            <w:pPr>
              <w:pStyle w:val="TableText"/>
              <w:jc w:val="center"/>
              <w:rPr>
                <w:color w:val="auto"/>
                <w:sz w:val="21"/>
                <w:szCs w:val="21"/>
              </w:rPr>
            </w:pPr>
            <w:r w:rsidRPr="001B65F1">
              <w:rPr>
                <w:rFonts w:hint="eastAsia"/>
                <w:color w:val="auto"/>
                <w:sz w:val="21"/>
                <w:szCs w:val="21"/>
              </w:rPr>
              <w:t>——</w:t>
            </w:r>
          </w:p>
        </w:tc>
      </w:tr>
    </w:tbl>
    <w:p w:rsidR="00D108A4" w:rsidRPr="001B65F1" w:rsidRDefault="00602004" w:rsidP="00166FC2">
      <w:pPr>
        <w:widowControl w:val="0"/>
        <w:spacing w:beforeLines="100" w:before="240" w:afterLines="50" w:after="120" w:line="360" w:lineRule="auto"/>
        <w:jc w:val="both"/>
        <w:outlineLvl w:val="1"/>
        <w:rPr>
          <w:rFonts w:ascii="黑体" w:eastAsia="黑体" w:hAnsi="黑体" w:cs="宋体"/>
          <w:bCs/>
          <w:snapToGrid/>
          <w:color w:val="auto"/>
          <w:kern w:val="2"/>
          <w:sz w:val="30"/>
          <w:szCs w:val="30"/>
          <w:lang w:eastAsia="zh-CN"/>
        </w:rPr>
      </w:pPr>
      <w:bookmarkStart w:id="238" w:name="bookmark30"/>
      <w:bookmarkStart w:id="239" w:name="_Toc10174"/>
      <w:bookmarkStart w:id="240" w:name="_Toc215589706"/>
      <w:bookmarkEnd w:id="238"/>
      <w:r w:rsidRPr="001B65F1">
        <w:rPr>
          <w:rFonts w:ascii="黑体" w:eastAsia="黑体" w:hAnsi="黑体" w:cs="宋体" w:hint="eastAsia"/>
          <w:bCs/>
          <w:snapToGrid/>
          <w:color w:val="auto"/>
          <w:kern w:val="2"/>
          <w:sz w:val="30"/>
          <w:szCs w:val="30"/>
          <w:lang w:eastAsia="zh-CN"/>
        </w:rPr>
        <w:t>4.3评价方法简介</w:t>
      </w:r>
      <w:bookmarkEnd w:id="239"/>
      <w:bookmarkEnd w:id="240"/>
    </w:p>
    <w:p w:rsidR="00D108A4" w:rsidRPr="001B65F1" w:rsidRDefault="00602004" w:rsidP="00166FC2">
      <w:pPr>
        <w:widowControl w:val="0"/>
        <w:spacing w:line="560" w:lineRule="exact"/>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4.3.1安全检查</w:t>
      </w:r>
      <w:proofErr w:type="gramStart"/>
      <w:r w:rsidRPr="001B65F1">
        <w:rPr>
          <w:rFonts w:ascii="黑体" w:eastAsia="黑体" w:hAnsi="黑体" w:cs="宋体" w:hint="eastAsia"/>
          <w:snapToGrid/>
          <w:color w:val="auto"/>
          <w:kern w:val="2"/>
          <w:sz w:val="28"/>
          <w:szCs w:val="28"/>
          <w:lang w:eastAsia="zh-CN"/>
        </w:rPr>
        <w:t>表分析</w:t>
      </w:r>
      <w:proofErr w:type="gramEnd"/>
      <w:r w:rsidRPr="001B65F1">
        <w:rPr>
          <w:rFonts w:ascii="黑体" w:eastAsia="黑体" w:hAnsi="黑体" w:cs="宋体" w:hint="eastAsia"/>
          <w:snapToGrid/>
          <w:color w:val="auto"/>
          <w:kern w:val="2"/>
          <w:sz w:val="28"/>
          <w:szCs w:val="28"/>
          <w:lang w:eastAsia="zh-CN"/>
        </w:rPr>
        <w:t>法</w:t>
      </w:r>
    </w:p>
    <w:p w:rsidR="00D108A4" w:rsidRPr="001B65F1" w:rsidRDefault="00602004" w:rsidP="00166FC2">
      <w:pPr>
        <w:spacing w:line="56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安全检查表法（简称SCL）针对被评价单位存在的固有危险和有害因素，依据国家相关标准、规程、规范及规定，通过对检查表中的各项目及内容进行检查，查找出系统中各种潜在的事故隐患。安全检查表是由熟悉工程工艺、设备及操作，并且具备安全知识和经验的工程技术人员，经过事先对评价对象详尽分析，列出检查单元、检查项目、检查要求及检查结果等内容的表格。</w:t>
      </w:r>
    </w:p>
    <w:p w:rsidR="00D108A4" w:rsidRPr="001B65F1" w:rsidRDefault="00602004" w:rsidP="00166FC2">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安全检查表是一种定性的评价方法。安全检查表的编制中，应明确检查对象，明确所要遵循的标准、规范，具体剖析并细分检查对象，根据不同的检查阶段及要求选择适宜的检查表类型。由于其种类多，可适用于各个阶段、各个不同用途的检查要求，因此是应用极为广泛的一种安全评价方法。</w:t>
      </w:r>
    </w:p>
    <w:p w:rsidR="00D108A4" w:rsidRPr="001B65F1" w:rsidRDefault="00602004" w:rsidP="00166FC2">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使用安全检查表可发现工程系统的自然环境、地理位置条件、现场环境以及设计中工艺、设备本身存在的缺陷，防护装置的缺陷，保护器具和个体防护用品的缺陷经及安全管理等诸多方面的潜在危险因素，从而找出所造成的不安全行为与不安全状态，可做到全面周到，避免漏项，达到风险控制的目的。运用安全检查表进行日常检查，是安全分析结果的具体落实，是预防工程潜在危险、危害事故发生的有效工具。</w:t>
      </w:r>
    </w:p>
    <w:p w:rsidR="00D108A4" w:rsidRPr="001B65F1" w:rsidRDefault="00602004" w:rsidP="00166FC2">
      <w:pPr>
        <w:widowControl w:val="0"/>
        <w:spacing w:beforeLines="50" w:before="120" w:afterLines="50" w:after="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4.3.2作业条件危险性分析法</w:t>
      </w:r>
    </w:p>
    <w:p w:rsidR="00D108A4" w:rsidRPr="001B65F1" w:rsidRDefault="00602004" w:rsidP="00166FC2">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作业条件危险性评价法是一种简单易行的评价操作人员在具有潜在危险性环境中作业时的危险性的半定量评价方法。</w:t>
      </w:r>
    </w:p>
    <w:p w:rsidR="00D108A4" w:rsidRPr="001B65F1" w:rsidRDefault="00602004" w:rsidP="00166FC2">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作业条件危险性评价法用与系统风险有关的三种因素指标值之积来评价操作人员伤亡风险大小，这三种因素是：</w:t>
      </w:r>
    </w:p>
    <w:p w:rsidR="00D108A4" w:rsidRPr="001B65F1" w:rsidRDefault="00602004" w:rsidP="00166FC2">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1、事故发生的可能性（L）；</w:t>
      </w:r>
    </w:p>
    <w:p w:rsidR="00D108A4" w:rsidRPr="001B65F1" w:rsidRDefault="00602004" w:rsidP="00166FC2">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2、人员暴露于危险环境的频繁程度（E）；</w:t>
      </w:r>
    </w:p>
    <w:p w:rsidR="00D108A4" w:rsidRPr="001B65F1" w:rsidRDefault="00602004" w:rsidP="00166FC2">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3、一旦发生事故可能造成的后果（C）。</w:t>
      </w:r>
    </w:p>
    <w:p w:rsidR="00D108A4" w:rsidRPr="001B65F1" w:rsidRDefault="00602004" w:rsidP="00166FC2">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给三种因素的不同等级分别确定不同的分值，再以这三个因素分值的乘积D=L·E·C来评价作业条件的危险性，D值越大，作业条件危险性也越大，即劳动安全风险愈大。</w:t>
      </w:r>
    </w:p>
    <w:p w:rsidR="00D108A4" w:rsidRPr="001B65F1" w:rsidRDefault="00602004" w:rsidP="00166FC2">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w:t>
      </w:r>
      <w:proofErr w:type="gramStart"/>
      <w:r w:rsidRPr="001B65F1">
        <w:rPr>
          <w:rFonts w:ascii="宋体" w:eastAsia="宋体" w:hAnsi="宋体" w:cs="宋体" w:hint="eastAsia"/>
          <w:color w:val="auto"/>
          <w:sz w:val="28"/>
          <w:szCs w:val="28"/>
          <w:lang w:eastAsia="zh-CN"/>
        </w:rPr>
        <w:t>赋分标准</w:t>
      </w:r>
      <w:proofErr w:type="gramEnd"/>
    </w:p>
    <w:p w:rsidR="00D108A4" w:rsidRPr="001B65F1" w:rsidRDefault="00602004" w:rsidP="00166FC2">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1）事故发生的可有性（L）</w:t>
      </w:r>
    </w:p>
    <w:p w:rsidR="00D108A4" w:rsidRPr="001B65F1" w:rsidRDefault="00602004" w:rsidP="00166FC2">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事故发生的可能性（L）定性表达了事故发生概率。必然发生的事故的概率为1，规定对应的分值为10；绝对不发生的事故的概率为0，而生产作业中不存在绝对不发生事故的情况，故规定实际上不可能发生事故的情况对应的分值为0.1；以此为基础规定其它情况相对应的分值，见表4-2：</w:t>
      </w:r>
    </w:p>
    <w:p w:rsidR="00177650" w:rsidRPr="001B65F1" w:rsidRDefault="00177650" w:rsidP="00166FC2">
      <w:pPr>
        <w:pStyle w:val="a8"/>
        <w:jc w:val="center"/>
        <w:rPr>
          <w:rFonts w:ascii="黑体" w:eastAsia="黑体" w:hAnsi="黑体"/>
          <w:color w:val="auto"/>
          <w:sz w:val="24"/>
          <w:szCs w:val="24"/>
          <w:lang w:eastAsia="zh-CN"/>
        </w:rPr>
      </w:pPr>
      <w:r w:rsidRPr="001B65F1">
        <w:rPr>
          <w:rFonts w:ascii="黑体" w:eastAsia="黑体" w:hAnsi="黑体" w:hint="eastAsia"/>
          <w:color w:val="auto"/>
          <w:sz w:val="24"/>
          <w:szCs w:val="24"/>
          <w:lang w:eastAsia="zh-CN"/>
        </w:rPr>
        <w:t>表4-2 事故发生可能性分值（L）</w:t>
      </w:r>
    </w:p>
    <w:tbl>
      <w:tblPr>
        <w:tblStyle w:val="TableNormal"/>
        <w:tblW w:w="8640"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1092"/>
        <w:gridCol w:w="1764"/>
        <w:gridCol w:w="4083"/>
        <w:gridCol w:w="1701"/>
      </w:tblGrid>
      <w:tr w:rsidR="001B65F1" w:rsidRPr="001B65F1" w:rsidTr="00166FC2">
        <w:trPr>
          <w:trHeight w:val="340"/>
          <w:jc w:val="center"/>
        </w:trPr>
        <w:tc>
          <w:tcPr>
            <w:tcW w:w="1092" w:type="dxa"/>
            <w:vAlign w:val="center"/>
          </w:tcPr>
          <w:p w:rsidR="00177650" w:rsidRPr="001B65F1" w:rsidRDefault="00177650" w:rsidP="008E5A5D">
            <w:pPr>
              <w:widowControl w:val="0"/>
              <w:ind w:firstLineChars="150" w:firstLine="316"/>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序号</w:t>
            </w:r>
          </w:p>
        </w:tc>
        <w:tc>
          <w:tcPr>
            <w:tcW w:w="1764" w:type="dxa"/>
            <w:vAlign w:val="center"/>
          </w:tcPr>
          <w:p w:rsidR="00177650" w:rsidRPr="001B65F1" w:rsidRDefault="00177650" w:rsidP="008E5A5D">
            <w:pPr>
              <w:widowControl w:val="0"/>
              <w:ind w:firstLine="476"/>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分数值</w:t>
            </w:r>
          </w:p>
        </w:tc>
        <w:tc>
          <w:tcPr>
            <w:tcW w:w="4083" w:type="dxa"/>
            <w:vAlign w:val="center"/>
          </w:tcPr>
          <w:p w:rsidR="00177650" w:rsidRPr="001B65F1" w:rsidRDefault="00177650" w:rsidP="008E5A5D">
            <w:pPr>
              <w:widowControl w:val="0"/>
              <w:ind w:firstLine="476"/>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事故发生可能性</w:t>
            </w:r>
          </w:p>
        </w:tc>
        <w:tc>
          <w:tcPr>
            <w:tcW w:w="1701" w:type="dxa"/>
            <w:vAlign w:val="center"/>
          </w:tcPr>
          <w:p w:rsidR="00177650" w:rsidRPr="001B65F1" w:rsidRDefault="00177650" w:rsidP="008E5A5D">
            <w:pPr>
              <w:widowControl w:val="0"/>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备注</w:t>
            </w:r>
          </w:p>
        </w:tc>
      </w:tr>
      <w:tr w:rsidR="001B65F1" w:rsidRPr="001B65F1" w:rsidTr="00166FC2">
        <w:trPr>
          <w:trHeight w:val="340"/>
          <w:jc w:val="center"/>
        </w:trPr>
        <w:tc>
          <w:tcPr>
            <w:tcW w:w="1092" w:type="dxa"/>
            <w:vAlign w:val="center"/>
          </w:tcPr>
          <w:p w:rsidR="00177650" w:rsidRPr="001B65F1" w:rsidRDefault="00177650" w:rsidP="008E5A5D">
            <w:pPr>
              <w:pStyle w:val="TableText"/>
              <w:ind w:firstLine="475"/>
              <w:rPr>
                <w:color w:val="auto"/>
                <w:sz w:val="21"/>
                <w:szCs w:val="21"/>
              </w:rPr>
            </w:pPr>
            <w:r w:rsidRPr="001B65F1">
              <w:rPr>
                <w:rFonts w:hint="eastAsia"/>
                <w:color w:val="auto"/>
                <w:sz w:val="21"/>
                <w:szCs w:val="21"/>
              </w:rPr>
              <w:t>1</w:t>
            </w:r>
          </w:p>
        </w:tc>
        <w:tc>
          <w:tcPr>
            <w:tcW w:w="1764"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10</w:t>
            </w:r>
          </w:p>
        </w:tc>
        <w:tc>
          <w:tcPr>
            <w:tcW w:w="4083"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完全会被预料到</w:t>
            </w:r>
          </w:p>
        </w:tc>
        <w:tc>
          <w:tcPr>
            <w:tcW w:w="1701" w:type="dxa"/>
            <w:vAlign w:val="center"/>
          </w:tcPr>
          <w:p w:rsidR="00177650" w:rsidRPr="001B65F1" w:rsidRDefault="00177650" w:rsidP="008E5A5D">
            <w:pPr>
              <w:pStyle w:val="TableText"/>
              <w:ind w:firstLine="475"/>
              <w:jc w:val="center"/>
              <w:rPr>
                <w:color w:val="auto"/>
                <w:sz w:val="21"/>
                <w:szCs w:val="21"/>
              </w:rPr>
            </w:pPr>
          </w:p>
        </w:tc>
      </w:tr>
      <w:tr w:rsidR="001B65F1" w:rsidRPr="001B65F1" w:rsidTr="00166FC2">
        <w:trPr>
          <w:trHeight w:val="340"/>
          <w:jc w:val="center"/>
        </w:trPr>
        <w:tc>
          <w:tcPr>
            <w:tcW w:w="1092" w:type="dxa"/>
            <w:vAlign w:val="center"/>
          </w:tcPr>
          <w:p w:rsidR="00177650" w:rsidRPr="001B65F1" w:rsidRDefault="00177650" w:rsidP="008E5A5D">
            <w:pPr>
              <w:pStyle w:val="TableText"/>
              <w:ind w:firstLine="475"/>
              <w:rPr>
                <w:color w:val="auto"/>
                <w:sz w:val="21"/>
                <w:szCs w:val="21"/>
              </w:rPr>
            </w:pPr>
            <w:r w:rsidRPr="001B65F1">
              <w:rPr>
                <w:rFonts w:hint="eastAsia"/>
                <w:color w:val="auto"/>
                <w:sz w:val="21"/>
                <w:szCs w:val="21"/>
              </w:rPr>
              <w:t>2</w:t>
            </w:r>
          </w:p>
        </w:tc>
        <w:tc>
          <w:tcPr>
            <w:tcW w:w="1764"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6</w:t>
            </w:r>
          </w:p>
        </w:tc>
        <w:tc>
          <w:tcPr>
            <w:tcW w:w="4083"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相当可能</w:t>
            </w:r>
          </w:p>
        </w:tc>
        <w:tc>
          <w:tcPr>
            <w:tcW w:w="1701" w:type="dxa"/>
            <w:vAlign w:val="center"/>
          </w:tcPr>
          <w:p w:rsidR="00177650" w:rsidRPr="001B65F1" w:rsidRDefault="00177650" w:rsidP="008E5A5D">
            <w:pPr>
              <w:pStyle w:val="TableText"/>
              <w:ind w:firstLine="475"/>
              <w:jc w:val="center"/>
              <w:rPr>
                <w:color w:val="auto"/>
                <w:sz w:val="21"/>
                <w:szCs w:val="21"/>
              </w:rPr>
            </w:pPr>
          </w:p>
        </w:tc>
      </w:tr>
      <w:tr w:rsidR="001B65F1" w:rsidRPr="001B65F1" w:rsidTr="00166FC2">
        <w:trPr>
          <w:trHeight w:val="340"/>
          <w:jc w:val="center"/>
        </w:trPr>
        <w:tc>
          <w:tcPr>
            <w:tcW w:w="1092" w:type="dxa"/>
            <w:vAlign w:val="center"/>
          </w:tcPr>
          <w:p w:rsidR="00177650" w:rsidRPr="001B65F1" w:rsidRDefault="00177650" w:rsidP="008E5A5D">
            <w:pPr>
              <w:pStyle w:val="TableText"/>
              <w:ind w:firstLine="475"/>
              <w:rPr>
                <w:color w:val="auto"/>
                <w:sz w:val="21"/>
                <w:szCs w:val="21"/>
              </w:rPr>
            </w:pPr>
            <w:r w:rsidRPr="001B65F1">
              <w:rPr>
                <w:rFonts w:hint="eastAsia"/>
                <w:color w:val="auto"/>
                <w:sz w:val="21"/>
                <w:szCs w:val="21"/>
              </w:rPr>
              <w:t>3</w:t>
            </w:r>
          </w:p>
        </w:tc>
        <w:tc>
          <w:tcPr>
            <w:tcW w:w="1764"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3</w:t>
            </w:r>
          </w:p>
        </w:tc>
        <w:tc>
          <w:tcPr>
            <w:tcW w:w="4083"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可能，但不经常</w:t>
            </w:r>
          </w:p>
        </w:tc>
        <w:tc>
          <w:tcPr>
            <w:tcW w:w="1701" w:type="dxa"/>
            <w:vAlign w:val="center"/>
          </w:tcPr>
          <w:p w:rsidR="00177650" w:rsidRPr="001B65F1" w:rsidRDefault="00177650" w:rsidP="008E5A5D">
            <w:pPr>
              <w:pStyle w:val="TableText"/>
              <w:ind w:firstLine="475"/>
              <w:jc w:val="center"/>
              <w:rPr>
                <w:color w:val="auto"/>
                <w:sz w:val="21"/>
                <w:szCs w:val="21"/>
              </w:rPr>
            </w:pPr>
          </w:p>
        </w:tc>
      </w:tr>
      <w:tr w:rsidR="001B65F1" w:rsidRPr="001B65F1" w:rsidTr="00166FC2">
        <w:trPr>
          <w:trHeight w:val="340"/>
          <w:jc w:val="center"/>
        </w:trPr>
        <w:tc>
          <w:tcPr>
            <w:tcW w:w="1092" w:type="dxa"/>
            <w:vAlign w:val="center"/>
          </w:tcPr>
          <w:p w:rsidR="00177650" w:rsidRPr="001B65F1" w:rsidRDefault="00177650" w:rsidP="008E5A5D">
            <w:pPr>
              <w:pStyle w:val="TableText"/>
              <w:ind w:firstLine="475"/>
              <w:rPr>
                <w:color w:val="auto"/>
                <w:sz w:val="21"/>
                <w:szCs w:val="21"/>
              </w:rPr>
            </w:pPr>
            <w:r w:rsidRPr="001B65F1">
              <w:rPr>
                <w:rFonts w:hint="eastAsia"/>
                <w:color w:val="auto"/>
                <w:sz w:val="21"/>
                <w:szCs w:val="21"/>
              </w:rPr>
              <w:t>4</w:t>
            </w:r>
          </w:p>
        </w:tc>
        <w:tc>
          <w:tcPr>
            <w:tcW w:w="1764"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1</w:t>
            </w:r>
          </w:p>
        </w:tc>
        <w:tc>
          <w:tcPr>
            <w:tcW w:w="4083"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完全意外，很少可能</w:t>
            </w:r>
          </w:p>
        </w:tc>
        <w:tc>
          <w:tcPr>
            <w:tcW w:w="1701" w:type="dxa"/>
            <w:vAlign w:val="center"/>
          </w:tcPr>
          <w:p w:rsidR="00177650" w:rsidRPr="001B65F1" w:rsidRDefault="00177650" w:rsidP="008E5A5D">
            <w:pPr>
              <w:pStyle w:val="TableText"/>
              <w:ind w:firstLine="475"/>
              <w:jc w:val="center"/>
              <w:rPr>
                <w:color w:val="auto"/>
                <w:sz w:val="21"/>
                <w:szCs w:val="21"/>
              </w:rPr>
            </w:pPr>
          </w:p>
        </w:tc>
      </w:tr>
      <w:tr w:rsidR="001B65F1" w:rsidRPr="001B65F1" w:rsidTr="00166FC2">
        <w:trPr>
          <w:trHeight w:val="340"/>
          <w:jc w:val="center"/>
        </w:trPr>
        <w:tc>
          <w:tcPr>
            <w:tcW w:w="1092" w:type="dxa"/>
            <w:vAlign w:val="center"/>
          </w:tcPr>
          <w:p w:rsidR="00177650" w:rsidRPr="001B65F1" w:rsidRDefault="00177650" w:rsidP="008E5A5D">
            <w:pPr>
              <w:pStyle w:val="TableText"/>
              <w:ind w:firstLine="475"/>
              <w:rPr>
                <w:color w:val="auto"/>
                <w:sz w:val="21"/>
                <w:szCs w:val="21"/>
              </w:rPr>
            </w:pPr>
            <w:r w:rsidRPr="001B65F1">
              <w:rPr>
                <w:rFonts w:hint="eastAsia"/>
                <w:color w:val="auto"/>
                <w:sz w:val="21"/>
                <w:szCs w:val="21"/>
              </w:rPr>
              <w:t>5</w:t>
            </w:r>
          </w:p>
        </w:tc>
        <w:tc>
          <w:tcPr>
            <w:tcW w:w="1764"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0.5</w:t>
            </w:r>
          </w:p>
        </w:tc>
        <w:tc>
          <w:tcPr>
            <w:tcW w:w="4083"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可以设想，但不可能</w:t>
            </w:r>
          </w:p>
        </w:tc>
        <w:tc>
          <w:tcPr>
            <w:tcW w:w="1701" w:type="dxa"/>
            <w:vAlign w:val="center"/>
          </w:tcPr>
          <w:p w:rsidR="00177650" w:rsidRPr="001B65F1" w:rsidRDefault="00177650" w:rsidP="008E5A5D">
            <w:pPr>
              <w:pStyle w:val="TableText"/>
              <w:ind w:firstLine="475"/>
              <w:jc w:val="center"/>
              <w:rPr>
                <w:color w:val="auto"/>
                <w:sz w:val="21"/>
                <w:szCs w:val="21"/>
              </w:rPr>
            </w:pPr>
          </w:p>
        </w:tc>
      </w:tr>
      <w:tr w:rsidR="001B65F1" w:rsidRPr="001B65F1" w:rsidTr="00166FC2">
        <w:trPr>
          <w:trHeight w:val="340"/>
          <w:jc w:val="center"/>
        </w:trPr>
        <w:tc>
          <w:tcPr>
            <w:tcW w:w="1092" w:type="dxa"/>
            <w:vAlign w:val="center"/>
          </w:tcPr>
          <w:p w:rsidR="00177650" w:rsidRPr="001B65F1" w:rsidRDefault="00177650" w:rsidP="008E5A5D">
            <w:pPr>
              <w:pStyle w:val="TableText"/>
              <w:ind w:firstLine="475"/>
              <w:rPr>
                <w:color w:val="auto"/>
                <w:sz w:val="21"/>
                <w:szCs w:val="21"/>
              </w:rPr>
            </w:pPr>
            <w:r w:rsidRPr="001B65F1">
              <w:rPr>
                <w:rFonts w:hint="eastAsia"/>
                <w:color w:val="auto"/>
                <w:sz w:val="21"/>
                <w:szCs w:val="21"/>
              </w:rPr>
              <w:t>6</w:t>
            </w:r>
          </w:p>
        </w:tc>
        <w:tc>
          <w:tcPr>
            <w:tcW w:w="1764"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0.2</w:t>
            </w:r>
          </w:p>
        </w:tc>
        <w:tc>
          <w:tcPr>
            <w:tcW w:w="4083"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极不可能</w:t>
            </w:r>
          </w:p>
        </w:tc>
        <w:tc>
          <w:tcPr>
            <w:tcW w:w="1701" w:type="dxa"/>
            <w:vAlign w:val="center"/>
          </w:tcPr>
          <w:p w:rsidR="00177650" w:rsidRPr="001B65F1" w:rsidRDefault="00177650" w:rsidP="008E5A5D">
            <w:pPr>
              <w:pStyle w:val="TableText"/>
              <w:ind w:firstLine="475"/>
              <w:jc w:val="center"/>
              <w:rPr>
                <w:color w:val="auto"/>
                <w:sz w:val="21"/>
                <w:szCs w:val="21"/>
              </w:rPr>
            </w:pPr>
          </w:p>
        </w:tc>
      </w:tr>
      <w:tr w:rsidR="001B65F1" w:rsidRPr="001B65F1" w:rsidTr="00166FC2">
        <w:trPr>
          <w:trHeight w:val="340"/>
          <w:jc w:val="center"/>
        </w:trPr>
        <w:tc>
          <w:tcPr>
            <w:tcW w:w="1092" w:type="dxa"/>
            <w:vAlign w:val="center"/>
          </w:tcPr>
          <w:p w:rsidR="00177650" w:rsidRPr="001B65F1" w:rsidRDefault="00177650" w:rsidP="008E5A5D">
            <w:pPr>
              <w:pStyle w:val="TableText"/>
              <w:ind w:firstLine="475"/>
              <w:rPr>
                <w:color w:val="auto"/>
                <w:sz w:val="21"/>
                <w:szCs w:val="21"/>
              </w:rPr>
            </w:pPr>
            <w:r w:rsidRPr="001B65F1">
              <w:rPr>
                <w:rFonts w:hint="eastAsia"/>
                <w:color w:val="auto"/>
                <w:sz w:val="21"/>
                <w:szCs w:val="21"/>
              </w:rPr>
              <w:t>7</w:t>
            </w:r>
          </w:p>
        </w:tc>
        <w:tc>
          <w:tcPr>
            <w:tcW w:w="1764"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0.1</w:t>
            </w:r>
          </w:p>
        </w:tc>
        <w:tc>
          <w:tcPr>
            <w:tcW w:w="4083"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实际上不可能</w:t>
            </w:r>
          </w:p>
        </w:tc>
        <w:tc>
          <w:tcPr>
            <w:tcW w:w="1701" w:type="dxa"/>
            <w:vAlign w:val="center"/>
          </w:tcPr>
          <w:p w:rsidR="00177650" w:rsidRPr="001B65F1" w:rsidRDefault="00177650" w:rsidP="008E5A5D">
            <w:pPr>
              <w:pStyle w:val="TableText"/>
              <w:ind w:firstLine="475"/>
              <w:jc w:val="center"/>
              <w:rPr>
                <w:color w:val="auto"/>
                <w:sz w:val="21"/>
                <w:szCs w:val="21"/>
              </w:rPr>
            </w:pPr>
          </w:p>
        </w:tc>
      </w:tr>
    </w:tbl>
    <w:p w:rsidR="00D108A4" w:rsidRPr="001B65F1" w:rsidRDefault="00602004" w:rsidP="00166FC2">
      <w:pPr>
        <w:spacing w:beforeLines="50" w:before="120"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2）人员暴于危险环境的频繁程度（E）</w:t>
      </w:r>
    </w:p>
    <w:p w:rsidR="00D108A4" w:rsidRPr="001B65F1" w:rsidRDefault="00602004" w:rsidP="00166FC2">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人员暴露在危险环境中的时间越多，受到伤害的可能性越大，相应的危险性也越大。规定人员连续出现在危险环境的分值为10，最小的分值为0.5，分值0表示人员根本不暴露危险环境中的情况没有实际意义。</w:t>
      </w:r>
    </w:p>
    <w:p w:rsidR="00D108A4" w:rsidRPr="001B65F1" w:rsidRDefault="00602004" w:rsidP="00166FC2">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暴露于危险环境的频繁程度分值（E），见表4-3：</w:t>
      </w:r>
    </w:p>
    <w:p w:rsidR="00177650" w:rsidRPr="001B65F1" w:rsidRDefault="00177650" w:rsidP="00166FC2">
      <w:pPr>
        <w:pStyle w:val="a8"/>
        <w:jc w:val="center"/>
        <w:rPr>
          <w:rFonts w:ascii="黑体" w:eastAsia="黑体" w:hAnsi="黑体"/>
          <w:color w:val="auto"/>
          <w:sz w:val="24"/>
          <w:szCs w:val="24"/>
          <w:lang w:eastAsia="zh-CN"/>
        </w:rPr>
      </w:pPr>
      <w:r w:rsidRPr="001B65F1">
        <w:rPr>
          <w:rFonts w:ascii="黑体" w:eastAsia="黑体" w:hAnsi="黑体" w:hint="eastAsia"/>
          <w:color w:val="auto"/>
          <w:sz w:val="24"/>
          <w:szCs w:val="24"/>
          <w:lang w:eastAsia="zh-CN"/>
        </w:rPr>
        <w:t>表4-3暴露于危险环境的频繁程度分值</w:t>
      </w:r>
    </w:p>
    <w:tbl>
      <w:tblPr>
        <w:tblStyle w:val="TableNormal"/>
        <w:tblW w:w="8505"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156"/>
        <w:gridCol w:w="1753"/>
        <w:gridCol w:w="3895"/>
        <w:gridCol w:w="1701"/>
      </w:tblGrid>
      <w:tr w:rsidR="001B65F1" w:rsidRPr="001B65F1" w:rsidTr="008E5A5D">
        <w:trPr>
          <w:trHeight w:val="454"/>
          <w:jc w:val="center"/>
        </w:trPr>
        <w:tc>
          <w:tcPr>
            <w:tcW w:w="1156" w:type="dxa"/>
            <w:vAlign w:val="center"/>
          </w:tcPr>
          <w:p w:rsidR="00177650" w:rsidRPr="001B65F1" w:rsidRDefault="00177650" w:rsidP="008E5A5D">
            <w:pPr>
              <w:widowControl w:val="0"/>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序号</w:t>
            </w:r>
          </w:p>
        </w:tc>
        <w:tc>
          <w:tcPr>
            <w:tcW w:w="1753" w:type="dxa"/>
            <w:vAlign w:val="center"/>
          </w:tcPr>
          <w:p w:rsidR="00177650" w:rsidRPr="001B65F1" w:rsidRDefault="00177650" w:rsidP="008E5A5D">
            <w:pPr>
              <w:widowControl w:val="0"/>
              <w:ind w:firstLine="476"/>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分数值</w:t>
            </w:r>
          </w:p>
        </w:tc>
        <w:tc>
          <w:tcPr>
            <w:tcW w:w="3895" w:type="dxa"/>
            <w:vAlign w:val="center"/>
          </w:tcPr>
          <w:p w:rsidR="00177650" w:rsidRPr="001B65F1" w:rsidRDefault="00177650" w:rsidP="008E5A5D">
            <w:pPr>
              <w:widowControl w:val="0"/>
              <w:ind w:firstLine="476"/>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暴露于危险环境的频繁程度</w:t>
            </w:r>
          </w:p>
        </w:tc>
        <w:tc>
          <w:tcPr>
            <w:tcW w:w="1701" w:type="dxa"/>
            <w:vAlign w:val="center"/>
          </w:tcPr>
          <w:p w:rsidR="00177650" w:rsidRPr="001B65F1" w:rsidRDefault="00177650" w:rsidP="008E5A5D">
            <w:pPr>
              <w:widowControl w:val="0"/>
              <w:ind w:firstLine="476"/>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备注</w:t>
            </w:r>
          </w:p>
        </w:tc>
      </w:tr>
      <w:tr w:rsidR="001B65F1" w:rsidRPr="001B65F1" w:rsidTr="008E5A5D">
        <w:trPr>
          <w:trHeight w:val="454"/>
          <w:jc w:val="center"/>
        </w:trPr>
        <w:tc>
          <w:tcPr>
            <w:tcW w:w="1156"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1</w:t>
            </w:r>
          </w:p>
        </w:tc>
        <w:tc>
          <w:tcPr>
            <w:tcW w:w="1753"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10</w:t>
            </w:r>
          </w:p>
        </w:tc>
        <w:tc>
          <w:tcPr>
            <w:tcW w:w="3895"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连续暴露</w:t>
            </w:r>
          </w:p>
        </w:tc>
        <w:tc>
          <w:tcPr>
            <w:tcW w:w="1701" w:type="dxa"/>
            <w:vAlign w:val="center"/>
          </w:tcPr>
          <w:p w:rsidR="00177650" w:rsidRPr="001B65F1" w:rsidRDefault="00177650" w:rsidP="008E5A5D">
            <w:pPr>
              <w:ind w:firstLine="475"/>
              <w:jc w:val="center"/>
              <w:rPr>
                <w:rFonts w:ascii="宋体" w:eastAsia="宋体" w:hAnsi="宋体" w:cs="宋体"/>
                <w:color w:val="auto"/>
              </w:rPr>
            </w:pPr>
          </w:p>
        </w:tc>
      </w:tr>
      <w:tr w:rsidR="001B65F1" w:rsidRPr="001B65F1" w:rsidTr="008E5A5D">
        <w:trPr>
          <w:trHeight w:val="454"/>
          <w:jc w:val="center"/>
        </w:trPr>
        <w:tc>
          <w:tcPr>
            <w:tcW w:w="1156"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2</w:t>
            </w:r>
          </w:p>
        </w:tc>
        <w:tc>
          <w:tcPr>
            <w:tcW w:w="1753"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6</w:t>
            </w:r>
          </w:p>
        </w:tc>
        <w:tc>
          <w:tcPr>
            <w:tcW w:w="3895"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每天工作时间内暴露</w:t>
            </w:r>
          </w:p>
        </w:tc>
        <w:tc>
          <w:tcPr>
            <w:tcW w:w="1701" w:type="dxa"/>
            <w:vAlign w:val="center"/>
          </w:tcPr>
          <w:p w:rsidR="00177650" w:rsidRPr="001B65F1" w:rsidRDefault="00177650" w:rsidP="008E5A5D">
            <w:pPr>
              <w:ind w:firstLine="475"/>
              <w:jc w:val="center"/>
              <w:rPr>
                <w:rFonts w:ascii="宋体" w:eastAsia="宋体" w:hAnsi="宋体" w:cs="宋体"/>
                <w:color w:val="auto"/>
              </w:rPr>
            </w:pPr>
          </w:p>
        </w:tc>
      </w:tr>
      <w:tr w:rsidR="001B65F1" w:rsidRPr="001B65F1" w:rsidTr="008E5A5D">
        <w:trPr>
          <w:trHeight w:val="454"/>
          <w:jc w:val="center"/>
        </w:trPr>
        <w:tc>
          <w:tcPr>
            <w:tcW w:w="1156"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3</w:t>
            </w:r>
          </w:p>
        </w:tc>
        <w:tc>
          <w:tcPr>
            <w:tcW w:w="1753"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3</w:t>
            </w:r>
          </w:p>
        </w:tc>
        <w:tc>
          <w:tcPr>
            <w:tcW w:w="3895"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每周一次或偶然暴露</w:t>
            </w:r>
          </w:p>
        </w:tc>
        <w:tc>
          <w:tcPr>
            <w:tcW w:w="1701" w:type="dxa"/>
            <w:vAlign w:val="center"/>
          </w:tcPr>
          <w:p w:rsidR="00177650" w:rsidRPr="001B65F1" w:rsidRDefault="00177650" w:rsidP="008E5A5D">
            <w:pPr>
              <w:ind w:firstLine="475"/>
              <w:jc w:val="center"/>
              <w:rPr>
                <w:rFonts w:ascii="宋体" w:eastAsia="宋体" w:hAnsi="宋体" w:cs="宋体"/>
                <w:color w:val="auto"/>
              </w:rPr>
            </w:pPr>
          </w:p>
        </w:tc>
      </w:tr>
      <w:tr w:rsidR="001B65F1" w:rsidRPr="001B65F1" w:rsidTr="008E5A5D">
        <w:trPr>
          <w:trHeight w:val="454"/>
          <w:jc w:val="center"/>
        </w:trPr>
        <w:tc>
          <w:tcPr>
            <w:tcW w:w="1156"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4</w:t>
            </w:r>
          </w:p>
        </w:tc>
        <w:tc>
          <w:tcPr>
            <w:tcW w:w="1753"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2</w:t>
            </w:r>
          </w:p>
        </w:tc>
        <w:tc>
          <w:tcPr>
            <w:tcW w:w="3895"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每月暴露一次</w:t>
            </w:r>
          </w:p>
        </w:tc>
        <w:tc>
          <w:tcPr>
            <w:tcW w:w="1701" w:type="dxa"/>
            <w:vAlign w:val="center"/>
          </w:tcPr>
          <w:p w:rsidR="00177650" w:rsidRPr="001B65F1" w:rsidRDefault="00177650" w:rsidP="008E5A5D">
            <w:pPr>
              <w:ind w:firstLine="475"/>
              <w:jc w:val="center"/>
              <w:rPr>
                <w:rFonts w:ascii="宋体" w:eastAsia="宋体" w:hAnsi="宋体" w:cs="宋体"/>
                <w:color w:val="auto"/>
              </w:rPr>
            </w:pPr>
          </w:p>
        </w:tc>
      </w:tr>
      <w:tr w:rsidR="001B65F1" w:rsidRPr="001B65F1" w:rsidTr="008E5A5D">
        <w:trPr>
          <w:trHeight w:val="454"/>
          <w:jc w:val="center"/>
        </w:trPr>
        <w:tc>
          <w:tcPr>
            <w:tcW w:w="1156"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5</w:t>
            </w:r>
          </w:p>
        </w:tc>
        <w:tc>
          <w:tcPr>
            <w:tcW w:w="1753"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1</w:t>
            </w:r>
          </w:p>
        </w:tc>
        <w:tc>
          <w:tcPr>
            <w:tcW w:w="3895"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每年几次暴露</w:t>
            </w:r>
          </w:p>
        </w:tc>
        <w:tc>
          <w:tcPr>
            <w:tcW w:w="1701" w:type="dxa"/>
            <w:vAlign w:val="center"/>
          </w:tcPr>
          <w:p w:rsidR="00177650" w:rsidRPr="001B65F1" w:rsidRDefault="00177650" w:rsidP="008E5A5D">
            <w:pPr>
              <w:ind w:firstLine="475"/>
              <w:jc w:val="center"/>
              <w:rPr>
                <w:rFonts w:ascii="宋体" w:eastAsia="宋体" w:hAnsi="宋体" w:cs="宋体"/>
                <w:color w:val="auto"/>
              </w:rPr>
            </w:pPr>
          </w:p>
        </w:tc>
      </w:tr>
      <w:tr w:rsidR="001B65F1" w:rsidRPr="001B65F1" w:rsidTr="008E5A5D">
        <w:trPr>
          <w:trHeight w:val="454"/>
          <w:jc w:val="center"/>
        </w:trPr>
        <w:tc>
          <w:tcPr>
            <w:tcW w:w="1156"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6</w:t>
            </w:r>
          </w:p>
        </w:tc>
        <w:tc>
          <w:tcPr>
            <w:tcW w:w="1753" w:type="dxa"/>
            <w:vAlign w:val="center"/>
          </w:tcPr>
          <w:p w:rsidR="00177650" w:rsidRPr="001B65F1" w:rsidRDefault="00177650" w:rsidP="008E5A5D">
            <w:pPr>
              <w:pStyle w:val="TableText"/>
              <w:jc w:val="center"/>
              <w:rPr>
                <w:color w:val="auto"/>
                <w:sz w:val="21"/>
                <w:szCs w:val="21"/>
              </w:rPr>
            </w:pPr>
            <w:r w:rsidRPr="001B65F1">
              <w:rPr>
                <w:rFonts w:hint="eastAsia"/>
                <w:color w:val="auto"/>
                <w:sz w:val="21"/>
                <w:szCs w:val="21"/>
              </w:rPr>
              <w:t>0.5</w:t>
            </w:r>
          </w:p>
        </w:tc>
        <w:tc>
          <w:tcPr>
            <w:tcW w:w="3895"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非常罕见的暴露</w:t>
            </w:r>
          </w:p>
        </w:tc>
        <w:tc>
          <w:tcPr>
            <w:tcW w:w="1701" w:type="dxa"/>
            <w:vAlign w:val="center"/>
          </w:tcPr>
          <w:p w:rsidR="00177650" w:rsidRPr="001B65F1" w:rsidRDefault="00177650" w:rsidP="008E5A5D">
            <w:pPr>
              <w:ind w:firstLine="475"/>
              <w:jc w:val="center"/>
              <w:rPr>
                <w:rFonts w:ascii="宋体" w:eastAsia="宋体" w:hAnsi="宋体" w:cs="宋体"/>
                <w:color w:val="auto"/>
              </w:rPr>
            </w:pPr>
          </w:p>
        </w:tc>
      </w:tr>
    </w:tbl>
    <w:p w:rsidR="00D108A4" w:rsidRPr="001B65F1" w:rsidRDefault="00602004" w:rsidP="00166FC2">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3）发生事故可能造成的后果（C）</w:t>
      </w:r>
    </w:p>
    <w:p w:rsidR="00D108A4" w:rsidRPr="001B65F1" w:rsidRDefault="00602004" w:rsidP="00166FC2">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由于事故造成人员的伤害程度的范围很大，规定把需要治疗的轻伤对应分值为1，许多人同时死亡对应的分值为100，其它情况打分标准见表4-4，并可依据事故后果严重程度应用插分法取值、赋分。</w:t>
      </w:r>
    </w:p>
    <w:p w:rsidR="00177650" w:rsidRPr="001B65F1" w:rsidRDefault="00177650" w:rsidP="00177650">
      <w:pPr>
        <w:pStyle w:val="a8"/>
        <w:jc w:val="center"/>
        <w:rPr>
          <w:rFonts w:ascii="黑体" w:eastAsia="黑体" w:hAnsi="黑体"/>
          <w:color w:val="auto"/>
          <w:sz w:val="24"/>
          <w:szCs w:val="24"/>
          <w:lang w:eastAsia="zh-CN"/>
        </w:rPr>
      </w:pPr>
      <w:r w:rsidRPr="001B65F1">
        <w:rPr>
          <w:rFonts w:ascii="黑体" w:eastAsia="黑体" w:hAnsi="黑体" w:hint="eastAsia"/>
          <w:color w:val="auto"/>
          <w:sz w:val="24"/>
          <w:szCs w:val="24"/>
          <w:lang w:eastAsia="zh-CN"/>
        </w:rPr>
        <w:lastRenderedPageBreak/>
        <w:t>表4-4事故造成的后果分值</w:t>
      </w:r>
    </w:p>
    <w:tbl>
      <w:tblPr>
        <w:tblStyle w:val="TableNormal"/>
        <w:tblW w:w="9076" w:type="dxa"/>
        <w:tblInd w:w="76"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1103"/>
        <w:gridCol w:w="1821"/>
        <w:gridCol w:w="4838"/>
        <w:gridCol w:w="1314"/>
      </w:tblGrid>
      <w:tr w:rsidR="001B65F1" w:rsidRPr="001B65F1" w:rsidTr="008E5A5D">
        <w:trPr>
          <w:trHeight w:val="454"/>
        </w:trPr>
        <w:tc>
          <w:tcPr>
            <w:tcW w:w="1103" w:type="dxa"/>
            <w:vAlign w:val="center"/>
          </w:tcPr>
          <w:p w:rsidR="00177650" w:rsidRPr="001B65F1" w:rsidRDefault="00177650" w:rsidP="008E5A5D">
            <w:pPr>
              <w:widowControl w:val="0"/>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序号</w:t>
            </w:r>
          </w:p>
        </w:tc>
        <w:tc>
          <w:tcPr>
            <w:tcW w:w="1821" w:type="dxa"/>
            <w:vAlign w:val="center"/>
          </w:tcPr>
          <w:p w:rsidR="00177650" w:rsidRPr="001B65F1" w:rsidRDefault="00177650" w:rsidP="008E5A5D">
            <w:pPr>
              <w:widowControl w:val="0"/>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分数值</w:t>
            </w:r>
          </w:p>
        </w:tc>
        <w:tc>
          <w:tcPr>
            <w:tcW w:w="4838" w:type="dxa"/>
            <w:vAlign w:val="center"/>
          </w:tcPr>
          <w:p w:rsidR="00177650" w:rsidRPr="001B65F1" w:rsidRDefault="00177650" w:rsidP="008E5A5D">
            <w:pPr>
              <w:widowControl w:val="0"/>
              <w:ind w:firstLine="476"/>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事故造成的后果</w:t>
            </w:r>
          </w:p>
        </w:tc>
        <w:tc>
          <w:tcPr>
            <w:tcW w:w="1314" w:type="dxa"/>
            <w:vAlign w:val="center"/>
          </w:tcPr>
          <w:p w:rsidR="00177650" w:rsidRPr="001B65F1" w:rsidRDefault="00177650" w:rsidP="008E5A5D">
            <w:pPr>
              <w:widowControl w:val="0"/>
              <w:ind w:firstLine="476"/>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备注</w:t>
            </w:r>
          </w:p>
        </w:tc>
      </w:tr>
      <w:tr w:rsidR="001B65F1" w:rsidRPr="001B65F1" w:rsidTr="008E5A5D">
        <w:trPr>
          <w:trHeight w:val="454"/>
        </w:trPr>
        <w:tc>
          <w:tcPr>
            <w:tcW w:w="1103"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1</w:t>
            </w:r>
          </w:p>
        </w:tc>
        <w:tc>
          <w:tcPr>
            <w:tcW w:w="1821"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100</w:t>
            </w:r>
          </w:p>
        </w:tc>
        <w:tc>
          <w:tcPr>
            <w:tcW w:w="4838" w:type="dxa"/>
            <w:vAlign w:val="center"/>
          </w:tcPr>
          <w:p w:rsidR="00177650" w:rsidRPr="001B65F1" w:rsidRDefault="00177650" w:rsidP="008E5A5D">
            <w:pPr>
              <w:pStyle w:val="TableText"/>
              <w:ind w:firstLine="475"/>
              <w:jc w:val="center"/>
              <w:rPr>
                <w:color w:val="auto"/>
                <w:sz w:val="21"/>
                <w:szCs w:val="21"/>
                <w:lang w:eastAsia="zh-CN"/>
              </w:rPr>
            </w:pPr>
            <w:r w:rsidRPr="001B65F1">
              <w:rPr>
                <w:rFonts w:hint="eastAsia"/>
                <w:color w:val="auto"/>
                <w:sz w:val="21"/>
                <w:szCs w:val="21"/>
                <w:lang w:eastAsia="zh-CN"/>
              </w:rPr>
              <w:t>大灾难，十人以上死亡，或造成重大财产损失</w:t>
            </w:r>
          </w:p>
        </w:tc>
        <w:tc>
          <w:tcPr>
            <w:tcW w:w="1314" w:type="dxa"/>
            <w:vAlign w:val="center"/>
          </w:tcPr>
          <w:p w:rsidR="00177650" w:rsidRPr="001B65F1" w:rsidRDefault="00177650" w:rsidP="008E5A5D">
            <w:pPr>
              <w:ind w:firstLine="475"/>
              <w:jc w:val="center"/>
              <w:rPr>
                <w:rFonts w:ascii="宋体" w:eastAsia="宋体" w:hAnsi="宋体" w:cs="宋体"/>
                <w:color w:val="auto"/>
                <w:lang w:eastAsia="zh-CN"/>
              </w:rPr>
            </w:pPr>
          </w:p>
        </w:tc>
      </w:tr>
      <w:tr w:rsidR="001B65F1" w:rsidRPr="001B65F1" w:rsidTr="008E5A5D">
        <w:trPr>
          <w:trHeight w:val="454"/>
        </w:trPr>
        <w:tc>
          <w:tcPr>
            <w:tcW w:w="1103"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2</w:t>
            </w:r>
          </w:p>
        </w:tc>
        <w:tc>
          <w:tcPr>
            <w:tcW w:w="1821"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40</w:t>
            </w:r>
          </w:p>
        </w:tc>
        <w:tc>
          <w:tcPr>
            <w:tcW w:w="4838" w:type="dxa"/>
            <w:vAlign w:val="center"/>
          </w:tcPr>
          <w:p w:rsidR="00177650" w:rsidRPr="001B65F1" w:rsidRDefault="00177650" w:rsidP="008E5A5D">
            <w:pPr>
              <w:pStyle w:val="TableText"/>
              <w:ind w:firstLine="475"/>
              <w:jc w:val="center"/>
              <w:rPr>
                <w:color w:val="auto"/>
                <w:sz w:val="21"/>
                <w:szCs w:val="21"/>
                <w:lang w:eastAsia="zh-CN"/>
              </w:rPr>
            </w:pPr>
            <w:r w:rsidRPr="001B65F1">
              <w:rPr>
                <w:rFonts w:hint="eastAsia"/>
                <w:color w:val="auto"/>
                <w:sz w:val="21"/>
                <w:szCs w:val="21"/>
                <w:lang w:eastAsia="zh-CN"/>
              </w:rPr>
              <w:t>灾难，数人死亡，或造成很大财产损失</w:t>
            </w:r>
          </w:p>
        </w:tc>
        <w:tc>
          <w:tcPr>
            <w:tcW w:w="1314" w:type="dxa"/>
            <w:vAlign w:val="center"/>
          </w:tcPr>
          <w:p w:rsidR="00177650" w:rsidRPr="001B65F1" w:rsidRDefault="00177650" w:rsidP="008E5A5D">
            <w:pPr>
              <w:ind w:firstLine="475"/>
              <w:jc w:val="center"/>
              <w:rPr>
                <w:rFonts w:ascii="宋体" w:eastAsia="宋体" w:hAnsi="宋体" w:cs="宋体"/>
                <w:color w:val="auto"/>
                <w:lang w:eastAsia="zh-CN"/>
              </w:rPr>
            </w:pPr>
          </w:p>
        </w:tc>
      </w:tr>
      <w:tr w:rsidR="001B65F1" w:rsidRPr="001B65F1" w:rsidTr="008E5A5D">
        <w:trPr>
          <w:trHeight w:val="454"/>
        </w:trPr>
        <w:tc>
          <w:tcPr>
            <w:tcW w:w="1103"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3</w:t>
            </w:r>
          </w:p>
        </w:tc>
        <w:tc>
          <w:tcPr>
            <w:tcW w:w="1821"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15</w:t>
            </w:r>
          </w:p>
        </w:tc>
        <w:tc>
          <w:tcPr>
            <w:tcW w:w="4838" w:type="dxa"/>
            <w:vAlign w:val="center"/>
          </w:tcPr>
          <w:p w:rsidR="00177650" w:rsidRPr="001B65F1" w:rsidRDefault="00177650" w:rsidP="008E5A5D">
            <w:pPr>
              <w:pStyle w:val="TableText"/>
              <w:ind w:firstLine="475"/>
              <w:jc w:val="center"/>
              <w:rPr>
                <w:color w:val="auto"/>
                <w:sz w:val="21"/>
                <w:szCs w:val="21"/>
                <w:lang w:eastAsia="zh-CN"/>
              </w:rPr>
            </w:pPr>
            <w:r w:rsidRPr="001B65F1">
              <w:rPr>
                <w:rFonts w:hint="eastAsia"/>
                <w:color w:val="auto"/>
                <w:sz w:val="21"/>
                <w:szCs w:val="21"/>
                <w:lang w:eastAsia="zh-CN"/>
              </w:rPr>
              <w:t>非常严重，一人死亡，或造成一定的财产损失</w:t>
            </w:r>
          </w:p>
        </w:tc>
        <w:tc>
          <w:tcPr>
            <w:tcW w:w="1314" w:type="dxa"/>
            <w:vAlign w:val="center"/>
          </w:tcPr>
          <w:p w:rsidR="00177650" w:rsidRPr="001B65F1" w:rsidRDefault="00177650" w:rsidP="008E5A5D">
            <w:pPr>
              <w:ind w:firstLine="475"/>
              <w:jc w:val="center"/>
              <w:rPr>
                <w:rFonts w:ascii="宋体" w:eastAsia="宋体" w:hAnsi="宋体" w:cs="宋体"/>
                <w:color w:val="auto"/>
                <w:lang w:eastAsia="zh-CN"/>
              </w:rPr>
            </w:pPr>
          </w:p>
        </w:tc>
      </w:tr>
      <w:tr w:rsidR="001B65F1" w:rsidRPr="001B65F1" w:rsidTr="008E5A5D">
        <w:trPr>
          <w:trHeight w:val="454"/>
        </w:trPr>
        <w:tc>
          <w:tcPr>
            <w:tcW w:w="1103"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4</w:t>
            </w:r>
          </w:p>
        </w:tc>
        <w:tc>
          <w:tcPr>
            <w:tcW w:w="1821"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7</w:t>
            </w:r>
          </w:p>
        </w:tc>
        <w:tc>
          <w:tcPr>
            <w:tcW w:w="4838" w:type="dxa"/>
            <w:vAlign w:val="center"/>
          </w:tcPr>
          <w:p w:rsidR="00177650" w:rsidRPr="001B65F1" w:rsidRDefault="00177650" w:rsidP="008E5A5D">
            <w:pPr>
              <w:pStyle w:val="TableText"/>
              <w:ind w:firstLine="475"/>
              <w:jc w:val="center"/>
              <w:rPr>
                <w:color w:val="auto"/>
                <w:sz w:val="21"/>
                <w:szCs w:val="21"/>
                <w:lang w:eastAsia="zh-CN"/>
              </w:rPr>
            </w:pPr>
            <w:r w:rsidRPr="001B65F1">
              <w:rPr>
                <w:rFonts w:hint="eastAsia"/>
                <w:color w:val="auto"/>
                <w:sz w:val="21"/>
                <w:szCs w:val="21"/>
                <w:lang w:eastAsia="zh-CN"/>
              </w:rPr>
              <w:t>严重，伤残或较小的财产损失</w:t>
            </w:r>
          </w:p>
        </w:tc>
        <w:tc>
          <w:tcPr>
            <w:tcW w:w="1314" w:type="dxa"/>
            <w:vAlign w:val="center"/>
          </w:tcPr>
          <w:p w:rsidR="00177650" w:rsidRPr="001B65F1" w:rsidRDefault="00177650" w:rsidP="008E5A5D">
            <w:pPr>
              <w:ind w:firstLine="475"/>
              <w:jc w:val="center"/>
              <w:rPr>
                <w:rFonts w:ascii="宋体" w:eastAsia="宋体" w:hAnsi="宋体" w:cs="宋体"/>
                <w:color w:val="auto"/>
                <w:lang w:eastAsia="zh-CN"/>
              </w:rPr>
            </w:pPr>
          </w:p>
        </w:tc>
      </w:tr>
      <w:tr w:rsidR="001B65F1" w:rsidRPr="001B65F1" w:rsidTr="008E5A5D">
        <w:trPr>
          <w:trHeight w:val="454"/>
        </w:trPr>
        <w:tc>
          <w:tcPr>
            <w:tcW w:w="1103"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5</w:t>
            </w:r>
          </w:p>
        </w:tc>
        <w:tc>
          <w:tcPr>
            <w:tcW w:w="1821"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3</w:t>
            </w:r>
          </w:p>
        </w:tc>
        <w:tc>
          <w:tcPr>
            <w:tcW w:w="4838" w:type="dxa"/>
            <w:vAlign w:val="center"/>
          </w:tcPr>
          <w:p w:rsidR="00177650" w:rsidRPr="001B65F1" w:rsidRDefault="00177650" w:rsidP="008E5A5D">
            <w:pPr>
              <w:pStyle w:val="TableText"/>
              <w:ind w:firstLine="475"/>
              <w:jc w:val="center"/>
              <w:rPr>
                <w:color w:val="auto"/>
                <w:sz w:val="21"/>
                <w:szCs w:val="21"/>
                <w:lang w:eastAsia="zh-CN"/>
              </w:rPr>
            </w:pPr>
            <w:r w:rsidRPr="001B65F1">
              <w:rPr>
                <w:rFonts w:hint="eastAsia"/>
                <w:color w:val="auto"/>
                <w:sz w:val="21"/>
                <w:szCs w:val="21"/>
                <w:lang w:eastAsia="zh-CN"/>
              </w:rPr>
              <w:t>重大，致残，或很小的财产损失</w:t>
            </w:r>
          </w:p>
        </w:tc>
        <w:tc>
          <w:tcPr>
            <w:tcW w:w="1314" w:type="dxa"/>
            <w:vAlign w:val="center"/>
          </w:tcPr>
          <w:p w:rsidR="00177650" w:rsidRPr="001B65F1" w:rsidRDefault="00177650" w:rsidP="008E5A5D">
            <w:pPr>
              <w:ind w:firstLine="475"/>
              <w:jc w:val="center"/>
              <w:rPr>
                <w:rFonts w:ascii="宋体" w:eastAsia="宋体" w:hAnsi="宋体" w:cs="宋体"/>
                <w:color w:val="auto"/>
                <w:lang w:eastAsia="zh-CN"/>
              </w:rPr>
            </w:pPr>
          </w:p>
        </w:tc>
      </w:tr>
      <w:tr w:rsidR="001B65F1" w:rsidRPr="001B65F1" w:rsidTr="008E5A5D">
        <w:trPr>
          <w:trHeight w:val="454"/>
        </w:trPr>
        <w:tc>
          <w:tcPr>
            <w:tcW w:w="1103"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6</w:t>
            </w:r>
          </w:p>
        </w:tc>
        <w:tc>
          <w:tcPr>
            <w:tcW w:w="1821"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1</w:t>
            </w:r>
          </w:p>
        </w:tc>
        <w:tc>
          <w:tcPr>
            <w:tcW w:w="4838" w:type="dxa"/>
            <w:vAlign w:val="center"/>
          </w:tcPr>
          <w:p w:rsidR="00177650" w:rsidRPr="001B65F1" w:rsidRDefault="00177650" w:rsidP="008E5A5D">
            <w:pPr>
              <w:pStyle w:val="TableText"/>
              <w:ind w:firstLine="475"/>
              <w:jc w:val="center"/>
              <w:rPr>
                <w:color w:val="auto"/>
                <w:sz w:val="21"/>
                <w:szCs w:val="21"/>
                <w:lang w:eastAsia="zh-CN"/>
              </w:rPr>
            </w:pPr>
            <w:r w:rsidRPr="001B65F1">
              <w:rPr>
                <w:rFonts w:hint="eastAsia"/>
                <w:color w:val="auto"/>
                <w:sz w:val="21"/>
                <w:szCs w:val="21"/>
                <w:lang w:eastAsia="zh-CN"/>
              </w:rPr>
              <w:t>引人注目，不利于基本的安全卫生要求</w:t>
            </w:r>
          </w:p>
        </w:tc>
        <w:tc>
          <w:tcPr>
            <w:tcW w:w="1314" w:type="dxa"/>
            <w:vAlign w:val="center"/>
          </w:tcPr>
          <w:p w:rsidR="00177650" w:rsidRPr="001B65F1" w:rsidRDefault="00177650" w:rsidP="008E5A5D">
            <w:pPr>
              <w:ind w:firstLine="475"/>
              <w:jc w:val="center"/>
              <w:rPr>
                <w:rFonts w:ascii="宋体" w:eastAsia="宋体" w:hAnsi="宋体" w:cs="宋体"/>
                <w:color w:val="auto"/>
                <w:lang w:eastAsia="zh-CN"/>
              </w:rPr>
            </w:pPr>
          </w:p>
        </w:tc>
      </w:tr>
    </w:tbl>
    <w:p w:rsidR="00D108A4" w:rsidRPr="001B65F1" w:rsidRDefault="00602004" w:rsidP="00166FC2">
      <w:pPr>
        <w:spacing w:beforeLines="50" w:before="120" w:line="360" w:lineRule="auto"/>
        <w:ind w:firstLine="635"/>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2、劳动安全风险分级划分标准</w:t>
      </w:r>
    </w:p>
    <w:p w:rsidR="00D108A4" w:rsidRPr="001B65F1" w:rsidRDefault="00602004" w:rsidP="00166FC2">
      <w:pPr>
        <w:spacing w:line="360" w:lineRule="auto"/>
        <w:ind w:firstLine="635"/>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根据安全生产管理的经验，危险性分数值在20以下的环境被认为是比较安全的，是低危险性的，这种危险性比日常人们骑自行车上班发生的危险性还小。危险性分数值达70～160，就是显著危险性，需及时整改。危险性分数值达161～320的作业环境是一种必须立即采取措施进行整改的高度危险环境，危险分数值达320分以上高分时，表示作业环境的安全性非常危险，应立即停产整顿，直到作业环境得到改善，危险性已经消除后，方可恢复生产，危险性的分级分数值如表4-5。</w:t>
      </w:r>
    </w:p>
    <w:p w:rsidR="00177650" w:rsidRPr="001B65F1" w:rsidRDefault="00177650" w:rsidP="00177650">
      <w:pPr>
        <w:pStyle w:val="a8"/>
        <w:jc w:val="center"/>
        <w:rPr>
          <w:rFonts w:ascii="黑体" w:eastAsia="黑体" w:hAnsi="黑体"/>
          <w:color w:val="auto"/>
          <w:sz w:val="24"/>
          <w:szCs w:val="24"/>
          <w:lang w:eastAsia="zh-CN"/>
        </w:rPr>
      </w:pPr>
      <w:r w:rsidRPr="001B65F1">
        <w:rPr>
          <w:rFonts w:ascii="黑体" w:eastAsia="黑体" w:hAnsi="黑体" w:hint="eastAsia"/>
          <w:color w:val="auto"/>
          <w:sz w:val="24"/>
          <w:szCs w:val="24"/>
          <w:lang w:eastAsia="zh-CN"/>
        </w:rPr>
        <w:t>表4-5危险性分数分级（L×E×C）</w:t>
      </w:r>
    </w:p>
    <w:tbl>
      <w:tblPr>
        <w:tblStyle w:val="TableNormal"/>
        <w:tblW w:w="9198" w:type="dxa"/>
        <w:tblInd w:w="2"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1569"/>
        <w:gridCol w:w="5383"/>
        <w:gridCol w:w="2246"/>
      </w:tblGrid>
      <w:tr w:rsidR="001B65F1" w:rsidRPr="001B65F1" w:rsidTr="008E5A5D">
        <w:trPr>
          <w:trHeight w:val="454"/>
        </w:trPr>
        <w:tc>
          <w:tcPr>
            <w:tcW w:w="1569" w:type="dxa"/>
            <w:vAlign w:val="center"/>
          </w:tcPr>
          <w:p w:rsidR="00177650" w:rsidRPr="001B65F1" w:rsidRDefault="00177650" w:rsidP="008E5A5D">
            <w:pPr>
              <w:widowControl w:val="0"/>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序号</w:t>
            </w:r>
          </w:p>
        </w:tc>
        <w:tc>
          <w:tcPr>
            <w:tcW w:w="5383" w:type="dxa"/>
            <w:vAlign w:val="center"/>
          </w:tcPr>
          <w:p w:rsidR="00177650" w:rsidRPr="001B65F1" w:rsidRDefault="00177650" w:rsidP="008E5A5D">
            <w:pPr>
              <w:widowControl w:val="0"/>
              <w:ind w:firstLine="476"/>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危险性程度</w:t>
            </w:r>
          </w:p>
        </w:tc>
        <w:tc>
          <w:tcPr>
            <w:tcW w:w="2246" w:type="dxa"/>
            <w:vAlign w:val="center"/>
          </w:tcPr>
          <w:p w:rsidR="00177650" w:rsidRPr="001B65F1" w:rsidRDefault="00177650" w:rsidP="008E5A5D">
            <w:pPr>
              <w:widowControl w:val="0"/>
              <w:ind w:firstLine="476"/>
              <w:jc w:val="center"/>
              <w:rPr>
                <w:rFonts w:ascii="宋体" w:eastAsia="宋体" w:hAnsi="宋体" w:cs="Times New Roman"/>
                <w:b/>
                <w:snapToGrid/>
                <w:color w:val="auto"/>
                <w:kern w:val="2"/>
                <w:u w:color="FF0000"/>
                <w:lang w:eastAsia="zh-CN"/>
              </w:rPr>
            </w:pPr>
            <w:r w:rsidRPr="001B65F1">
              <w:rPr>
                <w:rFonts w:ascii="宋体" w:eastAsia="宋体" w:hAnsi="宋体" w:cs="Times New Roman" w:hint="eastAsia"/>
                <w:b/>
                <w:snapToGrid/>
                <w:color w:val="auto"/>
                <w:kern w:val="2"/>
                <w:u w:color="FF0000"/>
                <w:lang w:eastAsia="zh-CN"/>
              </w:rPr>
              <w:t>分数值</w:t>
            </w:r>
          </w:p>
        </w:tc>
      </w:tr>
      <w:tr w:rsidR="001B65F1" w:rsidRPr="001B65F1" w:rsidTr="008E5A5D">
        <w:trPr>
          <w:trHeight w:val="454"/>
        </w:trPr>
        <w:tc>
          <w:tcPr>
            <w:tcW w:w="1569"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1</w:t>
            </w:r>
          </w:p>
        </w:tc>
        <w:tc>
          <w:tcPr>
            <w:tcW w:w="5383" w:type="dxa"/>
            <w:vAlign w:val="center"/>
          </w:tcPr>
          <w:p w:rsidR="00177650" w:rsidRPr="001B65F1" w:rsidRDefault="00177650" w:rsidP="008E5A5D">
            <w:pPr>
              <w:pStyle w:val="TableText"/>
              <w:ind w:firstLine="475"/>
              <w:jc w:val="center"/>
              <w:rPr>
                <w:color w:val="auto"/>
                <w:sz w:val="21"/>
                <w:szCs w:val="21"/>
                <w:lang w:eastAsia="zh-CN"/>
              </w:rPr>
            </w:pPr>
            <w:r w:rsidRPr="001B65F1">
              <w:rPr>
                <w:rFonts w:hint="eastAsia"/>
                <w:color w:val="auto"/>
                <w:sz w:val="21"/>
                <w:szCs w:val="21"/>
                <w:lang w:eastAsia="zh-CN"/>
              </w:rPr>
              <w:t>极其危险，应立即停产整改</w:t>
            </w:r>
          </w:p>
        </w:tc>
        <w:tc>
          <w:tcPr>
            <w:tcW w:w="2246"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&gt;320</w:t>
            </w:r>
          </w:p>
        </w:tc>
      </w:tr>
      <w:tr w:rsidR="001B65F1" w:rsidRPr="001B65F1" w:rsidTr="008E5A5D">
        <w:trPr>
          <w:trHeight w:val="454"/>
        </w:trPr>
        <w:tc>
          <w:tcPr>
            <w:tcW w:w="1569"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2</w:t>
            </w:r>
          </w:p>
        </w:tc>
        <w:tc>
          <w:tcPr>
            <w:tcW w:w="5383" w:type="dxa"/>
            <w:vAlign w:val="center"/>
          </w:tcPr>
          <w:p w:rsidR="00177650" w:rsidRPr="001B65F1" w:rsidRDefault="00177650" w:rsidP="008E5A5D">
            <w:pPr>
              <w:pStyle w:val="TableText"/>
              <w:ind w:firstLine="475"/>
              <w:jc w:val="center"/>
              <w:rPr>
                <w:color w:val="auto"/>
                <w:sz w:val="21"/>
                <w:szCs w:val="21"/>
                <w:lang w:eastAsia="zh-CN"/>
              </w:rPr>
            </w:pPr>
            <w:r w:rsidRPr="001B65F1">
              <w:rPr>
                <w:rFonts w:hint="eastAsia"/>
                <w:color w:val="auto"/>
                <w:sz w:val="21"/>
                <w:szCs w:val="21"/>
                <w:lang w:eastAsia="zh-CN"/>
              </w:rPr>
              <w:t>高度危险，应立即整改</w:t>
            </w:r>
          </w:p>
        </w:tc>
        <w:tc>
          <w:tcPr>
            <w:tcW w:w="2246"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161-320</w:t>
            </w:r>
          </w:p>
        </w:tc>
      </w:tr>
      <w:tr w:rsidR="001B65F1" w:rsidRPr="001B65F1" w:rsidTr="008E5A5D">
        <w:trPr>
          <w:trHeight w:val="454"/>
        </w:trPr>
        <w:tc>
          <w:tcPr>
            <w:tcW w:w="1569"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3</w:t>
            </w:r>
          </w:p>
        </w:tc>
        <w:tc>
          <w:tcPr>
            <w:tcW w:w="5383"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很危险，应及时整改</w:t>
            </w:r>
          </w:p>
        </w:tc>
        <w:tc>
          <w:tcPr>
            <w:tcW w:w="2246"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70-160</w:t>
            </w:r>
          </w:p>
        </w:tc>
      </w:tr>
      <w:tr w:rsidR="001B65F1" w:rsidRPr="001B65F1" w:rsidTr="008E5A5D">
        <w:trPr>
          <w:trHeight w:val="454"/>
        </w:trPr>
        <w:tc>
          <w:tcPr>
            <w:tcW w:w="1569"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4</w:t>
            </w:r>
          </w:p>
        </w:tc>
        <w:tc>
          <w:tcPr>
            <w:tcW w:w="5383" w:type="dxa"/>
            <w:vAlign w:val="center"/>
          </w:tcPr>
          <w:p w:rsidR="00177650" w:rsidRPr="001B65F1" w:rsidRDefault="00177650" w:rsidP="008E5A5D">
            <w:pPr>
              <w:pStyle w:val="TableText"/>
              <w:ind w:firstLine="475"/>
              <w:jc w:val="center"/>
              <w:rPr>
                <w:color w:val="auto"/>
                <w:sz w:val="21"/>
                <w:szCs w:val="21"/>
                <w:lang w:eastAsia="zh-CN"/>
              </w:rPr>
            </w:pPr>
            <w:r w:rsidRPr="001B65F1">
              <w:rPr>
                <w:rFonts w:hint="eastAsia"/>
                <w:color w:val="auto"/>
                <w:sz w:val="21"/>
                <w:szCs w:val="21"/>
                <w:lang w:eastAsia="zh-CN"/>
              </w:rPr>
              <w:t>可能产生危险，需注意安全</w:t>
            </w:r>
          </w:p>
        </w:tc>
        <w:tc>
          <w:tcPr>
            <w:tcW w:w="2246"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20-69</w:t>
            </w:r>
          </w:p>
        </w:tc>
      </w:tr>
      <w:tr w:rsidR="001B65F1" w:rsidRPr="001B65F1" w:rsidTr="008E5A5D">
        <w:trPr>
          <w:trHeight w:val="454"/>
        </w:trPr>
        <w:tc>
          <w:tcPr>
            <w:tcW w:w="1569" w:type="dxa"/>
            <w:vAlign w:val="center"/>
          </w:tcPr>
          <w:p w:rsidR="00177650" w:rsidRPr="001B65F1" w:rsidRDefault="00177650" w:rsidP="008E5A5D">
            <w:pPr>
              <w:widowControl w:val="0"/>
              <w:jc w:val="center"/>
              <w:rPr>
                <w:rFonts w:ascii="宋体" w:eastAsia="宋体" w:hAnsi="宋体" w:cs="Times New Roman"/>
                <w:bCs/>
                <w:snapToGrid/>
                <w:color w:val="auto"/>
                <w:kern w:val="2"/>
                <w:u w:color="FF0000"/>
                <w:lang w:eastAsia="zh-CN"/>
              </w:rPr>
            </w:pPr>
            <w:r w:rsidRPr="001B65F1">
              <w:rPr>
                <w:rFonts w:ascii="宋体" w:eastAsia="宋体" w:hAnsi="宋体" w:cs="Times New Roman" w:hint="eastAsia"/>
                <w:bCs/>
                <w:snapToGrid/>
                <w:color w:val="auto"/>
                <w:kern w:val="2"/>
                <w:u w:color="FF0000"/>
                <w:lang w:eastAsia="zh-CN"/>
              </w:rPr>
              <w:t>5</w:t>
            </w:r>
          </w:p>
        </w:tc>
        <w:tc>
          <w:tcPr>
            <w:tcW w:w="5383"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稍有危险，提高警惕</w:t>
            </w:r>
          </w:p>
        </w:tc>
        <w:tc>
          <w:tcPr>
            <w:tcW w:w="2246" w:type="dxa"/>
            <w:vAlign w:val="center"/>
          </w:tcPr>
          <w:p w:rsidR="00177650" w:rsidRPr="001B65F1" w:rsidRDefault="00177650" w:rsidP="008E5A5D">
            <w:pPr>
              <w:pStyle w:val="TableText"/>
              <w:ind w:firstLine="475"/>
              <w:jc w:val="center"/>
              <w:rPr>
                <w:color w:val="auto"/>
                <w:sz w:val="21"/>
                <w:szCs w:val="21"/>
              </w:rPr>
            </w:pPr>
            <w:r w:rsidRPr="001B65F1">
              <w:rPr>
                <w:rFonts w:hint="eastAsia"/>
                <w:color w:val="auto"/>
                <w:sz w:val="21"/>
                <w:szCs w:val="21"/>
              </w:rPr>
              <w:t>＜20</w:t>
            </w:r>
          </w:p>
        </w:tc>
      </w:tr>
    </w:tbl>
    <w:p w:rsidR="00D108A4" w:rsidRPr="001B65F1" w:rsidRDefault="00602004" w:rsidP="00177650">
      <w:pPr>
        <w:spacing w:beforeLines="50" w:before="120" w:line="360" w:lineRule="auto"/>
        <w:rPr>
          <w:rFonts w:eastAsia="宋体"/>
          <w:b/>
          <w:bCs/>
          <w:color w:val="auto"/>
          <w:sz w:val="28"/>
          <w:szCs w:val="28"/>
          <w:lang w:eastAsia="zh-CN"/>
        </w:rPr>
      </w:pPr>
      <w:r w:rsidRPr="001B65F1">
        <w:rPr>
          <w:rFonts w:ascii="宋体" w:eastAsia="宋体" w:hAnsi="宋体" w:cs="宋体" w:hint="eastAsia"/>
          <w:b/>
          <w:bCs/>
          <w:color w:val="auto"/>
          <w:sz w:val="28"/>
          <w:szCs w:val="28"/>
          <w:lang w:eastAsia="zh-CN"/>
        </w:rPr>
        <w:t>4.3.3凝聚相爆炸事故伤害模型及爆炸冲击波安全距离系数分析法</w:t>
      </w:r>
    </w:p>
    <w:p w:rsidR="00D108A4" w:rsidRPr="001B65F1" w:rsidRDefault="00602004" w:rsidP="00166FC2">
      <w:pPr>
        <w:pStyle w:val="2"/>
        <w:ind w:firstLineChars="200" w:firstLine="560"/>
        <w:rPr>
          <w:rFonts w:ascii="宋体" w:eastAsia="宋体" w:hAnsi="宋体" w:cs="宋体"/>
          <w:b w:val="0"/>
          <w:bCs/>
          <w:color w:val="auto"/>
          <w:lang w:eastAsia="zh-CN"/>
        </w:rPr>
      </w:pPr>
      <w:r w:rsidRPr="001B65F1">
        <w:rPr>
          <w:rFonts w:ascii="宋体" w:eastAsia="宋体" w:hAnsi="宋体" w:cs="宋体" w:hint="eastAsia"/>
          <w:b w:val="0"/>
          <w:bCs/>
          <w:color w:val="auto"/>
          <w:lang w:eastAsia="zh-CN"/>
        </w:rPr>
        <w:t>建立凝聚相爆炸事故伤害模型是为了准确预测凝聚相爆炸事故的严重度，尽可能减少爆炸事故造成的人员伤亡和财产损失。</w:t>
      </w:r>
    </w:p>
    <w:p w:rsidR="00D108A4" w:rsidRPr="001B65F1" w:rsidRDefault="00602004" w:rsidP="00166FC2">
      <w:pPr>
        <w:pStyle w:val="2"/>
        <w:rPr>
          <w:rFonts w:ascii="宋体" w:eastAsia="宋体" w:hAnsi="宋体" w:cs="宋体"/>
          <w:b w:val="0"/>
          <w:bCs/>
          <w:color w:val="auto"/>
          <w:lang w:eastAsia="zh-CN"/>
        </w:rPr>
      </w:pPr>
      <w:r w:rsidRPr="001B65F1">
        <w:rPr>
          <w:rFonts w:ascii="宋体" w:eastAsia="宋体" w:hAnsi="宋体" w:cs="宋体" w:hint="eastAsia"/>
          <w:b w:val="0"/>
          <w:bCs/>
          <w:color w:val="auto"/>
          <w:lang w:eastAsia="zh-CN"/>
        </w:rPr>
        <w:t xml:space="preserve"> 由于TNT是一种常见的典型凝聚相炸药，建立凝聚相爆炸事故的伤害模型就以TNT在平整地面上发生的爆炸事故为基础，研究凝聚相爆炸事故</w:t>
      </w:r>
      <w:r w:rsidRPr="001B65F1">
        <w:rPr>
          <w:rFonts w:ascii="宋体" w:eastAsia="宋体" w:hAnsi="宋体" w:cs="宋体" w:hint="eastAsia"/>
          <w:b w:val="0"/>
          <w:bCs/>
          <w:color w:val="auto"/>
          <w:lang w:eastAsia="zh-CN"/>
        </w:rPr>
        <w:lastRenderedPageBreak/>
        <w:t>的伤害机理，预测凝聚相爆炸事故的严重度。如果是其他凝聚相爆炸危险品爆炸事故，可以先按下式将参与爆炸的危险品质量转换为当量TNT质量，然后使用TNT爆炸事故伤害模型预测爆炸事故的严重度。</w:t>
      </w:r>
    </w:p>
    <w:p w:rsidR="00D108A4" w:rsidRPr="001B65F1" w:rsidRDefault="00602004" w:rsidP="00166FC2">
      <w:pPr>
        <w:pStyle w:val="2"/>
        <w:rPr>
          <w:rFonts w:ascii="宋体" w:eastAsia="宋体" w:hAnsi="宋体" w:cs="宋体"/>
          <w:b w:val="0"/>
          <w:bCs/>
          <w:color w:val="auto"/>
          <w:lang w:eastAsia="zh-CN"/>
        </w:rPr>
      </w:pPr>
      <w:r w:rsidRPr="001B65F1">
        <w:rPr>
          <w:rFonts w:ascii="宋体" w:eastAsia="宋体" w:hAnsi="宋体" w:cs="宋体" w:hint="eastAsia"/>
          <w:b w:val="0"/>
          <w:bCs/>
          <w:color w:val="auto"/>
          <w:lang w:eastAsia="zh-CN"/>
        </w:rPr>
        <w:t>求当量TNT质量的计算公式为：</w:t>
      </w:r>
    </w:p>
    <w:p w:rsidR="00D108A4" w:rsidRPr="001B65F1" w:rsidRDefault="00602004" w:rsidP="00166FC2">
      <w:pPr>
        <w:widowControl w:val="0"/>
        <w:spacing w:line="360" w:lineRule="auto"/>
        <w:jc w:val="both"/>
        <w:rPr>
          <w:rFonts w:ascii="宋体" w:eastAsia="宋体" w:hAnsi="宋体" w:cs="宋体"/>
          <w:bCs/>
          <w:color w:val="auto"/>
          <w:lang w:eastAsia="zh-CN"/>
        </w:rPr>
      </w:pPr>
      <w:r w:rsidRPr="001B65F1">
        <w:rPr>
          <w:rFonts w:ascii="宋体" w:eastAsia="宋体" w:hAnsi="宋体" w:cs="宋体" w:hint="eastAsia"/>
          <w:bCs/>
          <w:color w:val="auto"/>
          <w:lang w:eastAsia="zh-CN"/>
        </w:rPr>
        <w:t xml:space="preserve">       　　　　</w:t>
      </w:r>
      <w:r w:rsidRPr="001B65F1">
        <w:rPr>
          <w:rFonts w:ascii="宋体" w:eastAsia="宋体" w:hAnsi="宋体" w:cs="Times New Roman" w:hint="eastAsia"/>
          <w:snapToGrid/>
          <w:color w:val="auto"/>
          <w:kern w:val="2"/>
          <w:sz w:val="28"/>
          <w:szCs w:val="28"/>
          <w:lang w:eastAsia="zh-CN"/>
        </w:rPr>
        <w:t xml:space="preserve">　</w:t>
      </w:r>
      <w:r w:rsidRPr="001B65F1">
        <w:rPr>
          <w:rFonts w:ascii="宋体" w:eastAsia="宋体" w:hAnsi="宋体" w:cs="Times New Roman" w:hint="eastAsia"/>
          <w:i/>
          <w:snapToGrid/>
          <w:color w:val="auto"/>
          <w:kern w:val="2"/>
          <w:sz w:val="28"/>
          <w:szCs w:val="28"/>
          <w:lang w:eastAsia="zh-CN"/>
        </w:rPr>
        <w:t>W</w:t>
      </w:r>
      <w:r w:rsidRPr="001B65F1">
        <w:rPr>
          <w:rFonts w:ascii="宋体" w:eastAsia="宋体" w:hAnsi="宋体" w:cs="Times New Roman" w:hint="eastAsia"/>
          <w:snapToGrid/>
          <w:color w:val="auto"/>
          <w:kern w:val="2"/>
          <w:sz w:val="28"/>
          <w:szCs w:val="28"/>
          <w:vertAlign w:val="subscript"/>
          <w:lang w:eastAsia="zh-CN"/>
        </w:rPr>
        <w:t>TNT</w:t>
      </w:r>
      <w:r w:rsidRPr="001B65F1">
        <w:rPr>
          <w:rFonts w:ascii="宋体" w:eastAsia="宋体" w:hAnsi="宋体" w:cs="Times New Roman" w:hint="eastAsia"/>
          <w:snapToGrid/>
          <w:color w:val="auto"/>
          <w:kern w:val="2"/>
          <w:sz w:val="28"/>
          <w:szCs w:val="28"/>
          <w:lang w:eastAsia="zh-CN"/>
        </w:rPr>
        <w:t>=</w:t>
      </w:r>
      <w:r w:rsidRPr="001B65F1">
        <w:rPr>
          <w:rFonts w:ascii="宋体" w:eastAsia="宋体" w:hAnsi="宋体" w:cs="Times New Roman" w:hint="eastAsia"/>
          <w:i/>
          <w:snapToGrid/>
          <w:color w:val="auto"/>
          <w:kern w:val="2"/>
          <w:sz w:val="28"/>
          <w:szCs w:val="28"/>
          <w:lang w:eastAsia="zh-CN"/>
        </w:rPr>
        <w:t>WQ</w:t>
      </w:r>
      <w:r w:rsidRPr="001B65F1">
        <w:rPr>
          <w:rFonts w:ascii="宋体" w:eastAsia="宋体" w:hAnsi="宋体" w:cs="Times New Roman" w:hint="eastAsia"/>
          <w:snapToGrid/>
          <w:color w:val="auto"/>
          <w:kern w:val="2"/>
          <w:sz w:val="28"/>
          <w:szCs w:val="28"/>
          <w:vertAlign w:val="subscript"/>
          <w:lang w:eastAsia="zh-CN"/>
        </w:rPr>
        <w:t>E</w:t>
      </w:r>
      <w:r w:rsidRPr="001B65F1">
        <w:rPr>
          <w:rFonts w:ascii="宋体" w:eastAsia="宋体" w:hAnsi="宋体" w:cs="Times New Roman" w:hint="eastAsia"/>
          <w:snapToGrid/>
          <w:color w:val="auto"/>
          <w:kern w:val="2"/>
          <w:sz w:val="28"/>
          <w:szCs w:val="28"/>
          <w:lang w:eastAsia="zh-CN"/>
        </w:rPr>
        <w:t>/</w:t>
      </w:r>
      <w:r w:rsidRPr="001B65F1">
        <w:rPr>
          <w:rFonts w:ascii="宋体" w:eastAsia="宋体" w:hAnsi="宋体" w:cs="Times New Roman" w:hint="eastAsia"/>
          <w:i/>
          <w:snapToGrid/>
          <w:color w:val="auto"/>
          <w:kern w:val="2"/>
          <w:sz w:val="28"/>
          <w:szCs w:val="28"/>
          <w:lang w:eastAsia="zh-CN"/>
        </w:rPr>
        <w:t>Q</w:t>
      </w:r>
      <w:r w:rsidRPr="001B65F1">
        <w:rPr>
          <w:rFonts w:ascii="宋体" w:eastAsia="宋体" w:hAnsi="宋体" w:cs="Times New Roman" w:hint="eastAsia"/>
          <w:snapToGrid/>
          <w:color w:val="auto"/>
          <w:kern w:val="2"/>
          <w:sz w:val="28"/>
          <w:szCs w:val="28"/>
          <w:vertAlign w:val="subscript"/>
          <w:lang w:eastAsia="zh-CN"/>
        </w:rPr>
        <w:t>TNT</w:t>
      </w:r>
    </w:p>
    <w:p w:rsidR="00D108A4" w:rsidRPr="001B65F1" w:rsidRDefault="00602004" w:rsidP="00166FC2">
      <w:pPr>
        <w:widowControl w:val="0"/>
        <w:spacing w:line="360" w:lineRule="auto"/>
        <w:ind w:firstLineChars="150" w:firstLine="42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研究与经验均表明烟火药的TNT当量介于TNT与黑火药之间，取0.900。</w:t>
      </w:r>
    </w:p>
    <w:p w:rsidR="00D108A4" w:rsidRPr="001B65F1" w:rsidRDefault="00602004" w:rsidP="00166FC2">
      <w:pPr>
        <w:widowControl w:val="0"/>
        <w:spacing w:line="360" w:lineRule="auto"/>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 xml:space="preserve">   研究表明，爆炸波对人的直接伤害是指爆炸产生的爆炸波直接作用于人体而引起的人员伤亡。人体中相邻组织间密度差最大的部位最易遭受爆炸波的直接伤害。对人而言，肺是最易遭受爆炸波直接伤害的致命器官。考虑爆炸波的伤害可以从考虑肺伤害入手。</w:t>
      </w:r>
    </w:p>
    <w:p w:rsidR="00D108A4" w:rsidRPr="001B65F1" w:rsidRDefault="00602004" w:rsidP="00166FC2">
      <w:pPr>
        <w:widowControl w:val="0"/>
        <w:spacing w:line="360" w:lineRule="auto"/>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研究得出以下模型:</w:t>
      </w:r>
    </w:p>
    <w:p w:rsidR="00D108A4" w:rsidRPr="001B65F1" w:rsidRDefault="00602004" w:rsidP="00166FC2">
      <w:pPr>
        <w:widowControl w:val="0"/>
        <w:spacing w:line="360" w:lineRule="auto"/>
        <w:ind w:firstLineChars="250" w:firstLine="525"/>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noProof/>
          <w:snapToGrid/>
          <w:color w:val="auto"/>
          <w:kern w:val="2"/>
          <w:szCs w:val="24"/>
          <w:lang w:eastAsia="zh-CN"/>
        </w:rPr>
        <mc:AlternateContent>
          <mc:Choice Requires="wps">
            <w:drawing>
              <wp:anchor distT="0" distB="0" distL="114300" distR="114300" simplePos="0" relativeHeight="251659776" behindDoc="0" locked="0" layoutInCell="1" allowOverlap="1" wp14:anchorId="56988790" wp14:editId="34959001">
                <wp:simplePos x="0" y="0"/>
                <wp:positionH relativeFrom="column">
                  <wp:posOffset>2171700</wp:posOffset>
                </wp:positionH>
                <wp:positionV relativeFrom="paragraph">
                  <wp:posOffset>381000</wp:posOffset>
                </wp:positionV>
                <wp:extent cx="457200" cy="495300"/>
                <wp:effectExtent l="4445" t="4445" r="14605" b="14605"/>
                <wp:wrapNone/>
                <wp:docPr id="28" name="文本框 28"/>
                <wp:cNvGraphicFramePr/>
                <a:graphic xmlns:a="http://schemas.openxmlformats.org/drawingml/2006/main">
                  <a:graphicData uri="http://schemas.microsoft.com/office/word/2010/wordprocessingShape">
                    <wps:wsp>
                      <wps:cNvSpPr txBox="1"/>
                      <wps:spPr>
                        <a:xfrm>
                          <a:off x="0" y="0"/>
                          <a:ext cx="4572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721DF8" w:rsidRDefault="00721DF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w:t>
                            </w:r>
                            <w:r>
                              <w:rPr>
                                <w:rFonts w:ascii="Times New Roman" w:eastAsia="宋体" w:hAnsi="Times New Roman" w:cs="Times New Roman" w:hint="eastAsia"/>
                                <w:snapToGrid/>
                                <w:kern w:val="2"/>
                                <w:sz w:val="15"/>
                                <w:szCs w:val="15"/>
                                <w:lang w:eastAsia="zh-CN"/>
                              </w:rPr>
                              <w:t>399</w:t>
                            </w:r>
                          </w:p>
                          <w:p w:rsidR="00721DF8" w:rsidRDefault="00721DF8">
                            <w:pPr>
                              <w:widowControl w:val="0"/>
                              <w:jc w:val="both"/>
                              <w:rPr>
                                <w:rFonts w:ascii="Times New Roman" w:eastAsia="宋体" w:hAnsi="Times New Roman" w:cs="Times New Roman"/>
                                <w:i/>
                                <w:snapToGrid/>
                                <w:kern w:val="2"/>
                                <w:sz w:val="15"/>
                                <w:szCs w:val="15"/>
                                <w:lang w:eastAsia="zh-CN"/>
                              </w:rPr>
                            </w:pPr>
                          </w:p>
                          <w:p w:rsidR="00721DF8" w:rsidRDefault="00721DF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8" o:spid="_x0000_s1065" type="#_x0000_t202" style="position:absolute;left:0;text-align:left;margin-left:171pt;margin-top:30pt;width:36pt;height:39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" strokecolor="white">
                <v:textbox>
                  <w:txbxContent>
                    <w:p w:rsidR="00721DF8" w:rsidRDefault="00721DF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w:t>
                      </w:r>
                      <w:r>
                        <w:rPr>
                          <w:rFonts w:ascii="Times New Roman" w:eastAsia="宋体" w:hAnsi="Times New Roman" w:cs="Times New Roman" w:hint="eastAsia"/>
                          <w:snapToGrid/>
                          <w:kern w:val="2"/>
                          <w:sz w:val="15"/>
                          <w:szCs w:val="15"/>
                          <w:lang w:eastAsia="zh-CN"/>
                        </w:rPr>
                        <w:t>399</w:t>
                      </w:r>
                    </w:p>
                    <w:p w:rsidR="00721DF8" w:rsidRDefault="00721DF8">
                      <w:pPr>
                        <w:widowControl w:val="0"/>
                        <w:jc w:val="both"/>
                        <w:rPr>
                          <w:rFonts w:ascii="Times New Roman" w:eastAsia="宋体" w:hAnsi="Times New Roman" w:cs="Times New Roman"/>
                          <w:i/>
                          <w:snapToGrid/>
                          <w:kern w:val="2"/>
                          <w:sz w:val="15"/>
                          <w:szCs w:val="15"/>
                          <w:lang w:eastAsia="zh-CN"/>
                        </w:rPr>
                      </w:pPr>
                    </w:p>
                    <w:p w:rsidR="00721DF8" w:rsidRDefault="00721DF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v:textbox>
              </v:shape>
            </w:pict>
          </mc:Fallback>
        </mc:AlternateContent>
      </w:r>
      <w:r w:rsidRPr="001B65F1">
        <w:rPr>
          <w:rFonts w:ascii="宋体" w:eastAsia="宋体" w:hAnsi="宋体" w:cs="Times New Roman" w:hint="eastAsia"/>
          <w:snapToGrid/>
          <w:color w:val="auto"/>
          <w:kern w:val="2"/>
          <w:sz w:val="28"/>
          <w:szCs w:val="28"/>
          <w:lang w:eastAsia="zh-CN"/>
        </w:rPr>
        <w:t>(1) 肺伤害死亡半径:</w:t>
      </w:r>
    </w:p>
    <w:p w:rsidR="00D108A4" w:rsidRPr="001B65F1" w:rsidRDefault="00602004">
      <w:pPr>
        <w:widowControl w:val="0"/>
        <w:spacing w:line="620" w:lineRule="exact"/>
        <w:ind w:firstLineChars="700" w:firstLine="19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i/>
          <w:snapToGrid/>
          <w:color w:val="auto"/>
          <w:kern w:val="2"/>
          <w:sz w:val="28"/>
          <w:szCs w:val="28"/>
          <w:lang w:eastAsia="zh-CN"/>
        </w:rPr>
        <w:t xml:space="preserve"> R</w:t>
      </w:r>
      <w:r w:rsidRPr="001B65F1">
        <w:rPr>
          <w:rFonts w:ascii="宋体" w:eastAsia="宋体" w:hAnsi="宋体" w:cs="Times New Roman" w:hint="eastAsia"/>
          <w:snapToGrid/>
          <w:color w:val="auto"/>
          <w:kern w:val="2"/>
          <w:sz w:val="28"/>
          <w:szCs w:val="28"/>
          <w:vertAlign w:val="subscript"/>
          <w:lang w:eastAsia="zh-CN"/>
        </w:rPr>
        <w:t>4</w:t>
      </w:r>
      <w:r w:rsidRPr="001B65F1">
        <w:rPr>
          <w:rFonts w:ascii="宋体" w:eastAsia="宋体" w:hAnsi="宋体" w:cs="Times New Roman" w:hint="eastAsia"/>
          <w:snapToGrid/>
          <w:color w:val="auto"/>
          <w:kern w:val="2"/>
          <w:sz w:val="28"/>
          <w:szCs w:val="28"/>
          <w:lang w:eastAsia="zh-CN"/>
        </w:rPr>
        <w:t>=0.907</w:t>
      </w:r>
      <w:r w:rsidRPr="001B65F1">
        <w:rPr>
          <w:rFonts w:ascii="宋体" w:eastAsia="宋体" w:hAnsi="宋体" w:cs="Times New Roman" w:hint="eastAsia"/>
          <w:i/>
          <w:snapToGrid/>
          <w:color w:val="auto"/>
          <w:kern w:val="2"/>
          <w:sz w:val="28"/>
          <w:szCs w:val="28"/>
          <w:lang w:eastAsia="zh-CN"/>
        </w:rPr>
        <w:t>W</w:t>
      </w:r>
    </w:p>
    <w:p w:rsidR="00D108A4" w:rsidRPr="001B65F1" w:rsidRDefault="00602004">
      <w:pPr>
        <w:widowControl w:val="0"/>
        <w:spacing w:line="620" w:lineRule="exact"/>
        <w:ind w:firstLineChars="200" w:firstLine="560"/>
        <w:jc w:val="both"/>
        <w:rPr>
          <w:rFonts w:ascii="宋体" w:eastAsia="宋体" w:hAnsi="宋体" w:cs="Times New Roman"/>
          <w:snapToGrid/>
          <w:color w:val="auto"/>
          <w:kern w:val="2"/>
          <w:sz w:val="28"/>
          <w:szCs w:val="28"/>
          <w:u w:val="single"/>
          <w:lang w:eastAsia="zh-CN"/>
        </w:rPr>
      </w:pPr>
      <w:r w:rsidRPr="001B65F1">
        <w:rPr>
          <w:rFonts w:ascii="宋体" w:eastAsia="宋体" w:hAnsi="宋体" w:cs="Times New Roman" w:hint="eastAsia"/>
          <w:snapToGrid/>
          <w:color w:val="auto"/>
          <w:kern w:val="2"/>
          <w:sz w:val="28"/>
          <w:szCs w:val="28"/>
          <w:lang w:eastAsia="zh-CN"/>
        </w:rPr>
        <w:t>(2) 头部撞击死亡半径:</w:t>
      </w:r>
      <w:r w:rsidRPr="001B65F1">
        <w:rPr>
          <w:rFonts w:ascii="宋体" w:eastAsia="宋体" w:hAnsi="宋体" w:cs="Times New Roman" w:hint="eastAsia"/>
          <w:i/>
          <w:snapToGrid/>
          <w:color w:val="auto"/>
          <w:kern w:val="2"/>
          <w:sz w:val="28"/>
          <w:szCs w:val="28"/>
          <w:lang w:eastAsia="zh-CN"/>
        </w:rPr>
        <w:t xml:space="preserve"> </w:t>
      </w:r>
      <w:r w:rsidRPr="001B65F1">
        <w:rPr>
          <w:rFonts w:ascii="宋体" w:eastAsia="宋体" w:hAnsi="宋体" w:cs="Times New Roman" w:hint="eastAsia"/>
          <w:noProof/>
          <w:snapToGrid/>
          <w:color w:val="auto"/>
          <w:kern w:val="2"/>
          <w:szCs w:val="24"/>
          <w:lang w:eastAsia="zh-CN"/>
        </w:rPr>
        <mc:AlternateContent>
          <mc:Choice Requires="wps">
            <w:drawing>
              <wp:anchor distT="0" distB="0" distL="114300" distR="114300" simplePos="0" relativeHeight="251661824" behindDoc="0" locked="0" layoutInCell="1" allowOverlap="1" wp14:anchorId="72B9D257" wp14:editId="5DC74472">
                <wp:simplePos x="0" y="0"/>
                <wp:positionH relativeFrom="column">
                  <wp:posOffset>2286000</wp:posOffset>
                </wp:positionH>
                <wp:positionV relativeFrom="paragraph">
                  <wp:posOffset>381000</wp:posOffset>
                </wp:positionV>
                <wp:extent cx="457200" cy="495300"/>
                <wp:effectExtent l="4445" t="4445" r="14605" b="14605"/>
                <wp:wrapNone/>
                <wp:docPr id="29" name="文本框 29"/>
                <wp:cNvGraphicFramePr/>
                <a:graphic xmlns:a="http://schemas.openxmlformats.org/drawingml/2006/main">
                  <a:graphicData uri="http://schemas.microsoft.com/office/word/2010/wordprocessingShape">
                    <wps:wsp>
                      <wps:cNvSpPr txBox="1"/>
                      <wps:spPr>
                        <a:xfrm>
                          <a:off x="0" y="0"/>
                          <a:ext cx="4572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721DF8" w:rsidRDefault="00721DF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w:t>
                            </w:r>
                            <w:r>
                              <w:rPr>
                                <w:rFonts w:ascii="Times New Roman" w:eastAsia="宋体" w:hAnsi="Times New Roman" w:cs="Times New Roman" w:hint="eastAsia"/>
                                <w:snapToGrid/>
                                <w:kern w:val="2"/>
                                <w:sz w:val="15"/>
                                <w:szCs w:val="15"/>
                                <w:lang w:eastAsia="zh-CN"/>
                              </w:rPr>
                              <w:t>9</w:t>
                            </w:r>
                          </w:p>
                          <w:p w:rsidR="00721DF8" w:rsidRDefault="00721DF8">
                            <w:pPr>
                              <w:widowControl w:val="0"/>
                              <w:jc w:val="both"/>
                              <w:rPr>
                                <w:rFonts w:ascii="Times New Roman" w:eastAsia="宋体" w:hAnsi="Times New Roman" w:cs="Times New Roman"/>
                                <w:i/>
                                <w:snapToGrid/>
                                <w:kern w:val="2"/>
                                <w:sz w:val="15"/>
                                <w:szCs w:val="15"/>
                                <w:lang w:eastAsia="zh-CN"/>
                              </w:rPr>
                            </w:pPr>
                          </w:p>
                          <w:p w:rsidR="00721DF8" w:rsidRDefault="00721DF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wps:txbx>
                      <wps:bodyPr upright="1"/>
                    </wps:wsp>
                  </a:graphicData>
                </a:graphic>
              </wp:anchor>
            </w:drawing>
          </mc:Choice>
          <mc:Fallback>
            <w:pict>
              <v:shape id="文本框 29" o:spid="_x0000_s1066" type="#_x0000_t202" style="position:absolute;left:0;text-align:left;margin-left:180pt;margin-top:30pt;width:36pt;height:39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" strokecolor="white">
                <v:textbox>
                  <w:txbxContent>
                    <w:p w:rsidR="00721DF8" w:rsidRDefault="00721DF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w:t>
                      </w:r>
                      <w:r>
                        <w:rPr>
                          <w:rFonts w:ascii="Times New Roman" w:eastAsia="宋体" w:hAnsi="Times New Roman" w:cs="Times New Roman" w:hint="eastAsia"/>
                          <w:snapToGrid/>
                          <w:kern w:val="2"/>
                          <w:sz w:val="15"/>
                          <w:szCs w:val="15"/>
                          <w:lang w:eastAsia="zh-CN"/>
                        </w:rPr>
                        <w:t>9</w:t>
                      </w:r>
                    </w:p>
                    <w:p w:rsidR="00721DF8" w:rsidRDefault="00721DF8">
                      <w:pPr>
                        <w:widowControl w:val="0"/>
                        <w:jc w:val="both"/>
                        <w:rPr>
                          <w:rFonts w:ascii="Times New Roman" w:eastAsia="宋体" w:hAnsi="Times New Roman" w:cs="Times New Roman"/>
                          <w:i/>
                          <w:snapToGrid/>
                          <w:kern w:val="2"/>
                          <w:sz w:val="15"/>
                          <w:szCs w:val="15"/>
                          <w:lang w:eastAsia="zh-CN"/>
                        </w:rPr>
                      </w:pPr>
                    </w:p>
                    <w:p w:rsidR="00721DF8" w:rsidRDefault="00721DF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v:textbox>
              </v:shape>
            </w:pict>
          </mc:Fallback>
        </mc:AlternateContent>
      </w:r>
    </w:p>
    <w:p w:rsidR="00D108A4" w:rsidRPr="001B65F1" w:rsidRDefault="00602004">
      <w:pPr>
        <w:widowControl w:val="0"/>
        <w:spacing w:line="620" w:lineRule="exact"/>
        <w:ind w:firstLineChars="800" w:firstLine="224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i/>
          <w:snapToGrid/>
          <w:color w:val="auto"/>
          <w:kern w:val="2"/>
          <w:sz w:val="28"/>
          <w:szCs w:val="28"/>
          <w:lang w:eastAsia="zh-CN"/>
        </w:rPr>
        <w:t>R</w:t>
      </w:r>
      <w:r w:rsidRPr="001B65F1">
        <w:rPr>
          <w:rFonts w:ascii="宋体" w:eastAsia="宋体" w:hAnsi="宋体" w:cs="Times New Roman" w:hint="eastAsia"/>
          <w:snapToGrid/>
          <w:color w:val="auto"/>
          <w:kern w:val="2"/>
          <w:sz w:val="28"/>
          <w:szCs w:val="28"/>
          <w:vertAlign w:val="subscript"/>
          <w:lang w:eastAsia="zh-CN"/>
        </w:rPr>
        <w:t>7</w:t>
      </w:r>
      <w:r w:rsidRPr="001B65F1">
        <w:rPr>
          <w:rFonts w:ascii="宋体" w:eastAsia="宋体" w:hAnsi="宋体" w:cs="Times New Roman" w:hint="eastAsia"/>
          <w:snapToGrid/>
          <w:color w:val="auto"/>
          <w:kern w:val="2"/>
          <w:sz w:val="28"/>
          <w:szCs w:val="28"/>
          <w:lang w:eastAsia="zh-CN"/>
        </w:rPr>
        <w:t>=0.961</w:t>
      </w:r>
      <w:r w:rsidRPr="001B65F1">
        <w:rPr>
          <w:rFonts w:ascii="宋体" w:eastAsia="宋体" w:hAnsi="宋体" w:cs="Times New Roman" w:hint="eastAsia"/>
          <w:i/>
          <w:snapToGrid/>
          <w:color w:val="auto"/>
          <w:kern w:val="2"/>
          <w:sz w:val="28"/>
          <w:szCs w:val="28"/>
          <w:lang w:eastAsia="zh-CN"/>
        </w:rPr>
        <w:t>W</w:t>
      </w:r>
    </w:p>
    <w:p w:rsidR="00D108A4" w:rsidRPr="001B65F1" w:rsidRDefault="00602004">
      <w:pPr>
        <w:widowControl w:val="0"/>
        <w:spacing w:line="620" w:lineRule="exact"/>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(3) 身体撞击死亡半径:</w:t>
      </w:r>
      <w:r w:rsidRPr="001B65F1">
        <w:rPr>
          <w:rFonts w:ascii="宋体" w:eastAsia="宋体" w:hAnsi="宋体" w:cs="Times New Roman" w:hint="eastAsia"/>
          <w:noProof/>
          <w:snapToGrid/>
          <w:color w:val="auto"/>
          <w:kern w:val="2"/>
          <w:szCs w:val="24"/>
          <w:lang w:eastAsia="zh-CN"/>
        </w:rPr>
        <mc:AlternateContent>
          <mc:Choice Requires="wps">
            <w:drawing>
              <wp:anchor distT="0" distB="0" distL="114300" distR="114300" simplePos="0" relativeHeight="251663872" behindDoc="0" locked="0" layoutInCell="1" allowOverlap="1" wp14:anchorId="6B96C88D" wp14:editId="1298C801">
                <wp:simplePos x="0" y="0"/>
                <wp:positionH relativeFrom="column">
                  <wp:posOffset>2286000</wp:posOffset>
                </wp:positionH>
                <wp:positionV relativeFrom="paragraph">
                  <wp:posOffset>381000</wp:posOffset>
                </wp:positionV>
                <wp:extent cx="457200" cy="495300"/>
                <wp:effectExtent l="4445" t="4445" r="14605" b="14605"/>
                <wp:wrapNone/>
                <wp:docPr id="30" name="文本框 30"/>
                <wp:cNvGraphicFramePr/>
                <a:graphic xmlns:a="http://schemas.openxmlformats.org/drawingml/2006/main">
                  <a:graphicData uri="http://schemas.microsoft.com/office/word/2010/wordprocessingShape">
                    <wps:wsp>
                      <wps:cNvSpPr txBox="1"/>
                      <wps:spPr>
                        <a:xfrm>
                          <a:off x="0" y="0"/>
                          <a:ext cx="4572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721DF8" w:rsidRDefault="00721DF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0.427</w:t>
                            </w:r>
                          </w:p>
                          <w:p w:rsidR="00721DF8" w:rsidRDefault="00721DF8">
                            <w:pPr>
                              <w:widowControl w:val="0"/>
                              <w:jc w:val="both"/>
                              <w:rPr>
                                <w:rFonts w:ascii="Times New Roman" w:eastAsia="宋体" w:hAnsi="Times New Roman" w:cs="Times New Roman"/>
                                <w:i/>
                                <w:snapToGrid/>
                                <w:kern w:val="2"/>
                                <w:sz w:val="15"/>
                                <w:szCs w:val="15"/>
                                <w:lang w:eastAsia="zh-CN"/>
                              </w:rPr>
                            </w:pPr>
                          </w:p>
                          <w:p w:rsidR="00721DF8" w:rsidRDefault="00721DF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wps:txbx>
                      <wps:bodyPr upright="1"/>
                    </wps:wsp>
                  </a:graphicData>
                </a:graphic>
              </wp:anchor>
            </w:drawing>
          </mc:Choice>
          <mc:Fallback>
            <w:pict>
              <v:shape id="文本框 30" o:spid="_x0000_s1067" type="#_x0000_t202" style="position:absolute;left:0;text-align:left;margin-left:180pt;margin-top:30pt;width:36pt;height:39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" strokecolor="white">
                <v:textbox>
                  <w:txbxContent>
                    <w:p w:rsidR="00721DF8" w:rsidRDefault="00721DF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0.427</w:t>
                      </w:r>
                    </w:p>
                    <w:p w:rsidR="00721DF8" w:rsidRDefault="00721DF8">
                      <w:pPr>
                        <w:widowControl w:val="0"/>
                        <w:jc w:val="both"/>
                        <w:rPr>
                          <w:rFonts w:ascii="Times New Roman" w:eastAsia="宋体" w:hAnsi="Times New Roman" w:cs="Times New Roman"/>
                          <w:i/>
                          <w:snapToGrid/>
                          <w:kern w:val="2"/>
                          <w:sz w:val="15"/>
                          <w:szCs w:val="15"/>
                          <w:lang w:eastAsia="zh-CN"/>
                        </w:rPr>
                      </w:pPr>
                    </w:p>
                    <w:p w:rsidR="00721DF8" w:rsidRDefault="00721DF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v:textbox>
              </v:shape>
            </w:pict>
          </mc:Fallback>
        </mc:AlternateContent>
      </w:r>
    </w:p>
    <w:p w:rsidR="00D108A4" w:rsidRPr="001B65F1" w:rsidRDefault="00602004">
      <w:pPr>
        <w:widowControl w:val="0"/>
        <w:spacing w:line="620" w:lineRule="exact"/>
        <w:ind w:firstLineChars="800" w:firstLine="2240"/>
        <w:jc w:val="both"/>
        <w:rPr>
          <w:rFonts w:ascii="宋体" w:eastAsia="宋体" w:hAnsi="宋体" w:cs="宋体"/>
          <w:bCs/>
          <w:color w:val="auto"/>
          <w:lang w:eastAsia="zh-CN"/>
        </w:rPr>
      </w:pPr>
      <w:r w:rsidRPr="001B65F1">
        <w:rPr>
          <w:rFonts w:ascii="宋体" w:eastAsia="宋体" w:hAnsi="宋体" w:cs="Times New Roman" w:hint="eastAsia"/>
          <w:i/>
          <w:snapToGrid/>
          <w:color w:val="auto"/>
          <w:kern w:val="2"/>
          <w:sz w:val="28"/>
          <w:szCs w:val="28"/>
          <w:lang w:eastAsia="zh-CN"/>
        </w:rPr>
        <w:t>R</w:t>
      </w:r>
      <w:r w:rsidRPr="001B65F1">
        <w:rPr>
          <w:rFonts w:ascii="宋体" w:eastAsia="宋体" w:hAnsi="宋体" w:cs="Times New Roman" w:hint="eastAsia"/>
          <w:snapToGrid/>
          <w:color w:val="auto"/>
          <w:kern w:val="2"/>
          <w:sz w:val="28"/>
          <w:szCs w:val="28"/>
          <w:vertAlign w:val="subscript"/>
          <w:lang w:eastAsia="zh-CN"/>
        </w:rPr>
        <w:t>8</w:t>
      </w:r>
      <w:r w:rsidRPr="001B65F1">
        <w:rPr>
          <w:rFonts w:ascii="宋体" w:eastAsia="宋体" w:hAnsi="宋体" w:cs="Times New Roman" w:hint="eastAsia"/>
          <w:snapToGrid/>
          <w:color w:val="auto"/>
          <w:kern w:val="2"/>
          <w:sz w:val="28"/>
          <w:szCs w:val="28"/>
          <w:lang w:eastAsia="zh-CN"/>
        </w:rPr>
        <w:t>=0.722</w:t>
      </w:r>
      <w:r w:rsidRPr="001B65F1">
        <w:rPr>
          <w:rFonts w:ascii="宋体" w:eastAsia="宋体" w:hAnsi="宋体" w:cs="Times New Roman" w:hint="eastAsia"/>
          <w:i/>
          <w:snapToGrid/>
          <w:color w:val="auto"/>
          <w:kern w:val="2"/>
          <w:sz w:val="28"/>
          <w:szCs w:val="28"/>
          <w:lang w:eastAsia="zh-CN"/>
        </w:rPr>
        <w:t>W</w:t>
      </w:r>
    </w:p>
    <w:p w:rsidR="00D108A4" w:rsidRPr="001B65F1" w:rsidRDefault="00602004">
      <w:pPr>
        <w:widowControl w:val="0"/>
        <w:tabs>
          <w:tab w:val="left" w:pos="540"/>
        </w:tabs>
        <w:spacing w:line="600" w:lineRule="exact"/>
        <w:ind w:firstLine="57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砖石结构房屋破坏程度与药量、距离间的关系，如下：</w:t>
      </w:r>
    </w:p>
    <w:p w:rsidR="00D108A4" w:rsidRPr="001B65F1" w:rsidRDefault="00602004">
      <w:pPr>
        <w:widowControl w:val="0"/>
        <w:spacing w:line="600" w:lineRule="exact"/>
        <w:jc w:val="both"/>
        <w:rPr>
          <w:rFonts w:ascii="宋体" w:eastAsia="宋体" w:hAnsi="宋体" w:cs="宋体"/>
          <w:bCs/>
          <w:color w:val="auto"/>
        </w:rPr>
      </w:pPr>
      <w:r w:rsidRPr="001B65F1">
        <w:rPr>
          <w:rFonts w:ascii="宋体" w:eastAsia="宋体" w:hAnsi="宋体" w:cs="Times New Roman" w:hint="eastAsia"/>
          <w:snapToGrid/>
          <w:color w:val="auto"/>
          <w:kern w:val="2"/>
          <w:sz w:val="28"/>
          <w:szCs w:val="28"/>
          <w:lang w:eastAsia="zh-CN"/>
        </w:rPr>
        <w:t xml:space="preserve">              </w:t>
      </w:r>
      <w:r w:rsidRPr="001B65F1">
        <w:rPr>
          <w:rFonts w:ascii="宋体" w:eastAsia="宋体" w:hAnsi="宋体" w:cs="Times New Roman" w:hint="eastAsia"/>
          <w:b/>
          <w:snapToGrid/>
          <w:color w:val="auto"/>
          <w:kern w:val="2"/>
          <w:sz w:val="28"/>
          <w:szCs w:val="28"/>
          <w:lang w:eastAsia="zh-CN"/>
        </w:rPr>
        <w:t xml:space="preserve"> </w:t>
      </w:r>
      <w:r w:rsidRPr="001B65F1">
        <w:rPr>
          <w:rFonts w:ascii="宋体" w:eastAsia="宋体" w:hAnsi="宋体" w:cs="Times New Roman" w:hint="eastAsia"/>
          <w:snapToGrid/>
          <w:color w:val="auto"/>
          <w:kern w:val="2"/>
          <w:sz w:val="28"/>
          <w:szCs w:val="28"/>
          <w:lang w:eastAsia="zh-CN"/>
        </w:rPr>
        <w:t xml:space="preserve"> R＝KW</w:t>
      </w:r>
      <w:r w:rsidRPr="001B65F1">
        <w:rPr>
          <w:rFonts w:ascii="宋体" w:eastAsia="宋体" w:hAnsi="宋体" w:cs="Times New Roman" w:hint="eastAsia"/>
          <w:snapToGrid/>
          <w:color w:val="auto"/>
          <w:kern w:val="2"/>
          <w:sz w:val="28"/>
          <w:szCs w:val="28"/>
          <w:vertAlign w:val="subscript"/>
          <w:lang w:eastAsia="zh-CN"/>
        </w:rPr>
        <w:t>TNT</w:t>
      </w:r>
      <w:r w:rsidRPr="001B65F1">
        <w:rPr>
          <w:rFonts w:ascii="宋体" w:eastAsia="宋体" w:hAnsi="宋体" w:cs="Times New Roman" w:hint="eastAsia"/>
          <w:snapToGrid/>
          <w:color w:val="auto"/>
          <w:kern w:val="2"/>
          <w:sz w:val="28"/>
          <w:szCs w:val="28"/>
          <w:vertAlign w:val="superscript"/>
          <w:lang w:eastAsia="zh-CN"/>
        </w:rPr>
        <w:t>1/3</w:t>
      </w:r>
      <w:r w:rsidRPr="001B65F1">
        <w:rPr>
          <w:rFonts w:ascii="宋体" w:eastAsia="宋体" w:hAnsi="宋体" w:cs="Times New Roman" w:hint="eastAsia"/>
          <w:snapToGrid/>
          <w:color w:val="auto"/>
          <w:kern w:val="2"/>
          <w:sz w:val="28"/>
          <w:szCs w:val="28"/>
          <w:lang w:eastAsia="zh-CN"/>
        </w:rPr>
        <w:t>/［1+（3175/W</w:t>
      </w:r>
      <w:r w:rsidRPr="001B65F1">
        <w:rPr>
          <w:rFonts w:ascii="宋体" w:eastAsia="宋体" w:hAnsi="宋体" w:cs="Times New Roman" w:hint="eastAsia"/>
          <w:snapToGrid/>
          <w:color w:val="auto"/>
          <w:kern w:val="2"/>
          <w:sz w:val="28"/>
          <w:szCs w:val="28"/>
          <w:vertAlign w:val="subscript"/>
          <w:lang w:eastAsia="zh-CN"/>
        </w:rPr>
        <w:t>TNT</w:t>
      </w:r>
      <w:r w:rsidRPr="001B65F1">
        <w:rPr>
          <w:rFonts w:ascii="宋体" w:eastAsia="宋体" w:hAnsi="宋体" w:cs="Times New Roman" w:hint="eastAsia"/>
          <w:snapToGrid/>
          <w:color w:val="auto"/>
          <w:kern w:val="2"/>
          <w:sz w:val="28"/>
          <w:szCs w:val="28"/>
          <w:lang w:eastAsia="zh-CN"/>
        </w:rPr>
        <w:t>）</w:t>
      </w:r>
      <w:r w:rsidRPr="001B65F1">
        <w:rPr>
          <w:rFonts w:ascii="宋体" w:eastAsia="宋体" w:hAnsi="宋体" w:cs="Times New Roman" w:hint="eastAsia"/>
          <w:snapToGrid/>
          <w:color w:val="auto"/>
          <w:kern w:val="2"/>
          <w:sz w:val="28"/>
          <w:szCs w:val="28"/>
          <w:vertAlign w:val="superscript"/>
          <w:lang w:eastAsia="zh-CN"/>
        </w:rPr>
        <w:t>2</w:t>
      </w:r>
      <w:r w:rsidRPr="001B65F1">
        <w:rPr>
          <w:rFonts w:ascii="宋体" w:eastAsia="宋体" w:hAnsi="宋体" w:cs="Times New Roman" w:hint="eastAsia"/>
          <w:snapToGrid/>
          <w:color w:val="auto"/>
          <w:kern w:val="2"/>
          <w:sz w:val="28"/>
          <w:szCs w:val="28"/>
          <w:lang w:eastAsia="zh-CN"/>
        </w:rPr>
        <w:t>］</w:t>
      </w:r>
      <w:r w:rsidRPr="001B65F1">
        <w:rPr>
          <w:rFonts w:ascii="宋体" w:eastAsia="宋体" w:hAnsi="宋体" w:cs="Times New Roman" w:hint="eastAsia"/>
          <w:snapToGrid/>
          <w:color w:val="auto"/>
          <w:kern w:val="2"/>
          <w:sz w:val="28"/>
          <w:szCs w:val="28"/>
          <w:vertAlign w:val="superscript"/>
          <w:lang w:eastAsia="zh-CN"/>
        </w:rPr>
        <w:t>1/6</w:t>
      </w:r>
    </w:p>
    <w:p w:rsidR="00D108A4" w:rsidRPr="001B65F1" w:rsidRDefault="00602004">
      <w:pPr>
        <w:widowControl w:val="0"/>
        <w:spacing w:line="600" w:lineRule="exact"/>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式中R——为不安全距离(m)</w:t>
      </w:r>
    </w:p>
    <w:p w:rsidR="00D108A4" w:rsidRPr="001B65F1" w:rsidRDefault="00602004">
      <w:pPr>
        <w:widowControl w:val="0"/>
        <w:spacing w:line="600" w:lineRule="exact"/>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 xml:space="preserve">         K——为系数</w:t>
      </w:r>
    </w:p>
    <w:p w:rsidR="00D108A4" w:rsidRPr="001B65F1" w:rsidRDefault="00602004">
      <w:pPr>
        <w:widowControl w:val="0"/>
        <w:spacing w:line="600" w:lineRule="exact"/>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 xml:space="preserve">         W</w:t>
      </w:r>
      <w:r w:rsidRPr="001B65F1">
        <w:rPr>
          <w:rFonts w:ascii="宋体" w:eastAsia="宋体" w:hAnsi="宋体" w:cs="Times New Roman" w:hint="eastAsia"/>
          <w:snapToGrid/>
          <w:color w:val="auto"/>
          <w:kern w:val="2"/>
          <w:sz w:val="28"/>
          <w:szCs w:val="28"/>
          <w:vertAlign w:val="subscript"/>
          <w:lang w:eastAsia="zh-CN"/>
        </w:rPr>
        <w:t>TNT</w:t>
      </w:r>
      <w:r w:rsidRPr="001B65F1">
        <w:rPr>
          <w:rFonts w:ascii="宋体" w:eastAsia="宋体" w:hAnsi="宋体" w:cs="Times New Roman" w:hint="eastAsia"/>
          <w:snapToGrid/>
          <w:color w:val="auto"/>
          <w:kern w:val="2"/>
          <w:sz w:val="28"/>
          <w:szCs w:val="28"/>
          <w:lang w:eastAsia="zh-CN"/>
        </w:rPr>
        <w:t>——为烟火药的TNT质量(Kg)</w:t>
      </w:r>
    </w:p>
    <w:p w:rsidR="00D108A4" w:rsidRPr="001B65F1" w:rsidRDefault="00D108A4">
      <w:pPr>
        <w:pStyle w:val="2"/>
        <w:rPr>
          <w:rFonts w:ascii="宋体" w:eastAsia="宋体" w:hAnsi="宋体" w:cs="宋体"/>
          <w:b w:val="0"/>
          <w:bCs/>
          <w:color w:val="auto"/>
          <w:lang w:eastAsia="zh-CN"/>
        </w:rPr>
        <w:sectPr w:rsidR="00D108A4" w:rsidRPr="001B65F1">
          <w:headerReference w:type="default" r:id="rId20"/>
          <w:pgSz w:w="11906" w:h="16838"/>
          <w:pgMar w:top="1440" w:right="1361" w:bottom="1440" w:left="1418" w:header="851" w:footer="845" w:gutter="0"/>
          <w:cols w:space="0"/>
        </w:sectPr>
      </w:pPr>
    </w:p>
    <w:p w:rsidR="00D108A4" w:rsidRPr="001B65F1" w:rsidRDefault="00602004">
      <w:pPr>
        <w:widowControl w:val="0"/>
        <w:spacing w:before="100" w:beforeAutospacing="1" w:afterLines="100" w:after="240" w:line="360" w:lineRule="auto"/>
        <w:ind w:firstLine="726"/>
        <w:jc w:val="center"/>
        <w:outlineLvl w:val="0"/>
        <w:rPr>
          <w:rFonts w:ascii="宋体" w:eastAsia="宋体" w:hAnsi="宋体" w:cs="宋体"/>
          <w:b/>
          <w:bCs/>
          <w:snapToGrid/>
          <w:color w:val="auto"/>
          <w:kern w:val="2"/>
          <w:sz w:val="32"/>
          <w:szCs w:val="32"/>
          <w:lang w:eastAsia="zh-CN"/>
        </w:rPr>
      </w:pPr>
      <w:bookmarkStart w:id="241" w:name="bookmark31"/>
      <w:bookmarkStart w:id="242" w:name="_Toc23534"/>
      <w:bookmarkStart w:id="243" w:name="_Toc215589707"/>
      <w:bookmarkEnd w:id="241"/>
      <w:r w:rsidRPr="001B65F1">
        <w:rPr>
          <w:rFonts w:ascii="宋体" w:eastAsia="宋体" w:hAnsi="宋体" w:cs="宋体" w:hint="eastAsia"/>
          <w:b/>
          <w:bCs/>
          <w:snapToGrid/>
          <w:color w:val="auto"/>
          <w:kern w:val="2"/>
          <w:sz w:val="32"/>
          <w:szCs w:val="32"/>
          <w:lang w:eastAsia="zh-CN"/>
        </w:rPr>
        <w:lastRenderedPageBreak/>
        <w:t>第五章 定性、定量评价</w:t>
      </w:r>
      <w:bookmarkEnd w:id="242"/>
      <w:bookmarkEnd w:id="243"/>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44" w:name="bookmark32"/>
      <w:bookmarkStart w:id="245" w:name="_Toc13304"/>
      <w:bookmarkStart w:id="246" w:name="_Toc215589708"/>
      <w:bookmarkEnd w:id="244"/>
      <w:r w:rsidRPr="001B65F1">
        <w:rPr>
          <w:rFonts w:ascii="黑体" w:eastAsia="黑体" w:hAnsi="黑体" w:cs="宋体" w:hint="eastAsia"/>
          <w:bCs/>
          <w:snapToGrid/>
          <w:color w:val="auto"/>
          <w:kern w:val="2"/>
          <w:sz w:val="30"/>
          <w:szCs w:val="30"/>
          <w:lang w:eastAsia="zh-CN"/>
        </w:rPr>
        <w:t>5.1资料审核单元安全评价</w:t>
      </w:r>
      <w:bookmarkEnd w:id="245"/>
      <w:bookmarkEnd w:id="246"/>
    </w:p>
    <w:p w:rsidR="00380F68" w:rsidRPr="001B65F1" w:rsidRDefault="00380F68" w:rsidP="00380F68">
      <w:pPr>
        <w:pStyle w:val="3"/>
        <w:spacing w:before="0" w:after="0" w:line="360" w:lineRule="auto"/>
        <w:rPr>
          <w:rFonts w:ascii="黑体" w:eastAsia="黑体" w:hAnsi="黑体" w:cs="宋体"/>
          <w:b w:val="0"/>
          <w:snapToGrid/>
          <w:color w:val="auto"/>
          <w:kern w:val="2"/>
          <w:sz w:val="30"/>
          <w:szCs w:val="30"/>
          <w:lang w:eastAsia="zh-CN"/>
        </w:rPr>
      </w:pPr>
      <w:r w:rsidRPr="001B65F1">
        <w:rPr>
          <w:rFonts w:ascii="黑体" w:eastAsia="黑体" w:hAnsi="黑体" w:cs="宋体" w:hint="eastAsia"/>
          <w:b w:val="0"/>
          <w:snapToGrid/>
          <w:color w:val="auto"/>
          <w:kern w:val="2"/>
          <w:sz w:val="30"/>
          <w:szCs w:val="30"/>
          <w:lang w:eastAsia="zh-CN"/>
        </w:rPr>
        <w:t>5</w:t>
      </w:r>
      <w:r w:rsidRPr="001B65F1">
        <w:rPr>
          <w:rFonts w:ascii="黑体" w:eastAsia="黑体" w:hAnsi="黑体" w:cs="宋体"/>
          <w:b w:val="0"/>
          <w:snapToGrid/>
          <w:color w:val="auto"/>
          <w:kern w:val="2"/>
          <w:sz w:val="30"/>
          <w:szCs w:val="30"/>
          <w:lang w:eastAsia="zh-CN"/>
        </w:rPr>
        <w:t xml:space="preserve">.1.1 </w:t>
      </w:r>
      <w:r w:rsidRPr="001B65F1">
        <w:rPr>
          <w:rFonts w:ascii="黑体" w:eastAsia="黑体" w:hAnsi="黑体" w:cs="宋体" w:hint="eastAsia"/>
          <w:b w:val="0"/>
          <w:snapToGrid/>
          <w:color w:val="auto"/>
          <w:kern w:val="2"/>
          <w:sz w:val="30"/>
          <w:szCs w:val="30"/>
          <w:lang w:eastAsia="zh-CN"/>
        </w:rPr>
        <w:t>资料审核安全检查表评价</w:t>
      </w:r>
    </w:p>
    <w:p w:rsidR="00D108A4" w:rsidRPr="001B65F1" w:rsidRDefault="00602004">
      <w:pPr>
        <w:spacing w:line="360" w:lineRule="auto"/>
        <w:ind w:firstLine="633"/>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本项目资料审核单元安全评价结果见表5-1。</w:t>
      </w:r>
    </w:p>
    <w:p w:rsidR="00D108A4" w:rsidRPr="001B65F1" w:rsidRDefault="00602004" w:rsidP="00380F68">
      <w:pPr>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表5-1  资料审核单元表</w:t>
      </w:r>
    </w:p>
    <w:tbl>
      <w:tblPr>
        <w:tblStyle w:val="TableNormal"/>
        <w:tblW w:w="8790"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678"/>
        <w:gridCol w:w="709"/>
        <w:gridCol w:w="2725"/>
        <w:gridCol w:w="3544"/>
        <w:gridCol w:w="1134"/>
      </w:tblGrid>
      <w:tr w:rsidR="001B65F1" w:rsidRPr="001B65F1" w:rsidTr="002A590D">
        <w:trPr>
          <w:trHeight w:val="510"/>
          <w:tblHeader/>
          <w:jc w:val="center"/>
        </w:trPr>
        <w:tc>
          <w:tcPr>
            <w:tcW w:w="678" w:type="dxa"/>
            <w:vAlign w:val="center"/>
          </w:tcPr>
          <w:p w:rsidR="00D108A4"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序号</w:t>
            </w:r>
          </w:p>
        </w:tc>
        <w:tc>
          <w:tcPr>
            <w:tcW w:w="709" w:type="dxa"/>
            <w:vAlign w:val="center"/>
          </w:tcPr>
          <w:p w:rsidR="00D108A4"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项目</w:t>
            </w:r>
          </w:p>
        </w:tc>
        <w:tc>
          <w:tcPr>
            <w:tcW w:w="2725" w:type="dxa"/>
            <w:vAlign w:val="center"/>
          </w:tcPr>
          <w:p w:rsidR="00D108A4"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审核项目</w:t>
            </w:r>
          </w:p>
        </w:tc>
        <w:tc>
          <w:tcPr>
            <w:tcW w:w="3544" w:type="dxa"/>
            <w:vAlign w:val="center"/>
          </w:tcPr>
          <w:p w:rsidR="00D108A4"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审核情况</w:t>
            </w:r>
          </w:p>
        </w:tc>
        <w:tc>
          <w:tcPr>
            <w:tcW w:w="1134" w:type="dxa"/>
            <w:vAlign w:val="center"/>
          </w:tcPr>
          <w:p w:rsidR="00D108A4"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审核结论</w:t>
            </w:r>
          </w:p>
        </w:tc>
      </w:tr>
      <w:tr w:rsidR="001B65F1" w:rsidRPr="001B65F1" w:rsidTr="002A590D">
        <w:trPr>
          <w:trHeight w:val="510"/>
          <w:jc w:val="center"/>
        </w:trPr>
        <w:tc>
          <w:tcPr>
            <w:tcW w:w="678" w:type="dxa"/>
            <w:vMerge w:val="restart"/>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1</w:t>
            </w:r>
          </w:p>
        </w:tc>
        <w:tc>
          <w:tcPr>
            <w:tcW w:w="709" w:type="dxa"/>
            <w:vMerge w:val="restart"/>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组织</w:t>
            </w:r>
          </w:p>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机构</w:t>
            </w: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法人条件证明</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企业营业执照详见附件</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安全生产组织机构</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企业已成立安全管理组织机构</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产品质量检测检验管理机构</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企业已成立产品质量检测检验机构</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保卫组织机构</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企业已成立保卫组织机构</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应急救援组织</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企业已成立应急救援组织</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restart"/>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2</w:t>
            </w:r>
          </w:p>
        </w:tc>
        <w:tc>
          <w:tcPr>
            <w:tcW w:w="709" w:type="dxa"/>
            <w:vMerge w:val="restart"/>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从业</w:t>
            </w:r>
          </w:p>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人员</w:t>
            </w: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主要负责人、分管负责人、安全管理人员培训考核上岗资格证明</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企业主要负责人</w:t>
            </w:r>
            <w:r w:rsidR="00CB2824" w:rsidRPr="001B65F1">
              <w:rPr>
                <w:rFonts w:asciiTheme="minorEastAsia" w:eastAsiaTheme="minorEastAsia" w:hAnsiTheme="minorEastAsia" w:hint="eastAsia"/>
                <w:bCs/>
                <w:color w:val="auto"/>
                <w:sz w:val="21"/>
                <w:szCs w:val="21"/>
                <w:lang w:eastAsia="zh-CN"/>
              </w:rPr>
              <w:t>、分管负责人、</w:t>
            </w:r>
            <w:r w:rsidRPr="001B65F1">
              <w:rPr>
                <w:rFonts w:asciiTheme="minorEastAsia" w:eastAsiaTheme="minorEastAsia" w:hAnsiTheme="minorEastAsia" w:hint="eastAsia"/>
                <w:bCs/>
                <w:color w:val="auto"/>
                <w:sz w:val="21"/>
                <w:szCs w:val="21"/>
                <w:lang w:eastAsia="zh-CN"/>
              </w:rPr>
              <w:t>安全管理人员已取得培训考核上岗资格证明</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守护员、保管员培训考核上岗资格证明</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守护员、保管员已取得考核合格证</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驾驶、押运人员资格证明</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驾驶、押运人员已取得危险货物道路运输资格证</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其他从业人员培训上岗资格证明</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其他从业人员经企业内部教育培训合格</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从业人员工伤保险名单</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企业为员工购买了工伤保险，详见附件</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restart"/>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3</w:t>
            </w:r>
          </w:p>
        </w:tc>
        <w:tc>
          <w:tcPr>
            <w:tcW w:w="709" w:type="dxa"/>
            <w:vMerge w:val="restart"/>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规章</w:t>
            </w:r>
          </w:p>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制度</w:t>
            </w: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安全生产责任制度</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企业制定了相应的安全责任制度</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a5"/>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安全管理责任制度</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企业制定了安全管理责任制定</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a5"/>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隐患排查整改制度</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企业制定了隐患排查整改制度</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a5"/>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安全设施设备管理制度</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企业制定了安全设施设备管理制度</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a5"/>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从业人员安全教育培训制度</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企业制定了从业人员安全教育培训制度</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a5"/>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安全目标管理与奖惩制度</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企业已制定了安全目标管理与奖惩制度</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a5"/>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动火作业管理制度</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企业制定了动火作业管理制度</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a5"/>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安全投入保障制度</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企业制定了安全投入保障制度</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a5"/>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安全检查制度</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企业制定了安全检查制度</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a5"/>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安全操作规程</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企业制定了安全操作规程</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a5"/>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重大危险源评估与监控措施</w:t>
            </w:r>
          </w:p>
        </w:tc>
        <w:tc>
          <w:tcPr>
            <w:tcW w:w="3544" w:type="dxa"/>
            <w:vAlign w:val="center"/>
          </w:tcPr>
          <w:p w:rsidR="00D108A4" w:rsidRPr="001B65F1" w:rsidRDefault="00602004" w:rsidP="00CB282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企业烟花爆竹储存库区各储存单元</w:t>
            </w:r>
            <w:r w:rsidR="00CB2824" w:rsidRPr="001B65F1">
              <w:rPr>
                <w:rFonts w:asciiTheme="minorEastAsia" w:eastAsiaTheme="minorEastAsia" w:hAnsiTheme="minorEastAsia" w:hint="eastAsia"/>
                <w:bCs/>
                <w:color w:val="auto"/>
                <w:sz w:val="21"/>
                <w:szCs w:val="21"/>
                <w:lang w:eastAsia="zh-CN"/>
              </w:rPr>
              <w:t>不</w:t>
            </w:r>
            <w:r w:rsidRPr="001B65F1">
              <w:rPr>
                <w:rFonts w:asciiTheme="minorEastAsia" w:eastAsiaTheme="minorEastAsia" w:hAnsiTheme="minorEastAsia" w:hint="eastAsia"/>
                <w:bCs/>
                <w:color w:val="auto"/>
                <w:sz w:val="21"/>
                <w:szCs w:val="21"/>
                <w:lang w:eastAsia="zh-CN"/>
              </w:rPr>
              <w:t>构成重大危险源</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不涉及</w:t>
            </w:r>
          </w:p>
        </w:tc>
      </w:tr>
      <w:tr w:rsidR="001B65F1" w:rsidRPr="001B65F1" w:rsidTr="002A590D">
        <w:trPr>
          <w:trHeight w:val="510"/>
          <w:jc w:val="center"/>
        </w:trPr>
        <w:tc>
          <w:tcPr>
            <w:tcW w:w="678" w:type="dxa"/>
            <w:vMerge/>
            <w:vAlign w:val="center"/>
          </w:tcPr>
          <w:p w:rsidR="00D108A4" w:rsidRPr="001B65F1" w:rsidRDefault="00D108A4">
            <w:pPr>
              <w:pStyle w:val="a5"/>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产品流向登记管理制度</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企业制定了产品流向登记管理制度</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a5"/>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产品入库检验验收制度</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企业制定了入库检验验收制度</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a5"/>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不合格产品处置制度</w:t>
            </w:r>
          </w:p>
        </w:tc>
        <w:tc>
          <w:tcPr>
            <w:tcW w:w="3544"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企业制定了不合格产品处置制度</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隐患排查整改和事故记录</w:t>
            </w:r>
          </w:p>
        </w:tc>
        <w:tc>
          <w:tcPr>
            <w:tcW w:w="3544" w:type="dxa"/>
            <w:vAlign w:val="center"/>
          </w:tcPr>
          <w:p w:rsidR="00D108A4" w:rsidRPr="001B65F1" w:rsidRDefault="00602004" w:rsidP="002A590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企业制定了隐患排查整改和事故记录</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事故应急救援预案</w:t>
            </w:r>
          </w:p>
        </w:tc>
        <w:tc>
          <w:tcPr>
            <w:tcW w:w="3544" w:type="dxa"/>
            <w:vAlign w:val="center"/>
          </w:tcPr>
          <w:p w:rsidR="00D108A4" w:rsidRPr="001B65F1" w:rsidRDefault="00602004" w:rsidP="002A590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企业制定了生产安全事故应急预案</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709" w:type="dxa"/>
            <w:vMerge/>
            <w:vAlign w:val="center"/>
          </w:tcPr>
          <w:p w:rsidR="00D108A4" w:rsidRPr="001B65F1" w:rsidRDefault="00D108A4">
            <w:pPr>
              <w:ind w:firstLine="475"/>
              <w:jc w:val="center"/>
              <w:rPr>
                <w:rFonts w:asciiTheme="minorEastAsia" w:eastAsiaTheme="minorEastAsia" w:hAnsiTheme="minorEastAsia" w:cs="宋体"/>
                <w:bCs/>
                <w:color w:val="auto"/>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其他相关资料</w:t>
            </w:r>
          </w:p>
        </w:tc>
        <w:tc>
          <w:tcPr>
            <w:tcW w:w="3544" w:type="dxa"/>
            <w:vAlign w:val="center"/>
          </w:tcPr>
          <w:p w:rsidR="00D108A4" w:rsidRPr="001B65F1" w:rsidRDefault="00602004" w:rsidP="002A590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企业制定了值班制度和现场巡查制度、从业人员、外来人员、车辆进出厂（库）</w:t>
            </w:r>
            <w:proofErr w:type="gramStart"/>
            <w:r w:rsidRPr="001B65F1">
              <w:rPr>
                <w:rFonts w:asciiTheme="minorEastAsia" w:eastAsiaTheme="minorEastAsia" w:hAnsiTheme="minorEastAsia" w:hint="eastAsia"/>
                <w:bCs/>
                <w:color w:val="auto"/>
                <w:sz w:val="21"/>
                <w:szCs w:val="21"/>
                <w:lang w:eastAsia="zh-CN"/>
              </w:rPr>
              <w:t>区登记</w:t>
            </w:r>
            <w:proofErr w:type="gramEnd"/>
            <w:r w:rsidRPr="001B65F1">
              <w:rPr>
                <w:rFonts w:asciiTheme="minorEastAsia" w:eastAsiaTheme="minorEastAsia" w:hAnsiTheme="minorEastAsia" w:hint="eastAsia"/>
                <w:bCs/>
                <w:color w:val="auto"/>
                <w:sz w:val="21"/>
                <w:szCs w:val="21"/>
                <w:lang w:eastAsia="zh-CN"/>
              </w:rPr>
              <w:t>制度、烟花爆竹买卖合同管理制度</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restart"/>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4</w:t>
            </w:r>
          </w:p>
        </w:tc>
        <w:tc>
          <w:tcPr>
            <w:tcW w:w="709" w:type="dxa"/>
            <w:vMerge w:val="restart"/>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技术</w:t>
            </w:r>
          </w:p>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资料</w:t>
            </w: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设计说明书</w:t>
            </w:r>
          </w:p>
        </w:tc>
        <w:tc>
          <w:tcPr>
            <w:tcW w:w="3544" w:type="dxa"/>
            <w:vAlign w:val="center"/>
          </w:tcPr>
          <w:p w:rsidR="00D108A4" w:rsidRPr="001B65F1" w:rsidRDefault="00602004" w:rsidP="002A590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企业委托美华建筑设计有限公司编制安全设施设计，有相关的设计材料</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平面布局图</w:t>
            </w:r>
          </w:p>
        </w:tc>
        <w:tc>
          <w:tcPr>
            <w:tcW w:w="3544" w:type="dxa"/>
            <w:vAlign w:val="center"/>
          </w:tcPr>
          <w:p w:rsidR="00D108A4" w:rsidRPr="001B65F1" w:rsidRDefault="00602004" w:rsidP="002A590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企业委托具有资质的设计单位已编制总平面布置图，详见附图。</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库房施工设计图</w:t>
            </w:r>
          </w:p>
        </w:tc>
        <w:tc>
          <w:tcPr>
            <w:tcW w:w="3544" w:type="dxa"/>
            <w:vAlign w:val="center"/>
          </w:tcPr>
          <w:p w:rsidR="00D108A4" w:rsidRPr="001B65F1" w:rsidRDefault="00602004" w:rsidP="002A590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企业委托设计单位已编制施工设计图纸</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安全设施和设备清单</w:t>
            </w:r>
          </w:p>
        </w:tc>
        <w:tc>
          <w:tcPr>
            <w:tcW w:w="3544" w:type="dxa"/>
            <w:vAlign w:val="center"/>
          </w:tcPr>
          <w:p w:rsidR="00D108A4" w:rsidRPr="001B65F1" w:rsidRDefault="00602004" w:rsidP="002A590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企业制定安全设施和设备清单，库区防雷防静电经湖南省长昊气象科技有限公司检测合格</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jc w:val="both"/>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消防设施和设备清单</w:t>
            </w:r>
          </w:p>
        </w:tc>
        <w:tc>
          <w:tcPr>
            <w:tcW w:w="3544"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企业制定消防设施和设备清单</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主要生产设施和设备检测合格证明</w:t>
            </w:r>
          </w:p>
        </w:tc>
        <w:tc>
          <w:tcPr>
            <w:tcW w:w="3544"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企业主要涉及烟花爆竹成品的储存，不涉及生产工艺，无生产设备</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不涉及</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特种设备检测合格证明</w:t>
            </w:r>
          </w:p>
        </w:tc>
        <w:tc>
          <w:tcPr>
            <w:tcW w:w="3544"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企业烟花爆竹储存不涉及特种设备</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不涉及</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pStyle w:val="TableText"/>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配送运输车辆情况</w:t>
            </w:r>
          </w:p>
        </w:tc>
        <w:tc>
          <w:tcPr>
            <w:tcW w:w="3544" w:type="dxa"/>
            <w:vAlign w:val="center"/>
          </w:tcPr>
          <w:p w:rsidR="00D108A4" w:rsidRPr="001B65F1" w:rsidRDefault="00602004">
            <w:pPr>
              <w:pStyle w:val="a5"/>
              <w:spacing w:before="200" w:line="362" w:lineRule="auto"/>
              <w:ind w:right="104"/>
              <w:jc w:val="both"/>
              <w:rPr>
                <w:color w:val="auto"/>
                <w:lang w:eastAsia="zh-CN"/>
              </w:rPr>
            </w:pPr>
            <w:r w:rsidRPr="001B65F1">
              <w:rPr>
                <w:rFonts w:asciiTheme="minorEastAsia" w:eastAsiaTheme="minorEastAsia" w:hAnsiTheme="minorEastAsia" w:hint="eastAsia"/>
                <w:bCs/>
                <w:color w:val="auto"/>
                <w:lang w:eastAsia="zh-CN"/>
              </w:rPr>
              <w:t>企业烟花爆竹运输委托有相应运输资质的企业</w:t>
            </w:r>
            <w:r w:rsidRPr="001B65F1">
              <w:rPr>
                <w:rFonts w:ascii="宋体" w:eastAsia="宋体" w:hAnsi="宋体" w:cs="宋体" w:hint="eastAsia"/>
                <w:color w:val="auto"/>
                <w:spacing w:val="-11"/>
                <w:lang w:eastAsia="zh-CN"/>
              </w:rPr>
              <w:t>配置专用运输车运输，</w:t>
            </w:r>
            <w:r w:rsidRPr="001B65F1">
              <w:rPr>
                <w:color w:val="auto"/>
                <w:spacing w:val="-11"/>
                <w:lang w:eastAsia="zh-CN"/>
              </w:rPr>
              <w:t xml:space="preserve"> </w:t>
            </w:r>
            <w:r w:rsidRPr="001B65F1">
              <w:rPr>
                <w:rFonts w:ascii="宋体" w:eastAsia="宋体" w:hAnsi="宋体" w:cs="宋体" w:hint="eastAsia"/>
                <w:color w:val="auto"/>
                <w:spacing w:val="-5"/>
                <w:lang w:eastAsia="zh-CN"/>
              </w:rPr>
              <w:t>配送采用专用运输车运输至销售网点。</w:t>
            </w:r>
          </w:p>
        </w:tc>
        <w:tc>
          <w:tcPr>
            <w:tcW w:w="1134"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rPr>
                <w:rFonts w:ascii="宋体" w:hAnsi="宋体"/>
                <w:color w:val="auto"/>
              </w:rPr>
            </w:pPr>
            <w:r w:rsidRPr="001B65F1">
              <w:rPr>
                <w:rFonts w:ascii="宋体" w:hAnsi="宋体" w:hint="eastAsia"/>
                <w:color w:val="auto"/>
              </w:rPr>
              <w:t>立项情况</w:t>
            </w:r>
          </w:p>
        </w:tc>
        <w:tc>
          <w:tcPr>
            <w:tcW w:w="3544" w:type="dxa"/>
            <w:vAlign w:val="center"/>
          </w:tcPr>
          <w:p w:rsidR="00D108A4" w:rsidRPr="001B65F1" w:rsidRDefault="00602004" w:rsidP="002A590D">
            <w:pPr>
              <w:jc w:val="both"/>
              <w:rPr>
                <w:rFonts w:ascii="宋体" w:hAnsi="宋体"/>
                <w:color w:val="auto"/>
                <w:lang w:eastAsia="zh-CN"/>
              </w:rPr>
            </w:pPr>
            <w:r w:rsidRPr="001B65F1">
              <w:rPr>
                <w:rFonts w:ascii="宋体" w:hAnsi="宋体" w:hint="eastAsia"/>
                <w:color w:val="auto"/>
                <w:lang w:eastAsia="zh-CN"/>
              </w:rPr>
              <w:t>2023</w:t>
            </w:r>
            <w:r w:rsidRPr="001B65F1">
              <w:rPr>
                <w:rFonts w:ascii="宋体" w:hAnsi="宋体" w:hint="eastAsia"/>
                <w:color w:val="auto"/>
                <w:lang w:eastAsia="zh-CN"/>
              </w:rPr>
              <w:t>年</w:t>
            </w:r>
            <w:r w:rsidRPr="001B65F1">
              <w:rPr>
                <w:rFonts w:ascii="宋体" w:hAnsi="宋体" w:hint="eastAsia"/>
                <w:color w:val="auto"/>
                <w:lang w:eastAsia="zh-CN"/>
              </w:rPr>
              <w:t>6</w:t>
            </w:r>
            <w:r w:rsidRPr="001B65F1">
              <w:rPr>
                <w:rFonts w:ascii="宋体" w:hAnsi="宋体" w:hint="eastAsia"/>
                <w:color w:val="auto"/>
                <w:lang w:eastAsia="zh-CN"/>
              </w:rPr>
              <w:t>月</w:t>
            </w:r>
            <w:r w:rsidRPr="001B65F1">
              <w:rPr>
                <w:rFonts w:ascii="宋体" w:hAnsi="宋体" w:hint="eastAsia"/>
                <w:color w:val="auto"/>
                <w:lang w:eastAsia="zh-CN"/>
              </w:rPr>
              <w:t>7</w:t>
            </w:r>
            <w:r w:rsidRPr="001B65F1">
              <w:rPr>
                <w:rFonts w:ascii="宋体" w:hAnsi="宋体" w:hint="eastAsia"/>
                <w:color w:val="auto"/>
                <w:lang w:eastAsia="zh-CN"/>
              </w:rPr>
              <w:t>日建设项目在湖南省投资项目监管平台审批通过</w:t>
            </w:r>
          </w:p>
        </w:tc>
        <w:tc>
          <w:tcPr>
            <w:tcW w:w="1134" w:type="dxa"/>
            <w:vAlign w:val="center"/>
          </w:tcPr>
          <w:p w:rsidR="00D108A4" w:rsidRPr="001B65F1" w:rsidRDefault="00602004">
            <w:pPr>
              <w:jc w:val="center"/>
              <w:rPr>
                <w:color w:val="auto"/>
              </w:rPr>
            </w:pPr>
            <w:r w:rsidRPr="001B65F1">
              <w:rPr>
                <w:rFonts w:ascii="宋体" w:hAnsi="宋体" w:hint="eastAsia"/>
                <w:color w:val="auto"/>
              </w:rPr>
              <w:t>符合要求</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rPr>
                <w:rFonts w:ascii="宋体" w:eastAsia="宋体" w:hAnsi="宋体"/>
                <w:color w:val="auto"/>
                <w:lang w:eastAsia="zh-CN"/>
              </w:rPr>
            </w:pPr>
            <w:r w:rsidRPr="001B65F1">
              <w:rPr>
                <w:rFonts w:ascii="宋体" w:hAnsi="宋体" w:hint="eastAsia"/>
                <w:color w:val="auto"/>
                <w:lang w:eastAsia="zh-CN"/>
              </w:rPr>
              <w:t>烟花爆竹批发</w:t>
            </w:r>
            <w:r w:rsidRPr="001B65F1">
              <w:rPr>
                <w:rFonts w:ascii="宋体" w:eastAsia="宋体" w:hAnsi="宋体" w:hint="eastAsia"/>
                <w:color w:val="auto"/>
                <w:lang w:eastAsia="zh-CN"/>
              </w:rPr>
              <w:t>企业</w:t>
            </w:r>
            <w:r w:rsidRPr="001B65F1">
              <w:rPr>
                <w:rFonts w:ascii="宋体" w:hAnsi="宋体" w:hint="eastAsia"/>
                <w:color w:val="auto"/>
                <w:lang w:eastAsia="zh-CN"/>
              </w:rPr>
              <w:t>布点</w:t>
            </w:r>
            <w:r w:rsidRPr="001B65F1">
              <w:rPr>
                <w:rFonts w:ascii="宋体" w:eastAsia="宋体" w:hAnsi="宋体" w:hint="eastAsia"/>
                <w:color w:val="auto"/>
                <w:lang w:eastAsia="zh-CN"/>
              </w:rPr>
              <w:t>情况</w:t>
            </w:r>
          </w:p>
        </w:tc>
        <w:tc>
          <w:tcPr>
            <w:tcW w:w="3544" w:type="dxa"/>
            <w:vAlign w:val="center"/>
          </w:tcPr>
          <w:p w:rsidR="00D108A4" w:rsidRPr="001B65F1" w:rsidRDefault="00602004" w:rsidP="002A590D">
            <w:pPr>
              <w:jc w:val="both"/>
              <w:rPr>
                <w:rFonts w:ascii="宋体" w:eastAsia="宋体" w:hAnsi="宋体"/>
                <w:color w:val="auto"/>
                <w:lang w:eastAsia="zh-CN"/>
              </w:rPr>
            </w:pPr>
            <w:r w:rsidRPr="001B65F1">
              <w:rPr>
                <w:rFonts w:ascii="宋体" w:hAnsi="宋体" w:hint="eastAsia"/>
                <w:color w:val="auto"/>
                <w:lang w:eastAsia="zh-CN"/>
              </w:rPr>
              <w:t>企业原已取得烟花爆竹经营（批发）许可证，本项目为搬迁项目，取得了东安县人民政府、</w:t>
            </w:r>
            <w:r w:rsidRPr="001B65F1">
              <w:rPr>
                <w:rFonts w:ascii="宋体" w:eastAsia="宋体" w:hAnsi="宋体" w:hint="eastAsia"/>
                <w:color w:val="auto"/>
                <w:lang w:eastAsia="zh-CN"/>
              </w:rPr>
              <w:t>永州市应急管理局同意搬迁的批复意见</w:t>
            </w:r>
          </w:p>
        </w:tc>
        <w:tc>
          <w:tcPr>
            <w:tcW w:w="1134" w:type="dxa"/>
            <w:vAlign w:val="center"/>
          </w:tcPr>
          <w:p w:rsidR="00D108A4" w:rsidRPr="001B65F1" w:rsidRDefault="00602004">
            <w:pPr>
              <w:jc w:val="center"/>
              <w:rPr>
                <w:rFonts w:ascii="宋体" w:hAnsi="宋体"/>
                <w:color w:val="auto"/>
              </w:rPr>
            </w:pPr>
            <w:r w:rsidRPr="001B65F1">
              <w:rPr>
                <w:rFonts w:ascii="宋体" w:hAnsi="宋体" w:hint="eastAsia"/>
                <w:color w:val="auto"/>
              </w:rPr>
              <w:t>符合要求</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rPr>
                <w:color w:val="auto"/>
                <w:lang w:eastAsia="zh-CN"/>
              </w:rPr>
            </w:pPr>
            <w:r w:rsidRPr="001B65F1">
              <w:rPr>
                <w:rFonts w:hint="eastAsia"/>
                <w:color w:val="auto"/>
                <w:lang w:eastAsia="zh-CN"/>
              </w:rPr>
              <w:t>安全设施设计专篇及专家评审意见</w:t>
            </w:r>
          </w:p>
        </w:tc>
        <w:tc>
          <w:tcPr>
            <w:tcW w:w="3544" w:type="dxa"/>
            <w:vAlign w:val="center"/>
          </w:tcPr>
          <w:p w:rsidR="00D108A4" w:rsidRPr="001B65F1" w:rsidRDefault="00602004" w:rsidP="002A590D">
            <w:pPr>
              <w:jc w:val="both"/>
              <w:rPr>
                <w:rFonts w:ascii="宋体" w:eastAsia="宋体" w:hAnsi="宋体"/>
                <w:color w:val="auto"/>
                <w:lang w:eastAsia="zh-CN"/>
              </w:rPr>
            </w:pPr>
            <w:r w:rsidRPr="001B65F1">
              <w:rPr>
                <w:rFonts w:ascii="宋体" w:hAnsi="宋体" w:hint="eastAsia"/>
                <w:color w:val="auto"/>
                <w:lang w:eastAsia="zh-CN"/>
              </w:rPr>
              <w:t>本项目安全设施设计由美华建筑设计有限公司</w:t>
            </w:r>
            <w:r w:rsidRPr="001B65F1">
              <w:rPr>
                <w:rFonts w:ascii="宋体" w:eastAsia="宋体" w:hAnsi="宋体" w:hint="eastAsia"/>
                <w:color w:val="auto"/>
                <w:lang w:eastAsia="zh-CN"/>
              </w:rPr>
              <w:t>设计，2025年3月31日建设项目由永州市应急管理局下发建设项</w:t>
            </w:r>
            <w:r w:rsidRPr="001B65F1">
              <w:rPr>
                <w:rFonts w:ascii="宋体" w:eastAsia="宋体" w:hAnsi="宋体" w:hint="eastAsia"/>
                <w:color w:val="auto"/>
                <w:lang w:eastAsia="zh-CN"/>
              </w:rPr>
              <w:lastRenderedPageBreak/>
              <w:t>目安全设施设计审查意见书，编号：永应急烟花安设审字[2025]1号</w:t>
            </w:r>
          </w:p>
        </w:tc>
        <w:tc>
          <w:tcPr>
            <w:tcW w:w="1134" w:type="dxa"/>
            <w:vAlign w:val="center"/>
          </w:tcPr>
          <w:p w:rsidR="00D108A4" w:rsidRPr="001B65F1" w:rsidRDefault="00602004">
            <w:pPr>
              <w:jc w:val="center"/>
              <w:rPr>
                <w:color w:val="auto"/>
                <w:lang w:eastAsia="zh-CN"/>
              </w:rPr>
            </w:pPr>
            <w:r w:rsidRPr="001B65F1">
              <w:rPr>
                <w:rFonts w:ascii="宋体" w:hAnsi="宋体" w:hint="eastAsia"/>
                <w:color w:val="auto"/>
              </w:rPr>
              <w:lastRenderedPageBreak/>
              <w:t>符合要求</w:t>
            </w:r>
          </w:p>
        </w:tc>
      </w:tr>
      <w:tr w:rsidR="001B65F1" w:rsidRPr="001B65F1" w:rsidTr="002A590D">
        <w:trPr>
          <w:trHeight w:val="510"/>
          <w:jc w:val="center"/>
        </w:trPr>
        <w:tc>
          <w:tcPr>
            <w:tcW w:w="678"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09"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725" w:type="dxa"/>
            <w:vAlign w:val="center"/>
          </w:tcPr>
          <w:p w:rsidR="00D108A4" w:rsidRPr="001B65F1" w:rsidRDefault="00602004">
            <w:pPr>
              <w:rPr>
                <w:color w:val="auto"/>
                <w:lang w:eastAsia="zh-CN"/>
              </w:rPr>
            </w:pPr>
            <w:r w:rsidRPr="001B65F1">
              <w:rPr>
                <w:rFonts w:eastAsia="宋体" w:hint="eastAsia"/>
                <w:color w:val="auto"/>
                <w:lang w:eastAsia="zh-CN"/>
              </w:rPr>
              <w:t>建设单位、</w:t>
            </w:r>
            <w:r w:rsidRPr="001B65F1">
              <w:rPr>
                <w:rFonts w:hint="eastAsia"/>
                <w:color w:val="auto"/>
                <w:lang w:eastAsia="zh-CN"/>
              </w:rPr>
              <w:t>施工单位、监理单位对项目施工质量的验收意见情况</w:t>
            </w:r>
          </w:p>
        </w:tc>
        <w:tc>
          <w:tcPr>
            <w:tcW w:w="3544" w:type="dxa"/>
            <w:vAlign w:val="center"/>
          </w:tcPr>
          <w:p w:rsidR="00D108A4" w:rsidRPr="001B65F1" w:rsidRDefault="00602004" w:rsidP="002A590D">
            <w:pPr>
              <w:jc w:val="both"/>
              <w:rPr>
                <w:rFonts w:ascii="宋体" w:eastAsia="宋体" w:hAnsi="宋体"/>
                <w:color w:val="auto"/>
                <w:lang w:eastAsia="zh-CN"/>
              </w:rPr>
            </w:pPr>
            <w:r w:rsidRPr="001B65F1">
              <w:rPr>
                <w:rFonts w:ascii="宋体" w:hAnsi="宋体" w:hint="eastAsia"/>
                <w:color w:val="auto"/>
                <w:lang w:eastAsia="zh-CN"/>
              </w:rPr>
              <w:t>本项目由</w:t>
            </w:r>
            <w:r w:rsidRPr="001B65F1">
              <w:rPr>
                <w:rFonts w:ascii="宋体" w:eastAsia="宋体" w:hAnsi="宋体" w:hint="eastAsia"/>
                <w:color w:val="auto"/>
                <w:lang w:eastAsia="zh-CN"/>
              </w:rPr>
              <w:t>湖南省东安县第三建筑工程有限公司</w:t>
            </w:r>
            <w:r w:rsidRPr="001B65F1">
              <w:rPr>
                <w:rFonts w:ascii="宋体" w:hAnsi="宋体" w:hint="eastAsia"/>
                <w:color w:val="auto"/>
                <w:lang w:eastAsia="zh-CN"/>
              </w:rPr>
              <w:t>进行施工，</w:t>
            </w:r>
            <w:r w:rsidRPr="001B65F1">
              <w:rPr>
                <w:rFonts w:ascii="宋体" w:hAnsi="宋体" w:hint="eastAsia"/>
                <w:bCs/>
                <w:color w:val="auto"/>
                <w:lang w:eastAsia="zh-CN"/>
              </w:rPr>
              <w:t>本项目工程监理单位为建设单位企业自管</w:t>
            </w:r>
            <w:r w:rsidRPr="001B65F1">
              <w:rPr>
                <w:rFonts w:ascii="宋体" w:eastAsia="宋体" w:hAnsi="宋体" w:hint="eastAsia"/>
                <w:bCs/>
                <w:color w:val="auto"/>
                <w:lang w:eastAsia="zh-CN"/>
              </w:rPr>
              <w:t>，企业组织了本项目的验收</w:t>
            </w:r>
          </w:p>
        </w:tc>
        <w:tc>
          <w:tcPr>
            <w:tcW w:w="1134" w:type="dxa"/>
            <w:vAlign w:val="center"/>
          </w:tcPr>
          <w:p w:rsidR="00D108A4" w:rsidRPr="001B65F1" w:rsidRDefault="00602004">
            <w:pPr>
              <w:jc w:val="center"/>
              <w:rPr>
                <w:color w:val="auto"/>
                <w:lang w:eastAsia="zh-CN"/>
              </w:rPr>
            </w:pPr>
            <w:r w:rsidRPr="001B65F1">
              <w:rPr>
                <w:rFonts w:ascii="宋体" w:hAnsi="宋体" w:hint="eastAsia"/>
                <w:color w:val="auto"/>
              </w:rPr>
              <w:t>符合要求</w:t>
            </w:r>
          </w:p>
        </w:tc>
      </w:tr>
      <w:tr w:rsidR="001B65F1" w:rsidRPr="001B65F1" w:rsidTr="002A590D">
        <w:trPr>
          <w:trHeight w:val="510"/>
          <w:jc w:val="center"/>
        </w:trPr>
        <w:tc>
          <w:tcPr>
            <w:tcW w:w="4112" w:type="dxa"/>
            <w:gridSpan w:val="3"/>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资料审查结论意见</w:t>
            </w:r>
          </w:p>
        </w:tc>
        <w:tc>
          <w:tcPr>
            <w:tcW w:w="4678" w:type="dxa"/>
            <w:gridSpan w:val="2"/>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符合安全条件</w:t>
            </w:r>
          </w:p>
        </w:tc>
      </w:tr>
    </w:tbl>
    <w:p w:rsidR="008B180E" w:rsidRPr="001B65F1" w:rsidRDefault="008B180E" w:rsidP="008B180E">
      <w:pPr>
        <w:pStyle w:val="3"/>
        <w:spacing w:beforeLines="50" w:before="120" w:after="0" w:line="360" w:lineRule="auto"/>
        <w:rPr>
          <w:rFonts w:ascii="黑体" w:eastAsia="黑体" w:hAnsi="黑体" w:cs="宋体"/>
          <w:b w:val="0"/>
          <w:snapToGrid/>
          <w:color w:val="auto"/>
          <w:kern w:val="2"/>
          <w:sz w:val="30"/>
          <w:szCs w:val="30"/>
          <w:lang w:eastAsia="zh-CN"/>
        </w:rPr>
      </w:pPr>
      <w:bookmarkStart w:id="247" w:name="bookmark33"/>
      <w:bookmarkStart w:id="248" w:name="_Toc28540"/>
      <w:bookmarkEnd w:id="247"/>
      <w:r w:rsidRPr="001B65F1">
        <w:rPr>
          <w:rFonts w:ascii="黑体" w:eastAsia="黑体" w:hAnsi="黑体" w:cs="宋体" w:hint="eastAsia"/>
          <w:b w:val="0"/>
          <w:snapToGrid/>
          <w:color w:val="auto"/>
          <w:kern w:val="2"/>
          <w:sz w:val="30"/>
          <w:szCs w:val="30"/>
          <w:lang w:eastAsia="zh-CN"/>
        </w:rPr>
        <w:t>5</w:t>
      </w:r>
      <w:r w:rsidRPr="001B65F1">
        <w:rPr>
          <w:rFonts w:ascii="黑体" w:eastAsia="黑体" w:hAnsi="黑体" w:cs="宋体"/>
          <w:b w:val="0"/>
          <w:snapToGrid/>
          <w:color w:val="auto"/>
          <w:kern w:val="2"/>
          <w:sz w:val="30"/>
          <w:szCs w:val="30"/>
          <w:lang w:eastAsia="zh-CN"/>
        </w:rPr>
        <w:t xml:space="preserve">.1.2 </w:t>
      </w:r>
      <w:r w:rsidRPr="001B65F1">
        <w:rPr>
          <w:rFonts w:ascii="黑体" w:eastAsia="黑体" w:hAnsi="黑体" w:cs="宋体" w:hint="eastAsia"/>
          <w:b w:val="0"/>
          <w:snapToGrid/>
          <w:color w:val="auto"/>
          <w:kern w:val="2"/>
          <w:sz w:val="30"/>
          <w:szCs w:val="30"/>
          <w:lang w:eastAsia="zh-CN"/>
        </w:rPr>
        <w:t>评价小结</w:t>
      </w:r>
    </w:p>
    <w:p w:rsidR="008B180E" w:rsidRPr="001B65F1" w:rsidRDefault="008B180E" w:rsidP="008B180E">
      <w:pPr>
        <w:spacing w:line="360" w:lineRule="auto"/>
        <w:ind w:firstLineChars="200" w:firstLine="560"/>
        <w:rPr>
          <w:rFonts w:ascii="宋体" w:eastAsia="宋体" w:hAnsi="宋体"/>
          <w:color w:val="auto"/>
          <w:sz w:val="28"/>
          <w:szCs w:val="28"/>
          <w:lang w:eastAsia="zh-CN"/>
        </w:rPr>
      </w:pPr>
      <w:r w:rsidRPr="001B65F1">
        <w:rPr>
          <w:rFonts w:ascii="宋体" w:eastAsia="宋体" w:hAnsi="宋体" w:hint="eastAsia"/>
          <w:color w:val="auto"/>
          <w:sz w:val="28"/>
          <w:szCs w:val="28"/>
          <w:lang w:eastAsia="zh-CN"/>
        </w:rPr>
        <w:t>通过对该企业资料审核的检查，均符合安全要求。因此资料审核评价单元审核结果：符合《烟花爆竹经营许可实施办法》要求。</w:t>
      </w:r>
    </w:p>
    <w:p w:rsidR="00D108A4" w:rsidRPr="001B65F1" w:rsidRDefault="00602004" w:rsidP="008B180E">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49" w:name="_Toc215589709"/>
      <w:r w:rsidRPr="001B65F1">
        <w:rPr>
          <w:rFonts w:ascii="黑体" w:eastAsia="黑体" w:hAnsi="黑体" w:cs="宋体" w:hint="eastAsia"/>
          <w:bCs/>
          <w:snapToGrid/>
          <w:color w:val="auto"/>
          <w:kern w:val="2"/>
          <w:sz w:val="30"/>
          <w:szCs w:val="30"/>
          <w:lang w:eastAsia="zh-CN"/>
        </w:rPr>
        <w:t>5.2总体布局、条件和设施评价</w:t>
      </w:r>
      <w:bookmarkEnd w:id="248"/>
      <w:bookmarkEnd w:id="249"/>
    </w:p>
    <w:p w:rsidR="008B180E" w:rsidRPr="001B65F1" w:rsidRDefault="008B180E" w:rsidP="008B180E">
      <w:pPr>
        <w:pStyle w:val="3"/>
        <w:spacing w:before="0" w:after="0" w:line="360" w:lineRule="auto"/>
        <w:rPr>
          <w:rFonts w:ascii="黑体" w:eastAsia="黑体" w:hAnsi="黑体" w:cs="宋体"/>
          <w:b w:val="0"/>
          <w:snapToGrid/>
          <w:color w:val="auto"/>
          <w:kern w:val="2"/>
          <w:sz w:val="30"/>
          <w:szCs w:val="30"/>
          <w:lang w:eastAsia="zh-CN"/>
        </w:rPr>
      </w:pPr>
      <w:r w:rsidRPr="001B65F1">
        <w:rPr>
          <w:rFonts w:ascii="黑体" w:eastAsia="黑体" w:hAnsi="黑体" w:cs="宋体" w:hint="eastAsia"/>
          <w:b w:val="0"/>
          <w:snapToGrid/>
          <w:color w:val="auto"/>
          <w:kern w:val="2"/>
          <w:sz w:val="30"/>
          <w:szCs w:val="30"/>
          <w:lang w:eastAsia="zh-CN"/>
        </w:rPr>
        <w:t>5</w:t>
      </w:r>
      <w:r w:rsidRPr="001B65F1">
        <w:rPr>
          <w:rFonts w:ascii="黑体" w:eastAsia="黑体" w:hAnsi="黑体" w:cs="宋体"/>
          <w:b w:val="0"/>
          <w:snapToGrid/>
          <w:color w:val="auto"/>
          <w:kern w:val="2"/>
          <w:sz w:val="30"/>
          <w:szCs w:val="30"/>
          <w:lang w:eastAsia="zh-CN"/>
        </w:rPr>
        <w:t xml:space="preserve">.2.1 </w:t>
      </w:r>
      <w:r w:rsidRPr="001B65F1">
        <w:rPr>
          <w:rFonts w:ascii="黑体" w:eastAsia="黑体" w:hAnsi="黑体" w:cs="宋体" w:hint="eastAsia"/>
          <w:b w:val="0"/>
          <w:snapToGrid/>
          <w:color w:val="auto"/>
          <w:kern w:val="2"/>
          <w:sz w:val="30"/>
          <w:szCs w:val="30"/>
          <w:lang w:eastAsia="zh-CN"/>
        </w:rPr>
        <w:t>总体布局、条件和设施安全检查表法评价</w:t>
      </w:r>
    </w:p>
    <w:p w:rsidR="00D108A4" w:rsidRPr="001B65F1" w:rsidRDefault="00602004" w:rsidP="00DC703E">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本项目选址与总平面布置见表5-2、总布局、条件和设施现场检查见表5-3。</w:t>
      </w:r>
    </w:p>
    <w:p w:rsidR="00D108A4" w:rsidRPr="001B65F1" w:rsidRDefault="00602004" w:rsidP="008B180E">
      <w:pPr>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 xml:space="preserve">表5-2  </w:t>
      </w:r>
      <w:bookmarkStart w:id="250" w:name="OLE_LINK31"/>
      <w:r w:rsidRPr="001B65F1">
        <w:rPr>
          <w:rFonts w:ascii="黑体" w:eastAsia="黑体" w:hAnsi="黑体" w:cs="宋体" w:hint="eastAsia"/>
          <w:color w:val="auto"/>
          <w:sz w:val="24"/>
          <w:szCs w:val="24"/>
          <w:lang w:eastAsia="zh-CN"/>
        </w:rPr>
        <w:t>选址与总平面布置</w:t>
      </w:r>
      <w:bookmarkEnd w:id="250"/>
      <w:r w:rsidRPr="001B65F1">
        <w:rPr>
          <w:rFonts w:ascii="黑体" w:eastAsia="黑体" w:hAnsi="黑体" w:cs="宋体" w:hint="eastAsia"/>
          <w:color w:val="auto"/>
          <w:sz w:val="24"/>
          <w:szCs w:val="24"/>
          <w:lang w:eastAsia="zh-CN"/>
        </w:rPr>
        <w:t>检查表</w:t>
      </w:r>
    </w:p>
    <w:tbl>
      <w:tblPr>
        <w:tblStyle w:val="TableNormal"/>
        <w:tblW w:w="8650"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80"/>
        <w:gridCol w:w="4262"/>
        <w:gridCol w:w="2835"/>
        <w:gridCol w:w="873"/>
      </w:tblGrid>
      <w:tr w:rsidR="001B65F1" w:rsidRPr="001B65F1" w:rsidTr="00DC703E">
        <w:trPr>
          <w:trHeight w:val="454"/>
          <w:tblHeader/>
          <w:jc w:val="center"/>
        </w:trPr>
        <w:tc>
          <w:tcPr>
            <w:tcW w:w="680" w:type="dxa"/>
            <w:vAlign w:val="center"/>
          </w:tcPr>
          <w:p w:rsidR="00D108A4"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序号</w:t>
            </w:r>
          </w:p>
        </w:tc>
        <w:tc>
          <w:tcPr>
            <w:tcW w:w="4262" w:type="dxa"/>
            <w:vAlign w:val="center"/>
          </w:tcPr>
          <w:p w:rsidR="00D108A4"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检查项目</w:t>
            </w:r>
          </w:p>
        </w:tc>
        <w:tc>
          <w:tcPr>
            <w:tcW w:w="2835" w:type="dxa"/>
            <w:vAlign w:val="center"/>
          </w:tcPr>
          <w:p w:rsidR="00D108A4"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实际情况</w:t>
            </w:r>
          </w:p>
        </w:tc>
        <w:tc>
          <w:tcPr>
            <w:tcW w:w="873" w:type="dxa"/>
            <w:vAlign w:val="center"/>
          </w:tcPr>
          <w:p w:rsidR="00D108A4"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检查结论</w:t>
            </w:r>
          </w:p>
        </w:tc>
      </w:tr>
      <w:tr w:rsidR="001B65F1" w:rsidRPr="001B65F1" w:rsidTr="00DC703E">
        <w:trPr>
          <w:trHeight w:val="454"/>
          <w:jc w:val="center"/>
        </w:trPr>
        <w:tc>
          <w:tcPr>
            <w:tcW w:w="68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1</w:t>
            </w:r>
          </w:p>
        </w:tc>
        <w:tc>
          <w:tcPr>
            <w:tcW w:w="4262"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烟花爆竹批发仓库</w:t>
            </w:r>
            <w:proofErr w:type="gramStart"/>
            <w:r w:rsidRPr="001B65F1">
              <w:rPr>
                <w:rFonts w:asciiTheme="minorEastAsia" w:eastAsiaTheme="minorEastAsia" w:hAnsiTheme="minorEastAsia" w:hint="eastAsia"/>
                <w:bCs/>
                <w:color w:val="auto"/>
                <w:sz w:val="21"/>
                <w:szCs w:val="21"/>
                <w:lang w:eastAsia="zh-CN"/>
              </w:rPr>
              <w:t>的库址应</w:t>
            </w:r>
            <w:proofErr w:type="gramEnd"/>
            <w:r w:rsidRPr="001B65F1">
              <w:rPr>
                <w:rFonts w:asciiTheme="minorEastAsia" w:eastAsiaTheme="minorEastAsia" w:hAnsiTheme="minorEastAsia" w:hint="eastAsia"/>
                <w:bCs/>
                <w:color w:val="auto"/>
                <w:sz w:val="21"/>
                <w:szCs w:val="21"/>
                <w:lang w:eastAsia="zh-CN"/>
              </w:rPr>
              <w:t>按流向合理、集散便利的原则，并综合考虑建库的经济效益和社会效益进行选择。</w:t>
            </w:r>
            <w:proofErr w:type="gramStart"/>
            <w:r w:rsidRPr="001B65F1">
              <w:rPr>
                <w:rFonts w:asciiTheme="minorEastAsia" w:eastAsiaTheme="minorEastAsia" w:hAnsiTheme="minorEastAsia" w:hint="eastAsia"/>
                <w:bCs/>
                <w:color w:val="auto"/>
                <w:sz w:val="21"/>
                <w:szCs w:val="21"/>
                <w:lang w:eastAsia="zh-CN"/>
              </w:rPr>
              <w:t>库址应</w:t>
            </w:r>
            <w:proofErr w:type="gramEnd"/>
            <w:r w:rsidRPr="001B65F1">
              <w:rPr>
                <w:rFonts w:asciiTheme="minorEastAsia" w:eastAsiaTheme="minorEastAsia" w:hAnsiTheme="minorEastAsia" w:hint="eastAsia"/>
                <w:bCs/>
                <w:color w:val="auto"/>
                <w:sz w:val="21"/>
                <w:szCs w:val="21"/>
                <w:lang w:eastAsia="zh-CN"/>
              </w:rPr>
              <w:t>符合当地土地利用总体规划和城乡建设规划的要求，因地制宜，合理布局，提高土地利用率。</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《烟花爆竹批发仓库建设标准》（建标125-2009）第九条</w:t>
            </w:r>
          </w:p>
        </w:tc>
        <w:tc>
          <w:tcPr>
            <w:tcW w:w="2835"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该项目有东安县人民政府规划手续</w:t>
            </w:r>
          </w:p>
        </w:tc>
        <w:tc>
          <w:tcPr>
            <w:tcW w:w="873" w:type="dxa"/>
            <w:vAlign w:val="center"/>
          </w:tcPr>
          <w:p w:rsidR="00D108A4" w:rsidRPr="001B65F1" w:rsidRDefault="00602004">
            <w:pPr>
              <w:pStyle w:val="TableText"/>
              <w:jc w:val="center"/>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rPr>
              <w:t>符合</w:t>
            </w:r>
          </w:p>
        </w:tc>
      </w:tr>
      <w:tr w:rsidR="001B65F1" w:rsidRPr="001B65F1" w:rsidTr="00DC703E">
        <w:trPr>
          <w:trHeight w:val="454"/>
          <w:jc w:val="center"/>
        </w:trPr>
        <w:tc>
          <w:tcPr>
            <w:tcW w:w="68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2</w:t>
            </w:r>
          </w:p>
        </w:tc>
        <w:tc>
          <w:tcPr>
            <w:tcW w:w="4262"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proofErr w:type="gramStart"/>
            <w:r w:rsidRPr="001B65F1">
              <w:rPr>
                <w:rFonts w:asciiTheme="minorEastAsia" w:eastAsiaTheme="minorEastAsia" w:hAnsiTheme="minorEastAsia" w:hint="eastAsia"/>
                <w:bCs/>
                <w:color w:val="auto"/>
                <w:sz w:val="21"/>
                <w:szCs w:val="21"/>
                <w:lang w:eastAsia="zh-CN"/>
              </w:rPr>
              <w:t>库址应</w:t>
            </w:r>
            <w:proofErr w:type="gramEnd"/>
            <w:r w:rsidRPr="001B65F1">
              <w:rPr>
                <w:rFonts w:asciiTheme="minorEastAsia" w:eastAsiaTheme="minorEastAsia" w:hAnsiTheme="minorEastAsia" w:hint="eastAsia"/>
                <w:bCs/>
                <w:color w:val="auto"/>
                <w:sz w:val="21"/>
                <w:szCs w:val="21"/>
                <w:lang w:eastAsia="zh-CN"/>
              </w:rPr>
              <w:t>具有良好的地形、工程地质等条件，建设地区应具有可靠的电源和满足消防、生活用水需求的水源，以及交通运输、通讯等外部协作条件。《烟花爆竹批发仓库建设标准》（建标125-2009）第十条</w:t>
            </w:r>
          </w:p>
        </w:tc>
        <w:tc>
          <w:tcPr>
            <w:tcW w:w="2835"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该项目位于湖南省永州市东安县白牙市镇大江源村，具有可靠的电源和满足消防、生活用水需求的水源，以及交通运输、通讯等外部协作条件。</w:t>
            </w:r>
          </w:p>
        </w:tc>
        <w:tc>
          <w:tcPr>
            <w:tcW w:w="873"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DC703E">
        <w:trPr>
          <w:trHeight w:val="454"/>
          <w:jc w:val="center"/>
        </w:trPr>
        <w:tc>
          <w:tcPr>
            <w:tcW w:w="68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3</w:t>
            </w:r>
          </w:p>
        </w:tc>
        <w:tc>
          <w:tcPr>
            <w:tcW w:w="4262"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proofErr w:type="gramStart"/>
            <w:r w:rsidRPr="001B65F1">
              <w:rPr>
                <w:rFonts w:asciiTheme="minorEastAsia" w:eastAsiaTheme="minorEastAsia" w:hAnsiTheme="minorEastAsia" w:hint="eastAsia"/>
                <w:bCs/>
                <w:color w:val="auto"/>
                <w:sz w:val="21"/>
                <w:szCs w:val="21"/>
                <w:lang w:eastAsia="zh-CN"/>
              </w:rPr>
              <w:t>库址应</w:t>
            </w:r>
            <w:proofErr w:type="gramEnd"/>
            <w:r w:rsidRPr="001B65F1">
              <w:rPr>
                <w:rFonts w:asciiTheme="minorEastAsia" w:eastAsiaTheme="minorEastAsia" w:hAnsiTheme="minorEastAsia" w:hint="eastAsia"/>
                <w:bCs/>
                <w:color w:val="auto"/>
                <w:sz w:val="21"/>
                <w:szCs w:val="21"/>
                <w:lang w:eastAsia="zh-CN"/>
              </w:rPr>
              <w:t>位于不受洪水或内涝威胁地区，当不可避免时，必须采取可靠的防洪、排涝措施，</w:t>
            </w:r>
            <w:proofErr w:type="gramStart"/>
            <w:r w:rsidRPr="001B65F1">
              <w:rPr>
                <w:rFonts w:asciiTheme="minorEastAsia" w:eastAsiaTheme="minorEastAsia" w:hAnsiTheme="minorEastAsia" w:hint="eastAsia"/>
                <w:bCs/>
                <w:color w:val="auto"/>
                <w:sz w:val="21"/>
                <w:szCs w:val="21"/>
                <w:lang w:eastAsia="zh-CN"/>
              </w:rPr>
              <w:t>库址防洪标准</w:t>
            </w:r>
            <w:proofErr w:type="gramEnd"/>
            <w:r w:rsidRPr="001B65F1">
              <w:rPr>
                <w:rFonts w:asciiTheme="minorEastAsia" w:eastAsiaTheme="minorEastAsia" w:hAnsiTheme="minorEastAsia" w:hint="eastAsia"/>
                <w:bCs/>
                <w:color w:val="auto"/>
                <w:sz w:val="21"/>
                <w:szCs w:val="21"/>
                <w:lang w:eastAsia="zh-CN"/>
              </w:rPr>
              <w:t>可按50年一遇考虑。</w:t>
            </w:r>
          </w:p>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《烟花爆竹批发仓库建设标准》（建标125-2009）第十一条</w:t>
            </w:r>
          </w:p>
        </w:tc>
        <w:tc>
          <w:tcPr>
            <w:tcW w:w="2835"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该项目位于湖南省永州市东安县白牙市镇大江源村，不受洪水或内涝威胁地区</w:t>
            </w:r>
          </w:p>
        </w:tc>
        <w:tc>
          <w:tcPr>
            <w:tcW w:w="873"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DC703E">
        <w:trPr>
          <w:trHeight w:val="454"/>
          <w:jc w:val="center"/>
        </w:trPr>
        <w:tc>
          <w:tcPr>
            <w:tcW w:w="68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4</w:t>
            </w:r>
          </w:p>
        </w:tc>
        <w:tc>
          <w:tcPr>
            <w:tcW w:w="4262"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下列地区</w:t>
            </w:r>
            <w:proofErr w:type="gramStart"/>
            <w:r w:rsidRPr="001B65F1">
              <w:rPr>
                <w:rFonts w:asciiTheme="minorEastAsia" w:eastAsiaTheme="minorEastAsia" w:hAnsiTheme="minorEastAsia" w:hint="eastAsia"/>
                <w:bCs/>
                <w:color w:val="auto"/>
                <w:sz w:val="21"/>
                <w:szCs w:val="21"/>
                <w:lang w:eastAsia="zh-CN"/>
              </w:rPr>
              <w:t>不</w:t>
            </w:r>
            <w:proofErr w:type="gramEnd"/>
            <w:r w:rsidRPr="001B65F1">
              <w:rPr>
                <w:rFonts w:asciiTheme="minorEastAsia" w:eastAsiaTheme="minorEastAsia" w:hAnsiTheme="minorEastAsia" w:hint="eastAsia"/>
                <w:bCs/>
                <w:color w:val="auto"/>
                <w:sz w:val="21"/>
                <w:szCs w:val="21"/>
                <w:lang w:eastAsia="zh-CN"/>
              </w:rPr>
              <w:t>应选为库址：</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一、地震烈度大于9度的地区。</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二、存在地质危害的地段，如泥石流、滑坡、流沙等。</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三、历史文物古迹保护区。</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lastRenderedPageBreak/>
              <w:t>四、工程土质不良地区，如Ⅳ级自重湿陷性黄土，厚度大的新近堆积黄土，高压缩性的饱和黄土和Ⅲ级膨胀土等。</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五、具有开采价值的矿藏区。</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六、雷暴区。</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《烟花爆竹批发仓库建设标准》（建标125-2009）第十二条</w:t>
            </w:r>
          </w:p>
        </w:tc>
        <w:tc>
          <w:tcPr>
            <w:tcW w:w="2835"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lastRenderedPageBreak/>
              <w:t>该项目位于湖南省永州市东安县白牙市镇大江源村，</w:t>
            </w:r>
            <w:proofErr w:type="gramStart"/>
            <w:r w:rsidRPr="001B65F1">
              <w:rPr>
                <w:rFonts w:asciiTheme="minorEastAsia" w:eastAsiaTheme="minorEastAsia" w:hAnsiTheme="minorEastAsia" w:hint="eastAsia"/>
                <w:bCs/>
                <w:color w:val="auto"/>
                <w:sz w:val="21"/>
                <w:szCs w:val="21"/>
                <w:lang w:eastAsia="zh-CN"/>
              </w:rPr>
              <w:t>库址不在左述地区</w:t>
            </w:r>
            <w:proofErr w:type="gramEnd"/>
          </w:p>
        </w:tc>
        <w:tc>
          <w:tcPr>
            <w:tcW w:w="873"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DC703E">
        <w:trPr>
          <w:trHeight w:val="454"/>
          <w:jc w:val="center"/>
        </w:trPr>
        <w:tc>
          <w:tcPr>
            <w:tcW w:w="68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lastRenderedPageBreak/>
              <w:t>5</w:t>
            </w:r>
          </w:p>
        </w:tc>
        <w:tc>
          <w:tcPr>
            <w:tcW w:w="4262"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proofErr w:type="gramStart"/>
            <w:r w:rsidRPr="001B65F1">
              <w:rPr>
                <w:rFonts w:asciiTheme="minorEastAsia" w:eastAsiaTheme="minorEastAsia" w:hAnsiTheme="minorEastAsia" w:hint="eastAsia"/>
                <w:bCs/>
                <w:color w:val="auto"/>
                <w:sz w:val="21"/>
                <w:szCs w:val="21"/>
                <w:lang w:eastAsia="zh-CN"/>
              </w:rPr>
              <w:t>库址应</w:t>
            </w:r>
            <w:proofErr w:type="gramEnd"/>
            <w:r w:rsidRPr="001B65F1">
              <w:rPr>
                <w:rFonts w:asciiTheme="minorEastAsia" w:eastAsiaTheme="minorEastAsia" w:hAnsiTheme="minorEastAsia" w:hint="eastAsia"/>
                <w:bCs/>
                <w:color w:val="auto"/>
                <w:sz w:val="21"/>
                <w:szCs w:val="21"/>
                <w:lang w:eastAsia="zh-CN"/>
              </w:rPr>
              <w:t>远离污染源及其他易燃易爆危险场所，且应位于污染源全年最小频率风向的下风侧。</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《烟花爆竹批发仓库建设标准》（建标125-2009）第十三条</w:t>
            </w:r>
          </w:p>
        </w:tc>
        <w:tc>
          <w:tcPr>
            <w:tcW w:w="2835"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该项目位于湖南省永州市东安县白牙市镇大江源村，远离污染源及其他易燃易爆危险场所</w:t>
            </w:r>
          </w:p>
        </w:tc>
        <w:tc>
          <w:tcPr>
            <w:tcW w:w="873"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DC703E">
        <w:trPr>
          <w:trHeight w:val="454"/>
          <w:jc w:val="center"/>
        </w:trPr>
        <w:tc>
          <w:tcPr>
            <w:tcW w:w="68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6</w:t>
            </w:r>
          </w:p>
        </w:tc>
        <w:tc>
          <w:tcPr>
            <w:tcW w:w="4262"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烟花爆竹批发仓库总平面布置、外部最小允许距离和内部最小允许距离应符合下列要求：</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一、总平面布置应</w:t>
            </w:r>
            <w:proofErr w:type="gramStart"/>
            <w:r w:rsidRPr="001B65F1">
              <w:rPr>
                <w:rFonts w:asciiTheme="minorEastAsia" w:eastAsiaTheme="minorEastAsia" w:hAnsiTheme="minorEastAsia" w:hint="eastAsia"/>
                <w:bCs/>
                <w:color w:val="auto"/>
                <w:sz w:val="21"/>
                <w:szCs w:val="21"/>
                <w:lang w:eastAsia="zh-CN"/>
              </w:rPr>
              <w:t>根据库址地形</w:t>
            </w:r>
            <w:proofErr w:type="gramEnd"/>
            <w:r w:rsidRPr="001B65F1">
              <w:rPr>
                <w:rFonts w:asciiTheme="minorEastAsia" w:eastAsiaTheme="minorEastAsia" w:hAnsiTheme="minorEastAsia" w:hint="eastAsia"/>
                <w:bCs/>
                <w:color w:val="auto"/>
                <w:sz w:val="21"/>
                <w:szCs w:val="21"/>
                <w:lang w:eastAsia="zh-CN"/>
              </w:rPr>
              <w:t>、工程地质、气象、水文、库房危险等级和计算药量、运输方式、库区外交通和安全条件等综合考虑，分别设置库区、生产</w:t>
            </w:r>
            <w:proofErr w:type="gramStart"/>
            <w:r w:rsidRPr="001B65F1">
              <w:rPr>
                <w:rFonts w:asciiTheme="minorEastAsia" w:eastAsiaTheme="minorEastAsia" w:hAnsiTheme="minorEastAsia" w:hint="eastAsia"/>
                <w:bCs/>
                <w:color w:val="auto"/>
                <w:sz w:val="21"/>
                <w:szCs w:val="21"/>
                <w:lang w:eastAsia="zh-CN"/>
              </w:rPr>
              <w:t>辅助区</w:t>
            </w:r>
            <w:proofErr w:type="gramEnd"/>
            <w:r w:rsidRPr="001B65F1">
              <w:rPr>
                <w:rFonts w:asciiTheme="minorEastAsia" w:eastAsiaTheme="minorEastAsia" w:hAnsiTheme="minorEastAsia" w:hint="eastAsia"/>
                <w:bCs/>
                <w:color w:val="auto"/>
                <w:sz w:val="21"/>
                <w:szCs w:val="21"/>
                <w:lang w:eastAsia="zh-CN"/>
              </w:rPr>
              <w:t>和办公服务区。做到分区明确、安全可靠、布局紧凑、流程合理。无关人流和货流不应穿越库区，产品运输不宜穿越办公服务区。</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二、比较危险的或计算药量较大的库房不宜布置在库区出入口附近。库房不宜长面相对布置。运输产品车辆不应在其他防护屏障内穿越通过。</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三、库区应设置高度不低于2m</w:t>
            </w:r>
            <w:proofErr w:type="gramStart"/>
            <w:r w:rsidRPr="001B65F1">
              <w:rPr>
                <w:rFonts w:asciiTheme="minorEastAsia" w:eastAsiaTheme="minorEastAsia" w:hAnsiTheme="minorEastAsia" w:hint="eastAsia"/>
                <w:bCs/>
                <w:color w:val="auto"/>
                <w:sz w:val="21"/>
                <w:szCs w:val="21"/>
                <w:lang w:eastAsia="zh-CN"/>
              </w:rPr>
              <w:t>的密砌围墙</w:t>
            </w:r>
            <w:proofErr w:type="gramEnd"/>
            <w:r w:rsidRPr="001B65F1">
              <w:rPr>
                <w:rFonts w:asciiTheme="minorEastAsia" w:eastAsiaTheme="minorEastAsia" w:hAnsiTheme="minorEastAsia" w:hint="eastAsia"/>
                <w:bCs/>
                <w:color w:val="auto"/>
                <w:sz w:val="21"/>
                <w:szCs w:val="21"/>
                <w:lang w:eastAsia="zh-CN"/>
              </w:rPr>
              <w:t>，在特殊地段设置有困难时，可局部设置刺网围墙；围墙与库房距离不应小于5m。</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四、单栋1.3级库房计算药量不宜超过20000kg，单栋1.1-2级库房计算药量不宜超过10000kg。库房外部最小允许距离和内部最小允许距离应按现行国家标准执行。划定的库房外部最小允许距离范围内不得进行相应的工程建设。</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五、1.1-2级库房应设置防护屏障，防护屏障应按现行国家标准执行。</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六、库区内汽车运输主干道纵坡不宜大于6％，手推车和装运机械运输主干道纵坡不宜大于2％。</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《烟花爆竹批发仓库建设标准》（建标</w:t>
            </w:r>
          </w:p>
          <w:p w:rsidR="00D108A4" w:rsidRPr="001B65F1" w:rsidRDefault="00602004">
            <w:pPr>
              <w:pStyle w:val="TableText"/>
              <w:jc w:val="both"/>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125-2009）第十五条</w:t>
            </w:r>
          </w:p>
        </w:tc>
        <w:tc>
          <w:tcPr>
            <w:tcW w:w="2835" w:type="dxa"/>
            <w:vAlign w:val="center"/>
          </w:tcPr>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1、该项目库区内分区设置合理；</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bCs/>
                <w:color w:val="auto"/>
                <w:sz w:val="21"/>
                <w:szCs w:val="21"/>
                <w:lang w:eastAsia="zh-CN"/>
              </w:rPr>
              <w:t>2</w:t>
            </w:r>
            <w:r w:rsidRPr="001B65F1">
              <w:rPr>
                <w:rFonts w:asciiTheme="minorEastAsia" w:eastAsiaTheme="minorEastAsia" w:hAnsiTheme="minorEastAsia" w:hint="eastAsia"/>
                <w:bCs/>
                <w:color w:val="auto"/>
                <w:sz w:val="21"/>
                <w:szCs w:val="21"/>
                <w:lang w:eastAsia="zh-CN"/>
              </w:rPr>
              <w:t>、库房之间距离满足规范要求；</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3、库区四周设置了不低于2m高</w:t>
            </w:r>
            <w:proofErr w:type="gramStart"/>
            <w:r w:rsidRPr="001B65F1">
              <w:rPr>
                <w:rFonts w:asciiTheme="minorEastAsia" w:eastAsiaTheme="minorEastAsia" w:hAnsiTheme="minorEastAsia" w:hint="eastAsia"/>
                <w:bCs/>
                <w:color w:val="auto"/>
                <w:sz w:val="21"/>
                <w:szCs w:val="21"/>
                <w:lang w:eastAsia="zh-CN"/>
              </w:rPr>
              <w:t>的密砌围墙</w:t>
            </w:r>
            <w:proofErr w:type="gramEnd"/>
            <w:r w:rsidRPr="001B65F1">
              <w:rPr>
                <w:rFonts w:asciiTheme="minorEastAsia" w:eastAsiaTheme="minorEastAsia" w:hAnsiTheme="minorEastAsia" w:hint="eastAsia"/>
                <w:bCs/>
                <w:color w:val="auto"/>
                <w:sz w:val="21"/>
                <w:szCs w:val="21"/>
                <w:lang w:eastAsia="zh-CN"/>
              </w:rPr>
              <w:t>，围墙与库房距离不小于5m；</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4、该项目库房危险等级为1</w:t>
            </w:r>
            <w:r w:rsidRPr="001B65F1">
              <w:rPr>
                <w:rFonts w:asciiTheme="minorEastAsia" w:eastAsiaTheme="minorEastAsia" w:hAnsiTheme="minorEastAsia"/>
                <w:bCs/>
                <w:color w:val="auto"/>
                <w:sz w:val="21"/>
                <w:szCs w:val="21"/>
                <w:lang w:eastAsia="zh-CN"/>
              </w:rPr>
              <w:t>.3</w:t>
            </w:r>
            <w:r w:rsidRPr="001B65F1">
              <w:rPr>
                <w:rFonts w:asciiTheme="minorEastAsia" w:eastAsiaTheme="minorEastAsia" w:hAnsiTheme="minorEastAsia" w:hint="eastAsia"/>
                <w:bCs/>
                <w:color w:val="auto"/>
                <w:sz w:val="21"/>
                <w:szCs w:val="21"/>
                <w:lang w:eastAsia="zh-CN"/>
              </w:rPr>
              <w:t>级；</w:t>
            </w:r>
          </w:p>
          <w:p w:rsidR="00D108A4" w:rsidRPr="001B65F1" w:rsidRDefault="00602004">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5、库区内汽车运输道路纵坡不大于6%。</w:t>
            </w:r>
          </w:p>
        </w:tc>
        <w:tc>
          <w:tcPr>
            <w:tcW w:w="873"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DC703E">
        <w:trPr>
          <w:trHeight w:val="454"/>
          <w:jc w:val="center"/>
        </w:trPr>
        <w:tc>
          <w:tcPr>
            <w:tcW w:w="4942" w:type="dxa"/>
            <w:gridSpan w:val="2"/>
            <w:vAlign w:val="center"/>
          </w:tcPr>
          <w:p w:rsidR="00D108A4" w:rsidRPr="001B65F1" w:rsidRDefault="00602004">
            <w:pPr>
              <w:pStyle w:val="TableText"/>
              <w:jc w:val="center"/>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选址与总平面布置现场检查结论意见</w:t>
            </w:r>
          </w:p>
        </w:tc>
        <w:tc>
          <w:tcPr>
            <w:tcW w:w="3708" w:type="dxa"/>
            <w:gridSpan w:val="2"/>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符合安全条件</w:t>
            </w:r>
          </w:p>
        </w:tc>
      </w:tr>
    </w:tbl>
    <w:p w:rsidR="00D108A4" w:rsidRPr="001B65F1" w:rsidRDefault="00602004">
      <w:pPr>
        <w:spacing w:beforeLines="50" w:before="120"/>
        <w:ind w:firstLine="542"/>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表5-3 总体布局和条件设施现场检查表</w:t>
      </w:r>
    </w:p>
    <w:tbl>
      <w:tblPr>
        <w:tblStyle w:val="TableNormal"/>
        <w:tblW w:w="8648"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680"/>
        <w:gridCol w:w="735"/>
        <w:gridCol w:w="2551"/>
        <w:gridCol w:w="3832"/>
        <w:gridCol w:w="850"/>
      </w:tblGrid>
      <w:tr w:rsidR="001B65F1" w:rsidRPr="001B65F1" w:rsidTr="00093898">
        <w:trPr>
          <w:trHeight w:val="454"/>
          <w:tblHeader/>
          <w:jc w:val="center"/>
        </w:trPr>
        <w:tc>
          <w:tcPr>
            <w:tcW w:w="680" w:type="dxa"/>
            <w:vAlign w:val="center"/>
          </w:tcPr>
          <w:p w:rsidR="00D108A4"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序号</w:t>
            </w:r>
          </w:p>
        </w:tc>
        <w:tc>
          <w:tcPr>
            <w:tcW w:w="735" w:type="dxa"/>
            <w:vAlign w:val="center"/>
          </w:tcPr>
          <w:p w:rsidR="00D108A4"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项目</w:t>
            </w:r>
          </w:p>
        </w:tc>
        <w:tc>
          <w:tcPr>
            <w:tcW w:w="2551" w:type="dxa"/>
            <w:vAlign w:val="center"/>
          </w:tcPr>
          <w:p w:rsidR="00D108A4"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检查项目</w:t>
            </w:r>
          </w:p>
        </w:tc>
        <w:tc>
          <w:tcPr>
            <w:tcW w:w="3832" w:type="dxa"/>
            <w:vAlign w:val="center"/>
          </w:tcPr>
          <w:p w:rsidR="00D108A4"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实际情况</w:t>
            </w:r>
          </w:p>
        </w:tc>
        <w:tc>
          <w:tcPr>
            <w:tcW w:w="850" w:type="dxa"/>
            <w:vAlign w:val="center"/>
          </w:tcPr>
          <w:p w:rsidR="001B2C2F"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检查</w:t>
            </w:r>
          </w:p>
          <w:p w:rsidR="00D108A4" w:rsidRPr="001B65F1" w:rsidRDefault="00602004">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结论</w:t>
            </w:r>
          </w:p>
        </w:tc>
      </w:tr>
      <w:tr w:rsidR="001B65F1" w:rsidRPr="001B65F1" w:rsidTr="00093898">
        <w:trPr>
          <w:trHeight w:val="454"/>
          <w:jc w:val="center"/>
        </w:trPr>
        <w:tc>
          <w:tcPr>
            <w:tcW w:w="680" w:type="dxa"/>
            <w:vMerge w:val="restart"/>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1</w:t>
            </w:r>
          </w:p>
        </w:tc>
        <w:tc>
          <w:tcPr>
            <w:tcW w:w="735" w:type="dxa"/>
            <w:vMerge w:val="restart"/>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总体</w:t>
            </w:r>
          </w:p>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布局</w:t>
            </w:r>
          </w:p>
        </w:tc>
        <w:tc>
          <w:tcPr>
            <w:tcW w:w="2551"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围墙</w:t>
            </w:r>
          </w:p>
        </w:tc>
        <w:tc>
          <w:tcPr>
            <w:tcW w:w="3832"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该项目库区已设置不低于2米</w:t>
            </w:r>
            <w:proofErr w:type="gramStart"/>
            <w:r w:rsidRPr="001B65F1">
              <w:rPr>
                <w:rFonts w:asciiTheme="minorEastAsia" w:eastAsiaTheme="minorEastAsia" w:hAnsiTheme="minorEastAsia" w:hint="eastAsia"/>
                <w:bCs/>
                <w:color w:val="auto"/>
                <w:sz w:val="21"/>
                <w:szCs w:val="21"/>
                <w:lang w:eastAsia="zh-CN"/>
              </w:rPr>
              <w:t>的密砌围墙</w:t>
            </w:r>
            <w:proofErr w:type="gramEnd"/>
            <w:r w:rsidRPr="001B65F1">
              <w:rPr>
                <w:rFonts w:asciiTheme="minorEastAsia" w:eastAsiaTheme="minorEastAsia" w:hAnsiTheme="minorEastAsia" w:hint="eastAsia"/>
                <w:bCs/>
                <w:color w:val="auto"/>
                <w:sz w:val="21"/>
                <w:szCs w:val="21"/>
                <w:lang w:eastAsia="zh-CN"/>
              </w:rPr>
              <w:t>。</w:t>
            </w:r>
          </w:p>
        </w:tc>
        <w:tc>
          <w:tcPr>
            <w:tcW w:w="85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093898">
        <w:trPr>
          <w:trHeight w:val="454"/>
          <w:jc w:val="center"/>
        </w:trPr>
        <w:tc>
          <w:tcPr>
            <w:tcW w:w="680"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35"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551"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功能分区</w:t>
            </w:r>
          </w:p>
        </w:tc>
        <w:tc>
          <w:tcPr>
            <w:tcW w:w="3832"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企业烟花爆竹储存库区分为生活区和储存</w:t>
            </w:r>
            <w:r w:rsidRPr="001B65F1">
              <w:rPr>
                <w:rFonts w:asciiTheme="minorEastAsia" w:eastAsiaTheme="minorEastAsia" w:hAnsiTheme="minorEastAsia" w:hint="eastAsia"/>
                <w:bCs/>
                <w:color w:val="auto"/>
                <w:sz w:val="21"/>
                <w:szCs w:val="21"/>
                <w:lang w:eastAsia="zh-CN"/>
              </w:rPr>
              <w:lastRenderedPageBreak/>
              <w:t>区，功能分区明确。</w:t>
            </w:r>
          </w:p>
        </w:tc>
        <w:tc>
          <w:tcPr>
            <w:tcW w:w="85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lastRenderedPageBreak/>
              <w:t>符合</w:t>
            </w:r>
          </w:p>
        </w:tc>
      </w:tr>
      <w:tr w:rsidR="001B65F1" w:rsidRPr="001B65F1" w:rsidTr="00093898">
        <w:trPr>
          <w:trHeight w:val="454"/>
          <w:jc w:val="center"/>
        </w:trPr>
        <w:tc>
          <w:tcPr>
            <w:tcW w:w="680"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35"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551" w:type="dxa"/>
            <w:vAlign w:val="center"/>
          </w:tcPr>
          <w:p w:rsidR="00D108A4" w:rsidRPr="001B65F1" w:rsidRDefault="00602004">
            <w:pPr>
              <w:pStyle w:val="TableText"/>
              <w:jc w:val="center"/>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建筑物危险等级划分和布置</w:t>
            </w:r>
          </w:p>
        </w:tc>
        <w:tc>
          <w:tcPr>
            <w:tcW w:w="3832"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该项目库房均为</w:t>
            </w:r>
            <w:r w:rsidRPr="001B65F1">
              <w:rPr>
                <w:rFonts w:asciiTheme="minorEastAsia" w:eastAsiaTheme="minorEastAsia" w:hAnsiTheme="minorEastAsia"/>
                <w:bCs/>
                <w:color w:val="auto"/>
                <w:sz w:val="21"/>
                <w:szCs w:val="21"/>
                <w:lang w:eastAsia="zh-CN"/>
              </w:rPr>
              <w:t>1.3</w:t>
            </w:r>
            <w:r w:rsidRPr="001B65F1">
              <w:rPr>
                <w:rFonts w:asciiTheme="minorEastAsia" w:eastAsiaTheme="minorEastAsia" w:hAnsiTheme="minorEastAsia" w:hint="eastAsia"/>
                <w:bCs/>
                <w:color w:val="auto"/>
                <w:sz w:val="21"/>
                <w:szCs w:val="21"/>
                <w:lang w:eastAsia="zh-CN"/>
              </w:rPr>
              <w:t>级库房</w:t>
            </w:r>
          </w:p>
        </w:tc>
        <w:tc>
          <w:tcPr>
            <w:tcW w:w="850" w:type="dxa"/>
            <w:vAlign w:val="center"/>
          </w:tcPr>
          <w:p w:rsidR="00D108A4" w:rsidRPr="001B65F1" w:rsidRDefault="00602004">
            <w:pPr>
              <w:pStyle w:val="TableText"/>
              <w:jc w:val="center"/>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符合</w:t>
            </w:r>
          </w:p>
        </w:tc>
      </w:tr>
      <w:tr w:rsidR="001B65F1" w:rsidRPr="001B65F1" w:rsidTr="00093898">
        <w:trPr>
          <w:trHeight w:val="454"/>
          <w:jc w:val="center"/>
        </w:trPr>
        <w:tc>
          <w:tcPr>
            <w:tcW w:w="680"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35"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551"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危险品运输通道</w:t>
            </w:r>
          </w:p>
        </w:tc>
        <w:tc>
          <w:tcPr>
            <w:tcW w:w="3832"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企业烟花爆竹储存库区的运输通道完善，间距符合要求。</w:t>
            </w:r>
          </w:p>
        </w:tc>
        <w:tc>
          <w:tcPr>
            <w:tcW w:w="85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093898">
        <w:trPr>
          <w:trHeight w:val="454"/>
          <w:jc w:val="center"/>
        </w:trPr>
        <w:tc>
          <w:tcPr>
            <w:tcW w:w="680"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35"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551"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值班室</w:t>
            </w:r>
          </w:p>
        </w:tc>
        <w:tc>
          <w:tcPr>
            <w:tcW w:w="3832"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值班室与各仓库间距满足规范要求。</w:t>
            </w:r>
          </w:p>
        </w:tc>
        <w:tc>
          <w:tcPr>
            <w:tcW w:w="85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093898">
        <w:trPr>
          <w:trHeight w:val="454"/>
          <w:jc w:val="center"/>
        </w:trPr>
        <w:tc>
          <w:tcPr>
            <w:tcW w:w="680"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35"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551"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外部安全距离</w:t>
            </w:r>
          </w:p>
        </w:tc>
        <w:tc>
          <w:tcPr>
            <w:tcW w:w="3832"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该项目库房与外部建筑、设施的间距满足规范要求，详见表2.6-1。</w:t>
            </w:r>
          </w:p>
        </w:tc>
        <w:tc>
          <w:tcPr>
            <w:tcW w:w="85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093898">
        <w:trPr>
          <w:trHeight w:val="454"/>
          <w:jc w:val="center"/>
        </w:trPr>
        <w:tc>
          <w:tcPr>
            <w:tcW w:w="680"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35"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551"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安全疏散条件</w:t>
            </w:r>
          </w:p>
        </w:tc>
        <w:tc>
          <w:tcPr>
            <w:tcW w:w="3832"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3#、4</w:t>
            </w:r>
            <w:r w:rsidRPr="001B65F1">
              <w:rPr>
                <w:rFonts w:asciiTheme="minorEastAsia" w:eastAsiaTheme="minorEastAsia" w:hAnsiTheme="minorEastAsia"/>
                <w:bCs/>
                <w:color w:val="auto"/>
                <w:sz w:val="21"/>
                <w:szCs w:val="21"/>
                <w:lang w:eastAsia="zh-CN"/>
              </w:rPr>
              <w:t>#1.</w:t>
            </w:r>
            <w:r w:rsidRPr="001B65F1">
              <w:rPr>
                <w:rFonts w:asciiTheme="minorEastAsia" w:eastAsiaTheme="minorEastAsia" w:hAnsiTheme="minorEastAsia" w:hint="eastAsia"/>
                <w:bCs/>
                <w:color w:val="auto"/>
                <w:sz w:val="21"/>
                <w:szCs w:val="21"/>
                <w:lang w:eastAsia="zh-CN"/>
              </w:rPr>
              <w:t>3级库房，分别设2个、3个防火分区，每个防火分区设置2个安全出口，每栋仓库均2个以上安全出口，仓库内任一点至安全出口的距离不大于15m。</w:t>
            </w:r>
          </w:p>
        </w:tc>
        <w:tc>
          <w:tcPr>
            <w:tcW w:w="85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093898">
        <w:trPr>
          <w:trHeight w:val="454"/>
          <w:jc w:val="center"/>
        </w:trPr>
        <w:tc>
          <w:tcPr>
            <w:tcW w:w="680" w:type="dxa"/>
            <w:vMerge w:val="restart"/>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2</w:t>
            </w:r>
          </w:p>
        </w:tc>
        <w:tc>
          <w:tcPr>
            <w:tcW w:w="735" w:type="dxa"/>
            <w:vMerge w:val="restart"/>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条件和</w:t>
            </w:r>
          </w:p>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设施</w:t>
            </w:r>
          </w:p>
        </w:tc>
        <w:tc>
          <w:tcPr>
            <w:tcW w:w="2551" w:type="dxa"/>
            <w:vAlign w:val="center"/>
          </w:tcPr>
          <w:p w:rsidR="00D108A4" w:rsidRPr="001B65F1" w:rsidRDefault="00602004">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库区主要道路的宽度、坡度、建筑物之间的通道宽度</w:t>
            </w:r>
          </w:p>
        </w:tc>
        <w:tc>
          <w:tcPr>
            <w:tcW w:w="3832" w:type="dxa"/>
            <w:vAlign w:val="center"/>
          </w:tcPr>
          <w:p w:rsidR="00D108A4" w:rsidRPr="001B65F1" w:rsidRDefault="00602004" w:rsidP="00093898">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烟花爆竹储存库区道路宽度不小于4米，坡度不大于6%。</w:t>
            </w:r>
          </w:p>
        </w:tc>
        <w:tc>
          <w:tcPr>
            <w:tcW w:w="85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093898">
        <w:trPr>
          <w:trHeight w:val="454"/>
          <w:jc w:val="center"/>
        </w:trPr>
        <w:tc>
          <w:tcPr>
            <w:tcW w:w="680"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35"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551" w:type="dxa"/>
            <w:vAlign w:val="center"/>
          </w:tcPr>
          <w:p w:rsidR="00D108A4" w:rsidRPr="001B65F1" w:rsidRDefault="00602004">
            <w:pPr>
              <w:pStyle w:val="TableText"/>
              <w:jc w:val="center"/>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消防设施、消防水源水量、保护范围、补充时间</w:t>
            </w:r>
          </w:p>
        </w:tc>
        <w:tc>
          <w:tcPr>
            <w:tcW w:w="3832"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库区设有1</w:t>
            </w:r>
            <w:proofErr w:type="gramStart"/>
            <w:r w:rsidRPr="001B65F1">
              <w:rPr>
                <w:rFonts w:asciiTheme="minorEastAsia" w:eastAsiaTheme="minorEastAsia" w:hAnsiTheme="minorEastAsia" w:hint="eastAsia"/>
                <w:bCs/>
                <w:color w:val="auto"/>
                <w:sz w:val="21"/>
                <w:szCs w:val="21"/>
                <w:lang w:eastAsia="zh-CN"/>
              </w:rPr>
              <w:t>座地</w:t>
            </w:r>
            <w:proofErr w:type="gramEnd"/>
            <w:r w:rsidRPr="001B65F1">
              <w:rPr>
                <w:rFonts w:asciiTheme="minorEastAsia" w:eastAsiaTheme="minorEastAsia" w:hAnsiTheme="minorEastAsia" w:hint="eastAsia"/>
                <w:bCs/>
                <w:color w:val="auto"/>
                <w:sz w:val="21"/>
                <w:szCs w:val="21"/>
                <w:lang w:eastAsia="zh-CN"/>
              </w:rPr>
              <w:t>下消防水池，有效容积为300m</w:t>
            </w:r>
            <w:r w:rsidRPr="001B65F1">
              <w:rPr>
                <w:rFonts w:asciiTheme="minorEastAsia" w:eastAsiaTheme="minorEastAsia" w:hAnsiTheme="minorEastAsia" w:hint="eastAsia"/>
                <w:bCs/>
                <w:color w:val="auto"/>
                <w:sz w:val="21"/>
                <w:szCs w:val="21"/>
                <w:vertAlign w:val="superscript"/>
                <w:lang w:eastAsia="zh-CN"/>
              </w:rPr>
              <w:t>3</w:t>
            </w:r>
            <w:r w:rsidRPr="001B65F1">
              <w:rPr>
                <w:rFonts w:asciiTheme="minorEastAsia" w:eastAsiaTheme="minorEastAsia" w:hAnsiTheme="minorEastAsia" w:hint="eastAsia"/>
                <w:bCs/>
                <w:color w:val="auto"/>
                <w:sz w:val="21"/>
                <w:szCs w:val="21"/>
                <w:lang w:eastAsia="zh-CN"/>
              </w:rPr>
              <w:t>，并配备消防水泵，消防水池的水量及补水量满足消防用水需求，水压满足要求，消防水池的保护范围包括整个储存库区。</w:t>
            </w:r>
          </w:p>
        </w:tc>
        <w:tc>
          <w:tcPr>
            <w:tcW w:w="85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093898">
        <w:trPr>
          <w:trHeight w:val="454"/>
          <w:jc w:val="center"/>
        </w:trPr>
        <w:tc>
          <w:tcPr>
            <w:tcW w:w="680"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735" w:type="dxa"/>
            <w:vMerge/>
            <w:vAlign w:val="center"/>
          </w:tcPr>
          <w:p w:rsidR="00D108A4" w:rsidRPr="001B65F1" w:rsidRDefault="00D108A4">
            <w:pPr>
              <w:pStyle w:val="TableText"/>
              <w:jc w:val="center"/>
              <w:rPr>
                <w:rFonts w:asciiTheme="minorEastAsia" w:eastAsiaTheme="minorEastAsia" w:hAnsiTheme="minorEastAsia"/>
                <w:bCs/>
                <w:color w:val="auto"/>
                <w:sz w:val="21"/>
                <w:szCs w:val="21"/>
              </w:rPr>
            </w:pPr>
          </w:p>
        </w:tc>
        <w:tc>
          <w:tcPr>
            <w:tcW w:w="2551" w:type="dxa"/>
            <w:vAlign w:val="center"/>
          </w:tcPr>
          <w:p w:rsidR="00D108A4" w:rsidRPr="001B65F1" w:rsidRDefault="00602004">
            <w:pPr>
              <w:pStyle w:val="TableText"/>
              <w:jc w:val="center"/>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安全监控保卫设施和固定值班电话</w:t>
            </w:r>
          </w:p>
        </w:tc>
        <w:tc>
          <w:tcPr>
            <w:tcW w:w="3832"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各仓库及围墙安装视频监控探头，信号传输至库区值班室，值班室设置了固定值班电话</w:t>
            </w:r>
          </w:p>
        </w:tc>
        <w:tc>
          <w:tcPr>
            <w:tcW w:w="850" w:type="dxa"/>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w:t>
            </w:r>
          </w:p>
        </w:tc>
      </w:tr>
      <w:tr w:rsidR="001B65F1" w:rsidRPr="001B65F1" w:rsidTr="00093898">
        <w:trPr>
          <w:trHeight w:val="454"/>
          <w:jc w:val="center"/>
        </w:trPr>
        <w:tc>
          <w:tcPr>
            <w:tcW w:w="3966" w:type="dxa"/>
            <w:gridSpan w:val="3"/>
            <w:vAlign w:val="center"/>
          </w:tcPr>
          <w:p w:rsidR="00D108A4" w:rsidRPr="001B65F1" w:rsidRDefault="00602004">
            <w:pPr>
              <w:pStyle w:val="TableText"/>
              <w:jc w:val="center"/>
              <w:rPr>
                <w:rFonts w:asciiTheme="minorEastAsia" w:eastAsiaTheme="minorEastAsia" w:hAnsiTheme="minorEastAsia"/>
                <w:bCs/>
                <w:color w:val="auto"/>
                <w:sz w:val="21"/>
                <w:szCs w:val="21"/>
                <w:lang w:eastAsia="zh-CN"/>
              </w:rPr>
            </w:pPr>
            <w:bookmarkStart w:id="251" w:name="OLE_LINK30" w:colFirst="0" w:colLast="1"/>
            <w:r w:rsidRPr="001B65F1">
              <w:rPr>
                <w:rFonts w:asciiTheme="minorEastAsia" w:eastAsiaTheme="minorEastAsia" w:hAnsiTheme="minorEastAsia" w:hint="eastAsia"/>
                <w:bCs/>
                <w:color w:val="auto"/>
                <w:sz w:val="21"/>
                <w:szCs w:val="21"/>
                <w:lang w:eastAsia="zh-CN"/>
              </w:rPr>
              <w:t>总体布局和条件设施现场检查结论意见</w:t>
            </w:r>
          </w:p>
        </w:tc>
        <w:tc>
          <w:tcPr>
            <w:tcW w:w="4682" w:type="dxa"/>
            <w:gridSpan w:val="2"/>
            <w:vAlign w:val="center"/>
          </w:tcPr>
          <w:p w:rsidR="00D108A4" w:rsidRPr="001B65F1" w:rsidRDefault="00602004">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符合安全条件</w:t>
            </w:r>
          </w:p>
        </w:tc>
      </w:tr>
    </w:tbl>
    <w:p w:rsidR="001B2C2F" w:rsidRPr="001B65F1" w:rsidRDefault="001B2C2F" w:rsidP="001B2C2F">
      <w:pPr>
        <w:pStyle w:val="3"/>
        <w:spacing w:beforeLines="50" w:before="120" w:after="0" w:line="360" w:lineRule="auto"/>
        <w:rPr>
          <w:rFonts w:ascii="黑体" w:eastAsia="黑体" w:hAnsi="黑体" w:cs="宋体"/>
          <w:b w:val="0"/>
          <w:snapToGrid/>
          <w:color w:val="auto"/>
          <w:kern w:val="2"/>
          <w:sz w:val="30"/>
          <w:szCs w:val="30"/>
          <w:lang w:eastAsia="zh-CN"/>
        </w:rPr>
      </w:pPr>
      <w:bookmarkStart w:id="252" w:name="bookmark34"/>
      <w:bookmarkStart w:id="253" w:name="_Toc19894"/>
      <w:bookmarkEnd w:id="251"/>
      <w:bookmarkEnd w:id="252"/>
      <w:r w:rsidRPr="001B65F1">
        <w:rPr>
          <w:rFonts w:ascii="黑体" w:eastAsia="黑体" w:hAnsi="黑体" w:cs="宋体" w:hint="eastAsia"/>
          <w:b w:val="0"/>
          <w:snapToGrid/>
          <w:color w:val="auto"/>
          <w:kern w:val="2"/>
          <w:sz w:val="30"/>
          <w:szCs w:val="30"/>
          <w:lang w:eastAsia="zh-CN"/>
        </w:rPr>
        <w:t>5</w:t>
      </w:r>
      <w:r w:rsidRPr="001B65F1">
        <w:rPr>
          <w:rFonts w:ascii="黑体" w:eastAsia="黑体" w:hAnsi="黑体" w:cs="宋体"/>
          <w:b w:val="0"/>
          <w:snapToGrid/>
          <w:color w:val="auto"/>
          <w:kern w:val="2"/>
          <w:sz w:val="30"/>
          <w:szCs w:val="30"/>
          <w:lang w:eastAsia="zh-CN"/>
        </w:rPr>
        <w:t xml:space="preserve">.2.2 </w:t>
      </w:r>
      <w:r w:rsidRPr="001B65F1">
        <w:rPr>
          <w:rFonts w:ascii="黑体" w:eastAsia="黑体" w:hAnsi="黑体" w:cs="宋体" w:hint="eastAsia"/>
          <w:b w:val="0"/>
          <w:snapToGrid/>
          <w:color w:val="auto"/>
          <w:kern w:val="2"/>
          <w:sz w:val="30"/>
          <w:szCs w:val="30"/>
          <w:lang w:eastAsia="zh-CN"/>
        </w:rPr>
        <w:t>评价小结</w:t>
      </w:r>
    </w:p>
    <w:p w:rsidR="001B2C2F" w:rsidRPr="001B65F1" w:rsidRDefault="001B2C2F" w:rsidP="001B2C2F">
      <w:pPr>
        <w:spacing w:line="360" w:lineRule="auto"/>
        <w:ind w:firstLineChars="200" w:firstLine="560"/>
        <w:jc w:val="both"/>
        <w:rPr>
          <w:rFonts w:ascii="宋体" w:eastAsia="宋体" w:hAnsi="宋体"/>
          <w:color w:val="auto"/>
          <w:sz w:val="28"/>
          <w:szCs w:val="28"/>
          <w:lang w:eastAsia="zh-CN"/>
        </w:rPr>
      </w:pPr>
      <w:r w:rsidRPr="001B65F1">
        <w:rPr>
          <w:rFonts w:ascii="宋体" w:eastAsia="宋体" w:hAnsi="宋体" w:hint="eastAsia"/>
          <w:color w:val="auto"/>
          <w:sz w:val="28"/>
          <w:szCs w:val="28"/>
          <w:lang w:eastAsia="zh-CN"/>
        </w:rPr>
        <w:t>通过对该企业总体布局、条件和设施的现场检查均符合《烟花爆竹工程设计安全标准》（G</w:t>
      </w:r>
      <w:r w:rsidRPr="001B65F1">
        <w:rPr>
          <w:rFonts w:ascii="宋体" w:eastAsia="宋体" w:hAnsi="宋体"/>
          <w:color w:val="auto"/>
          <w:sz w:val="28"/>
          <w:szCs w:val="28"/>
          <w:lang w:eastAsia="zh-CN"/>
        </w:rPr>
        <w:t>B50161-2022</w:t>
      </w:r>
      <w:r w:rsidRPr="001B65F1">
        <w:rPr>
          <w:rFonts w:ascii="宋体" w:eastAsia="宋体" w:hAnsi="宋体" w:hint="eastAsia"/>
          <w:color w:val="auto"/>
          <w:sz w:val="28"/>
          <w:szCs w:val="28"/>
          <w:lang w:eastAsia="zh-CN"/>
        </w:rPr>
        <w:t>）和《烟花爆竹批发仓库建设标准》（建标1</w:t>
      </w:r>
      <w:r w:rsidRPr="001B65F1">
        <w:rPr>
          <w:rFonts w:ascii="宋体" w:eastAsia="宋体" w:hAnsi="宋体"/>
          <w:color w:val="auto"/>
          <w:sz w:val="28"/>
          <w:szCs w:val="28"/>
          <w:lang w:eastAsia="zh-CN"/>
        </w:rPr>
        <w:t>25-2009</w:t>
      </w:r>
      <w:r w:rsidRPr="001B65F1">
        <w:rPr>
          <w:rFonts w:ascii="宋体" w:eastAsia="宋体" w:hAnsi="宋体" w:hint="eastAsia"/>
          <w:color w:val="auto"/>
          <w:sz w:val="28"/>
          <w:szCs w:val="28"/>
          <w:lang w:eastAsia="zh-CN"/>
        </w:rPr>
        <w:t>）等要求。</w:t>
      </w:r>
    </w:p>
    <w:p w:rsidR="00D108A4" w:rsidRPr="001B65F1" w:rsidRDefault="00602004" w:rsidP="00AE5EDC">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54" w:name="_Toc215589710"/>
      <w:r w:rsidRPr="001B65F1">
        <w:rPr>
          <w:rFonts w:ascii="黑体" w:eastAsia="黑体" w:hAnsi="黑体" w:cs="宋体" w:hint="eastAsia"/>
          <w:bCs/>
          <w:snapToGrid/>
          <w:color w:val="auto"/>
          <w:kern w:val="2"/>
          <w:sz w:val="30"/>
          <w:szCs w:val="30"/>
          <w:lang w:eastAsia="zh-CN"/>
        </w:rPr>
        <w:t>5.3安全防护设施、措施评价</w:t>
      </w:r>
      <w:bookmarkEnd w:id="253"/>
      <w:bookmarkEnd w:id="254"/>
    </w:p>
    <w:p w:rsidR="00AE5EDC" w:rsidRPr="001B65F1" w:rsidRDefault="00AE5EDC" w:rsidP="00AE5EDC">
      <w:pPr>
        <w:pStyle w:val="3"/>
        <w:spacing w:before="0" w:after="0" w:line="360" w:lineRule="auto"/>
        <w:rPr>
          <w:rFonts w:ascii="黑体" w:eastAsia="黑体" w:hAnsi="黑体" w:cs="宋体"/>
          <w:b w:val="0"/>
          <w:snapToGrid/>
          <w:color w:val="auto"/>
          <w:kern w:val="2"/>
          <w:sz w:val="30"/>
          <w:szCs w:val="30"/>
          <w:lang w:eastAsia="zh-CN"/>
        </w:rPr>
      </w:pPr>
      <w:r w:rsidRPr="001B65F1">
        <w:rPr>
          <w:rFonts w:ascii="黑体" w:eastAsia="黑体" w:hAnsi="黑体" w:cs="宋体" w:hint="eastAsia"/>
          <w:b w:val="0"/>
          <w:snapToGrid/>
          <w:color w:val="auto"/>
          <w:kern w:val="2"/>
          <w:sz w:val="30"/>
          <w:szCs w:val="30"/>
          <w:lang w:eastAsia="zh-CN"/>
        </w:rPr>
        <w:t>5</w:t>
      </w:r>
      <w:r w:rsidRPr="001B65F1">
        <w:rPr>
          <w:rFonts w:ascii="黑体" w:eastAsia="黑体" w:hAnsi="黑体" w:cs="宋体"/>
          <w:b w:val="0"/>
          <w:snapToGrid/>
          <w:color w:val="auto"/>
          <w:kern w:val="2"/>
          <w:sz w:val="30"/>
          <w:szCs w:val="30"/>
          <w:lang w:eastAsia="zh-CN"/>
        </w:rPr>
        <w:t xml:space="preserve">.3.1 </w:t>
      </w:r>
      <w:r w:rsidRPr="001B65F1">
        <w:rPr>
          <w:rFonts w:ascii="黑体" w:eastAsia="黑体" w:hAnsi="黑体" w:cs="宋体" w:hint="eastAsia"/>
          <w:b w:val="0"/>
          <w:snapToGrid/>
          <w:color w:val="auto"/>
          <w:kern w:val="2"/>
          <w:sz w:val="30"/>
          <w:szCs w:val="30"/>
          <w:lang w:eastAsia="zh-CN"/>
        </w:rPr>
        <w:t>安全防护设施、措施安全检查表评价</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库区安全防护设施包括消防设施、防雷防静电设施、视频监控系统、防盗报警设施、安全警示标志等，评价过程见下表5-4</w:t>
      </w:r>
      <w:r w:rsidR="00AE5EDC" w:rsidRPr="001B65F1">
        <w:rPr>
          <w:rFonts w:ascii="宋体" w:eastAsia="宋体" w:hAnsi="宋体" w:cs="宋体" w:hint="eastAsia"/>
          <w:color w:val="auto"/>
          <w:sz w:val="28"/>
          <w:szCs w:val="28"/>
          <w:lang w:eastAsia="zh-CN"/>
        </w:rPr>
        <w:t>、5</w:t>
      </w:r>
      <w:r w:rsidR="00AE5EDC" w:rsidRPr="001B65F1">
        <w:rPr>
          <w:rFonts w:ascii="宋体" w:eastAsia="宋体" w:hAnsi="宋体" w:cs="宋体"/>
          <w:color w:val="auto"/>
          <w:sz w:val="28"/>
          <w:szCs w:val="28"/>
          <w:lang w:eastAsia="zh-CN"/>
        </w:rPr>
        <w:t>-5</w:t>
      </w:r>
      <w:r w:rsidRPr="001B65F1">
        <w:rPr>
          <w:rFonts w:ascii="宋体" w:eastAsia="宋体" w:hAnsi="宋体" w:cs="宋体" w:hint="eastAsia"/>
          <w:color w:val="auto"/>
          <w:sz w:val="28"/>
          <w:szCs w:val="28"/>
          <w:lang w:eastAsia="zh-CN"/>
        </w:rPr>
        <w:t>。</w:t>
      </w:r>
    </w:p>
    <w:p w:rsidR="00D108A4" w:rsidRPr="001B65F1" w:rsidRDefault="00602004" w:rsidP="00AE5EDC">
      <w:pPr>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表5-4 安全防护设施检查表</w:t>
      </w:r>
    </w:p>
    <w:tbl>
      <w:tblPr>
        <w:tblStyle w:val="TableNormal"/>
        <w:tblW w:w="8617"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679"/>
        <w:gridCol w:w="3118"/>
        <w:gridCol w:w="3828"/>
        <w:gridCol w:w="992"/>
      </w:tblGrid>
      <w:tr w:rsidR="001B65F1" w:rsidRPr="001B65F1" w:rsidTr="00AE5EDC">
        <w:trPr>
          <w:trHeight w:val="454"/>
          <w:jc w:val="center"/>
        </w:trPr>
        <w:tc>
          <w:tcPr>
            <w:tcW w:w="679" w:type="dxa"/>
            <w:vAlign w:val="center"/>
          </w:tcPr>
          <w:p w:rsidR="00D108A4" w:rsidRPr="001B65F1" w:rsidRDefault="00602004" w:rsidP="00093898">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序号</w:t>
            </w:r>
          </w:p>
        </w:tc>
        <w:tc>
          <w:tcPr>
            <w:tcW w:w="3118" w:type="dxa"/>
            <w:vAlign w:val="center"/>
          </w:tcPr>
          <w:p w:rsidR="00D108A4" w:rsidRPr="001B65F1" w:rsidRDefault="00602004" w:rsidP="00093898">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检查内容</w:t>
            </w:r>
          </w:p>
        </w:tc>
        <w:tc>
          <w:tcPr>
            <w:tcW w:w="3828" w:type="dxa"/>
            <w:vAlign w:val="center"/>
          </w:tcPr>
          <w:p w:rsidR="00D108A4" w:rsidRPr="001B65F1" w:rsidRDefault="00602004" w:rsidP="00093898">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检查情况</w:t>
            </w:r>
          </w:p>
        </w:tc>
        <w:tc>
          <w:tcPr>
            <w:tcW w:w="992" w:type="dxa"/>
            <w:vAlign w:val="center"/>
          </w:tcPr>
          <w:p w:rsidR="00D108A4" w:rsidRPr="001B65F1" w:rsidRDefault="00602004" w:rsidP="00093898">
            <w:pPr>
              <w:pStyle w:val="TableText"/>
              <w:jc w:val="center"/>
              <w:rPr>
                <w:rFonts w:asciiTheme="minorEastAsia" w:eastAsiaTheme="minorEastAsia" w:hAnsiTheme="minorEastAsia"/>
                <w:b/>
                <w:color w:val="auto"/>
                <w:sz w:val="21"/>
                <w:szCs w:val="21"/>
              </w:rPr>
            </w:pPr>
            <w:r w:rsidRPr="001B65F1">
              <w:rPr>
                <w:rFonts w:asciiTheme="minorEastAsia" w:eastAsiaTheme="minorEastAsia" w:hAnsiTheme="minorEastAsia" w:hint="eastAsia"/>
                <w:b/>
                <w:color w:val="auto"/>
                <w:sz w:val="21"/>
                <w:szCs w:val="21"/>
              </w:rPr>
              <w:t>检查结论</w:t>
            </w:r>
          </w:p>
        </w:tc>
      </w:tr>
      <w:tr w:rsidR="001B65F1" w:rsidRPr="001B65F1" w:rsidTr="00AE5EDC">
        <w:trPr>
          <w:trHeight w:val="454"/>
          <w:jc w:val="center"/>
        </w:trPr>
        <w:tc>
          <w:tcPr>
            <w:tcW w:w="679" w:type="dxa"/>
            <w:vAlign w:val="center"/>
          </w:tcPr>
          <w:p w:rsidR="00D108A4" w:rsidRPr="001B65F1" w:rsidRDefault="00602004" w:rsidP="00093898">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1</w:t>
            </w:r>
          </w:p>
        </w:tc>
        <w:tc>
          <w:tcPr>
            <w:tcW w:w="3118"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库区消防设施设置是否符合国家相关标准规定</w:t>
            </w:r>
          </w:p>
        </w:tc>
        <w:tc>
          <w:tcPr>
            <w:tcW w:w="3828"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库区配备了消防水池、消防水泵、室外消火栓，消防水源充足，还配备了灭火器等消防器材</w:t>
            </w:r>
          </w:p>
        </w:tc>
        <w:tc>
          <w:tcPr>
            <w:tcW w:w="992" w:type="dxa"/>
            <w:vAlign w:val="center"/>
          </w:tcPr>
          <w:p w:rsidR="00D108A4" w:rsidRPr="001B65F1" w:rsidRDefault="00602004" w:rsidP="00093898">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符合要求</w:t>
            </w:r>
          </w:p>
        </w:tc>
      </w:tr>
      <w:tr w:rsidR="001B65F1" w:rsidRPr="001B65F1" w:rsidTr="00AE5EDC">
        <w:trPr>
          <w:trHeight w:val="454"/>
          <w:jc w:val="center"/>
        </w:trPr>
        <w:tc>
          <w:tcPr>
            <w:tcW w:w="679" w:type="dxa"/>
            <w:vAlign w:val="center"/>
          </w:tcPr>
          <w:p w:rsidR="00D108A4" w:rsidRPr="001B65F1" w:rsidRDefault="00602004" w:rsidP="00093898">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lastRenderedPageBreak/>
              <w:t>2</w:t>
            </w:r>
          </w:p>
        </w:tc>
        <w:tc>
          <w:tcPr>
            <w:tcW w:w="3118"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防雷防静电设施是否符合国家有关标准规定</w:t>
            </w:r>
          </w:p>
        </w:tc>
        <w:tc>
          <w:tcPr>
            <w:tcW w:w="3828"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库区防雷、防静电设施设置符合要求，经防雷检测公司检测合格</w:t>
            </w:r>
          </w:p>
        </w:tc>
        <w:tc>
          <w:tcPr>
            <w:tcW w:w="992" w:type="dxa"/>
            <w:vAlign w:val="center"/>
          </w:tcPr>
          <w:p w:rsidR="00D108A4" w:rsidRPr="001B65F1" w:rsidRDefault="00602004" w:rsidP="00093898">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符合要求</w:t>
            </w:r>
          </w:p>
        </w:tc>
      </w:tr>
      <w:tr w:rsidR="001B65F1" w:rsidRPr="001B65F1" w:rsidTr="00AE5EDC">
        <w:trPr>
          <w:trHeight w:val="454"/>
          <w:jc w:val="center"/>
        </w:trPr>
        <w:tc>
          <w:tcPr>
            <w:tcW w:w="679" w:type="dxa"/>
            <w:vAlign w:val="center"/>
          </w:tcPr>
          <w:p w:rsidR="00D108A4" w:rsidRPr="001B65F1" w:rsidRDefault="00602004" w:rsidP="00093898">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3</w:t>
            </w:r>
          </w:p>
        </w:tc>
        <w:tc>
          <w:tcPr>
            <w:tcW w:w="3118"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防盗报警等监控设施、保卫设施是否符合国家有关规定</w:t>
            </w:r>
          </w:p>
        </w:tc>
        <w:tc>
          <w:tcPr>
            <w:tcW w:w="3828"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库区设置视频监控系统等，终端设在值班室，值班室设置了固定值班电话，符合《烟花爆竹企业安全监控系统通用技术条件》（AQ4101-2008）、《视频安防监控系统工程设计规范》（GB50395-2007）</w:t>
            </w:r>
          </w:p>
        </w:tc>
        <w:tc>
          <w:tcPr>
            <w:tcW w:w="992" w:type="dxa"/>
            <w:vAlign w:val="center"/>
          </w:tcPr>
          <w:p w:rsidR="00D108A4" w:rsidRPr="001B65F1" w:rsidRDefault="00602004" w:rsidP="00093898">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符合要求</w:t>
            </w:r>
          </w:p>
        </w:tc>
      </w:tr>
      <w:tr w:rsidR="001B65F1" w:rsidRPr="001B65F1" w:rsidTr="00AE5EDC">
        <w:trPr>
          <w:trHeight w:val="454"/>
          <w:jc w:val="center"/>
        </w:trPr>
        <w:tc>
          <w:tcPr>
            <w:tcW w:w="679" w:type="dxa"/>
            <w:vAlign w:val="center"/>
          </w:tcPr>
          <w:p w:rsidR="00D108A4" w:rsidRPr="001B65F1" w:rsidRDefault="00602004" w:rsidP="00093898">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4</w:t>
            </w:r>
          </w:p>
        </w:tc>
        <w:tc>
          <w:tcPr>
            <w:tcW w:w="3118"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库区电线、照明、电气设备等电气设施是否符合国家相关标准规定</w:t>
            </w:r>
          </w:p>
        </w:tc>
        <w:tc>
          <w:tcPr>
            <w:tcW w:w="3828" w:type="dxa"/>
            <w:vAlign w:val="center"/>
          </w:tcPr>
          <w:p w:rsidR="00D108A4" w:rsidRPr="001B65F1" w:rsidRDefault="00602004" w:rsidP="00093898">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库房内安装了防爆应急疏散照明</w:t>
            </w:r>
          </w:p>
        </w:tc>
        <w:tc>
          <w:tcPr>
            <w:tcW w:w="992" w:type="dxa"/>
            <w:vAlign w:val="center"/>
          </w:tcPr>
          <w:p w:rsidR="00D108A4" w:rsidRPr="001B65F1" w:rsidRDefault="00602004" w:rsidP="00093898">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符合要求</w:t>
            </w:r>
          </w:p>
        </w:tc>
      </w:tr>
      <w:tr w:rsidR="001B65F1" w:rsidRPr="001B65F1" w:rsidTr="00AE5EDC">
        <w:trPr>
          <w:trHeight w:val="454"/>
          <w:jc w:val="center"/>
        </w:trPr>
        <w:tc>
          <w:tcPr>
            <w:tcW w:w="679" w:type="dxa"/>
            <w:vAlign w:val="center"/>
          </w:tcPr>
          <w:p w:rsidR="00D108A4" w:rsidRPr="001B65F1" w:rsidRDefault="00602004" w:rsidP="00093898">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5</w:t>
            </w:r>
          </w:p>
        </w:tc>
        <w:tc>
          <w:tcPr>
            <w:tcW w:w="3118" w:type="dxa"/>
            <w:vAlign w:val="center"/>
          </w:tcPr>
          <w:p w:rsidR="00D108A4" w:rsidRPr="001B65F1" w:rsidRDefault="00602004" w:rsidP="00093898">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其它安全设施</w:t>
            </w:r>
          </w:p>
        </w:tc>
        <w:tc>
          <w:tcPr>
            <w:tcW w:w="3828" w:type="dxa"/>
            <w:vAlign w:val="center"/>
          </w:tcPr>
          <w:p w:rsidR="00D108A4" w:rsidRPr="001B65F1" w:rsidRDefault="00602004" w:rsidP="00093898">
            <w:pPr>
              <w:pStyle w:val="TableText"/>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库区设置了明显的安全警示标志</w:t>
            </w:r>
          </w:p>
        </w:tc>
        <w:tc>
          <w:tcPr>
            <w:tcW w:w="992" w:type="dxa"/>
            <w:vAlign w:val="center"/>
          </w:tcPr>
          <w:p w:rsidR="00D108A4" w:rsidRPr="001B65F1" w:rsidRDefault="00602004" w:rsidP="00093898">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符合要求</w:t>
            </w:r>
          </w:p>
        </w:tc>
      </w:tr>
      <w:tr w:rsidR="001B65F1" w:rsidRPr="001B65F1" w:rsidTr="00AE5EDC">
        <w:trPr>
          <w:trHeight w:val="454"/>
          <w:jc w:val="center"/>
        </w:trPr>
        <w:tc>
          <w:tcPr>
            <w:tcW w:w="3797" w:type="dxa"/>
            <w:gridSpan w:val="2"/>
            <w:vAlign w:val="center"/>
          </w:tcPr>
          <w:p w:rsidR="00D108A4" w:rsidRPr="001B65F1" w:rsidRDefault="00602004" w:rsidP="00093898">
            <w:pPr>
              <w:pStyle w:val="TableText"/>
              <w:jc w:val="center"/>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安全设施现场检查意见</w:t>
            </w:r>
          </w:p>
        </w:tc>
        <w:tc>
          <w:tcPr>
            <w:tcW w:w="4820" w:type="dxa"/>
            <w:gridSpan w:val="2"/>
            <w:vAlign w:val="center"/>
          </w:tcPr>
          <w:p w:rsidR="00D108A4" w:rsidRPr="001B65F1" w:rsidRDefault="00602004" w:rsidP="00093898">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符合安全条件</w:t>
            </w:r>
          </w:p>
        </w:tc>
      </w:tr>
    </w:tbl>
    <w:p w:rsidR="00AE5EDC" w:rsidRPr="001B65F1" w:rsidRDefault="00AE5EDC" w:rsidP="00093898">
      <w:pPr>
        <w:spacing w:beforeLines="50" w:before="120"/>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表5-5其他安全设施检查表</w:t>
      </w:r>
    </w:p>
    <w:tbl>
      <w:tblPr>
        <w:tblStyle w:val="TableNormal"/>
        <w:tblW w:w="8625"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32"/>
        <w:gridCol w:w="3115"/>
        <w:gridCol w:w="1855"/>
        <w:gridCol w:w="1831"/>
        <w:gridCol w:w="992"/>
      </w:tblGrid>
      <w:tr w:rsidR="001B65F1" w:rsidRPr="001B65F1" w:rsidTr="008E5A5D">
        <w:trPr>
          <w:trHeight w:val="454"/>
          <w:tblHeader/>
          <w:jc w:val="center"/>
        </w:trPr>
        <w:tc>
          <w:tcPr>
            <w:tcW w:w="832" w:type="dxa"/>
            <w:vAlign w:val="center"/>
          </w:tcPr>
          <w:p w:rsidR="00AE5EDC" w:rsidRPr="001B65F1" w:rsidRDefault="00AE5EDC" w:rsidP="008E5A5D">
            <w:pPr>
              <w:pStyle w:val="TableText"/>
              <w:jc w:val="center"/>
              <w:rPr>
                <w:b/>
                <w:color w:val="auto"/>
                <w:sz w:val="21"/>
                <w:szCs w:val="21"/>
              </w:rPr>
            </w:pPr>
            <w:r w:rsidRPr="001B65F1">
              <w:rPr>
                <w:rFonts w:hint="eastAsia"/>
                <w:b/>
                <w:color w:val="auto"/>
                <w:sz w:val="21"/>
                <w:szCs w:val="21"/>
              </w:rPr>
              <w:t>序号</w:t>
            </w:r>
          </w:p>
        </w:tc>
        <w:tc>
          <w:tcPr>
            <w:tcW w:w="3115" w:type="dxa"/>
            <w:vAlign w:val="center"/>
          </w:tcPr>
          <w:p w:rsidR="00AE5EDC" w:rsidRPr="001B65F1" w:rsidRDefault="00AE5EDC" w:rsidP="008E5A5D">
            <w:pPr>
              <w:pStyle w:val="TableText"/>
              <w:jc w:val="center"/>
              <w:rPr>
                <w:b/>
                <w:color w:val="auto"/>
                <w:sz w:val="21"/>
                <w:szCs w:val="21"/>
              </w:rPr>
            </w:pPr>
            <w:r w:rsidRPr="001B65F1">
              <w:rPr>
                <w:rFonts w:hint="eastAsia"/>
                <w:b/>
                <w:color w:val="auto"/>
                <w:sz w:val="21"/>
                <w:szCs w:val="21"/>
              </w:rPr>
              <w:t>检查内容</w:t>
            </w:r>
          </w:p>
        </w:tc>
        <w:tc>
          <w:tcPr>
            <w:tcW w:w="1855" w:type="dxa"/>
            <w:vAlign w:val="center"/>
          </w:tcPr>
          <w:p w:rsidR="00AE5EDC" w:rsidRPr="001B65F1" w:rsidRDefault="00AE5EDC" w:rsidP="008E5A5D">
            <w:pPr>
              <w:pStyle w:val="TableText"/>
              <w:jc w:val="center"/>
              <w:rPr>
                <w:b/>
                <w:color w:val="auto"/>
                <w:sz w:val="21"/>
                <w:szCs w:val="21"/>
              </w:rPr>
            </w:pPr>
            <w:r w:rsidRPr="001B65F1">
              <w:rPr>
                <w:rFonts w:hint="eastAsia"/>
                <w:b/>
                <w:color w:val="auto"/>
                <w:sz w:val="21"/>
                <w:szCs w:val="21"/>
              </w:rPr>
              <w:t>检查依据</w:t>
            </w:r>
          </w:p>
        </w:tc>
        <w:tc>
          <w:tcPr>
            <w:tcW w:w="1831" w:type="dxa"/>
            <w:vAlign w:val="center"/>
          </w:tcPr>
          <w:p w:rsidR="00AE5EDC" w:rsidRPr="001B65F1" w:rsidRDefault="00AE5EDC" w:rsidP="008E5A5D">
            <w:pPr>
              <w:pStyle w:val="TableText"/>
              <w:jc w:val="center"/>
              <w:rPr>
                <w:b/>
                <w:color w:val="auto"/>
                <w:sz w:val="21"/>
                <w:szCs w:val="21"/>
              </w:rPr>
            </w:pPr>
            <w:r w:rsidRPr="001B65F1">
              <w:rPr>
                <w:rFonts w:hint="eastAsia"/>
                <w:b/>
                <w:color w:val="auto"/>
                <w:sz w:val="21"/>
                <w:szCs w:val="21"/>
              </w:rPr>
              <w:t>检查情况</w:t>
            </w:r>
          </w:p>
        </w:tc>
        <w:tc>
          <w:tcPr>
            <w:tcW w:w="992" w:type="dxa"/>
            <w:vAlign w:val="center"/>
          </w:tcPr>
          <w:p w:rsidR="00AE5EDC" w:rsidRPr="001B65F1" w:rsidRDefault="00AE5EDC" w:rsidP="008E5A5D">
            <w:pPr>
              <w:pStyle w:val="TableText"/>
              <w:jc w:val="center"/>
              <w:rPr>
                <w:b/>
                <w:color w:val="auto"/>
                <w:sz w:val="21"/>
                <w:szCs w:val="21"/>
              </w:rPr>
            </w:pPr>
            <w:r w:rsidRPr="001B65F1">
              <w:rPr>
                <w:rFonts w:hint="eastAsia"/>
                <w:b/>
                <w:color w:val="auto"/>
                <w:sz w:val="21"/>
                <w:szCs w:val="21"/>
              </w:rPr>
              <w:t>检查结论</w:t>
            </w:r>
          </w:p>
        </w:tc>
      </w:tr>
      <w:tr w:rsidR="001B65F1" w:rsidRPr="001B65F1" w:rsidTr="008E5A5D">
        <w:trPr>
          <w:trHeight w:val="454"/>
          <w:jc w:val="center"/>
        </w:trPr>
        <w:tc>
          <w:tcPr>
            <w:tcW w:w="832" w:type="dxa"/>
            <w:vAlign w:val="center"/>
          </w:tcPr>
          <w:p w:rsidR="00AE5EDC" w:rsidRPr="001B65F1" w:rsidRDefault="00AE5EDC" w:rsidP="008E5A5D">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1</w:t>
            </w:r>
          </w:p>
        </w:tc>
        <w:tc>
          <w:tcPr>
            <w:tcW w:w="3115" w:type="dxa"/>
            <w:vAlign w:val="center"/>
          </w:tcPr>
          <w:p w:rsidR="00AE5EDC" w:rsidRPr="001B65F1" w:rsidRDefault="00AE5EDC" w:rsidP="008E5A5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视频监控包括，但不仅限于下列危险场所，</w:t>
            </w:r>
            <w:proofErr w:type="gramStart"/>
            <w:r w:rsidRPr="001B65F1">
              <w:rPr>
                <w:rFonts w:asciiTheme="minorEastAsia" w:eastAsiaTheme="minorEastAsia" w:hAnsiTheme="minorEastAsia" w:hint="eastAsia"/>
                <w:bCs/>
                <w:color w:val="auto"/>
                <w:sz w:val="21"/>
                <w:szCs w:val="21"/>
                <w:lang w:eastAsia="zh-CN"/>
              </w:rPr>
              <w:t>宜设置</w:t>
            </w:r>
            <w:proofErr w:type="gramEnd"/>
            <w:r w:rsidRPr="001B65F1">
              <w:rPr>
                <w:rFonts w:asciiTheme="minorEastAsia" w:eastAsiaTheme="minorEastAsia" w:hAnsiTheme="minorEastAsia" w:hint="eastAsia"/>
                <w:bCs/>
                <w:color w:val="auto"/>
                <w:sz w:val="21"/>
                <w:szCs w:val="21"/>
                <w:lang w:eastAsia="zh-CN"/>
              </w:rPr>
              <w:t>视频采集设备，监控作业人员数量、作业行为、危险品（药物、半成品、成品）滞留量、工房用途等：</w:t>
            </w:r>
          </w:p>
          <w:p w:rsidR="00AE5EDC" w:rsidRPr="001B65F1" w:rsidRDefault="00AE5EDC" w:rsidP="008E5A5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a)每间人员多于5人的危险性工房；</w:t>
            </w:r>
          </w:p>
          <w:p w:rsidR="00AE5EDC" w:rsidRPr="001B65F1" w:rsidRDefault="00AE5EDC" w:rsidP="008E5A5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b)联建建筑物，每栋累计人员多于10人的危险性工房；c)A级工房、药物、半成品、成品仓库、中转库的出入口；d)成品、半成品和药物的晾晒场出入口；</w:t>
            </w:r>
          </w:p>
          <w:p w:rsidR="00AE5EDC" w:rsidRPr="001B65F1" w:rsidRDefault="00AE5EDC" w:rsidP="008E5A5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e)危险生产、储存区的出入口、主要人员通道和危险品运输通道；</w:t>
            </w:r>
          </w:p>
          <w:p w:rsidR="00AE5EDC" w:rsidRPr="001B65F1" w:rsidRDefault="00AE5EDC" w:rsidP="008E5A5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f)采用远距离或遥控操作的作业设备；</w:t>
            </w:r>
          </w:p>
          <w:p w:rsidR="00AE5EDC" w:rsidRPr="001B65F1" w:rsidRDefault="00AE5EDC" w:rsidP="008E5A5D">
            <w:pPr>
              <w:pStyle w:val="TableText"/>
              <w:jc w:val="both"/>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g)监控机房；</w:t>
            </w:r>
          </w:p>
        </w:tc>
        <w:tc>
          <w:tcPr>
            <w:tcW w:w="1855" w:type="dxa"/>
            <w:vAlign w:val="center"/>
          </w:tcPr>
          <w:p w:rsidR="00AE5EDC" w:rsidRPr="001B65F1" w:rsidRDefault="00AE5EDC" w:rsidP="008E5A5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《烟花爆竹企业安全监控系统通用技术条件》（AQ4101-2008）4.1.1章节</w:t>
            </w:r>
          </w:p>
        </w:tc>
        <w:tc>
          <w:tcPr>
            <w:tcW w:w="1831" w:type="dxa"/>
            <w:vAlign w:val="center"/>
          </w:tcPr>
          <w:p w:rsidR="00AE5EDC" w:rsidRPr="001B65F1" w:rsidRDefault="00AE5EDC" w:rsidP="008E5A5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本项目未涉及生产，仅涉及储存作业，成品储存区出入口、主要人员通道和库区危险品运输通道、监控机房均设置视频监控设施</w:t>
            </w:r>
          </w:p>
        </w:tc>
        <w:tc>
          <w:tcPr>
            <w:tcW w:w="992" w:type="dxa"/>
            <w:vAlign w:val="center"/>
          </w:tcPr>
          <w:p w:rsidR="00AE5EDC" w:rsidRPr="001B65F1" w:rsidRDefault="00AE5EDC" w:rsidP="008E5A5D">
            <w:pPr>
              <w:pStyle w:val="TableText"/>
              <w:jc w:val="center"/>
              <w:rPr>
                <w:color w:val="auto"/>
                <w:sz w:val="21"/>
                <w:szCs w:val="21"/>
              </w:rPr>
            </w:pPr>
            <w:r w:rsidRPr="001B65F1">
              <w:rPr>
                <w:rFonts w:hint="eastAsia"/>
                <w:color w:val="auto"/>
                <w:sz w:val="21"/>
                <w:szCs w:val="21"/>
              </w:rPr>
              <w:t>符合要求</w:t>
            </w:r>
          </w:p>
        </w:tc>
      </w:tr>
      <w:tr w:rsidR="001B65F1" w:rsidRPr="001B65F1" w:rsidTr="008E5A5D">
        <w:trPr>
          <w:trHeight w:val="454"/>
          <w:jc w:val="center"/>
        </w:trPr>
        <w:tc>
          <w:tcPr>
            <w:tcW w:w="832" w:type="dxa"/>
            <w:vAlign w:val="center"/>
          </w:tcPr>
          <w:p w:rsidR="00AE5EDC" w:rsidRPr="001B65F1" w:rsidRDefault="00AE5EDC" w:rsidP="008E5A5D">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2</w:t>
            </w:r>
          </w:p>
        </w:tc>
        <w:tc>
          <w:tcPr>
            <w:tcW w:w="3115" w:type="dxa"/>
            <w:vAlign w:val="center"/>
          </w:tcPr>
          <w:p w:rsidR="00AE5EDC" w:rsidRPr="001B65F1" w:rsidRDefault="00AE5EDC" w:rsidP="008E5A5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入侵探测包括，但不仅限于下列危险场所，</w:t>
            </w:r>
            <w:proofErr w:type="gramStart"/>
            <w:r w:rsidRPr="001B65F1">
              <w:rPr>
                <w:rFonts w:asciiTheme="minorEastAsia" w:eastAsiaTheme="minorEastAsia" w:hAnsiTheme="minorEastAsia" w:hint="eastAsia"/>
                <w:bCs/>
                <w:color w:val="auto"/>
                <w:sz w:val="21"/>
                <w:szCs w:val="21"/>
                <w:lang w:eastAsia="zh-CN"/>
              </w:rPr>
              <w:t>宜设置</w:t>
            </w:r>
            <w:proofErr w:type="gramEnd"/>
            <w:r w:rsidRPr="001B65F1">
              <w:rPr>
                <w:rFonts w:asciiTheme="minorEastAsia" w:eastAsiaTheme="minorEastAsia" w:hAnsiTheme="minorEastAsia" w:hint="eastAsia"/>
                <w:bCs/>
                <w:color w:val="auto"/>
                <w:sz w:val="21"/>
                <w:szCs w:val="21"/>
                <w:lang w:eastAsia="zh-CN"/>
              </w:rPr>
              <w:t>入侵探测设备，探测、发现未经许可的进入情况，并在监控管理平台发出报警信息，显示入侵发生位置：</w:t>
            </w:r>
          </w:p>
          <w:p w:rsidR="00AE5EDC" w:rsidRPr="001B65F1" w:rsidRDefault="00AE5EDC" w:rsidP="008E5A5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a)成品、药物总仓库库区围墙周界和出入口，应设置入侵探测装置；</w:t>
            </w:r>
          </w:p>
          <w:p w:rsidR="00AE5EDC" w:rsidRPr="001B65F1" w:rsidRDefault="00AE5EDC" w:rsidP="008E5A5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b)危险生产区围墙周界、成品或药物中转库、监控机房，</w:t>
            </w:r>
            <w:proofErr w:type="gramStart"/>
            <w:r w:rsidRPr="001B65F1">
              <w:rPr>
                <w:rFonts w:asciiTheme="minorEastAsia" w:eastAsiaTheme="minorEastAsia" w:hAnsiTheme="minorEastAsia" w:hint="eastAsia"/>
                <w:bCs/>
                <w:color w:val="auto"/>
                <w:sz w:val="21"/>
                <w:szCs w:val="21"/>
                <w:lang w:eastAsia="zh-CN"/>
              </w:rPr>
              <w:t>宜设置</w:t>
            </w:r>
            <w:proofErr w:type="gramEnd"/>
            <w:r w:rsidRPr="001B65F1">
              <w:rPr>
                <w:rFonts w:asciiTheme="minorEastAsia" w:eastAsiaTheme="minorEastAsia" w:hAnsiTheme="minorEastAsia" w:hint="eastAsia"/>
                <w:bCs/>
                <w:color w:val="auto"/>
                <w:sz w:val="21"/>
                <w:szCs w:val="21"/>
                <w:lang w:eastAsia="zh-CN"/>
              </w:rPr>
              <w:t>入侵探测装置。</w:t>
            </w:r>
          </w:p>
        </w:tc>
        <w:tc>
          <w:tcPr>
            <w:tcW w:w="1855" w:type="dxa"/>
            <w:vAlign w:val="center"/>
          </w:tcPr>
          <w:p w:rsidR="00AE5EDC" w:rsidRPr="001B65F1" w:rsidRDefault="00AE5EDC" w:rsidP="008E5A5D">
            <w:pPr>
              <w:pStyle w:val="TableText"/>
              <w:jc w:val="both"/>
              <w:rPr>
                <w:rFonts w:asciiTheme="minorEastAsia" w:eastAsiaTheme="minorEastAsia" w:hAnsiTheme="minorEastAsia"/>
                <w:bCs/>
                <w:color w:val="auto"/>
                <w:sz w:val="21"/>
                <w:szCs w:val="21"/>
                <w:lang w:eastAsia="zh-CN"/>
              </w:rPr>
            </w:pPr>
            <w:proofErr w:type="gramStart"/>
            <w:r w:rsidRPr="001B65F1">
              <w:rPr>
                <w:rFonts w:asciiTheme="minorEastAsia" w:eastAsiaTheme="minorEastAsia" w:hAnsiTheme="minorEastAsia" w:hint="eastAsia"/>
                <w:bCs/>
                <w:color w:val="auto"/>
                <w:sz w:val="21"/>
                <w:szCs w:val="21"/>
                <w:lang w:eastAsia="zh-CN"/>
              </w:rPr>
              <w:t>《</w:t>
            </w:r>
            <w:proofErr w:type="gramEnd"/>
            <w:r w:rsidRPr="001B65F1">
              <w:rPr>
                <w:rFonts w:asciiTheme="minorEastAsia" w:eastAsiaTheme="minorEastAsia" w:hAnsiTheme="minorEastAsia" w:hint="eastAsia"/>
                <w:bCs/>
                <w:color w:val="auto"/>
                <w:sz w:val="21"/>
                <w:szCs w:val="21"/>
                <w:lang w:eastAsia="zh-CN"/>
              </w:rPr>
              <w:t>烟花爆竹企业安全监控系统通用技</w:t>
            </w:r>
          </w:p>
          <w:p w:rsidR="00AE5EDC" w:rsidRPr="001B65F1" w:rsidRDefault="00AE5EDC" w:rsidP="008E5A5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术条件</w:t>
            </w:r>
            <w:proofErr w:type="gramStart"/>
            <w:r w:rsidRPr="001B65F1">
              <w:rPr>
                <w:rFonts w:asciiTheme="minorEastAsia" w:eastAsiaTheme="minorEastAsia" w:hAnsiTheme="minorEastAsia" w:hint="eastAsia"/>
                <w:bCs/>
                <w:color w:val="auto"/>
                <w:sz w:val="21"/>
                <w:szCs w:val="21"/>
                <w:lang w:eastAsia="zh-CN"/>
              </w:rPr>
              <w:t>》</w:t>
            </w:r>
            <w:proofErr w:type="gramEnd"/>
            <w:r w:rsidRPr="001B65F1">
              <w:rPr>
                <w:rFonts w:asciiTheme="minorEastAsia" w:eastAsiaTheme="minorEastAsia" w:hAnsiTheme="minorEastAsia" w:hint="eastAsia"/>
                <w:bCs/>
                <w:color w:val="auto"/>
                <w:sz w:val="21"/>
                <w:szCs w:val="21"/>
                <w:lang w:eastAsia="zh-CN"/>
              </w:rPr>
              <w:t>（AQ4101-2008）4.1.2章节</w:t>
            </w:r>
          </w:p>
        </w:tc>
        <w:tc>
          <w:tcPr>
            <w:tcW w:w="1831" w:type="dxa"/>
            <w:vAlign w:val="center"/>
          </w:tcPr>
          <w:p w:rsidR="00AE5EDC" w:rsidRPr="001B65F1" w:rsidRDefault="00AE5EDC" w:rsidP="008E5A5D">
            <w:pPr>
              <w:pStyle w:val="TableText"/>
              <w:jc w:val="both"/>
              <w:rPr>
                <w:rFonts w:asciiTheme="minorEastAsia" w:eastAsiaTheme="minorEastAsia" w:hAnsiTheme="minorEastAsia"/>
                <w:bCs/>
                <w:color w:val="auto"/>
                <w:sz w:val="21"/>
                <w:szCs w:val="21"/>
                <w:lang w:eastAsia="zh-CN"/>
              </w:rPr>
            </w:pPr>
            <w:r w:rsidRPr="001B65F1">
              <w:rPr>
                <w:rFonts w:asciiTheme="minorEastAsia" w:eastAsiaTheme="minorEastAsia" w:hAnsiTheme="minorEastAsia" w:hint="eastAsia"/>
                <w:bCs/>
                <w:color w:val="auto"/>
                <w:sz w:val="21"/>
                <w:szCs w:val="21"/>
                <w:lang w:eastAsia="zh-CN"/>
              </w:rPr>
              <w:t>本项目未涉及生产，仅涉及储存作业，</w:t>
            </w:r>
            <w:r w:rsidRPr="001B65F1">
              <w:rPr>
                <w:rFonts w:asciiTheme="minorEastAsia" w:eastAsiaTheme="minorEastAsia" w:hAnsiTheme="minorEastAsia"/>
                <w:bCs/>
                <w:color w:val="auto"/>
                <w:sz w:val="21"/>
                <w:szCs w:val="21"/>
                <w:lang w:eastAsia="zh-CN"/>
              </w:rPr>
              <w:t>该企业已在</w:t>
            </w:r>
            <w:r w:rsidRPr="001B65F1">
              <w:rPr>
                <w:rFonts w:asciiTheme="minorEastAsia" w:eastAsiaTheme="minorEastAsia" w:hAnsiTheme="minorEastAsia" w:hint="eastAsia"/>
                <w:bCs/>
                <w:color w:val="auto"/>
                <w:sz w:val="21"/>
                <w:szCs w:val="21"/>
                <w:lang w:eastAsia="zh-CN"/>
              </w:rPr>
              <w:t>新建的</w:t>
            </w:r>
            <w:r w:rsidRPr="001B65F1">
              <w:rPr>
                <w:rFonts w:asciiTheme="minorEastAsia" w:eastAsiaTheme="minorEastAsia" w:hAnsiTheme="minorEastAsia"/>
                <w:bCs/>
                <w:color w:val="auto"/>
                <w:sz w:val="21"/>
                <w:szCs w:val="21"/>
                <w:lang w:eastAsia="zh-CN"/>
              </w:rPr>
              <w:t>2</w:t>
            </w:r>
            <w:r w:rsidRPr="001B65F1">
              <w:rPr>
                <w:rFonts w:asciiTheme="minorEastAsia" w:eastAsiaTheme="minorEastAsia" w:hAnsiTheme="minorEastAsia" w:hint="eastAsia"/>
                <w:bCs/>
                <w:color w:val="auto"/>
                <w:sz w:val="21"/>
                <w:szCs w:val="21"/>
                <w:lang w:eastAsia="zh-CN"/>
              </w:rPr>
              <w:t>栋1</w:t>
            </w:r>
            <w:r w:rsidRPr="001B65F1">
              <w:rPr>
                <w:rFonts w:asciiTheme="minorEastAsia" w:eastAsiaTheme="minorEastAsia" w:hAnsiTheme="minorEastAsia"/>
                <w:bCs/>
                <w:color w:val="auto"/>
                <w:sz w:val="21"/>
                <w:szCs w:val="21"/>
                <w:lang w:eastAsia="zh-CN"/>
              </w:rPr>
              <w:t>.3</w:t>
            </w:r>
            <w:r w:rsidRPr="001B65F1">
              <w:rPr>
                <w:rFonts w:asciiTheme="minorEastAsia" w:eastAsiaTheme="minorEastAsia" w:hAnsiTheme="minorEastAsia" w:hint="eastAsia"/>
                <w:bCs/>
                <w:color w:val="auto"/>
                <w:sz w:val="21"/>
                <w:szCs w:val="21"/>
                <w:lang w:eastAsia="zh-CN"/>
              </w:rPr>
              <w:t>级仓库</w:t>
            </w:r>
            <w:r w:rsidRPr="001B65F1">
              <w:rPr>
                <w:rFonts w:asciiTheme="minorEastAsia" w:eastAsiaTheme="minorEastAsia" w:hAnsiTheme="minorEastAsia"/>
                <w:bCs/>
                <w:color w:val="auto"/>
                <w:sz w:val="21"/>
                <w:szCs w:val="21"/>
                <w:lang w:eastAsia="zh-CN"/>
              </w:rPr>
              <w:t>安装有入侵报警系统。</w:t>
            </w:r>
          </w:p>
        </w:tc>
        <w:tc>
          <w:tcPr>
            <w:tcW w:w="992" w:type="dxa"/>
            <w:vAlign w:val="center"/>
          </w:tcPr>
          <w:p w:rsidR="00AE5EDC" w:rsidRPr="001B65F1" w:rsidRDefault="00AE5EDC" w:rsidP="008E5A5D">
            <w:pPr>
              <w:pStyle w:val="TableText"/>
              <w:jc w:val="center"/>
              <w:rPr>
                <w:rFonts w:asciiTheme="minorEastAsia" w:eastAsiaTheme="minorEastAsia" w:hAnsiTheme="minorEastAsia"/>
                <w:bCs/>
                <w:color w:val="auto"/>
                <w:sz w:val="21"/>
                <w:szCs w:val="21"/>
              </w:rPr>
            </w:pPr>
            <w:r w:rsidRPr="001B65F1">
              <w:rPr>
                <w:rFonts w:asciiTheme="minorEastAsia" w:eastAsiaTheme="minorEastAsia" w:hAnsiTheme="minorEastAsia" w:hint="eastAsia"/>
                <w:bCs/>
                <w:color w:val="auto"/>
                <w:sz w:val="21"/>
                <w:szCs w:val="21"/>
              </w:rPr>
              <w:t>符合要求</w:t>
            </w:r>
          </w:p>
        </w:tc>
      </w:tr>
    </w:tbl>
    <w:p w:rsidR="00AE5EDC" w:rsidRPr="001B65F1" w:rsidRDefault="00AE5EDC" w:rsidP="00AE5EDC">
      <w:pPr>
        <w:pStyle w:val="3"/>
        <w:spacing w:beforeLines="50" w:before="120" w:after="0" w:line="360" w:lineRule="auto"/>
        <w:rPr>
          <w:rFonts w:ascii="黑体" w:eastAsia="黑体" w:hAnsi="黑体" w:cs="宋体"/>
          <w:b w:val="0"/>
          <w:snapToGrid/>
          <w:color w:val="auto"/>
          <w:kern w:val="2"/>
          <w:sz w:val="30"/>
          <w:szCs w:val="30"/>
          <w:lang w:eastAsia="zh-CN"/>
        </w:rPr>
      </w:pPr>
      <w:r w:rsidRPr="001B65F1">
        <w:rPr>
          <w:rFonts w:ascii="黑体" w:eastAsia="黑体" w:hAnsi="黑体" w:cs="宋体" w:hint="eastAsia"/>
          <w:b w:val="0"/>
          <w:snapToGrid/>
          <w:color w:val="auto"/>
          <w:kern w:val="2"/>
          <w:sz w:val="30"/>
          <w:szCs w:val="30"/>
          <w:lang w:eastAsia="zh-CN"/>
        </w:rPr>
        <w:t>5</w:t>
      </w:r>
      <w:r w:rsidRPr="001B65F1">
        <w:rPr>
          <w:rFonts w:ascii="黑体" w:eastAsia="黑体" w:hAnsi="黑体" w:cs="宋体"/>
          <w:b w:val="0"/>
          <w:snapToGrid/>
          <w:color w:val="auto"/>
          <w:kern w:val="2"/>
          <w:sz w:val="30"/>
          <w:szCs w:val="30"/>
          <w:lang w:eastAsia="zh-CN"/>
        </w:rPr>
        <w:t xml:space="preserve">.3.2 </w:t>
      </w:r>
      <w:r w:rsidRPr="001B65F1">
        <w:rPr>
          <w:rFonts w:ascii="黑体" w:eastAsia="黑体" w:hAnsi="黑体" w:cs="宋体" w:hint="eastAsia"/>
          <w:b w:val="0"/>
          <w:snapToGrid/>
          <w:color w:val="auto"/>
          <w:kern w:val="2"/>
          <w:sz w:val="30"/>
          <w:szCs w:val="30"/>
          <w:lang w:eastAsia="zh-CN"/>
        </w:rPr>
        <w:t>评价小结</w:t>
      </w:r>
    </w:p>
    <w:p w:rsidR="00AE5EDC" w:rsidRPr="001B65F1" w:rsidRDefault="00AE5EDC" w:rsidP="00AE5EDC">
      <w:pPr>
        <w:spacing w:line="360" w:lineRule="auto"/>
        <w:ind w:firstLineChars="200" w:firstLine="560"/>
        <w:jc w:val="both"/>
        <w:rPr>
          <w:rFonts w:ascii="宋体" w:eastAsia="宋体" w:hAnsi="宋体"/>
          <w:color w:val="auto"/>
          <w:sz w:val="28"/>
          <w:szCs w:val="28"/>
          <w:lang w:eastAsia="zh-CN"/>
        </w:rPr>
      </w:pPr>
      <w:r w:rsidRPr="001B65F1">
        <w:rPr>
          <w:rFonts w:ascii="宋体" w:eastAsia="宋体" w:hAnsi="宋体" w:hint="eastAsia"/>
          <w:color w:val="auto"/>
          <w:sz w:val="28"/>
          <w:szCs w:val="28"/>
          <w:lang w:eastAsia="zh-CN"/>
        </w:rPr>
        <w:t>通过对该企业安全防护设施、措施的现场检查均符合安全要求。</w:t>
      </w:r>
    </w:p>
    <w:p w:rsidR="00D108A4" w:rsidRPr="001B65F1" w:rsidRDefault="00602004" w:rsidP="00B974CD">
      <w:pPr>
        <w:widowControl w:val="0"/>
        <w:spacing w:beforeLines="100" w:before="240" w:line="360" w:lineRule="auto"/>
        <w:jc w:val="both"/>
        <w:outlineLvl w:val="1"/>
        <w:rPr>
          <w:rFonts w:ascii="黑体" w:eastAsia="黑体" w:hAnsi="黑体" w:cs="宋体"/>
          <w:bCs/>
          <w:snapToGrid/>
          <w:color w:val="auto"/>
          <w:kern w:val="2"/>
          <w:sz w:val="30"/>
          <w:szCs w:val="30"/>
          <w:lang w:eastAsia="zh-CN"/>
        </w:rPr>
      </w:pPr>
      <w:bookmarkStart w:id="255" w:name="bookmark35"/>
      <w:bookmarkStart w:id="256" w:name="_Toc11685"/>
      <w:bookmarkStart w:id="257" w:name="_Toc215589711"/>
      <w:bookmarkEnd w:id="255"/>
      <w:r w:rsidRPr="001B65F1">
        <w:rPr>
          <w:rFonts w:ascii="黑体" w:eastAsia="黑体" w:hAnsi="黑体" w:cs="宋体" w:hint="eastAsia"/>
          <w:bCs/>
          <w:snapToGrid/>
          <w:color w:val="auto"/>
          <w:kern w:val="2"/>
          <w:sz w:val="30"/>
          <w:szCs w:val="30"/>
          <w:lang w:eastAsia="zh-CN"/>
        </w:rPr>
        <w:lastRenderedPageBreak/>
        <w:t>5.4周边环境</w:t>
      </w:r>
      <w:r w:rsidR="00B974CD" w:rsidRPr="001B65F1">
        <w:rPr>
          <w:rFonts w:ascii="黑体" w:eastAsia="黑体" w:hAnsi="黑体" w:cs="宋体" w:hint="eastAsia"/>
          <w:bCs/>
          <w:snapToGrid/>
          <w:color w:val="auto"/>
          <w:kern w:val="2"/>
          <w:sz w:val="30"/>
          <w:szCs w:val="30"/>
          <w:lang w:eastAsia="zh-CN"/>
        </w:rPr>
        <w:t>和内部距离</w:t>
      </w:r>
      <w:r w:rsidRPr="001B65F1">
        <w:rPr>
          <w:rFonts w:ascii="黑体" w:eastAsia="黑体" w:hAnsi="黑体" w:cs="宋体" w:hint="eastAsia"/>
          <w:bCs/>
          <w:snapToGrid/>
          <w:color w:val="auto"/>
          <w:kern w:val="2"/>
          <w:sz w:val="30"/>
          <w:szCs w:val="30"/>
          <w:lang w:eastAsia="zh-CN"/>
        </w:rPr>
        <w:t>评价</w:t>
      </w:r>
      <w:bookmarkEnd w:id="256"/>
      <w:bookmarkEnd w:id="257"/>
    </w:p>
    <w:p w:rsidR="00B974CD" w:rsidRPr="001B65F1" w:rsidRDefault="00B974CD" w:rsidP="00B974CD">
      <w:pPr>
        <w:pStyle w:val="3"/>
        <w:spacing w:before="0" w:after="0" w:line="360" w:lineRule="auto"/>
        <w:rPr>
          <w:rFonts w:ascii="黑体" w:eastAsia="黑体" w:hAnsi="黑体" w:cs="宋体"/>
          <w:b w:val="0"/>
          <w:snapToGrid/>
          <w:color w:val="auto"/>
          <w:kern w:val="2"/>
          <w:sz w:val="30"/>
          <w:szCs w:val="30"/>
          <w:lang w:eastAsia="zh-CN"/>
        </w:rPr>
      </w:pPr>
      <w:r w:rsidRPr="001B65F1">
        <w:rPr>
          <w:rFonts w:ascii="黑体" w:eastAsia="黑体" w:hAnsi="黑体" w:cs="宋体" w:hint="eastAsia"/>
          <w:b w:val="0"/>
          <w:snapToGrid/>
          <w:color w:val="auto"/>
          <w:kern w:val="2"/>
          <w:sz w:val="30"/>
          <w:szCs w:val="30"/>
          <w:lang w:eastAsia="zh-CN"/>
        </w:rPr>
        <w:t>5</w:t>
      </w:r>
      <w:r w:rsidRPr="001B65F1">
        <w:rPr>
          <w:rFonts w:ascii="黑体" w:eastAsia="黑体" w:hAnsi="黑体" w:cs="宋体"/>
          <w:b w:val="0"/>
          <w:snapToGrid/>
          <w:color w:val="auto"/>
          <w:kern w:val="2"/>
          <w:sz w:val="30"/>
          <w:szCs w:val="30"/>
          <w:lang w:eastAsia="zh-CN"/>
        </w:rPr>
        <w:t xml:space="preserve">.4.1 </w:t>
      </w:r>
      <w:r w:rsidRPr="001B65F1">
        <w:rPr>
          <w:rFonts w:ascii="黑体" w:eastAsia="黑体" w:hAnsi="黑体" w:cs="宋体" w:hint="eastAsia"/>
          <w:b w:val="0"/>
          <w:snapToGrid/>
          <w:color w:val="auto"/>
          <w:kern w:val="2"/>
          <w:sz w:val="30"/>
          <w:szCs w:val="30"/>
          <w:lang w:eastAsia="zh-CN"/>
        </w:rPr>
        <w:t>周边环境安全检查表法评价</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本项目库区新建项目位于湖南省永州市东安县白牙市镇大江源村，地形地貌相对简单。周边环境详见下表</w:t>
      </w:r>
      <w:r w:rsidR="00093898" w:rsidRPr="001B65F1">
        <w:rPr>
          <w:rFonts w:ascii="宋体" w:eastAsia="宋体" w:hAnsi="宋体" w:cs="宋体"/>
          <w:color w:val="auto"/>
          <w:sz w:val="28"/>
          <w:szCs w:val="28"/>
          <w:lang w:eastAsia="zh-CN"/>
        </w:rPr>
        <w:t>5-6</w:t>
      </w:r>
      <w:r w:rsidRPr="001B65F1">
        <w:rPr>
          <w:rFonts w:ascii="宋体" w:eastAsia="宋体" w:hAnsi="宋体" w:cs="宋体" w:hint="eastAsia"/>
          <w:color w:val="auto"/>
          <w:sz w:val="28"/>
          <w:szCs w:val="28"/>
          <w:lang w:eastAsia="zh-CN"/>
        </w:rPr>
        <w:t>。</w:t>
      </w:r>
    </w:p>
    <w:p w:rsidR="00D108A4" w:rsidRPr="001B65F1" w:rsidRDefault="00602004" w:rsidP="0025146F">
      <w:pPr>
        <w:jc w:val="center"/>
        <w:rPr>
          <w:rFonts w:ascii="黑体" w:eastAsia="黑体" w:hAnsi="黑体" w:cs="宋体"/>
          <w:color w:val="auto"/>
          <w:sz w:val="24"/>
          <w:szCs w:val="24"/>
          <w:lang w:eastAsia="zh-CN"/>
        </w:rPr>
      </w:pPr>
      <w:bookmarkStart w:id="258" w:name="OLE_LINK6"/>
      <w:bookmarkStart w:id="259" w:name="OLE_LINK33"/>
      <w:r w:rsidRPr="001B65F1">
        <w:rPr>
          <w:rFonts w:ascii="黑体" w:eastAsia="黑体" w:hAnsi="黑体" w:cs="宋体" w:hint="eastAsia"/>
          <w:color w:val="auto"/>
          <w:sz w:val="24"/>
          <w:szCs w:val="24"/>
          <w:lang w:eastAsia="zh-CN"/>
        </w:rPr>
        <w:t>表5-</w:t>
      </w:r>
      <w:r w:rsidR="00093898" w:rsidRPr="001B65F1">
        <w:rPr>
          <w:rFonts w:ascii="黑体" w:eastAsia="黑体" w:hAnsi="黑体" w:cs="宋体"/>
          <w:color w:val="auto"/>
          <w:sz w:val="24"/>
          <w:szCs w:val="24"/>
          <w:lang w:eastAsia="zh-CN"/>
        </w:rPr>
        <w:t>6</w:t>
      </w:r>
      <w:r w:rsidRPr="001B65F1">
        <w:rPr>
          <w:rFonts w:ascii="黑体" w:eastAsia="黑体" w:hAnsi="黑体" w:cs="宋体" w:hint="eastAsia"/>
          <w:color w:val="auto"/>
          <w:sz w:val="24"/>
          <w:szCs w:val="24"/>
          <w:lang w:eastAsia="zh-CN"/>
        </w:rPr>
        <w:t xml:space="preserve"> 周边环境距离明细表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5"/>
        <w:gridCol w:w="1118"/>
        <w:gridCol w:w="703"/>
        <w:gridCol w:w="1132"/>
        <w:gridCol w:w="1558"/>
        <w:gridCol w:w="850"/>
        <w:gridCol w:w="990"/>
        <w:gridCol w:w="1274"/>
        <w:gridCol w:w="1013"/>
      </w:tblGrid>
      <w:tr w:rsidR="001B65F1" w:rsidRPr="001B65F1" w:rsidTr="0025146F">
        <w:trPr>
          <w:cantSplit/>
          <w:trHeight w:val="567"/>
          <w:tblHeader/>
          <w:jc w:val="center"/>
        </w:trPr>
        <w:tc>
          <w:tcPr>
            <w:tcW w:w="377" w:type="pct"/>
            <w:vAlign w:val="center"/>
          </w:tcPr>
          <w:bookmarkEnd w:id="258"/>
          <w:bookmarkEnd w:id="259"/>
          <w:p w:rsidR="00B974CD" w:rsidRPr="001B65F1" w:rsidRDefault="00B974CD">
            <w:pPr>
              <w:jc w:val="center"/>
              <w:rPr>
                <w:rFonts w:asciiTheme="minorEastAsia" w:eastAsiaTheme="minorEastAsia" w:hAnsiTheme="minorEastAsia"/>
                <w:b/>
                <w:bCs/>
                <w:color w:val="auto"/>
                <w:u w:color="FF0000"/>
              </w:rPr>
            </w:pPr>
            <w:r w:rsidRPr="001B65F1">
              <w:rPr>
                <w:rFonts w:asciiTheme="minorEastAsia" w:eastAsiaTheme="minorEastAsia" w:hAnsiTheme="minorEastAsia" w:hint="eastAsia"/>
                <w:b/>
                <w:bCs/>
                <w:color w:val="auto"/>
                <w:u w:color="FF0000"/>
              </w:rPr>
              <w:t>方位</w:t>
            </w:r>
          </w:p>
        </w:tc>
        <w:tc>
          <w:tcPr>
            <w:tcW w:w="598" w:type="pct"/>
            <w:vAlign w:val="center"/>
          </w:tcPr>
          <w:p w:rsidR="00B974CD" w:rsidRPr="001B65F1" w:rsidRDefault="00B974CD" w:rsidP="00B974CD">
            <w:pPr>
              <w:jc w:val="both"/>
              <w:rPr>
                <w:rFonts w:asciiTheme="minorEastAsia" w:eastAsiaTheme="minorEastAsia" w:hAnsiTheme="minorEastAsia"/>
                <w:b/>
                <w:bCs/>
                <w:color w:val="auto"/>
                <w:u w:color="FF0000"/>
              </w:rPr>
            </w:pPr>
            <w:r w:rsidRPr="001B65F1">
              <w:rPr>
                <w:rFonts w:asciiTheme="minorEastAsia" w:eastAsiaTheme="minorEastAsia" w:hAnsiTheme="minorEastAsia" w:hint="eastAsia"/>
                <w:b/>
                <w:bCs/>
                <w:color w:val="auto"/>
                <w:u w:color="FF0000"/>
              </w:rPr>
              <w:t>建（构）筑物名称</w:t>
            </w:r>
          </w:p>
        </w:tc>
        <w:tc>
          <w:tcPr>
            <w:tcW w:w="376" w:type="pct"/>
            <w:vAlign w:val="center"/>
          </w:tcPr>
          <w:p w:rsidR="00B974CD" w:rsidRPr="001B65F1" w:rsidRDefault="00B974CD">
            <w:pPr>
              <w:jc w:val="center"/>
              <w:rPr>
                <w:rFonts w:asciiTheme="minorEastAsia" w:eastAsiaTheme="minorEastAsia" w:hAnsiTheme="minorEastAsia"/>
                <w:b/>
                <w:bCs/>
                <w:color w:val="auto"/>
                <w:u w:color="FF0000"/>
              </w:rPr>
            </w:pPr>
            <w:r w:rsidRPr="001B65F1">
              <w:rPr>
                <w:rFonts w:asciiTheme="minorEastAsia" w:eastAsiaTheme="minorEastAsia" w:hAnsiTheme="minorEastAsia" w:hint="eastAsia"/>
                <w:b/>
                <w:bCs/>
                <w:color w:val="auto"/>
                <w:u w:color="FF0000"/>
              </w:rPr>
              <w:t>危险</w:t>
            </w:r>
          </w:p>
          <w:p w:rsidR="00B974CD" w:rsidRPr="001B65F1" w:rsidRDefault="00B974CD">
            <w:pPr>
              <w:jc w:val="center"/>
              <w:rPr>
                <w:rFonts w:asciiTheme="minorEastAsia" w:eastAsiaTheme="minorEastAsia" w:hAnsiTheme="minorEastAsia"/>
                <w:b/>
                <w:bCs/>
                <w:color w:val="auto"/>
                <w:u w:color="FF0000"/>
              </w:rPr>
            </w:pPr>
            <w:r w:rsidRPr="001B65F1">
              <w:rPr>
                <w:rFonts w:asciiTheme="minorEastAsia" w:eastAsiaTheme="minorEastAsia" w:hAnsiTheme="minorEastAsia" w:hint="eastAsia"/>
                <w:b/>
                <w:bCs/>
                <w:color w:val="auto"/>
                <w:u w:color="FF0000"/>
              </w:rPr>
              <w:t>等级</w:t>
            </w:r>
          </w:p>
        </w:tc>
        <w:tc>
          <w:tcPr>
            <w:tcW w:w="606" w:type="pct"/>
            <w:vAlign w:val="center"/>
          </w:tcPr>
          <w:p w:rsidR="00B974CD" w:rsidRPr="001B65F1" w:rsidRDefault="00B974CD" w:rsidP="00B974CD">
            <w:pPr>
              <w:jc w:val="center"/>
              <w:rPr>
                <w:rFonts w:asciiTheme="minorEastAsia" w:eastAsiaTheme="minorEastAsia" w:hAnsiTheme="minorEastAsia"/>
                <w:b/>
                <w:bCs/>
                <w:color w:val="auto"/>
                <w:u w:color="FF0000"/>
              </w:rPr>
            </w:pPr>
            <w:r w:rsidRPr="001B65F1">
              <w:rPr>
                <w:rFonts w:asciiTheme="minorEastAsia" w:eastAsiaTheme="minorEastAsia" w:hAnsiTheme="minorEastAsia" w:hint="eastAsia"/>
                <w:b/>
                <w:bCs/>
                <w:color w:val="auto"/>
                <w:u w:color="FF0000"/>
              </w:rPr>
              <w:t>计算药量（kg）</w:t>
            </w:r>
          </w:p>
        </w:tc>
        <w:tc>
          <w:tcPr>
            <w:tcW w:w="834" w:type="pct"/>
            <w:vAlign w:val="center"/>
          </w:tcPr>
          <w:p w:rsidR="00B974CD" w:rsidRPr="001B65F1" w:rsidRDefault="00B974CD">
            <w:pPr>
              <w:jc w:val="center"/>
              <w:rPr>
                <w:rFonts w:asciiTheme="minorEastAsia" w:eastAsiaTheme="minorEastAsia" w:hAnsiTheme="minorEastAsia"/>
                <w:b/>
                <w:bCs/>
                <w:color w:val="auto"/>
                <w:u w:color="FF0000"/>
              </w:rPr>
            </w:pPr>
            <w:r w:rsidRPr="001B65F1">
              <w:rPr>
                <w:rFonts w:asciiTheme="minorEastAsia" w:eastAsiaTheme="minorEastAsia" w:hAnsiTheme="minorEastAsia" w:hint="eastAsia"/>
                <w:b/>
                <w:bCs/>
                <w:color w:val="auto"/>
                <w:u w:color="FF0000"/>
              </w:rPr>
              <w:t>外部项目</w:t>
            </w:r>
          </w:p>
        </w:tc>
        <w:tc>
          <w:tcPr>
            <w:tcW w:w="455" w:type="pct"/>
            <w:vAlign w:val="center"/>
          </w:tcPr>
          <w:p w:rsidR="00B974CD" w:rsidRPr="001B65F1" w:rsidRDefault="00B974CD">
            <w:pPr>
              <w:jc w:val="center"/>
              <w:rPr>
                <w:rFonts w:asciiTheme="minorEastAsia" w:eastAsiaTheme="minorEastAsia" w:hAnsiTheme="minorEastAsia"/>
                <w:b/>
                <w:bCs/>
                <w:color w:val="auto"/>
                <w:u w:color="FF0000"/>
              </w:rPr>
            </w:pPr>
            <w:r w:rsidRPr="001B65F1">
              <w:rPr>
                <w:rFonts w:asciiTheme="minorEastAsia" w:eastAsiaTheme="minorEastAsia" w:hAnsiTheme="minorEastAsia" w:cs="宋体" w:hint="eastAsia"/>
                <w:b/>
                <w:bCs/>
                <w:color w:val="auto"/>
                <w:u w:color="FF0000"/>
                <w:lang w:eastAsia="zh-CN"/>
              </w:rPr>
              <w:t>实际</w:t>
            </w:r>
            <w:r w:rsidRPr="001B65F1">
              <w:rPr>
                <w:rFonts w:asciiTheme="minorEastAsia" w:eastAsiaTheme="minorEastAsia" w:hAnsiTheme="minorEastAsia" w:hint="eastAsia"/>
                <w:b/>
                <w:bCs/>
                <w:color w:val="auto"/>
                <w:u w:color="FF0000"/>
              </w:rPr>
              <w:t>距离（m)</w:t>
            </w:r>
          </w:p>
        </w:tc>
        <w:tc>
          <w:tcPr>
            <w:tcW w:w="530" w:type="pct"/>
            <w:vAlign w:val="center"/>
          </w:tcPr>
          <w:p w:rsidR="00B974CD" w:rsidRPr="001B65F1" w:rsidRDefault="00B974CD">
            <w:pPr>
              <w:jc w:val="center"/>
              <w:rPr>
                <w:rFonts w:asciiTheme="minorEastAsia" w:eastAsiaTheme="minorEastAsia" w:hAnsiTheme="minorEastAsia"/>
                <w:b/>
                <w:bCs/>
                <w:color w:val="auto"/>
                <w:u w:color="FF0000"/>
              </w:rPr>
            </w:pPr>
            <w:r w:rsidRPr="001B65F1">
              <w:rPr>
                <w:rFonts w:asciiTheme="minorEastAsia" w:eastAsiaTheme="minorEastAsia" w:hAnsiTheme="minorEastAsia" w:hint="eastAsia"/>
                <w:b/>
                <w:bCs/>
                <w:color w:val="auto"/>
                <w:u w:color="FF0000"/>
              </w:rPr>
              <w:t>规范距离（m)</w:t>
            </w:r>
          </w:p>
        </w:tc>
        <w:tc>
          <w:tcPr>
            <w:tcW w:w="682" w:type="pct"/>
            <w:vAlign w:val="center"/>
          </w:tcPr>
          <w:p w:rsidR="00B974CD" w:rsidRPr="001B65F1" w:rsidRDefault="00B974CD">
            <w:pPr>
              <w:jc w:val="center"/>
              <w:rPr>
                <w:rFonts w:asciiTheme="minorEastAsia" w:eastAsiaTheme="minorEastAsia" w:hAnsiTheme="minorEastAsia"/>
                <w:b/>
                <w:bCs/>
                <w:color w:val="auto"/>
                <w:u w:color="FF0000"/>
              </w:rPr>
            </w:pPr>
            <w:r w:rsidRPr="001B65F1">
              <w:rPr>
                <w:rFonts w:asciiTheme="minorEastAsia" w:eastAsiaTheme="minorEastAsia" w:hAnsiTheme="minorEastAsia" w:hint="eastAsia"/>
                <w:b/>
                <w:bCs/>
                <w:color w:val="auto"/>
                <w:u w:color="FF0000"/>
              </w:rPr>
              <w:t>规范依据</w:t>
            </w:r>
          </w:p>
        </w:tc>
        <w:tc>
          <w:tcPr>
            <w:tcW w:w="542" w:type="pct"/>
            <w:vAlign w:val="center"/>
          </w:tcPr>
          <w:p w:rsidR="00B974CD" w:rsidRPr="001B65F1" w:rsidRDefault="00B974CD">
            <w:pPr>
              <w:jc w:val="center"/>
              <w:rPr>
                <w:rFonts w:asciiTheme="minorEastAsia" w:eastAsiaTheme="minorEastAsia" w:hAnsiTheme="minorEastAsia"/>
                <w:b/>
                <w:bCs/>
                <w:color w:val="auto"/>
                <w:u w:color="FF0000"/>
                <w:lang w:eastAsia="zh-CN"/>
              </w:rPr>
            </w:pPr>
            <w:r w:rsidRPr="001B65F1">
              <w:rPr>
                <w:rFonts w:asciiTheme="minorEastAsia" w:eastAsiaTheme="minorEastAsia" w:hAnsiTheme="minorEastAsia" w:hint="eastAsia"/>
                <w:b/>
                <w:bCs/>
                <w:color w:val="auto"/>
                <w:u w:color="FF0000"/>
                <w:lang w:eastAsia="zh-CN"/>
              </w:rPr>
              <w:t>符合性</w:t>
            </w:r>
          </w:p>
        </w:tc>
      </w:tr>
      <w:tr w:rsidR="001B65F1" w:rsidRPr="001B65F1" w:rsidTr="0025146F">
        <w:trPr>
          <w:cantSplit/>
          <w:trHeight w:val="567"/>
          <w:tblHeader/>
          <w:jc w:val="center"/>
        </w:trPr>
        <w:tc>
          <w:tcPr>
            <w:tcW w:w="377" w:type="pct"/>
            <w:vMerge w:val="restart"/>
            <w:vAlign w:val="center"/>
          </w:tcPr>
          <w:p w:rsidR="00B974CD" w:rsidRPr="001B65F1" w:rsidRDefault="00B974CD" w:rsidP="00721DF8">
            <w:pPr>
              <w:jc w:val="center"/>
              <w:rPr>
                <w:rFonts w:asciiTheme="minorEastAsia" w:eastAsiaTheme="minorEastAsia" w:hAnsiTheme="minorEastAsia"/>
                <w:color w:val="auto"/>
                <w:u w:color="FF0000"/>
              </w:rPr>
            </w:pPr>
            <w:r w:rsidRPr="001B65F1">
              <w:rPr>
                <w:rFonts w:asciiTheme="minorEastAsia" w:eastAsiaTheme="minorEastAsia" w:hAnsiTheme="minorEastAsia" w:hint="eastAsia"/>
                <w:color w:val="auto"/>
                <w:u w:color="FF0000"/>
              </w:rPr>
              <w:t>东</w:t>
            </w:r>
          </w:p>
        </w:tc>
        <w:tc>
          <w:tcPr>
            <w:tcW w:w="598" w:type="pct"/>
            <w:vMerge w:val="restart"/>
            <w:vAlign w:val="center"/>
          </w:tcPr>
          <w:p w:rsidR="00B974CD" w:rsidRPr="001B65F1" w:rsidRDefault="00B974CD">
            <w:pPr>
              <w:rPr>
                <w:rFonts w:asciiTheme="minorEastAsia" w:eastAsiaTheme="minorEastAsia" w:hAnsiTheme="minorEastAsia"/>
                <w:color w:val="auto"/>
                <w:u w:color="FF0000"/>
              </w:rPr>
            </w:pPr>
            <w:r w:rsidRPr="001B65F1">
              <w:rPr>
                <w:rFonts w:asciiTheme="minorEastAsia" w:eastAsiaTheme="minorEastAsia" w:hAnsiTheme="minorEastAsia" w:hint="eastAsia"/>
                <w:color w:val="auto"/>
                <w:lang w:eastAsia="zh-CN"/>
              </w:rPr>
              <w:t>3</w:t>
            </w:r>
            <w:r w:rsidRPr="001B65F1">
              <w:rPr>
                <w:rFonts w:asciiTheme="minorEastAsia" w:eastAsiaTheme="minorEastAsia" w:hAnsiTheme="minorEastAsia"/>
                <w:color w:val="auto"/>
              </w:rPr>
              <w:t>#</w:t>
            </w:r>
            <w:r w:rsidRPr="001B65F1">
              <w:rPr>
                <w:rFonts w:asciiTheme="minorEastAsia" w:eastAsiaTheme="minorEastAsia" w:hAnsiTheme="minorEastAsia" w:hint="eastAsia"/>
                <w:color w:val="auto"/>
              </w:rPr>
              <w:t>库房</w:t>
            </w:r>
          </w:p>
        </w:tc>
        <w:tc>
          <w:tcPr>
            <w:tcW w:w="376" w:type="pct"/>
            <w:vMerge w:val="restar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1.3</w:t>
            </w:r>
          </w:p>
        </w:tc>
        <w:tc>
          <w:tcPr>
            <w:tcW w:w="606" w:type="pct"/>
            <w:vMerge w:val="restar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4000</w:t>
            </w:r>
          </w:p>
        </w:tc>
        <w:tc>
          <w:tcPr>
            <w:tcW w:w="834" w:type="pct"/>
            <w:vAlign w:val="center"/>
          </w:tcPr>
          <w:p w:rsidR="00B974CD" w:rsidRPr="001B65F1" w:rsidRDefault="00B974CD">
            <w:pPr>
              <w:jc w:val="center"/>
              <w:rPr>
                <w:rFonts w:asciiTheme="minorEastAsia" w:eastAsiaTheme="minorEastAsia" w:hAnsiTheme="minorEastAsia"/>
                <w:color w:val="auto"/>
                <w:u w:color="FF0000"/>
              </w:rPr>
            </w:pPr>
            <w:proofErr w:type="gramStart"/>
            <w:r w:rsidRPr="001B65F1">
              <w:rPr>
                <w:rFonts w:asciiTheme="minorEastAsia" w:eastAsiaTheme="minorEastAsia" w:hAnsiTheme="minorEastAsia" w:hint="eastAsia"/>
                <w:color w:val="auto"/>
                <w:lang w:eastAsia="zh-CN"/>
              </w:rPr>
              <w:t>一</w:t>
            </w:r>
            <w:proofErr w:type="gramEnd"/>
            <w:r w:rsidRPr="001B65F1">
              <w:rPr>
                <w:rFonts w:asciiTheme="minorEastAsia" w:eastAsiaTheme="minorEastAsia" w:hAnsiTheme="minorEastAsia" w:hint="eastAsia"/>
                <w:color w:val="auto"/>
              </w:rPr>
              <w:t>民房</w:t>
            </w:r>
          </w:p>
        </w:tc>
        <w:tc>
          <w:tcPr>
            <w:tcW w:w="455" w:type="pct"/>
            <w:vAlign w:val="center"/>
          </w:tcPr>
          <w:p w:rsidR="00B974CD" w:rsidRPr="001B65F1" w:rsidRDefault="00B974CD">
            <w:pPr>
              <w:jc w:val="center"/>
              <w:rPr>
                <w:rFonts w:asciiTheme="minorEastAsia" w:eastAsiaTheme="minorEastAsia" w:hAnsiTheme="minorEastAsia" w:cs="宋体"/>
                <w:color w:val="auto"/>
                <w:u w:color="FF0000"/>
                <w:lang w:eastAsia="zh-CN"/>
              </w:rPr>
            </w:pPr>
            <w:r w:rsidRPr="001B65F1">
              <w:rPr>
                <w:rFonts w:asciiTheme="minorEastAsia" w:eastAsiaTheme="minorEastAsia" w:hAnsiTheme="minorEastAsia" w:cs="宋体" w:hint="eastAsia"/>
                <w:color w:val="auto"/>
                <w:u w:color="FF0000"/>
                <w:lang w:eastAsia="zh-CN"/>
              </w:rPr>
              <w:t>73</w:t>
            </w:r>
          </w:p>
        </w:tc>
        <w:tc>
          <w:tcPr>
            <w:tcW w:w="530" w:type="pc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48</w:t>
            </w:r>
          </w:p>
        </w:tc>
        <w:tc>
          <w:tcPr>
            <w:tcW w:w="682" w:type="pct"/>
            <w:vAlign w:val="center"/>
          </w:tcPr>
          <w:p w:rsidR="00B974CD" w:rsidRPr="001B65F1" w:rsidRDefault="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G</w:t>
            </w:r>
            <w:r w:rsidRPr="001B65F1">
              <w:rPr>
                <w:rFonts w:asciiTheme="minorEastAsia" w:eastAsiaTheme="minorEastAsia" w:hAnsiTheme="minorEastAsia"/>
                <w:color w:val="auto"/>
              </w:rPr>
              <w:t>B50161</w:t>
            </w:r>
          </w:p>
          <w:p w:rsidR="00B974CD" w:rsidRPr="001B65F1" w:rsidRDefault="00B974CD">
            <w:pPr>
              <w:jc w:val="center"/>
              <w:rPr>
                <w:rFonts w:asciiTheme="minorEastAsia" w:eastAsiaTheme="minorEastAsia" w:hAnsiTheme="minorEastAsia"/>
                <w:color w:val="auto"/>
                <w:u w:color="FF0000"/>
              </w:rPr>
            </w:pPr>
            <w:r w:rsidRPr="001B65F1">
              <w:rPr>
                <w:rFonts w:asciiTheme="minorEastAsia" w:eastAsiaTheme="minorEastAsia" w:hAnsiTheme="minorEastAsia" w:hint="eastAsia"/>
                <w:color w:val="auto"/>
              </w:rPr>
              <w:t>4</w:t>
            </w:r>
            <w:r w:rsidRPr="001B65F1">
              <w:rPr>
                <w:rFonts w:asciiTheme="minorEastAsia" w:eastAsiaTheme="minorEastAsia" w:hAnsiTheme="minorEastAsia"/>
                <w:color w:val="auto"/>
              </w:rPr>
              <w:t>.3.3</w:t>
            </w:r>
          </w:p>
        </w:tc>
        <w:tc>
          <w:tcPr>
            <w:tcW w:w="542" w:type="pct"/>
            <w:vAlign w:val="center"/>
          </w:tcPr>
          <w:p w:rsidR="00B974CD" w:rsidRPr="001B65F1" w:rsidRDefault="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符合</w:t>
            </w:r>
          </w:p>
          <w:p w:rsidR="00B974CD" w:rsidRPr="001B65F1" w:rsidRDefault="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要求</w:t>
            </w:r>
          </w:p>
        </w:tc>
      </w:tr>
      <w:tr w:rsidR="001B65F1" w:rsidRPr="001B65F1" w:rsidTr="0025146F">
        <w:trPr>
          <w:cantSplit/>
          <w:trHeight w:val="567"/>
          <w:tblHeader/>
          <w:jc w:val="center"/>
        </w:trPr>
        <w:tc>
          <w:tcPr>
            <w:tcW w:w="377" w:type="pct"/>
            <w:vMerge/>
            <w:vAlign w:val="center"/>
          </w:tcPr>
          <w:p w:rsidR="00B974CD" w:rsidRPr="001B65F1" w:rsidRDefault="00B974CD">
            <w:pPr>
              <w:jc w:val="center"/>
              <w:rPr>
                <w:rFonts w:asciiTheme="minorEastAsia" w:eastAsiaTheme="minorEastAsia" w:hAnsiTheme="minorEastAsia"/>
                <w:color w:val="auto"/>
                <w:u w:color="FF0000"/>
              </w:rPr>
            </w:pPr>
          </w:p>
        </w:tc>
        <w:tc>
          <w:tcPr>
            <w:tcW w:w="598" w:type="pct"/>
            <w:vMerge/>
            <w:vAlign w:val="center"/>
          </w:tcPr>
          <w:p w:rsidR="00B974CD" w:rsidRPr="001B65F1" w:rsidRDefault="00B974CD">
            <w:pPr>
              <w:rPr>
                <w:rFonts w:asciiTheme="minorEastAsia" w:eastAsiaTheme="minorEastAsia" w:hAnsiTheme="minorEastAsia"/>
                <w:color w:val="auto"/>
                <w:lang w:eastAsia="zh-CN"/>
              </w:rPr>
            </w:pPr>
          </w:p>
        </w:tc>
        <w:tc>
          <w:tcPr>
            <w:tcW w:w="376" w:type="pct"/>
            <w:vMerge/>
            <w:vAlign w:val="center"/>
          </w:tcPr>
          <w:p w:rsidR="00B974CD" w:rsidRPr="001B65F1" w:rsidRDefault="00B974CD">
            <w:pPr>
              <w:jc w:val="center"/>
              <w:rPr>
                <w:rFonts w:asciiTheme="minorEastAsia" w:eastAsiaTheme="minorEastAsia" w:hAnsiTheme="minorEastAsia"/>
                <w:color w:val="auto"/>
                <w:u w:color="FF0000"/>
                <w:lang w:eastAsia="zh-CN"/>
              </w:rPr>
            </w:pPr>
          </w:p>
        </w:tc>
        <w:tc>
          <w:tcPr>
            <w:tcW w:w="606" w:type="pct"/>
            <w:vMerge/>
            <w:vAlign w:val="center"/>
          </w:tcPr>
          <w:p w:rsidR="00B974CD" w:rsidRPr="001B65F1" w:rsidRDefault="00B974CD">
            <w:pPr>
              <w:jc w:val="center"/>
              <w:rPr>
                <w:rFonts w:asciiTheme="minorEastAsia" w:eastAsiaTheme="minorEastAsia" w:hAnsiTheme="minorEastAsia"/>
                <w:color w:val="auto"/>
                <w:u w:color="FF0000"/>
                <w:lang w:eastAsia="zh-CN"/>
              </w:rPr>
            </w:pPr>
          </w:p>
        </w:tc>
        <w:tc>
          <w:tcPr>
            <w:tcW w:w="834" w:type="pct"/>
            <w:vAlign w:val="center"/>
          </w:tcPr>
          <w:p w:rsidR="00B974CD" w:rsidRPr="001B65F1" w:rsidRDefault="00B974CD">
            <w:pPr>
              <w:jc w:val="center"/>
              <w:rPr>
                <w:rFonts w:asciiTheme="minorEastAsia" w:eastAsiaTheme="minorEastAsia" w:hAnsiTheme="minorEastAsia"/>
                <w:color w:val="auto"/>
                <w:lang w:eastAsia="zh-CN"/>
              </w:rPr>
            </w:pPr>
            <w:r w:rsidRPr="001B65F1">
              <w:rPr>
                <w:rFonts w:asciiTheme="minorEastAsia" w:eastAsiaTheme="minorEastAsia" w:hAnsiTheme="minorEastAsia" w:hint="eastAsia"/>
                <w:color w:val="auto"/>
                <w:lang w:eastAsia="zh-CN"/>
              </w:rPr>
              <w:t>一猪棚</w:t>
            </w:r>
          </w:p>
        </w:tc>
        <w:tc>
          <w:tcPr>
            <w:tcW w:w="455" w:type="pct"/>
            <w:vAlign w:val="center"/>
          </w:tcPr>
          <w:p w:rsidR="00B974CD" w:rsidRPr="001B65F1" w:rsidRDefault="00B974CD">
            <w:pPr>
              <w:jc w:val="center"/>
              <w:rPr>
                <w:rFonts w:asciiTheme="minorEastAsia" w:eastAsiaTheme="minorEastAsia" w:hAnsiTheme="minorEastAsia" w:cs="宋体"/>
                <w:color w:val="auto"/>
                <w:u w:color="FF0000"/>
                <w:lang w:eastAsia="zh-CN"/>
              </w:rPr>
            </w:pPr>
            <w:r w:rsidRPr="001B65F1">
              <w:rPr>
                <w:rFonts w:asciiTheme="minorEastAsia" w:eastAsiaTheme="minorEastAsia" w:hAnsiTheme="minorEastAsia" w:cs="宋体" w:hint="eastAsia"/>
                <w:color w:val="auto"/>
                <w:u w:color="FF0000"/>
                <w:lang w:eastAsia="zh-CN"/>
              </w:rPr>
              <w:t>71</w:t>
            </w:r>
          </w:p>
        </w:tc>
        <w:tc>
          <w:tcPr>
            <w:tcW w:w="530" w:type="pc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48</w:t>
            </w:r>
          </w:p>
        </w:tc>
        <w:tc>
          <w:tcPr>
            <w:tcW w:w="682" w:type="pct"/>
            <w:vAlign w:val="center"/>
          </w:tcPr>
          <w:p w:rsidR="00B974CD" w:rsidRPr="001B65F1" w:rsidRDefault="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G</w:t>
            </w:r>
            <w:r w:rsidRPr="001B65F1">
              <w:rPr>
                <w:rFonts w:asciiTheme="minorEastAsia" w:eastAsiaTheme="minorEastAsia" w:hAnsiTheme="minorEastAsia"/>
                <w:color w:val="auto"/>
              </w:rPr>
              <w:t>B50161</w:t>
            </w:r>
          </w:p>
          <w:p w:rsidR="00B974CD" w:rsidRPr="001B65F1" w:rsidRDefault="00B974CD">
            <w:pPr>
              <w:jc w:val="center"/>
              <w:rPr>
                <w:rFonts w:asciiTheme="minorEastAsia" w:eastAsiaTheme="minorEastAsia" w:hAnsiTheme="minorEastAsia"/>
                <w:color w:val="auto"/>
              </w:rPr>
            </w:pPr>
            <w:r w:rsidRPr="001B65F1">
              <w:rPr>
                <w:rFonts w:asciiTheme="minorEastAsia" w:eastAsiaTheme="minorEastAsia" w:hAnsiTheme="minorEastAsia" w:hint="eastAsia"/>
                <w:color w:val="auto"/>
              </w:rPr>
              <w:t>4</w:t>
            </w:r>
            <w:r w:rsidRPr="001B65F1">
              <w:rPr>
                <w:rFonts w:asciiTheme="minorEastAsia" w:eastAsiaTheme="minorEastAsia" w:hAnsiTheme="minorEastAsia"/>
                <w:color w:val="auto"/>
              </w:rPr>
              <w:t>.3.3</w:t>
            </w:r>
          </w:p>
        </w:tc>
        <w:tc>
          <w:tcPr>
            <w:tcW w:w="542" w:type="pct"/>
            <w:vAlign w:val="center"/>
          </w:tcPr>
          <w:p w:rsidR="00B974CD" w:rsidRPr="001B65F1" w:rsidRDefault="00B974CD" w:rsidP="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符合</w:t>
            </w:r>
          </w:p>
          <w:p w:rsidR="00B974CD" w:rsidRPr="001B65F1" w:rsidRDefault="00B974CD" w:rsidP="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要求</w:t>
            </w:r>
          </w:p>
        </w:tc>
      </w:tr>
      <w:tr w:rsidR="001B65F1" w:rsidRPr="001B65F1" w:rsidTr="0025146F">
        <w:trPr>
          <w:cantSplit/>
          <w:trHeight w:val="567"/>
          <w:tblHeader/>
          <w:jc w:val="center"/>
        </w:trPr>
        <w:tc>
          <w:tcPr>
            <w:tcW w:w="377" w:type="pct"/>
            <w:vMerge/>
            <w:vAlign w:val="center"/>
          </w:tcPr>
          <w:p w:rsidR="00B974CD" w:rsidRPr="001B65F1" w:rsidRDefault="00B974CD">
            <w:pPr>
              <w:jc w:val="center"/>
              <w:rPr>
                <w:rFonts w:asciiTheme="minorEastAsia" w:eastAsiaTheme="minorEastAsia" w:hAnsiTheme="minorEastAsia"/>
                <w:color w:val="auto"/>
                <w:u w:color="FF0000"/>
              </w:rPr>
            </w:pPr>
          </w:p>
        </w:tc>
        <w:tc>
          <w:tcPr>
            <w:tcW w:w="598" w:type="pct"/>
            <w:vMerge/>
            <w:vAlign w:val="center"/>
          </w:tcPr>
          <w:p w:rsidR="00B974CD" w:rsidRPr="001B65F1" w:rsidRDefault="00B974CD">
            <w:pPr>
              <w:rPr>
                <w:rFonts w:asciiTheme="minorEastAsia" w:eastAsiaTheme="minorEastAsia" w:hAnsiTheme="minorEastAsia"/>
                <w:color w:val="auto"/>
                <w:lang w:eastAsia="zh-CN"/>
              </w:rPr>
            </w:pPr>
          </w:p>
        </w:tc>
        <w:tc>
          <w:tcPr>
            <w:tcW w:w="376" w:type="pct"/>
            <w:vMerge/>
            <w:vAlign w:val="center"/>
          </w:tcPr>
          <w:p w:rsidR="00B974CD" w:rsidRPr="001B65F1" w:rsidRDefault="00B974CD">
            <w:pPr>
              <w:jc w:val="center"/>
              <w:rPr>
                <w:rFonts w:asciiTheme="minorEastAsia" w:eastAsiaTheme="minorEastAsia" w:hAnsiTheme="minorEastAsia"/>
                <w:color w:val="auto"/>
                <w:u w:color="FF0000"/>
                <w:lang w:eastAsia="zh-CN"/>
              </w:rPr>
            </w:pPr>
          </w:p>
        </w:tc>
        <w:tc>
          <w:tcPr>
            <w:tcW w:w="606" w:type="pct"/>
            <w:vMerge/>
            <w:vAlign w:val="center"/>
          </w:tcPr>
          <w:p w:rsidR="00B974CD" w:rsidRPr="001B65F1" w:rsidRDefault="00B974CD">
            <w:pPr>
              <w:jc w:val="center"/>
              <w:rPr>
                <w:rFonts w:asciiTheme="minorEastAsia" w:eastAsiaTheme="minorEastAsia" w:hAnsiTheme="minorEastAsia"/>
                <w:color w:val="auto"/>
                <w:u w:color="FF0000"/>
                <w:lang w:eastAsia="zh-CN"/>
              </w:rPr>
            </w:pPr>
          </w:p>
        </w:tc>
        <w:tc>
          <w:tcPr>
            <w:tcW w:w="834" w:type="pct"/>
            <w:vAlign w:val="center"/>
          </w:tcPr>
          <w:p w:rsidR="00B974CD" w:rsidRPr="001B65F1" w:rsidRDefault="00B974CD">
            <w:pPr>
              <w:jc w:val="center"/>
              <w:rPr>
                <w:rFonts w:asciiTheme="minorEastAsia" w:eastAsiaTheme="minorEastAsia" w:hAnsiTheme="minorEastAsia"/>
                <w:color w:val="auto"/>
                <w:lang w:eastAsia="zh-CN"/>
              </w:rPr>
            </w:pPr>
            <w:r w:rsidRPr="001B65F1">
              <w:rPr>
                <w:rFonts w:asciiTheme="minorEastAsia" w:eastAsiaTheme="minorEastAsia" w:hAnsiTheme="minorEastAsia" w:hint="eastAsia"/>
                <w:color w:val="auto"/>
                <w:lang w:eastAsia="zh-CN"/>
              </w:rPr>
              <w:t>G207线</w:t>
            </w:r>
          </w:p>
        </w:tc>
        <w:tc>
          <w:tcPr>
            <w:tcW w:w="455" w:type="pct"/>
            <w:vAlign w:val="center"/>
          </w:tcPr>
          <w:p w:rsidR="00B974CD" w:rsidRPr="001B65F1" w:rsidRDefault="00B974CD">
            <w:pPr>
              <w:jc w:val="center"/>
              <w:rPr>
                <w:rFonts w:asciiTheme="minorEastAsia" w:eastAsiaTheme="minorEastAsia" w:hAnsiTheme="minorEastAsia" w:cs="宋体"/>
                <w:color w:val="auto"/>
                <w:u w:color="FF0000"/>
                <w:lang w:eastAsia="zh-CN"/>
              </w:rPr>
            </w:pPr>
            <w:r w:rsidRPr="001B65F1">
              <w:rPr>
                <w:rFonts w:asciiTheme="minorEastAsia" w:eastAsiaTheme="minorEastAsia" w:hAnsiTheme="minorEastAsia" w:cs="宋体" w:hint="eastAsia"/>
                <w:color w:val="auto"/>
                <w:u w:color="FF0000"/>
                <w:lang w:eastAsia="zh-CN"/>
              </w:rPr>
              <w:t>109</w:t>
            </w:r>
          </w:p>
        </w:tc>
        <w:tc>
          <w:tcPr>
            <w:tcW w:w="530" w:type="pc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100</w:t>
            </w:r>
          </w:p>
        </w:tc>
        <w:tc>
          <w:tcPr>
            <w:tcW w:w="682" w:type="pct"/>
            <w:vAlign w:val="center"/>
          </w:tcPr>
          <w:p w:rsidR="00B974CD" w:rsidRPr="001B65F1" w:rsidRDefault="00B974CD">
            <w:pPr>
              <w:jc w:val="center"/>
              <w:rPr>
                <w:rFonts w:asciiTheme="minorEastAsia" w:eastAsiaTheme="minorEastAsia" w:hAnsiTheme="minorEastAsia"/>
                <w:color w:val="auto"/>
                <w:lang w:eastAsia="zh-CN"/>
              </w:rPr>
            </w:pPr>
            <w:r w:rsidRPr="001B65F1">
              <w:rPr>
                <w:rFonts w:asciiTheme="minorEastAsia" w:eastAsiaTheme="minorEastAsia" w:hAnsiTheme="minorEastAsia" w:hint="eastAsia"/>
                <w:color w:val="auto"/>
                <w:lang w:eastAsia="zh-CN"/>
              </w:rPr>
              <w:t>《公路安全保护条例》第十八条</w:t>
            </w:r>
          </w:p>
        </w:tc>
        <w:tc>
          <w:tcPr>
            <w:tcW w:w="542" w:type="pct"/>
            <w:vAlign w:val="center"/>
          </w:tcPr>
          <w:p w:rsidR="00B974CD" w:rsidRPr="001B65F1" w:rsidRDefault="00B974CD" w:rsidP="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符合</w:t>
            </w:r>
          </w:p>
          <w:p w:rsidR="00B974CD" w:rsidRPr="001B65F1" w:rsidRDefault="00B974CD" w:rsidP="00B974CD">
            <w:pPr>
              <w:jc w:val="center"/>
              <w:rPr>
                <w:rFonts w:asciiTheme="minorEastAsia" w:eastAsiaTheme="minorEastAsia" w:hAnsiTheme="minorEastAsia"/>
                <w:color w:val="auto"/>
                <w:lang w:eastAsia="zh-CN"/>
              </w:rPr>
            </w:pPr>
            <w:r w:rsidRPr="001B65F1">
              <w:rPr>
                <w:rFonts w:asciiTheme="minorEastAsia" w:eastAsiaTheme="minorEastAsia" w:hAnsiTheme="minorEastAsia" w:hint="eastAsia"/>
                <w:color w:val="auto"/>
              </w:rPr>
              <w:t>要求</w:t>
            </w:r>
          </w:p>
        </w:tc>
      </w:tr>
      <w:tr w:rsidR="001B65F1" w:rsidRPr="001B65F1" w:rsidTr="0025146F">
        <w:trPr>
          <w:cantSplit/>
          <w:trHeight w:val="567"/>
          <w:tblHeader/>
          <w:jc w:val="center"/>
        </w:trPr>
        <w:tc>
          <w:tcPr>
            <w:tcW w:w="377" w:type="pct"/>
            <w:vMerge/>
            <w:vAlign w:val="center"/>
          </w:tcPr>
          <w:p w:rsidR="00B974CD" w:rsidRPr="001B65F1" w:rsidRDefault="00B974CD">
            <w:pPr>
              <w:jc w:val="center"/>
              <w:rPr>
                <w:rFonts w:asciiTheme="minorEastAsia" w:eastAsiaTheme="minorEastAsia" w:hAnsiTheme="minorEastAsia"/>
                <w:color w:val="auto"/>
                <w:u w:color="FF0000"/>
                <w:lang w:eastAsia="zh-CN"/>
              </w:rPr>
            </w:pPr>
          </w:p>
        </w:tc>
        <w:tc>
          <w:tcPr>
            <w:tcW w:w="598" w:type="pct"/>
            <w:vMerge w:val="restart"/>
            <w:vAlign w:val="center"/>
          </w:tcPr>
          <w:p w:rsidR="00B974CD" w:rsidRPr="001B65F1" w:rsidRDefault="00B974CD">
            <w:pP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lang w:eastAsia="zh-CN"/>
              </w:rPr>
              <w:t>4</w:t>
            </w:r>
            <w:r w:rsidRPr="001B65F1">
              <w:rPr>
                <w:rFonts w:asciiTheme="minorEastAsia" w:eastAsiaTheme="minorEastAsia" w:hAnsiTheme="minorEastAsia"/>
                <w:color w:val="auto"/>
              </w:rPr>
              <w:t>#</w:t>
            </w:r>
            <w:r w:rsidRPr="001B65F1">
              <w:rPr>
                <w:rFonts w:asciiTheme="minorEastAsia" w:eastAsiaTheme="minorEastAsia" w:hAnsiTheme="minorEastAsia" w:hint="eastAsia"/>
                <w:color w:val="auto"/>
              </w:rPr>
              <w:t>库房</w:t>
            </w:r>
          </w:p>
        </w:tc>
        <w:tc>
          <w:tcPr>
            <w:tcW w:w="376" w:type="pct"/>
            <w:vMerge w:val="restar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1.3</w:t>
            </w:r>
          </w:p>
        </w:tc>
        <w:tc>
          <w:tcPr>
            <w:tcW w:w="606" w:type="pct"/>
            <w:vMerge w:val="restar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4000</w:t>
            </w:r>
          </w:p>
        </w:tc>
        <w:tc>
          <w:tcPr>
            <w:tcW w:w="834" w:type="pc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办公生活区</w:t>
            </w:r>
          </w:p>
        </w:tc>
        <w:tc>
          <w:tcPr>
            <w:tcW w:w="455" w:type="pct"/>
            <w:vAlign w:val="center"/>
          </w:tcPr>
          <w:p w:rsidR="00B974CD" w:rsidRPr="001B65F1" w:rsidRDefault="00B974CD">
            <w:pPr>
              <w:jc w:val="center"/>
              <w:rPr>
                <w:rFonts w:asciiTheme="minorEastAsia" w:eastAsiaTheme="minorEastAsia" w:hAnsiTheme="minorEastAsia" w:cs="宋体"/>
                <w:color w:val="auto"/>
                <w:u w:color="FF0000"/>
                <w:lang w:eastAsia="zh-CN"/>
              </w:rPr>
            </w:pPr>
            <w:r w:rsidRPr="001B65F1">
              <w:rPr>
                <w:rFonts w:asciiTheme="minorEastAsia" w:eastAsiaTheme="minorEastAsia" w:hAnsiTheme="minorEastAsia" w:cs="宋体" w:hint="eastAsia"/>
                <w:color w:val="auto"/>
                <w:u w:color="FF0000"/>
                <w:lang w:eastAsia="zh-CN"/>
              </w:rPr>
              <w:t>67</w:t>
            </w:r>
          </w:p>
        </w:tc>
        <w:tc>
          <w:tcPr>
            <w:tcW w:w="530" w:type="pc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50</w:t>
            </w:r>
          </w:p>
        </w:tc>
        <w:tc>
          <w:tcPr>
            <w:tcW w:w="682" w:type="pct"/>
            <w:vAlign w:val="center"/>
          </w:tcPr>
          <w:p w:rsidR="00B974CD" w:rsidRPr="001B65F1" w:rsidRDefault="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G</w:t>
            </w:r>
            <w:r w:rsidRPr="001B65F1">
              <w:rPr>
                <w:rFonts w:asciiTheme="minorEastAsia" w:eastAsiaTheme="minorEastAsia" w:hAnsiTheme="minorEastAsia"/>
                <w:color w:val="auto"/>
              </w:rPr>
              <w:t>B50161</w:t>
            </w:r>
          </w:p>
          <w:p w:rsidR="00B974CD" w:rsidRPr="001B65F1" w:rsidRDefault="00B974CD">
            <w:pPr>
              <w:jc w:val="center"/>
              <w:rPr>
                <w:rFonts w:asciiTheme="minorEastAsia" w:eastAsiaTheme="minorEastAsia" w:hAnsiTheme="minorEastAsia"/>
                <w:color w:val="auto"/>
                <w:u w:color="FF0000"/>
              </w:rPr>
            </w:pPr>
            <w:r w:rsidRPr="001B65F1">
              <w:rPr>
                <w:rFonts w:asciiTheme="minorEastAsia" w:eastAsiaTheme="minorEastAsia" w:hAnsiTheme="minorEastAsia" w:hint="eastAsia"/>
                <w:color w:val="auto"/>
              </w:rPr>
              <w:t>4</w:t>
            </w:r>
            <w:r w:rsidRPr="001B65F1">
              <w:rPr>
                <w:rFonts w:asciiTheme="minorEastAsia" w:eastAsiaTheme="minorEastAsia" w:hAnsiTheme="minorEastAsia"/>
                <w:color w:val="auto"/>
              </w:rPr>
              <w:t>.3.3</w:t>
            </w:r>
          </w:p>
        </w:tc>
        <w:tc>
          <w:tcPr>
            <w:tcW w:w="542" w:type="pct"/>
            <w:vAlign w:val="center"/>
          </w:tcPr>
          <w:p w:rsidR="00B974CD" w:rsidRPr="001B65F1" w:rsidRDefault="00B974CD" w:rsidP="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符合</w:t>
            </w:r>
          </w:p>
          <w:p w:rsidR="00B974CD" w:rsidRPr="001B65F1" w:rsidRDefault="00B974CD" w:rsidP="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要求</w:t>
            </w:r>
          </w:p>
        </w:tc>
      </w:tr>
      <w:tr w:rsidR="001B65F1" w:rsidRPr="001B65F1" w:rsidTr="0025146F">
        <w:trPr>
          <w:cantSplit/>
          <w:trHeight w:val="567"/>
          <w:tblHeader/>
          <w:jc w:val="center"/>
        </w:trPr>
        <w:tc>
          <w:tcPr>
            <w:tcW w:w="377" w:type="pct"/>
            <w:vMerge/>
            <w:vAlign w:val="center"/>
          </w:tcPr>
          <w:p w:rsidR="00B974CD" w:rsidRPr="001B65F1" w:rsidRDefault="00B974CD">
            <w:pPr>
              <w:jc w:val="center"/>
              <w:rPr>
                <w:rFonts w:asciiTheme="minorEastAsia" w:eastAsiaTheme="minorEastAsia" w:hAnsiTheme="minorEastAsia"/>
                <w:color w:val="auto"/>
                <w:u w:color="FF0000"/>
              </w:rPr>
            </w:pPr>
          </w:p>
        </w:tc>
        <w:tc>
          <w:tcPr>
            <w:tcW w:w="598" w:type="pct"/>
            <w:vMerge/>
            <w:vAlign w:val="center"/>
          </w:tcPr>
          <w:p w:rsidR="00B974CD" w:rsidRPr="001B65F1" w:rsidRDefault="00B974CD">
            <w:pPr>
              <w:rPr>
                <w:rFonts w:asciiTheme="minorEastAsia" w:eastAsiaTheme="minorEastAsia" w:hAnsiTheme="minorEastAsia"/>
                <w:color w:val="auto"/>
                <w:lang w:eastAsia="zh-CN"/>
              </w:rPr>
            </w:pPr>
          </w:p>
        </w:tc>
        <w:tc>
          <w:tcPr>
            <w:tcW w:w="376" w:type="pct"/>
            <w:vMerge/>
            <w:vAlign w:val="center"/>
          </w:tcPr>
          <w:p w:rsidR="00B974CD" w:rsidRPr="001B65F1" w:rsidRDefault="00B974CD">
            <w:pPr>
              <w:jc w:val="center"/>
              <w:rPr>
                <w:rFonts w:asciiTheme="minorEastAsia" w:eastAsiaTheme="minorEastAsia" w:hAnsiTheme="minorEastAsia"/>
                <w:color w:val="auto"/>
                <w:u w:color="FF0000"/>
                <w:lang w:eastAsia="zh-CN"/>
              </w:rPr>
            </w:pPr>
          </w:p>
        </w:tc>
        <w:tc>
          <w:tcPr>
            <w:tcW w:w="606" w:type="pct"/>
            <w:vMerge/>
            <w:vAlign w:val="center"/>
          </w:tcPr>
          <w:p w:rsidR="00B974CD" w:rsidRPr="001B65F1" w:rsidRDefault="00B974CD">
            <w:pPr>
              <w:jc w:val="center"/>
              <w:rPr>
                <w:rFonts w:asciiTheme="minorEastAsia" w:eastAsiaTheme="minorEastAsia" w:hAnsiTheme="minorEastAsia"/>
                <w:color w:val="auto"/>
                <w:u w:color="FF0000"/>
                <w:lang w:eastAsia="zh-CN"/>
              </w:rPr>
            </w:pPr>
          </w:p>
        </w:tc>
        <w:tc>
          <w:tcPr>
            <w:tcW w:w="834" w:type="pct"/>
            <w:vAlign w:val="center"/>
          </w:tcPr>
          <w:p w:rsidR="00B974CD" w:rsidRPr="001B65F1" w:rsidRDefault="00B974CD">
            <w:pPr>
              <w:jc w:val="center"/>
              <w:rPr>
                <w:rFonts w:asciiTheme="minorEastAsia" w:eastAsiaTheme="minorEastAsia" w:hAnsiTheme="minorEastAsia"/>
                <w:color w:val="auto"/>
                <w:lang w:eastAsia="zh-CN"/>
              </w:rPr>
            </w:pPr>
            <w:r w:rsidRPr="001B65F1">
              <w:rPr>
                <w:rFonts w:asciiTheme="minorEastAsia" w:eastAsiaTheme="minorEastAsia" w:hAnsiTheme="minorEastAsia" w:hint="eastAsia"/>
                <w:color w:val="auto"/>
                <w:lang w:eastAsia="zh-CN"/>
              </w:rPr>
              <w:t>G207线</w:t>
            </w:r>
          </w:p>
        </w:tc>
        <w:tc>
          <w:tcPr>
            <w:tcW w:w="455" w:type="pct"/>
            <w:vAlign w:val="center"/>
          </w:tcPr>
          <w:p w:rsidR="00B974CD" w:rsidRPr="001B65F1" w:rsidRDefault="00B974CD">
            <w:pPr>
              <w:jc w:val="center"/>
              <w:rPr>
                <w:rFonts w:asciiTheme="minorEastAsia" w:eastAsiaTheme="minorEastAsia" w:hAnsiTheme="minorEastAsia" w:cs="宋体"/>
                <w:color w:val="auto"/>
                <w:u w:color="FF0000"/>
                <w:lang w:eastAsia="zh-CN"/>
              </w:rPr>
            </w:pPr>
            <w:r w:rsidRPr="001B65F1">
              <w:rPr>
                <w:rFonts w:asciiTheme="minorEastAsia" w:eastAsiaTheme="minorEastAsia" w:hAnsiTheme="minorEastAsia" w:cs="宋体" w:hint="eastAsia"/>
                <w:color w:val="auto"/>
                <w:u w:color="FF0000"/>
                <w:lang w:eastAsia="zh-CN"/>
              </w:rPr>
              <w:t>109</w:t>
            </w:r>
          </w:p>
        </w:tc>
        <w:tc>
          <w:tcPr>
            <w:tcW w:w="530" w:type="pc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100</w:t>
            </w:r>
          </w:p>
        </w:tc>
        <w:tc>
          <w:tcPr>
            <w:tcW w:w="682" w:type="pct"/>
            <w:vAlign w:val="center"/>
          </w:tcPr>
          <w:p w:rsidR="00B974CD" w:rsidRPr="001B65F1" w:rsidRDefault="00B974CD">
            <w:pPr>
              <w:jc w:val="center"/>
              <w:rPr>
                <w:rFonts w:asciiTheme="minorEastAsia" w:eastAsiaTheme="minorEastAsia" w:hAnsiTheme="minorEastAsia"/>
                <w:color w:val="auto"/>
                <w:lang w:eastAsia="zh-CN"/>
              </w:rPr>
            </w:pPr>
            <w:r w:rsidRPr="001B65F1">
              <w:rPr>
                <w:rFonts w:asciiTheme="minorEastAsia" w:eastAsiaTheme="minorEastAsia" w:hAnsiTheme="minorEastAsia" w:hint="eastAsia"/>
                <w:color w:val="auto"/>
                <w:lang w:eastAsia="zh-CN"/>
              </w:rPr>
              <w:t>《公路安全保护条例》第十八条</w:t>
            </w:r>
          </w:p>
        </w:tc>
        <w:tc>
          <w:tcPr>
            <w:tcW w:w="542" w:type="pct"/>
            <w:vAlign w:val="center"/>
          </w:tcPr>
          <w:p w:rsidR="00B974CD" w:rsidRPr="001B65F1" w:rsidRDefault="00B974CD" w:rsidP="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符合</w:t>
            </w:r>
          </w:p>
          <w:p w:rsidR="00B974CD" w:rsidRPr="001B65F1" w:rsidRDefault="00B974CD" w:rsidP="00B974CD">
            <w:pPr>
              <w:jc w:val="center"/>
              <w:rPr>
                <w:rFonts w:asciiTheme="minorEastAsia" w:eastAsiaTheme="minorEastAsia" w:hAnsiTheme="minorEastAsia"/>
                <w:color w:val="auto"/>
                <w:lang w:eastAsia="zh-CN"/>
              </w:rPr>
            </w:pPr>
            <w:r w:rsidRPr="001B65F1">
              <w:rPr>
                <w:rFonts w:asciiTheme="minorEastAsia" w:eastAsiaTheme="minorEastAsia" w:hAnsiTheme="minorEastAsia" w:hint="eastAsia"/>
                <w:color w:val="auto"/>
              </w:rPr>
              <w:t>要求</w:t>
            </w:r>
          </w:p>
        </w:tc>
      </w:tr>
      <w:tr w:rsidR="001B65F1" w:rsidRPr="001B65F1" w:rsidTr="0025146F">
        <w:trPr>
          <w:cantSplit/>
          <w:trHeight w:val="567"/>
          <w:tblHeader/>
          <w:jc w:val="center"/>
        </w:trPr>
        <w:tc>
          <w:tcPr>
            <w:tcW w:w="377" w:type="pc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南</w:t>
            </w:r>
          </w:p>
        </w:tc>
        <w:tc>
          <w:tcPr>
            <w:tcW w:w="598" w:type="pct"/>
            <w:vAlign w:val="center"/>
          </w:tcPr>
          <w:p w:rsidR="00B974CD" w:rsidRPr="001B65F1" w:rsidRDefault="00B974CD">
            <w:pP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lang w:eastAsia="zh-CN"/>
              </w:rPr>
              <w:t>4</w:t>
            </w:r>
            <w:r w:rsidRPr="001B65F1">
              <w:rPr>
                <w:rFonts w:asciiTheme="minorEastAsia" w:eastAsiaTheme="minorEastAsia" w:hAnsiTheme="minorEastAsia"/>
                <w:color w:val="auto"/>
              </w:rPr>
              <w:t>#</w:t>
            </w:r>
            <w:r w:rsidRPr="001B65F1">
              <w:rPr>
                <w:rFonts w:asciiTheme="minorEastAsia" w:eastAsiaTheme="minorEastAsia" w:hAnsiTheme="minorEastAsia" w:hint="eastAsia"/>
                <w:color w:val="auto"/>
              </w:rPr>
              <w:t>库房</w:t>
            </w:r>
          </w:p>
        </w:tc>
        <w:tc>
          <w:tcPr>
            <w:tcW w:w="376" w:type="pc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1.3</w:t>
            </w:r>
          </w:p>
        </w:tc>
        <w:tc>
          <w:tcPr>
            <w:tcW w:w="606" w:type="pc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4000</w:t>
            </w:r>
          </w:p>
        </w:tc>
        <w:tc>
          <w:tcPr>
            <w:tcW w:w="834" w:type="pct"/>
            <w:vAlign w:val="center"/>
          </w:tcPr>
          <w:p w:rsidR="00B974CD" w:rsidRPr="001B65F1" w:rsidRDefault="00B974CD">
            <w:pPr>
              <w:jc w:val="center"/>
              <w:rPr>
                <w:rFonts w:asciiTheme="minorEastAsia" w:eastAsiaTheme="minorEastAsia" w:hAnsiTheme="minorEastAsia"/>
                <w:color w:val="auto"/>
                <w:u w:color="FF0000"/>
                <w:lang w:eastAsia="zh-CN"/>
              </w:rPr>
            </w:pPr>
            <w:proofErr w:type="gramStart"/>
            <w:r w:rsidRPr="001B65F1">
              <w:rPr>
                <w:rFonts w:asciiTheme="minorEastAsia" w:eastAsiaTheme="minorEastAsia" w:hAnsiTheme="minorEastAsia" w:hint="eastAsia"/>
                <w:color w:val="auto"/>
                <w:u w:color="FF0000"/>
                <w:lang w:eastAsia="zh-CN"/>
              </w:rPr>
              <w:t>一</w:t>
            </w:r>
            <w:proofErr w:type="gramEnd"/>
            <w:r w:rsidRPr="001B65F1">
              <w:rPr>
                <w:rFonts w:asciiTheme="minorEastAsia" w:eastAsiaTheme="minorEastAsia" w:hAnsiTheme="minorEastAsia" w:hint="eastAsia"/>
                <w:color w:val="auto"/>
                <w:u w:color="FF0000"/>
                <w:lang w:eastAsia="zh-CN"/>
              </w:rPr>
              <w:t>沙场</w:t>
            </w:r>
          </w:p>
        </w:tc>
        <w:tc>
          <w:tcPr>
            <w:tcW w:w="455" w:type="pct"/>
            <w:vAlign w:val="center"/>
          </w:tcPr>
          <w:p w:rsidR="00B974CD" w:rsidRPr="001B65F1" w:rsidRDefault="00B974CD">
            <w:pPr>
              <w:jc w:val="center"/>
              <w:rPr>
                <w:rFonts w:asciiTheme="minorEastAsia" w:eastAsiaTheme="minorEastAsia" w:hAnsiTheme="minorEastAsia" w:cs="宋体"/>
                <w:color w:val="auto"/>
                <w:u w:color="FF0000"/>
                <w:lang w:eastAsia="zh-CN"/>
              </w:rPr>
            </w:pPr>
            <w:r w:rsidRPr="001B65F1">
              <w:rPr>
                <w:rFonts w:ascii="宋体" w:eastAsia="宋体" w:hAnsi="宋体" w:cs="宋体" w:hint="eastAsia"/>
                <w:color w:val="auto"/>
                <w:u w:color="FF0000"/>
                <w:lang w:eastAsia="zh-CN"/>
              </w:rPr>
              <w:t>&gt;1</w:t>
            </w:r>
            <w:r w:rsidRPr="001B65F1">
              <w:rPr>
                <w:rFonts w:asciiTheme="minorEastAsia" w:eastAsiaTheme="minorEastAsia" w:hAnsiTheme="minorEastAsia" w:cs="宋体" w:hint="eastAsia"/>
                <w:color w:val="auto"/>
                <w:u w:color="FF0000"/>
                <w:lang w:eastAsia="zh-CN"/>
              </w:rPr>
              <w:t>00</w:t>
            </w:r>
          </w:p>
        </w:tc>
        <w:tc>
          <w:tcPr>
            <w:tcW w:w="530" w:type="pc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48</w:t>
            </w:r>
          </w:p>
        </w:tc>
        <w:tc>
          <w:tcPr>
            <w:tcW w:w="682" w:type="pct"/>
            <w:vAlign w:val="center"/>
          </w:tcPr>
          <w:p w:rsidR="00B974CD" w:rsidRPr="001B65F1" w:rsidRDefault="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G</w:t>
            </w:r>
            <w:r w:rsidRPr="001B65F1">
              <w:rPr>
                <w:rFonts w:asciiTheme="minorEastAsia" w:eastAsiaTheme="minorEastAsia" w:hAnsiTheme="minorEastAsia"/>
                <w:color w:val="auto"/>
              </w:rPr>
              <w:t>B50161</w:t>
            </w:r>
          </w:p>
          <w:p w:rsidR="00B974CD" w:rsidRPr="001B65F1" w:rsidRDefault="00B974CD">
            <w:pPr>
              <w:jc w:val="center"/>
              <w:rPr>
                <w:rFonts w:asciiTheme="minorEastAsia" w:eastAsiaTheme="minorEastAsia" w:hAnsiTheme="minorEastAsia"/>
                <w:color w:val="auto"/>
                <w:u w:color="FF0000"/>
              </w:rPr>
            </w:pPr>
            <w:r w:rsidRPr="001B65F1">
              <w:rPr>
                <w:rFonts w:asciiTheme="minorEastAsia" w:eastAsiaTheme="minorEastAsia" w:hAnsiTheme="minorEastAsia" w:hint="eastAsia"/>
                <w:color w:val="auto"/>
              </w:rPr>
              <w:t>4</w:t>
            </w:r>
            <w:r w:rsidRPr="001B65F1">
              <w:rPr>
                <w:rFonts w:asciiTheme="minorEastAsia" w:eastAsiaTheme="minorEastAsia" w:hAnsiTheme="minorEastAsia"/>
                <w:color w:val="auto"/>
              </w:rPr>
              <w:t>.3.3</w:t>
            </w:r>
          </w:p>
        </w:tc>
        <w:tc>
          <w:tcPr>
            <w:tcW w:w="542" w:type="pct"/>
            <w:vAlign w:val="center"/>
          </w:tcPr>
          <w:p w:rsidR="00B974CD" w:rsidRPr="001B65F1" w:rsidRDefault="00B974CD" w:rsidP="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符合</w:t>
            </w:r>
          </w:p>
          <w:p w:rsidR="00B974CD" w:rsidRPr="001B65F1" w:rsidRDefault="00B974CD" w:rsidP="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要求</w:t>
            </w:r>
          </w:p>
        </w:tc>
      </w:tr>
      <w:tr w:rsidR="001B65F1" w:rsidRPr="001B65F1" w:rsidTr="0025146F">
        <w:trPr>
          <w:cantSplit/>
          <w:trHeight w:val="567"/>
          <w:tblHeader/>
          <w:jc w:val="center"/>
        </w:trPr>
        <w:tc>
          <w:tcPr>
            <w:tcW w:w="377" w:type="pc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西</w:t>
            </w:r>
            <w:r w:rsidRPr="001B65F1">
              <w:rPr>
                <w:rFonts w:asciiTheme="minorEastAsia" w:eastAsiaTheme="minorEastAsia" w:hAnsiTheme="minorEastAsia" w:hint="eastAsia"/>
                <w:color w:val="auto"/>
              </w:rPr>
              <w:t>北</w:t>
            </w:r>
          </w:p>
        </w:tc>
        <w:tc>
          <w:tcPr>
            <w:tcW w:w="598" w:type="pct"/>
            <w:vAlign w:val="center"/>
          </w:tcPr>
          <w:p w:rsidR="00B974CD" w:rsidRPr="001B65F1" w:rsidRDefault="00B974CD">
            <w:pP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lang w:eastAsia="zh-CN"/>
              </w:rPr>
              <w:t>3</w:t>
            </w:r>
            <w:r w:rsidRPr="001B65F1">
              <w:rPr>
                <w:rFonts w:asciiTheme="minorEastAsia" w:eastAsiaTheme="minorEastAsia" w:hAnsiTheme="minorEastAsia"/>
                <w:color w:val="auto"/>
              </w:rPr>
              <w:t>#</w:t>
            </w:r>
            <w:r w:rsidRPr="001B65F1">
              <w:rPr>
                <w:rFonts w:asciiTheme="minorEastAsia" w:eastAsiaTheme="minorEastAsia" w:hAnsiTheme="minorEastAsia" w:hint="eastAsia"/>
                <w:color w:val="auto"/>
              </w:rPr>
              <w:t>库房</w:t>
            </w:r>
          </w:p>
        </w:tc>
        <w:tc>
          <w:tcPr>
            <w:tcW w:w="376" w:type="pc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1.3</w:t>
            </w:r>
          </w:p>
        </w:tc>
        <w:tc>
          <w:tcPr>
            <w:tcW w:w="606" w:type="pc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4000</w:t>
            </w:r>
          </w:p>
        </w:tc>
        <w:tc>
          <w:tcPr>
            <w:tcW w:w="834" w:type="pct"/>
            <w:vAlign w:val="center"/>
          </w:tcPr>
          <w:p w:rsidR="00B974CD" w:rsidRPr="001B65F1" w:rsidRDefault="00B974CD">
            <w:pPr>
              <w:jc w:val="center"/>
              <w:rPr>
                <w:rFonts w:asciiTheme="minorEastAsia" w:eastAsiaTheme="minorEastAsia" w:hAnsiTheme="minorEastAsia"/>
                <w:color w:val="auto"/>
                <w:lang w:eastAsia="zh-CN"/>
              </w:rPr>
            </w:pPr>
            <w:proofErr w:type="gramStart"/>
            <w:r w:rsidRPr="001B65F1">
              <w:rPr>
                <w:rFonts w:asciiTheme="minorEastAsia" w:eastAsiaTheme="minorEastAsia" w:hAnsiTheme="minorEastAsia" w:hint="eastAsia"/>
                <w:color w:val="auto"/>
                <w:lang w:eastAsia="zh-CN"/>
              </w:rPr>
              <w:t>一</w:t>
            </w:r>
            <w:proofErr w:type="gramEnd"/>
            <w:r w:rsidRPr="001B65F1">
              <w:rPr>
                <w:rFonts w:asciiTheme="minorEastAsia" w:eastAsiaTheme="minorEastAsia" w:hAnsiTheme="minorEastAsia" w:hint="eastAsia"/>
                <w:color w:val="auto"/>
              </w:rPr>
              <w:t>民房</w:t>
            </w:r>
          </w:p>
        </w:tc>
        <w:tc>
          <w:tcPr>
            <w:tcW w:w="455" w:type="pct"/>
            <w:vAlign w:val="center"/>
          </w:tcPr>
          <w:p w:rsidR="00B974CD" w:rsidRPr="001B65F1" w:rsidRDefault="00B974CD">
            <w:pPr>
              <w:jc w:val="center"/>
              <w:rPr>
                <w:rFonts w:asciiTheme="minorEastAsia" w:eastAsiaTheme="minorEastAsia" w:hAnsiTheme="minorEastAsia" w:cs="宋体"/>
                <w:color w:val="auto"/>
                <w:u w:color="FF0000"/>
                <w:lang w:eastAsia="zh-CN"/>
              </w:rPr>
            </w:pPr>
            <w:r w:rsidRPr="001B65F1">
              <w:rPr>
                <w:rFonts w:asciiTheme="minorEastAsia" w:eastAsiaTheme="minorEastAsia" w:hAnsiTheme="minorEastAsia" w:cs="宋体" w:hint="eastAsia"/>
                <w:color w:val="auto"/>
                <w:u w:color="FF0000"/>
                <w:lang w:eastAsia="zh-CN"/>
              </w:rPr>
              <w:t>74</w:t>
            </w:r>
          </w:p>
        </w:tc>
        <w:tc>
          <w:tcPr>
            <w:tcW w:w="530" w:type="pct"/>
            <w:vAlign w:val="center"/>
          </w:tcPr>
          <w:p w:rsidR="00B974CD" w:rsidRPr="001B65F1" w:rsidRDefault="00B974CD">
            <w:pPr>
              <w:jc w:val="center"/>
              <w:rPr>
                <w:rFonts w:asciiTheme="minorEastAsia" w:eastAsiaTheme="minorEastAsia" w:hAnsiTheme="minorEastAsia"/>
                <w:color w:val="auto"/>
                <w:u w:color="FF0000"/>
                <w:lang w:eastAsia="zh-CN"/>
              </w:rPr>
            </w:pPr>
            <w:r w:rsidRPr="001B65F1">
              <w:rPr>
                <w:rFonts w:asciiTheme="minorEastAsia" w:eastAsiaTheme="minorEastAsia" w:hAnsiTheme="minorEastAsia" w:hint="eastAsia"/>
                <w:color w:val="auto"/>
                <w:u w:color="FF0000"/>
                <w:lang w:eastAsia="zh-CN"/>
              </w:rPr>
              <w:t>48</w:t>
            </w:r>
          </w:p>
        </w:tc>
        <w:tc>
          <w:tcPr>
            <w:tcW w:w="682" w:type="pct"/>
            <w:vAlign w:val="center"/>
          </w:tcPr>
          <w:p w:rsidR="00B974CD" w:rsidRPr="001B65F1" w:rsidRDefault="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G</w:t>
            </w:r>
            <w:r w:rsidRPr="001B65F1">
              <w:rPr>
                <w:rFonts w:asciiTheme="minorEastAsia" w:eastAsiaTheme="minorEastAsia" w:hAnsiTheme="minorEastAsia"/>
                <w:color w:val="auto"/>
              </w:rPr>
              <w:t>B50161</w:t>
            </w:r>
          </w:p>
          <w:p w:rsidR="00B974CD" w:rsidRPr="001B65F1" w:rsidRDefault="00B974CD">
            <w:pPr>
              <w:jc w:val="center"/>
              <w:rPr>
                <w:rFonts w:asciiTheme="minorEastAsia" w:eastAsiaTheme="minorEastAsia" w:hAnsiTheme="minorEastAsia"/>
                <w:color w:val="auto"/>
              </w:rPr>
            </w:pPr>
            <w:r w:rsidRPr="001B65F1">
              <w:rPr>
                <w:rFonts w:asciiTheme="minorEastAsia" w:eastAsiaTheme="minorEastAsia" w:hAnsiTheme="minorEastAsia" w:hint="eastAsia"/>
                <w:color w:val="auto"/>
              </w:rPr>
              <w:t>4</w:t>
            </w:r>
            <w:r w:rsidRPr="001B65F1">
              <w:rPr>
                <w:rFonts w:asciiTheme="minorEastAsia" w:eastAsiaTheme="minorEastAsia" w:hAnsiTheme="minorEastAsia"/>
                <w:color w:val="auto"/>
              </w:rPr>
              <w:t>.3.3</w:t>
            </w:r>
          </w:p>
        </w:tc>
        <w:tc>
          <w:tcPr>
            <w:tcW w:w="542" w:type="pct"/>
            <w:vAlign w:val="center"/>
          </w:tcPr>
          <w:p w:rsidR="00B974CD" w:rsidRPr="001B65F1" w:rsidRDefault="00B974CD" w:rsidP="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符合</w:t>
            </w:r>
          </w:p>
          <w:p w:rsidR="00B974CD" w:rsidRPr="001B65F1" w:rsidRDefault="00B974CD" w:rsidP="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要求</w:t>
            </w:r>
          </w:p>
        </w:tc>
      </w:tr>
      <w:tr w:rsidR="001B65F1" w:rsidRPr="001B65F1" w:rsidTr="0025146F">
        <w:trPr>
          <w:cantSplit/>
          <w:trHeight w:val="567"/>
          <w:jc w:val="center"/>
        </w:trPr>
        <w:tc>
          <w:tcPr>
            <w:tcW w:w="377" w:type="pct"/>
            <w:vAlign w:val="center"/>
          </w:tcPr>
          <w:p w:rsidR="00B974CD" w:rsidRPr="001B65F1" w:rsidRDefault="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北</w:t>
            </w:r>
          </w:p>
        </w:tc>
        <w:tc>
          <w:tcPr>
            <w:tcW w:w="598" w:type="pct"/>
            <w:vAlign w:val="center"/>
          </w:tcPr>
          <w:p w:rsidR="00B974CD" w:rsidRPr="001B65F1" w:rsidRDefault="00B974CD">
            <w:pPr>
              <w:pStyle w:val="af0"/>
              <w:jc w:val="both"/>
              <w:rPr>
                <w:rFonts w:asciiTheme="minorEastAsia" w:eastAsiaTheme="minorEastAsia" w:hAnsiTheme="minorEastAsia"/>
                <w:color w:val="auto"/>
              </w:rPr>
            </w:pPr>
            <w:r w:rsidRPr="001B65F1">
              <w:rPr>
                <w:rFonts w:asciiTheme="minorEastAsia" w:eastAsiaTheme="minorEastAsia" w:hAnsiTheme="minorEastAsia" w:hint="eastAsia"/>
                <w:color w:val="auto"/>
              </w:rPr>
              <w:t>3</w:t>
            </w:r>
            <w:r w:rsidRPr="001B65F1">
              <w:rPr>
                <w:rFonts w:asciiTheme="minorEastAsia" w:eastAsiaTheme="minorEastAsia" w:hAnsiTheme="minorEastAsia"/>
                <w:color w:val="auto"/>
              </w:rPr>
              <w:t>#</w:t>
            </w:r>
            <w:r w:rsidRPr="001B65F1">
              <w:rPr>
                <w:rFonts w:asciiTheme="minorEastAsia" w:eastAsiaTheme="minorEastAsia" w:hAnsiTheme="minorEastAsia" w:hint="eastAsia"/>
                <w:color w:val="auto"/>
              </w:rPr>
              <w:t>库房</w:t>
            </w:r>
          </w:p>
        </w:tc>
        <w:tc>
          <w:tcPr>
            <w:tcW w:w="376" w:type="pct"/>
            <w:vAlign w:val="center"/>
          </w:tcPr>
          <w:p w:rsidR="00B974CD" w:rsidRPr="001B65F1" w:rsidRDefault="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1</w:t>
            </w:r>
            <w:r w:rsidRPr="001B65F1">
              <w:rPr>
                <w:rFonts w:asciiTheme="minorEastAsia" w:eastAsiaTheme="minorEastAsia" w:hAnsiTheme="minorEastAsia"/>
                <w:color w:val="auto"/>
              </w:rPr>
              <w:t>.3</w:t>
            </w:r>
          </w:p>
        </w:tc>
        <w:tc>
          <w:tcPr>
            <w:tcW w:w="606" w:type="pct"/>
            <w:vAlign w:val="center"/>
          </w:tcPr>
          <w:p w:rsidR="00B974CD" w:rsidRPr="001B65F1" w:rsidRDefault="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4000</w:t>
            </w:r>
          </w:p>
        </w:tc>
        <w:tc>
          <w:tcPr>
            <w:tcW w:w="834" w:type="pct"/>
            <w:vAlign w:val="center"/>
          </w:tcPr>
          <w:p w:rsidR="00B974CD" w:rsidRPr="001B65F1" w:rsidRDefault="00B974CD">
            <w:pPr>
              <w:pStyle w:val="af0"/>
              <w:rPr>
                <w:rFonts w:asciiTheme="minorEastAsia" w:eastAsiaTheme="minorEastAsia" w:hAnsiTheme="minorEastAsia"/>
                <w:color w:val="auto"/>
              </w:rPr>
            </w:pPr>
            <w:proofErr w:type="gramStart"/>
            <w:r w:rsidRPr="001B65F1">
              <w:rPr>
                <w:rFonts w:asciiTheme="minorEastAsia" w:eastAsiaTheme="minorEastAsia" w:hAnsiTheme="minorEastAsia" w:hint="eastAsia"/>
                <w:color w:val="auto"/>
              </w:rPr>
              <w:t>一</w:t>
            </w:r>
            <w:proofErr w:type="gramEnd"/>
            <w:r w:rsidRPr="001B65F1">
              <w:rPr>
                <w:rFonts w:asciiTheme="minorEastAsia" w:eastAsiaTheme="minorEastAsia" w:hAnsiTheme="minorEastAsia" w:hint="eastAsia"/>
                <w:color w:val="auto"/>
              </w:rPr>
              <w:t>民房</w:t>
            </w:r>
          </w:p>
        </w:tc>
        <w:tc>
          <w:tcPr>
            <w:tcW w:w="455" w:type="pct"/>
            <w:vAlign w:val="center"/>
          </w:tcPr>
          <w:p w:rsidR="00B974CD" w:rsidRPr="001B65F1" w:rsidRDefault="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110</w:t>
            </w:r>
          </w:p>
        </w:tc>
        <w:tc>
          <w:tcPr>
            <w:tcW w:w="530" w:type="pct"/>
            <w:vAlign w:val="center"/>
          </w:tcPr>
          <w:p w:rsidR="00B974CD" w:rsidRPr="001B65F1" w:rsidRDefault="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48</w:t>
            </w:r>
          </w:p>
        </w:tc>
        <w:tc>
          <w:tcPr>
            <w:tcW w:w="682" w:type="pct"/>
            <w:vAlign w:val="center"/>
          </w:tcPr>
          <w:p w:rsidR="00B974CD" w:rsidRPr="001B65F1" w:rsidRDefault="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G</w:t>
            </w:r>
            <w:r w:rsidRPr="001B65F1">
              <w:rPr>
                <w:rFonts w:asciiTheme="minorEastAsia" w:eastAsiaTheme="minorEastAsia" w:hAnsiTheme="minorEastAsia"/>
                <w:color w:val="auto"/>
              </w:rPr>
              <w:t>B50161</w:t>
            </w:r>
          </w:p>
          <w:p w:rsidR="00B974CD" w:rsidRPr="001B65F1" w:rsidRDefault="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4</w:t>
            </w:r>
            <w:r w:rsidRPr="001B65F1">
              <w:rPr>
                <w:rFonts w:asciiTheme="minorEastAsia" w:eastAsiaTheme="minorEastAsia" w:hAnsiTheme="minorEastAsia"/>
                <w:color w:val="auto"/>
              </w:rPr>
              <w:t>.3.3</w:t>
            </w:r>
          </w:p>
        </w:tc>
        <w:tc>
          <w:tcPr>
            <w:tcW w:w="542" w:type="pct"/>
            <w:vAlign w:val="center"/>
          </w:tcPr>
          <w:p w:rsidR="00B974CD" w:rsidRPr="001B65F1" w:rsidRDefault="00B974CD" w:rsidP="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符合</w:t>
            </w:r>
          </w:p>
          <w:p w:rsidR="00B974CD" w:rsidRPr="001B65F1" w:rsidRDefault="00B974CD" w:rsidP="00B974CD">
            <w:pPr>
              <w:pStyle w:val="af0"/>
              <w:rPr>
                <w:rFonts w:asciiTheme="minorEastAsia" w:eastAsiaTheme="minorEastAsia" w:hAnsiTheme="minorEastAsia"/>
                <w:color w:val="auto"/>
              </w:rPr>
            </w:pPr>
            <w:r w:rsidRPr="001B65F1">
              <w:rPr>
                <w:rFonts w:asciiTheme="minorEastAsia" w:eastAsiaTheme="minorEastAsia" w:hAnsiTheme="minorEastAsia" w:hint="eastAsia"/>
                <w:color w:val="auto"/>
              </w:rPr>
              <w:t>要求</w:t>
            </w:r>
          </w:p>
        </w:tc>
      </w:tr>
    </w:tbl>
    <w:p w:rsidR="0025146F" w:rsidRPr="001B65F1" w:rsidRDefault="0025146F" w:rsidP="0025146F">
      <w:pPr>
        <w:pStyle w:val="3"/>
        <w:spacing w:beforeLines="100" w:before="240" w:after="0" w:line="360" w:lineRule="auto"/>
        <w:rPr>
          <w:rFonts w:ascii="黑体" w:eastAsia="黑体" w:hAnsi="黑体" w:cs="宋体"/>
          <w:b w:val="0"/>
          <w:bCs w:val="0"/>
          <w:color w:val="auto"/>
          <w:sz w:val="28"/>
          <w:szCs w:val="28"/>
          <w:lang w:eastAsia="zh-CN"/>
        </w:rPr>
      </w:pPr>
      <w:r w:rsidRPr="001B65F1">
        <w:rPr>
          <w:rFonts w:ascii="黑体" w:eastAsia="黑体" w:hAnsi="黑体" w:cs="宋体" w:hint="eastAsia"/>
          <w:b w:val="0"/>
          <w:bCs w:val="0"/>
          <w:color w:val="auto"/>
          <w:sz w:val="28"/>
          <w:szCs w:val="28"/>
          <w:lang w:eastAsia="zh-CN"/>
        </w:rPr>
        <w:t>5</w:t>
      </w:r>
      <w:r w:rsidRPr="001B65F1">
        <w:rPr>
          <w:rFonts w:ascii="黑体" w:eastAsia="黑体" w:hAnsi="黑体" w:cs="宋体"/>
          <w:b w:val="0"/>
          <w:bCs w:val="0"/>
          <w:color w:val="auto"/>
          <w:sz w:val="28"/>
          <w:szCs w:val="28"/>
          <w:lang w:eastAsia="zh-CN"/>
        </w:rPr>
        <w:t xml:space="preserve">.4.2 </w:t>
      </w:r>
      <w:r w:rsidRPr="001B65F1">
        <w:rPr>
          <w:rFonts w:ascii="黑体" w:eastAsia="黑体" w:hAnsi="黑体" w:cs="宋体" w:hint="eastAsia"/>
          <w:b w:val="0"/>
          <w:bCs w:val="0"/>
          <w:color w:val="auto"/>
          <w:sz w:val="28"/>
          <w:szCs w:val="28"/>
          <w:lang w:eastAsia="zh-CN"/>
        </w:rPr>
        <w:t>内部安全距离安全检查表法评价</w:t>
      </w:r>
    </w:p>
    <w:p w:rsidR="0025146F" w:rsidRPr="001B65F1" w:rsidRDefault="0025146F" w:rsidP="0025146F">
      <w:pPr>
        <w:spacing w:beforeLines="50" w:before="120" w:line="360" w:lineRule="auto"/>
        <w:ind w:firstLineChars="200" w:firstLine="560"/>
        <w:jc w:val="both"/>
        <w:rPr>
          <w:rFonts w:ascii="宋体" w:eastAsia="宋体" w:hAnsi="宋体" w:cs="宋体"/>
          <w:color w:val="auto"/>
          <w:sz w:val="28"/>
          <w:szCs w:val="28"/>
          <w:lang w:eastAsia="zh-CN"/>
        </w:rPr>
      </w:pPr>
      <w:bookmarkStart w:id="260" w:name="OLE_LINK57"/>
      <w:r w:rsidRPr="001B65F1">
        <w:rPr>
          <w:rFonts w:ascii="宋体" w:eastAsia="宋体" w:hAnsi="宋体" w:cs="宋体" w:hint="eastAsia"/>
          <w:color w:val="auto"/>
          <w:sz w:val="28"/>
          <w:szCs w:val="28"/>
          <w:lang w:eastAsia="zh-CN"/>
        </w:rPr>
        <w:t>本项目库区内建（构）筑物内部安全距离见下表5</w:t>
      </w:r>
      <w:r w:rsidRPr="001B65F1">
        <w:rPr>
          <w:rFonts w:ascii="宋体" w:eastAsia="宋体" w:hAnsi="宋体" w:cs="宋体"/>
          <w:color w:val="auto"/>
          <w:sz w:val="28"/>
          <w:szCs w:val="28"/>
          <w:lang w:eastAsia="zh-CN"/>
        </w:rPr>
        <w:t>-7</w:t>
      </w:r>
      <w:r w:rsidRPr="001B65F1">
        <w:rPr>
          <w:rFonts w:ascii="宋体" w:eastAsia="宋体" w:hAnsi="宋体" w:cs="宋体" w:hint="eastAsia"/>
          <w:color w:val="auto"/>
          <w:sz w:val="28"/>
          <w:szCs w:val="28"/>
          <w:lang w:eastAsia="zh-CN"/>
        </w:rPr>
        <w:t>。</w:t>
      </w:r>
    </w:p>
    <w:p w:rsidR="00093898" w:rsidRPr="001B65F1" w:rsidRDefault="00093898" w:rsidP="00093898">
      <w:pPr>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表5-</w:t>
      </w:r>
      <w:r w:rsidRPr="001B65F1">
        <w:rPr>
          <w:rFonts w:ascii="黑体" w:eastAsia="黑体" w:hAnsi="黑体" w:cs="宋体"/>
          <w:color w:val="auto"/>
          <w:sz w:val="24"/>
          <w:szCs w:val="24"/>
          <w:lang w:eastAsia="zh-CN"/>
        </w:rPr>
        <w:t>7</w:t>
      </w:r>
      <w:r w:rsidRPr="001B65F1">
        <w:rPr>
          <w:rFonts w:ascii="黑体" w:eastAsia="黑体" w:hAnsi="黑体" w:cs="宋体" w:hint="eastAsia"/>
          <w:color w:val="auto"/>
          <w:sz w:val="24"/>
          <w:szCs w:val="24"/>
          <w:lang w:eastAsia="zh-CN"/>
        </w:rPr>
        <w:t xml:space="preserve"> 库区内建（构）筑物内部距离明细表</w:t>
      </w:r>
    </w:p>
    <w:tbl>
      <w:tblPr>
        <w:tblW w:w="86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9"/>
        <w:gridCol w:w="850"/>
        <w:gridCol w:w="993"/>
        <w:gridCol w:w="1709"/>
        <w:gridCol w:w="975"/>
        <w:gridCol w:w="990"/>
        <w:gridCol w:w="795"/>
        <w:gridCol w:w="1301"/>
      </w:tblGrid>
      <w:tr w:rsidR="001B65F1" w:rsidRPr="001B65F1" w:rsidTr="008E5A5D">
        <w:trPr>
          <w:cantSplit/>
          <w:trHeight w:val="454"/>
          <w:tblHeader/>
          <w:jc w:val="center"/>
        </w:trPr>
        <w:tc>
          <w:tcPr>
            <w:tcW w:w="1009" w:type="dxa"/>
            <w:tcMar>
              <w:left w:w="0" w:type="dxa"/>
              <w:right w:w="0" w:type="dxa"/>
            </w:tcMar>
            <w:vAlign w:val="center"/>
          </w:tcPr>
          <w:bookmarkEnd w:id="260"/>
          <w:p w:rsidR="0025146F" w:rsidRPr="001B65F1" w:rsidRDefault="0025146F" w:rsidP="008E5A5D">
            <w:pPr>
              <w:jc w:val="center"/>
              <w:rPr>
                <w:rFonts w:asciiTheme="minorEastAsia" w:eastAsiaTheme="minorEastAsia" w:hAnsiTheme="minorEastAsia"/>
                <w:b/>
                <w:bCs/>
                <w:color w:val="auto"/>
              </w:rPr>
            </w:pPr>
            <w:r w:rsidRPr="001B65F1">
              <w:rPr>
                <w:rFonts w:asciiTheme="minorEastAsia" w:eastAsiaTheme="minorEastAsia" w:hAnsiTheme="minorEastAsia" w:hint="eastAsia"/>
                <w:b/>
                <w:bCs/>
                <w:color w:val="auto"/>
              </w:rPr>
              <w:t>库房名称</w:t>
            </w:r>
          </w:p>
        </w:tc>
        <w:tc>
          <w:tcPr>
            <w:tcW w:w="850" w:type="dxa"/>
            <w:tcMar>
              <w:left w:w="0" w:type="dxa"/>
              <w:right w:w="0" w:type="dxa"/>
            </w:tcMar>
            <w:vAlign w:val="center"/>
          </w:tcPr>
          <w:p w:rsidR="0025146F" w:rsidRPr="001B65F1" w:rsidRDefault="0025146F" w:rsidP="008E5A5D">
            <w:pPr>
              <w:jc w:val="center"/>
              <w:rPr>
                <w:rFonts w:asciiTheme="minorEastAsia" w:eastAsiaTheme="minorEastAsia" w:hAnsiTheme="minorEastAsia"/>
                <w:b/>
                <w:bCs/>
                <w:color w:val="auto"/>
              </w:rPr>
            </w:pPr>
            <w:r w:rsidRPr="001B65F1">
              <w:rPr>
                <w:rFonts w:asciiTheme="minorEastAsia" w:eastAsiaTheme="minorEastAsia" w:hAnsiTheme="minorEastAsia" w:hint="eastAsia"/>
                <w:b/>
                <w:bCs/>
                <w:color w:val="auto"/>
              </w:rPr>
              <w:t>危险</w:t>
            </w:r>
          </w:p>
          <w:p w:rsidR="0025146F" w:rsidRPr="001B65F1" w:rsidRDefault="0025146F" w:rsidP="008E5A5D">
            <w:pPr>
              <w:jc w:val="center"/>
              <w:rPr>
                <w:rFonts w:asciiTheme="minorEastAsia" w:eastAsiaTheme="minorEastAsia" w:hAnsiTheme="minorEastAsia"/>
                <w:b/>
                <w:bCs/>
                <w:color w:val="auto"/>
              </w:rPr>
            </w:pPr>
            <w:r w:rsidRPr="001B65F1">
              <w:rPr>
                <w:rFonts w:asciiTheme="minorEastAsia" w:eastAsiaTheme="minorEastAsia" w:hAnsiTheme="minorEastAsia" w:hint="eastAsia"/>
                <w:b/>
                <w:bCs/>
                <w:color w:val="auto"/>
              </w:rPr>
              <w:t>等级</w:t>
            </w:r>
          </w:p>
        </w:tc>
        <w:tc>
          <w:tcPr>
            <w:tcW w:w="993" w:type="dxa"/>
            <w:tcMar>
              <w:left w:w="0" w:type="dxa"/>
              <w:right w:w="0" w:type="dxa"/>
            </w:tcMar>
            <w:vAlign w:val="center"/>
          </w:tcPr>
          <w:p w:rsidR="0025146F" w:rsidRPr="001B65F1" w:rsidRDefault="0025146F" w:rsidP="008E5A5D">
            <w:pPr>
              <w:jc w:val="center"/>
              <w:rPr>
                <w:rFonts w:asciiTheme="minorEastAsia" w:eastAsiaTheme="minorEastAsia" w:hAnsiTheme="minorEastAsia"/>
                <w:b/>
                <w:bCs/>
                <w:color w:val="auto"/>
              </w:rPr>
            </w:pPr>
            <w:r w:rsidRPr="001B65F1">
              <w:rPr>
                <w:rFonts w:asciiTheme="minorEastAsia" w:eastAsiaTheme="minorEastAsia" w:hAnsiTheme="minorEastAsia" w:hint="eastAsia"/>
                <w:b/>
                <w:bCs/>
                <w:color w:val="auto"/>
                <w:lang w:eastAsia="zh-CN"/>
              </w:rPr>
              <w:t>计算</w:t>
            </w:r>
            <w:r w:rsidRPr="001B65F1">
              <w:rPr>
                <w:rFonts w:asciiTheme="minorEastAsia" w:eastAsiaTheme="minorEastAsia" w:hAnsiTheme="minorEastAsia" w:hint="eastAsia"/>
                <w:b/>
                <w:bCs/>
                <w:color w:val="auto"/>
              </w:rPr>
              <w:t>药量（</w:t>
            </w:r>
            <w:r w:rsidRPr="001B65F1">
              <w:rPr>
                <w:rFonts w:asciiTheme="minorEastAsia" w:eastAsiaTheme="minorEastAsia" w:hAnsiTheme="minorEastAsia" w:hint="eastAsia"/>
                <w:b/>
                <w:bCs/>
                <w:color w:val="auto"/>
                <w:lang w:eastAsia="zh-CN"/>
              </w:rPr>
              <w:t>kg</w:t>
            </w:r>
            <w:r w:rsidRPr="001B65F1">
              <w:rPr>
                <w:rFonts w:asciiTheme="minorEastAsia" w:eastAsiaTheme="minorEastAsia" w:hAnsiTheme="minorEastAsia" w:hint="eastAsia"/>
                <w:b/>
                <w:bCs/>
                <w:color w:val="auto"/>
              </w:rPr>
              <w:t>）</w:t>
            </w:r>
          </w:p>
        </w:tc>
        <w:tc>
          <w:tcPr>
            <w:tcW w:w="1709" w:type="dxa"/>
            <w:tcMar>
              <w:left w:w="0" w:type="dxa"/>
              <w:right w:w="0" w:type="dxa"/>
            </w:tcMar>
            <w:vAlign w:val="center"/>
          </w:tcPr>
          <w:p w:rsidR="0025146F" w:rsidRPr="001B65F1" w:rsidRDefault="0025146F" w:rsidP="008E5A5D">
            <w:pPr>
              <w:jc w:val="center"/>
              <w:rPr>
                <w:rFonts w:asciiTheme="minorEastAsia" w:eastAsiaTheme="minorEastAsia" w:hAnsiTheme="minorEastAsia"/>
                <w:b/>
                <w:bCs/>
                <w:color w:val="auto"/>
              </w:rPr>
            </w:pPr>
            <w:r w:rsidRPr="001B65F1">
              <w:rPr>
                <w:rFonts w:asciiTheme="minorEastAsia" w:eastAsiaTheme="minorEastAsia" w:hAnsiTheme="minorEastAsia" w:hint="eastAsia"/>
                <w:b/>
                <w:bCs/>
                <w:color w:val="auto"/>
              </w:rPr>
              <w:t>相邻的建筑名称</w:t>
            </w:r>
          </w:p>
        </w:tc>
        <w:tc>
          <w:tcPr>
            <w:tcW w:w="975" w:type="dxa"/>
            <w:tcMar>
              <w:left w:w="0" w:type="dxa"/>
              <w:right w:w="0" w:type="dxa"/>
            </w:tcMar>
            <w:vAlign w:val="center"/>
          </w:tcPr>
          <w:p w:rsidR="0025146F" w:rsidRPr="001B65F1" w:rsidRDefault="0025146F" w:rsidP="008E5A5D">
            <w:pPr>
              <w:jc w:val="center"/>
              <w:rPr>
                <w:rFonts w:asciiTheme="minorEastAsia" w:eastAsiaTheme="minorEastAsia" w:hAnsiTheme="minorEastAsia"/>
                <w:b/>
                <w:bCs/>
                <w:color w:val="auto"/>
              </w:rPr>
            </w:pPr>
            <w:r w:rsidRPr="001B65F1">
              <w:rPr>
                <w:rFonts w:asciiTheme="minorEastAsia" w:eastAsiaTheme="minorEastAsia" w:hAnsiTheme="minorEastAsia"/>
                <w:b/>
                <w:bCs/>
                <w:color w:val="auto"/>
              </w:rPr>
              <w:t>规范距离（m）</w:t>
            </w:r>
          </w:p>
        </w:tc>
        <w:tc>
          <w:tcPr>
            <w:tcW w:w="990" w:type="dxa"/>
            <w:tcMar>
              <w:left w:w="0" w:type="dxa"/>
              <w:right w:w="0" w:type="dxa"/>
            </w:tcMar>
            <w:vAlign w:val="center"/>
          </w:tcPr>
          <w:p w:rsidR="0025146F" w:rsidRPr="001B65F1" w:rsidRDefault="0025146F" w:rsidP="008E5A5D">
            <w:pPr>
              <w:jc w:val="center"/>
              <w:rPr>
                <w:rFonts w:asciiTheme="minorEastAsia" w:eastAsiaTheme="minorEastAsia" w:hAnsiTheme="minorEastAsia"/>
                <w:b/>
                <w:bCs/>
                <w:color w:val="auto"/>
              </w:rPr>
            </w:pPr>
            <w:r w:rsidRPr="001B65F1">
              <w:rPr>
                <w:rFonts w:asciiTheme="minorEastAsia" w:eastAsiaTheme="minorEastAsia" w:hAnsiTheme="minorEastAsia" w:cs="宋体" w:hint="eastAsia"/>
                <w:b/>
                <w:bCs/>
                <w:color w:val="auto"/>
                <w:lang w:eastAsia="zh-CN"/>
              </w:rPr>
              <w:t>实际</w:t>
            </w:r>
            <w:r w:rsidRPr="001B65F1">
              <w:rPr>
                <w:rFonts w:asciiTheme="minorEastAsia" w:eastAsiaTheme="minorEastAsia" w:hAnsiTheme="minorEastAsia"/>
                <w:b/>
                <w:bCs/>
                <w:color w:val="auto"/>
              </w:rPr>
              <w:t>距离（m）</w:t>
            </w:r>
          </w:p>
        </w:tc>
        <w:tc>
          <w:tcPr>
            <w:tcW w:w="795" w:type="dxa"/>
            <w:tcMar>
              <w:left w:w="0" w:type="dxa"/>
              <w:right w:w="0" w:type="dxa"/>
            </w:tcMar>
            <w:vAlign w:val="center"/>
          </w:tcPr>
          <w:p w:rsidR="0025146F" w:rsidRPr="001B65F1" w:rsidRDefault="0025146F" w:rsidP="008E5A5D">
            <w:pPr>
              <w:jc w:val="center"/>
              <w:rPr>
                <w:rFonts w:asciiTheme="minorEastAsia" w:eastAsiaTheme="minorEastAsia" w:hAnsiTheme="minorEastAsia"/>
                <w:b/>
                <w:bCs/>
                <w:color w:val="auto"/>
              </w:rPr>
            </w:pPr>
            <w:r w:rsidRPr="001B65F1">
              <w:rPr>
                <w:rFonts w:asciiTheme="minorEastAsia" w:eastAsiaTheme="minorEastAsia" w:hAnsiTheme="minorEastAsia" w:hint="eastAsia"/>
                <w:b/>
                <w:bCs/>
                <w:color w:val="auto"/>
              </w:rPr>
              <w:t>符合性</w:t>
            </w:r>
          </w:p>
        </w:tc>
        <w:tc>
          <w:tcPr>
            <w:tcW w:w="1301" w:type="dxa"/>
            <w:tcMar>
              <w:left w:w="0" w:type="dxa"/>
              <w:right w:w="0" w:type="dxa"/>
            </w:tcMar>
            <w:vAlign w:val="center"/>
          </w:tcPr>
          <w:p w:rsidR="0025146F" w:rsidRPr="001B65F1" w:rsidRDefault="0025146F" w:rsidP="008E5A5D">
            <w:pPr>
              <w:jc w:val="center"/>
              <w:rPr>
                <w:rFonts w:asciiTheme="minorEastAsia" w:eastAsiaTheme="minorEastAsia" w:hAnsiTheme="minorEastAsia"/>
                <w:b/>
                <w:bCs/>
                <w:color w:val="auto"/>
              </w:rPr>
            </w:pPr>
            <w:r w:rsidRPr="001B65F1">
              <w:rPr>
                <w:rFonts w:asciiTheme="minorEastAsia" w:eastAsiaTheme="minorEastAsia" w:hAnsiTheme="minorEastAsia" w:hint="eastAsia"/>
                <w:b/>
                <w:bCs/>
                <w:color w:val="auto"/>
              </w:rPr>
              <w:t>备注</w:t>
            </w:r>
          </w:p>
        </w:tc>
      </w:tr>
      <w:tr w:rsidR="001B65F1" w:rsidRPr="001B65F1" w:rsidTr="008E5A5D">
        <w:trPr>
          <w:cantSplit/>
          <w:trHeight w:val="454"/>
          <w:jc w:val="center"/>
        </w:trPr>
        <w:tc>
          <w:tcPr>
            <w:tcW w:w="1009" w:type="dxa"/>
            <w:tcMar>
              <w:left w:w="0" w:type="dxa"/>
              <w:right w:w="0" w:type="dxa"/>
            </w:tcMar>
            <w:vAlign w:val="center"/>
          </w:tcPr>
          <w:p w:rsidR="0025146F" w:rsidRPr="001B65F1" w:rsidRDefault="0025146F" w:rsidP="008E5A5D">
            <w:pPr>
              <w:jc w:val="center"/>
              <w:rPr>
                <w:rFonts w:ascii="宋体" w:eastAsia="宋体" w:hAnsi="宋体" w:cs="宋体"/>
                <w:bCs/>
                <w:color w:val="auto"/>
              </w:rPr>
            </w:pPr>
            <w:r w:rsidRPr="001B65F1">
              <w:rPr>
                <w:rFonts w:ascii="宋体" w:eastAsia="宋体" w:hAnsi="宋体" w:hint="eastAsia"/>
                <w:bCs/>
                <w:color w:val="auto"/>
                <w:lang w:eastAsia="zh-CN"/>
              </w:rPr>
              <w:t>3#</w:t>
            </w:r>
            <w:r w:rsidRPr="001B65F1">
              <w:rPr>
                <w:rFonts w:ascii="宋体" w:eastAsia="宋体" w:hAnsi="宋体" w:hint="eastAsia"/>
                <w:bCs/>
                <w:color w:val="auto"/>
              </w:rPr>
              <w:t>库房</w:t>
            </w:r>
          </w:p>
        </w:tc>
        <w:tc>
          <w:tcPr>
            <w:tcW w:w="850" w:type="dxa"/>
            <w:tcMar>
              <w:left w:w="0" w:type="dxa"/>
              <w:right w:w="0" w:type="dxa"/>
            </w:tcMar>
            <w:vAlign w:val="center"/>
          </w:tcPr>
          <w:p w:rsidR="0025146F" w:rsidRPr="001B65F1" w:rsidRDefault="0025146F" w:rsidP="008E5A5D">
            <w:pPr>
              <w:jc w:val="center"/>
              <w:rPr>
                <w:rFonts w:ascii="宋体" w:eastAsia="宋体" w:hAnsi="宋体"/>
                <w:bCs/>
                <w:color w:val="auto"/>
                <w:lang w:eastAsia="zh-CN"/>
              </w:rPr>
            </w:pPr>
            <w:r w:rsidRPr="001B65F1">
              <w:rPr>
                <w:rFonts w:ascii="宋体" w:eastAsia="宋体" w:hAnsi="宋体" w:hint="eastAsia"/>
                <w:bCs/>
                <w:color w:val="auto"/>
              </w:rPr>
              <w:t>1.</w:t>
            </w:r>
            <w:r w:rsidRPr="001B65F1">
              <w:rPr>
                <w:rFonts w:ascii="宋体" w:eastAsia="宋体" w:hAnsi="宋体" w:hint="eastAsia"/>
                <w:bCs/>
                <w:color w:val="auto"/>
                <w:lang w:eastAsia="zh-CN"/>
              </w:rPr>
              <w:t>3</w:t>
            </w:r>
          </w:p>
        </w:tc>
        <w:tc>
          <w:tcPr>
            <w:tcW w:w="993" w:type="dxa"/>
            <w:tcMar>
              <w:left w:w="0" w:type="dxa"/>
              <w:right w:w="0" w:type="dxa"/>
            </w:tcMar>
            <w:vAlign w:val="center"/>
          </w:tcPr>
          <w:p w:rsidR="0025146F" w:rsidRPr="001B65F1" w:rsidRDefault="0025146F" w:rsidP="008E5A5D">
            <w:pPr>
              <w:jc w:val="center"/>
              <w:rPr>
                <w:rFonts w:ascii="宋体" w:eastAsia="宋体" w:hAnsi="宋体"/>
                <w:bCs/>
                <w:color w:val="auto"/>
                <w:lang w:eastAsia="zh-CN"/>
              </w:rPr>
            </w:pPr>
            <w:r w:rsidRPr="001B65F1">
              <w:rPr>
                <w:rFonts w:ascii="宋体" w:eastAsia="宋体" w:hAnsi="宋体" w:hint="eastAsia"/>
                <w:bCs/>
                <w:color w:val="auto"/>
                <w:lang w:eastAsia="zh-CN"/>
              </w:rPr>
              <w:t>4000</w:t>
            </w:r>
          </w:p>
        </w:tc>
        <w:tc>
          <w:tcPr>
            <w:tcW w:w="1709"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4</w:t>
            </w:r>
            <w:r w:rsidRPr="001B65F1">
              <w:rPr>
                <w:rFonts w:ascii="宋体" w:eastAsia="宋体" w:hAnsi="宋体" w:hint="eastAsia"/>
                <w:bCs/>
                <w:color w:val="auto"/>
              </w:rPr>
              <w:t>#</w:t>
            </w:r>
            <w:r w:rsidRPr="001B65F1">
              <w:rPr>
                <w:rFonts w:ascii="宋体" w:eastAsia="宋体" w:hAnsi="宋体" w:hint="eastAsia"/>
                <w:bCs/>
                <w:color w:val="auto"/>
                <w:lang w:eastAsia="zh-CN"/>
              </w:rPr>
              <w:t>库房</w:t>
            </w:r>
          </w:p>
        </w:tc>
        <w:tc>
          <w:tcPr>
            <w:tcW w:w="975"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25</w:t>
            </w:r>
          </w:p>
        </w:tc>
        <w:tc>
          <w:tcPr>
            <w:tcW w:w="990" w:type="dxa"/>
            <w:tcMar>
              <w:left w:w="0" w:type="dxa"/>
              <w:right w:w="0" w:type="dxa"/>
            </w:tcMar>
            <w:vAlign w:val="center"/>
          </w:tcPr>
          <w:p w:rsidR="0025146F" w:rsidRPr="001B65F1" w:rsidRDefault="0025146F" w:rsidP="008E5A5D">
            <w:pPr>
              <w:spacing w:before="50" w:after="50"/>
              <w:jc w:val="center"/>
              <w:rPr>
                <w:rFonts w:ascii="宋体" w:eastAsia="宋体" w:hAnsi="宋体" w:cs="宋体"/>
                <w:bCs/>
                <w:color w:val="auto"/>
                <w:lang w:eastAsia="zh-CN" w:bidi="ar"/>
              </w:rPr>
            </w:pPr>
            <w:r w:rsidRPr="001B65F1">
              <w:rPr>
                <w:rFonts w:ascii="宋体" w:eastAsia="宋体" w:hAnsi="宋体" w:cs="宋体" w:hint="eastAsia"/>
                <w:bCs/>
                <w:color w:val="auto"/>
                <w:lang w:eastAsia="zh-CN" w:bidi="ar"/>
              </w:rPr>
              <w:t>30</w:t>
            </w:r>
          </w:p>
        </w:tc>
        <w:tc>
          <w:tcPr>
            <w:tcW w:w="795"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rPr>
            </w:pPr>
            <w:r w:rsidRPr="001B65F1">
              <w:rPr>
                <w:rFonts w:ascii="宋体" w:eastAsia="宋体" w:hAnsi="宋体" w:hint="eastAsia"/>
                <w:bCs/>
                <w:color w:val="auto"/>
              </w:rPr>
              <w:t>符合</w:t>
            </w:r>
          </w:p>
        </w:tc>
        <w:tc>
          <w:tcPr>
            <w:tcW w:w="1301"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rPr>
            </w:pPr>
            <w:r w:rsidRPr="001B65F1">
              <w:rPr>
                <w:rFonts w:ascii="宋体" w:eastAsia="宋体" w:hAnsi="宋体" w:hint="eastAsia"/>
                <w:bCs/>
                <w:color w:val="auto"/>
              </w:rPr>
              <w:t>GB50161</w:t>
            </w:r>
          </w:p>
          <w:p w:rsidR="0025146F" w:rsidRPr="001B65F1" w:rsidRDefault="0025146F" w:rsidP="008E5A5D">
            <w:pPr>
              <w:spacing w:before="50" w:after="50"/>
              <w:jc w:val="center"/>
              <w:rPr>
                <w:rFonts w:ascii="宋体" w:eastAsia="宋体" w:hAnsi="宋体"/>
                <w:bCs/>
                <w:color w:val="auto"/>
                <w:lang w:eastAsia="zh-CN"/>
              </w:rPr>
            </w:pPr>
            <w:r w:rsidRPr="001B65F1">
              <w:rPr>
                <w:rFonts w:ascii="宋体" w:eastAsia="宋体" w:hAnsi="宋体" w:hint="eastAsia"/>
                <w:bCs/>
                <w:color w:val="auto"/>
              </w:rPr>
              <w:t>第5.3.</w:t>
            </w:r>
            <w:r w:rsidRPr="001B65F1">
              <w:rPr>
                <w:rFonts w:ascii="宋体" w:eastAsia="宋体" w:hAnsi="宋体"/>
                <w:bCs/>
                <w:color w:val="auto"/>
              </w:rPr>
              <w:t>4</w:t>
            </w:r>
            <w:r w:rsidRPr="001B65F1">
              <w:rPr>
                <w:rFonts w:ascii="宋体" w:eastAsia="宋体" w:hAnsi="宋体" w:hint="eastAsia"/>
                <w:bCs/>
                <w:color w:val="auto"/>
                <w:lang w:eastAsia="zh-CN"/>
              </w:rPr>
              <w:t>条</w:t>
            </w:r>
          </w:p>
        </w:tc>
      </w:tr>
      <w:tr w:rsidR="001B65F1" w:rsidRPr="001B65F1" w:rsidTr="008E5A5D">
        <w:trPr>
          <w:cantSplit/>
          <w:trHeight w:val="454"/>
          <w:jc w:val="center"/>
        </w:trPr>
        <w:tc>
          <w:tcPr>
            <w:tcW w:w="1009" w:type="dxa"/>
            <w:tcMar>
              <w:left w:w="0" w:type="dxa"/>
              <w:right w:w="0" w:type="dxa"/>
            </w:tcMar>
            <w:vAlign w:val="center"/>
          </w:tcPr>
          <w:p w:rsidR="0025146F" w:rsidRPr="001B65F1" w:rsidRDefault="0025146F" w:rsidP="008E5A5D">
            <w:pPr>
              <w:jc w:val="center"/>
              <w:rPr>
                <w:rFonts w:ascii="宋体" w:eastAsia="宋体" w:hAnsi="宋体" w:cs="宋体"/>
                <w:bCs/>
                <w:color w:val="auto"/>
                <w:lang w:eastAsia="zh-CN"/>
              </w:rPr>
            </w:pPr>
            <w:r w:rsidRPr="001B65F1">
              <w:rPr>
                <w:rFonts w:ascii="宋体" w:eastAsia="宋体" w:hAnsi="宋体" w:hint="eastAsia"/>
                <w:bCs/>
                <w:color w:val="auto"/>
                <w:lang w:eastAsia="zh-CN"/>
              </w:rPr>
              <w:t>4#</w:t>
            </w:r>
            <w:r w:rsidRPr="001B65F1">
              <w:rPr>
                <w:rFonts w:ascii="宋体" w:eastAsia="宋体" w:hAnsi="宋体" w:hint="eastAsia"/>
                <w:bCs/>
                <w:color w:val="auto"/>
              </w:rPr>
              <w:t>库房</w:t>
            </w:r>
          </w:p>
        </w:tc>
        <w:tc>
          <w:tcPr>
            <w:tcW w:w="850" w:type="dxa"/>
            <w:tcMar>
              <w:left w:w="0" w:type="dxa"/>
              <w:right w:w="0" w:type="dxa"/>
            </w:tcMar>
            <w:vAlign w:val="center"/>
          </w:tcPr>
          <w:p w:rsidR="0025146F" w:rsidRPr="001B65F1" w:rsidRDefault="0025146F" w:rsidP="008E5A5D">
            <w:pPr>
              <w:jc w:val="center"/>
              <w:rPr>
                <w:rFonts w:ascii="宋体" w:eastAsia="宋体" w:hAnsi="宋体"/>
                <w:bCs/>
                <w:color w:val="auto"/>
                <w:lang w:eastAsia="zh-CN"/>
              </w:rPr>
            </w:pPr>
            <w:r w:rsidRPr="001B65F1">
              <w:rPr>
                <w:rFonts w:ascii="宋体" w:eastAsia="宋体" w:hAnsi="宋体" w:hint="eastAsia"/>
                <w:bCs/>
                <w:color w:val="auto"/>
              </w:rPr>
              <w:t>1.</w:t>
            </w:r>
            <w:r w:rsidRPr="001B65F1">
              <w:rPr>
                <w:rFonts w:ascii="宋体" w:eastAsia="宋体" w:hAnsi="宋体" w:hint="eastAsia"/>
                <w:bCs/>
                <w:color w:val="auto"/>
                <w:lang w:eastAsia="zh-CN"/>
              </w:rPr>
              <w:t>3</w:t>
            </w:r>
          </w:p>
        </w:tc>
        <w:tc>
          <w:tcPr>
            <w:tcW w:w="993" w:type="dxa"/>
            <w:tcMar>
              <w:left w:w="0" w:type="dxa"/>
              <w:right w:w="0" w:type="dxa"/>
            </w:tcMar>
            <w:vAlign w:val="center"/>
          </w:tcPr>
          <w:p w:rsidR="0025146F" w:rsidRPr="001B65F1" w:rsidRDefault="0025146F" w:rsidP="008E5A5D">
            <w:pPr>
              <w:jc w:val="center"/>
              <w:rPr>
                <w:rFonts w:ascii="宋体" w:eastAsia="宋体" w:hAnsi="宋体"/>
                <w:bCs/>
                <w:color w:val="auto"/>
                <w:lang w:eastAsia="zh-CN"/>
              </w:rPr>
            </w:pPr>
            <w:r w:rsidRPr="001B65F1">
              <w:rPr>
                <w:rFonts w:ascii="宋体" w:eastAsia="宋体" w:hAnsi="宋体" w:hint="eastAsia"/>
                <w:bCs/>
                <w:color w:val="auto"/>
                <w:lang w:eastAsia="zh-CN"/>
              </w:rPr>
              <w:t>4000</w:t>
            </w:r>
          </w:p>
        </w:tc>
        <w:tc>
          <w:tcPr>
            <w:tcW w:w="1709"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3</w:t>
            </w:r>
            <w:r w:rsidRPr="001B65F1">
              <w:rPr>
                <w:rFonts w:ascii="宋体" w:eastAsia="宋体" w:hAnsi="宋体" w:hint="eastAsia"/>
                <w:bCs/>
                <w:color w:val="auto"/>
              </w:rPr>
              <w:t>#</w:t>
            </w:r>
            <w:r w:rsidRPr="001B65F1">
              <w:rPr>
                <w:rFonts w:ascii="宋体" w:eastAsia="宋体" w:hAnsi="宋体" w:hint="eastAsia"/>
                <w:bCs/>
                <w:color w:val="auto"/>
                <w:lang w:eastAsia="zh-CN"/>
              </w:rPr>
              <w:t>库房</w:t>
            </w:r>
          </w:p>
        </w:tc>
        <w:tc>
          <w:tcPr>
            <w:tcW w:w="975"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25</w:t>
            </w:r>
          </w:p>
        </w:tc>
        <w:tc>
          <w:tcPr>
            <w:tcW w:w="990" w:type="dxa"/>
            <w:tcMar>
              <w:left w:w="0" w:type="dxa"/>
              <w:right w:w="0" w:type="dxa"/>
            </w:tcMar>
            <w:vAlign w:val="center"/>
          </w:tcPr>
          <w:p w:rsidR="0025146F" w:rsidRPr="001B65F1" w:rsidRDefault="0025146F" w:rsidP="008E5A5D">
            <w:pPr>
              <w:spacing w:before="50" w:after="50"/>
              <w:jc w:val="center"/>
              <w:rPr>
                <w:rFonts w:ascii="宋体" w:eastAsia="宋体" w:hAnsi="宋体" w:cs="宋体"/>
                <w:bCs/>
                <w:color w:val="auto"/>
                <w:lang w:eastAsia="zh-CN" w:bidi="ar"/>
              </w:rPr>
            </w:pPr>
            <w:r w:rsidRPr="001B65F1">
              <w:rPr>
                <w:rFonts w:ascii="宋体" w:eastAsia="宋体" w:hAnsi="宋体" w:cs="宋体" w:hint="eastAsia"/>
                <w:bCs/>
                <w:color w:val="auto"/>
                <w:lang w:eastAsia="zh-CN" w:bidi="ar"/>
              </w:rPr>
              <w:t>30</w:t>
            </w:r>
          </w:p>
        </w:tc>
        <w:tc>
          <w:tcPr>
            <w:tcW w:w="795"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rPr>
            </w:pPr>
            <w:r w:rsidRPr="001B65F1">
              <w:rPr>
                <w:rFonts w:ascii="宋体" w:eastAsia="宋体" w:hAnsi="宋体" w:hint="eastAsia"/>
                <w:bCs/>
                <w:color w:val="auto"/>
              </w:rPr>
              <w:t>符合</w:t>
            </w:r>
          </w:p>
        </w:tc>
        <w:tc>
          <w:tcPr>
            <w:tcW w:w="1301"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rPr>
            </w:pPr>
            <w:r w:rsidRPr="001B65F1">
              <w:rPr>
                <w:rFonts w:ascii="宋体" w:eastAsia="宋体" w:hAnsi="宋体" w:hint="eastAsia"/>
                <w:bCs/>
                <w:color w:val="auto"/>
              </w:rPr>
              <w:t>GB50161</w:t>
            </w:r>
          </w:p>
          <w:p w:rsidR="0025146F" w:rsidRPr="001B65F1" w:rsidRDefault="0025146F" w:rsidP="008E5A5D">
            <w:pPr>
              <w:spacing w:before="50" w:after="50"/>
              <w:jc w:val="center"/>
              <w:rPr>
                <w:rFonts w:ascii="宋体" w:eastAsia="宋体" w:hAnsi="宋体"/>
                <w:bCs/>
                <w:color w:val="auto"/>
                <w:lang w:eastAsia="zh-CN"/>
              </w:rPr>
            </w:pPr>
            <w:r w:rsidRPr="001B65F1">
              <w:rPr>
                <w:rFonts w:ascii="宋体" w:eastAsia="宋体" w:hAnsi="宋体" w:hint="eastAsia"/>
                <w:bCs/>
                <w:color w:val="auto"/>
              </w:rPr>
              <w:t>第5.3.</w:t>
            </w:r>
            <w:r w:rsidRPr="001B65F1">
              <w:rPr>
                <w:rFonts w:ascii="宋体" w:eastAsia="宋体" w:hAnsi="宋体"/>
                <w:bCs/>
                <w:color w:val="auto"/>
              </w:rPr>
              <w:t>4</w:t>
            </w:r>
            <w:r w:rsidRPr="001B65F1">
              <w:rPr>
                <w:rFonts w:ascii="宋体" w:eastAsia="宋体" w:hAnsi="宋体" w:hint="eastAsia"/>
                <w:bCs/>
                <w:color w:val="auto"/>
                <w:lang w:eastAsia="zh-CN"/>
              </w:rPr>
              <w:t>条</w:t>
            </w:r>
          </w:p>
        </w:tc>
      </w:tr>
      <w:tr w:rsidR="001B65F1" w:rsidRPr="001B65F1" w:rsidTr="008E5A5D">
        <w:trPr>
          <w:cantSplit/>
          <w:trHeight w:val="454"/>
          <w:jc w:val="center"/>
        </w:trPr>
        <w:tc>
          <w:tcPr>
            <w:tcW w:w="1009" w:type="dxa"/>
            <w:tcMar>
              <w:left w:w="0" w:type="dxa"/>
              <w:right w:w="0" w:type="dxa"/>
            </w:tcMar>
            <w:vAlign w:val="center"/>
          </w:tcPr>
          <w:p w:rsidR="0025146F" w:rsidRPr="001B65F1" w:rsidRDefault="0025146F" w:rsidP="008E5A5D">
            <w:pPr>
              <w:jc w:val="center"/>
              <w:rPr>
                <w:rFonts w:ascii="宋体" w:eastAsia="宋体" w:hAnsi="宋体" w:cs="宋体"/>
                <w:bCs/>
                <w:color w:val="auto"/>
                <w:lang w:eastAsia="zh-CN"/>
              </w:rPr>
            </w:pPr>
            <w:r w:rsidRPr="001B65F1">
              <w:rPr>
                <w:rFonts w:ascii="宋体" w:eastAsia="宋体" w:hAnsi="宋体" w:hint="eastAsia"/>
                <w:bCs/>
                <w:color w:val="auto"/>
                <w:lang w:eastAsia="zh-CN"/>
              </w:rPr>
              <w:t>3#</w:t>
            </w:r>
            <w:r w:rsidRPr="001B65F1">
              <w:rPr>
                <w:rFonts w:ascii="宋体" w:eastAsia="宋体" w:hAnsi="宋体" w:hint="eastAsia"/>
                <w:bCs/>
                <w:color w:val="auto"/>
              </w:rPr>
              <w:t>库房</w:t>
            </w:r>
          </w:p>
        </w:tc>
        <w:tc>
          <w:tcPr>
            <w:tcW w:w="850" w:type="dxa"/>
            <w:tcMar>
              <w:left w:w="0" w:type="dxa"/>
              <w:right w:w="0" w:type="dxa"/>
            </w:tcMar>
            <w:vAlign w:val="center"/>
          </w:tcPr>
          <w:p w:rsidR="0025146F" w:rsidRPr="001B65F1" w:rsidRDefault="0025146F" w:rsidP="008E5A5D">
            <w:pPr>
              <w:jc w:val="center"/>
              <w:rPr>
                <w:rFonts w:ascii="宋体" w:eastAsia="宋体" w:hAnsi="宋体"/>
                <w:bCs/>
                <w:color w:val="auto"/>
                <w:lang w:eastAsia="zh-CN"/>
              </w:rPr>
            </w:pPr>
            <w:r w:rsidRPr="001B65F1">
              <w:rPr>
                <w:rFonts w:ascii="宋体" w:eastAsia="宋体" w:hAnsi="宋体" w:hint="eastAsia"/>
                <w:bCs/>
                <w:color w:val="auto"/>
              </w:rPr>
              <w:t>1.</w:t>
            </w:r>
            <w:r w:rsidRPr="001B65F1">
              <w:rPr>
                <w:rFonts w:ascii="宋体" w:eastAsia="宋体" w:hAnsi="宋体" w:hint="eastAsia"/>
                <w:bCs/>
                <w:color w:val="auto"/>
                <w:lang w:eastAsia="zh-CN"/>
              </w:rPr>
              <w:t>3</w:t>
            </w:r>
          </w:p>
        </w:tc>
        <w:tc>
          <w:tcPr>
            <w:tcW w:w="993" w:type="dxa"/>
            <w:tcMar>
              <w:left w:w="0" w:type="dxa"/>
              <w:right w:w="0" w:type="dxa"/>
            </w:tcMar>
            <w:vAlign w:val="center"/>
          </w:tcPr>
          <w:p w:rsidR="0025146F" w:rsidRPr="001B65F1" w:rsidRDefault="0025146F" w:rsidP="008E5A5D">
            <w:pPr>
              <w:jc w:val="center"/>
              <w:rPr>
                <w:rFonts w:ascii="宋体" w:eastAsia="宋体" w:hAnsi="宋体"/>
                <w:bCs/>
                <w:color w:val="auto"/>
                <w:lang w:eastAsia="zh-CN"/>
              </w:rPr>
            </w:pPr>
            <w:r w:rsidRPr="001B65F1">
              <w:rPr>
                <w:rFonts w:ascii="宋体" w:eastAsia="宋体" w:hAnsi="宋体" w:hint="eastAsia"/>
                <w:bCs/>
                <w:color w:val="auto"/>
                <w:lang w:eastAsia="zh-CN"/>
              </w:rPr>
              <w:t>4000</w:t>
            </w:r>
          </w:p>
        </w:tc>
        <w:tc>
          <w:tcPr>
            <w:tcW w:w="1709"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6#消防泵房</w:t>
            </w:r>
          </w:p>
        </w:tc>
        <w:tc>
          <w:tcPr>
            <w:tcW w:w="975"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25</w:t>
            </w:r>
          </w:p>
        </w:tc>
        <w:tc>
          <w:tcPr>
            <w:tcW w:w="990" w:type="dxa"/>
            <w:tcMar>
              <w:left w:w="0" w:type="dxa"/>
              <w:right w:w="0" w:type="dxa"/>
            </w:tcMar>
            <w:vAlign w:val="center"/>
          </w:tcPr>
          <w:p w:rsidR="0025146F" w:rsidRPr="001B65F1" w:rsidRDefault="0025146F" w:rsidP="008E5A5D">
            <w:pPr>
              <w:spacing w:before="50" w:after="50"/>
              <w:jc w:val="center"/>
              <w:rPr>
                <w:rFonts w:ascii="宋体" w:eastAsia="宋体" w:hAnsi="宋体" w:cs="宋体"/>
                <w:bCs/>
                <w:color w:val="auto"/>
                <w:lang w:eastAsia="zh-CN" w:bidi="ar"/>
              </w:rPr>
            </w:pPr>
            <w:r w:rsidRPr="001B65F1">
              <w:rPr>
                <w:rFonts w:ascii="宋体" w:eastAsia="宋体" w:hAnsi="宋体" w:cs="宋体" w:hint="eastAsia"/>
                <w:bCs/>
                <w:color w:val="auto"/>
                <w:lang w:eastAsia="zh-CN" w:bidi="ar"/>
              </w:rPr>
              <w:t>25.8</w:t>
            </w:r>
          </w:p>
        </w:tc>
        <w:tc>
          <w:tcPr>
            <w:tcW w:w="795"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rPr>
            </w:pPr>
            <w:r w:rsidRPr="001B65F1">
              <w:rPr>
                <w:rFonts w:ascii="宋体" w:eastAsia="宋体" w:hAnsi="宋体" w:hint="eastAsia"/>
                <w:bCs/>
                <w:color w:val="auto"/>
              </w:rPr>
              <w:t>符合</w:t>
            </w:r>
          </w:p>
        </w:tc>
        <w:tc>
          <w:tcPr>
            <w:tcW w:w="1301"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rPr>
            </w:pPr>
            <w:r w:rsidRPr="001B65F1">
              <w:rPr>
                <w:rFonts w:ascii="宋体" w:eastAsia="宋体" w:hAnsi="宋体" w:hint="eastAsia"/>
                <w:bCs/>
                <w:color w:val="auto"/>
              </w:rPr>
              <w:t>GB50161</w:t>
            </w:r>
          </w:p>
          <w:p w:rsidR="0025146F" w:rsidRPr="001B65F1" w:rsidRDefault="0025146F" w:rsidP="008E5A5D">
            <w:pPr>
              <w:spacing w:before="50" w:after="50"/>
              <w:jc w:val="center"/>
              <w:rPr>
                <w:rFonts w:ascii="宋体" w:eastAsia="宋体" w:hAnsi="宋体"/>
                <w:bCs/>
                <w:color w:val="auto"/>
                <w:lang w:eastAsia="zh-CN"/>
              </w:rPr>
            </w:pPr>
            <w:r w:rsidRPr="001B65F1">
              <w:rPr>
                <w:rFonts w:ascii="宋体" w:eastAsia="宋体" w:hAnsi="宋体" w:hint="eastAsia"/>
                <w:bCs/>
                <w:color w:val="auto"/>
              </w:rPr>
              <w:t>第5.3.</w:t>
            </w:r>
            <w:r w:rsidRPr="001B65F1">
              <w:rPr>
                <w:rFonts w:ascii="宋体" w:eastAsia="宋体" w:hAnsi="宋体"/>
                <w:bCs/>
                <w:color w:val="auto"/>
              </w:rPr>
              <w:t>4</w:t>
            </w:r>
            <w:r w:rsidRPr="001B65F1">
              <w:rPr>
                <w:rFonts w:ascii="宋体" w:eastAsia="宋体" w:hAnsi="宋体" w:hint="eastAsia"/>
                <w:bCs/>
                <w:color w:val="auto"/>
                <w:lang w:eastAsia="zh-CN"/>
              </w:rPr>
              <w:t>条</w:t>
            </w:r>
          </w:p>
        </w:tc>
      </w:tr>
      <w:tr w:rsidR="001B65F1" w:rsidRPr="001B65F1" w:rsidTr="008E5A5D">
        <w:trPr>
          <w:cantSplit/>
          <w:trHeight w:val="454"/>
          <w:jc w:val="center"/>
        </w:trPr>
        <w:tc>
          <w:tcPr>
            <w:tcW w:w="1009" w:type="dxa"/>
            <w:tcMar>
              <w:left w:w="0" w:type="dxa"/>
              <w:right w:w="0" w:type="dxa"/>
            </w:tcMar>
            <w:vAlign w:val="center"/>
          </w:tcPr>
          <w:p w:rsidR="0025146F" w:rsidRPr="001B65F1" w:rsidRDefault="0025146F" w:rsidP="008E5A5D">
            <w:pPr>
              <w:jc w:val="center"/>
              <w:rPr>
                <w:rFonts w:ascii="宋体" w:eastAsia="宋体" w:hAnsi="宋体"/>
                <w:bCs/>
                <w:color w:val="auto"/>
                <w:lang w:eastAsia="zh-CN"/>
              </w:rPr>
            </w:pPr>
            <w:r w:rsidRPr="001B65F1">
              <w:rPr>
                <w:rFonts w:ascii="宋体" w:eastAsia="宋体" w:hAnsi="宋体" w:hint="eastAsia"/>
                <w:bCs/>
                <w:color w:val="auto"/>
                <w:lang w:eastAsia="zh-CN"/>
              </w:rPr>
              <w:t>2#值班室</w:t>
            </w:r>
          </w:p>
        </w:tc>
        <w:tc>
          <w:tcPr>
            <w:tcW w:w="850" w:type="dxa"/>
            <w:tcMar>
              <w:left w:w="0" w:type="dxa"/>
              <w:right w:w="0" w:type="dxa"/>
            </w:tcMar>
            <w:vAlign w:val="center"/>
          </w:tcPr>
          <w:p w:rsidR="0025146F" w:rsidRPr="001B65F1" w:rsidRDefault="0025146F" w:rsidP="008E5A5D">
            <w:pPr>
              <w:jc w:val="center"/>
              <w:rPr>
                <w:rFonts w:ascii="宋体" w:eastAsia="宋体" w:hAnsi="宋体"/>
                <w:bCs/>
                <w:color w:val="auto"/>
                <w:lang w:eastAsia="zh-CN"/>
              </w:rPr>
            </w:pPr>
            <w:r w:rsidRPr="001B65F1">
              <w:rPr>
                <w:rFonts w:ascii="宋体" w:eastAsia="宋体" w:hAnsi="宋体" w:hint="eastAsia"/>
                <w:bCs/>
                <w:color w:val="auto"/>
                <w:lang w:eastAsia="zh-CN"/>
              </w:rPr>
              <w:t>/</w:t>
            </w:r>
          </w:p>
        </w:tc>
        <w:tc>
          <w:tcPr>
            <w:tcW w:w="993" w:type="dxa"/>
            <w:tcMar>
              <w:left w:w="0" w:type="dxa"/>
              <w:right w:w="0" w:type="dxa"/>
            </w:tcMar>
            <w:vAlign w:val="center"/>
          </w:tcPr>
          <w:p w:rsidR="0025146F" w:rsidRPr="001B65F1" w:rsidRDefault="0025146F" w:rsidP="008E5A5D">
            <w:pPr>
              <w:jc w:val="center"/>
              <w:rPr>
                <w:rFonts w:ascii="宋体" w:eastAsia="宋体" w:hAnsi="宋体"/>
                <w:bCs/>
                <w:color w:val="auto"/>
                <w:lang w:eastAsia="zh-CN"/>
              </w:rPr>
            </w:pPr>
            <w:r w:rsidRPr="001B65F1">
              <w:rPr>
                <w:rFonts w:ascii="宋体" w:eastAsia="宋体" w:hAnsi="宋体" w:hint="eastAsia"/>
                <w:bCs/>
                <w:color w:val="auto"/>
                <w:lang w:eastAsia="zh-CN"/>
              </w:rPr>
              <w:t>/</w:t>
            </w:r>
          </w:p>
        </w:tc>
        <w:tc>
          <w:tcPr>
            <w:tcW w:w="1709"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4</w:t>
            </w:r>
            <w:r w:rsidRPr="001B65F1">
              <w:rPr>
                <w:rFonts w:ascii="宋体" w:eastAsia="宋体" w:hAnsi="宋体" w:hint="eastAsia"/>
                <w:bCs/>
                <w:color w:val="auto"/>
              </w:rPr>
              <w:t>#</w:t>
            </w:r>
            <w:r w:rsidRPr="001B65F1">
              <w:rPr>
                <w:rFonts w:ascii="宋体" w:eastAsia="宋体" w:hAnsi="宋体" w:hint="eastAsia"/>
                <w:bCs/>
                <w:color w:val="auto"/>
                <w:lang w:eastAsia="zh-CN"/>
              </w:rPr>
              <w:t>库房</w:t>
            </w:r>
          </w:p>
        </w:tc>
        <w:tc>
          <w:tcPr>
            <w:tcW w:w="975"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lang w:eastAsia="zh-CN"/>
              </w:rPr>
            </w:pPr>
            <w:r w:rsidRPr="001B65F1">
              <w:rPr>
                <w:rFonts w:ascii="宋体" w:eastAsia="宋体" w:hAnsi="宋体" w:hint="eastAsia"/>
                <w:bCs/>
                <w:color w:val="auto"/>
                <w:lang w:eastAsia="zh-CN"/>
              </w:rPr>
              <w:t>35</w:t>
            </w:r>
          </w:p>
        </w:tc>
        <w:tc>
          <w:tcPr>
            <w:tcW w:w="990" w:type="dxa"/>
            <w:tcMar>
              <w:left w:w="0" w:type="dxa"/>
              <w:right w:w="0" w:type="dxa"/>
            </w:tcMar>
            <w:vAlign w:val="center"/>
          </w:tcPr>
          <w:p w:rsidR="0025146F" w:rsidRPr="001B65F1" w:rsidRDefault="0025146F" w:rsidP="008E5A5D">
            <w:pPr>
              <w:spacing w:before="50" w:after="50"/>
              <w:jc w:val="center"/>
              <w:rPr>
                <w:rFonts w:ascii="宋体" w:eastAsia="宋体" w:hAnsi="宋体" w:cs="宋体"/>
                <w:bCs/>
                <w:color w:val="auto"/>
                <w:lang w:eastAsia="zh-CN" w:bidi="ar"/>
              </w:rPr>
            </w:pPr>
            <w:r w:rsidRPr="001B65F1">
              <w:rPr>
                <w:rFonts w:ascii="宋体" w:eastAsia="宋体" w:hAnsi="宋体" w:cs="宋体" w:hint="eastAsia"/>
                <w:bCs/>
                <w:color w:val="auto"/>
                <w:lang w:eastAsia="zh-CN" w:bidi="ar"/>
              </w:rPr>
              <w:t>48</w:t>
            </w:r>
          </w:p>
        </w:tc>
        <w:tc>
          <w:tcPr>
            <w:tcW w:w="795"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rPr>
            </w:pPr>
            <w:r w:rsidRPr="001B65F1">
              <w:rPr>
                <w:rFonts w:ascii="宋体" w:eastAsia="宋体" w:hAnsi="宋体" w:hint="eastAsia"/>
                <w:bCs/>
                <w:color w:val="auto"/>
              </w:rPr>
              <w:t>符合</w:t>
            </w:r>
          </w:p>
        </w:tc>
        <w:tc>
          <w:tcPr>
            <w:tcW w:w="1301" w:type="dxa"/>
            <w:tcMar>
              <w:left w:w="0" w:type="dxa"/>
              <w:right w:w="0" w:type="dxa"/>
            </w:tcMar>
            <w:vAlign w:val="center"/>
          </w:tcPr>
          <w:p w:rsidR="0025146F" w:rsidRPr="001B65F1" w:rsidRDefault="0025146F" w:rsidP="008E5A5D">
            <w:pPr>
              <w:spacing w:before="50" w:after="50"/>
              <w:jc w:val="center"/>
              <w:rPr>
                <w:rFonts w:ascii="宋体" w:eastAsia="宋体" w:hAnsi="宋体"/>
                <w:bCs/>
                <w:color w:val="auto"/>
              </w:rPr>
            </w:pPr>
            <w:r w:rsidRPr="001B65F1">
              <w:rPr>
                <w:rFonts w:ascii="宋体" w:eastAsia="宋体" w:hAnsi="宋体" w:hint="eastAsia"/>
                <w:bCs/>
                <w:color w:val="auto"/>
              </w:rPr>
              <w:t>GB50161</w:t>
            </w:r>
          </w:p>
          <w:p w:rsidR="0025146F" w:rsidRPr="001B65F1" w:rsidRDefault="0025146F" w:rsidP="008E5A5D">
            <w:pPr>
              <w:spacing w:before="50" w:after="50"/>
              <w:jc w:val="center"/>
              <w:rPr>
                <w:rFonts w:ascii="宋体" w:eastAsia="宋体" w:hAnsi="宋体"/>
                <w:bCs/>
                <w:color w:val="auto"/>
                <w:lang w:eastAsia="zh-CN"/>
              </w:rPr>
            </w:pPr>
            <w:r w:rsidRPr="001B65F1">
              <w:rPr>
                <w:rFonts w:ascii="宋体" w:eastAsia="宋体" w:hAnsi="宋体" w:hint="eastAsia"/>
                <w:bCs/>
                <w:color w:val="auto"/>
              </w:rPr>
              <w:t>第5.3.</w:t>
            </w:r>
            <w:r w:rsidRPr="001B65F1">
              <w:rPr>
                <w:rFonts w:ascii="宋体" w:eastAsia="宋体" w:hAnsi="宋体" w:hint="eastAsia"/>
                <w:bCs/>
                <w:color w:val="auto"/>
                <w:lang w:eastAsia="zh-CN"/>
              </w:rPr>
              <w:t>6条</w:t>
            </w:r>
          </w:p>
        </w:tc>
      </w:tr>
    </w:tbl>
    <w:p w:rsidR="0025146F" w:rsidRPr="001B65F1" w:rsidRDefault="0025146F" w:rsidP="0025146F">
      <w:pPr>
        <w:pStyle w:val="3"/>
        <w:spacing w:beforeLines="50" w:before="120" w:after="0" w:line="360" w:lineRule="auto"/>
        <w:rPr>
          <w:rFonts w:ascii="黑体" w:eastAsia="黑体" w:hAnsi="黑体" w:cs="宋体"/>
          <w:b w:val="0"/>
          <w:snapToGrid/>
          <w:color w:val="auto"/>
          <w:kern w:val="2"/>
          <w:sz w:val="30"/>
          <w:szCs w:val="30"/>
          <w:lang w:eastAsia="zh-CN"/>
        </w:rPr>
      </w:pPr>
      <w:r w:rsidRPr="001B65F1">
        <w:rPr>
          <w:rFonts w:ascii="黑体" w:eastAsia="黑体" w:hAnsi="黑体" w:cs="宋体" w:hint="eastAsia"/>
          <w:b w:val="0"/>
          <w:snapToGrid/>
          <w:color w:val="auto"/>
          <w:kern w:val="2"/>
          <w:sz w:val="30"/>
          <w:szCs w:val="30"/>
          <w:lang w:eastAsia="zh-CN"/>
        </w:rPr>
        <w:lastRenderedPageBreak/>
        <w:t>5</w:t>
      </w:r>
      <w:r w:rsidRPr="001B65F1">
        <w:rPr>
          <w:rFonts w:ascii="黑体" w:eastAsia="黑体" w:hAnsi="黑体" w:cs="宋体"/>
          <w:b w:val="0"/>
          <w:snapToGrid/>
          <w:color w:val="auto"/>
          <w:kern w:val="2"/>
          <w:sz w:val="30"/>
          <w:szCs w:val="30"/>
          <w:lang w:eastAsia="zh-CN"/>
        </w:rPr>
        <w:t xml:space="preserve">.4.3 </w:t>
      </w:r>
      <w:r w:rsidRPr="001B65F1">
        <w:rPr>
          <w:rFonts w:ascii="黑体" w:eastAsia="黑体" w:hAnsi="黑体" w:cs="宋体" w:hint="eastAsia"/>
          <w:b w:val="0"/>
          <w:snapToGrid/>
          <w:color w:val="auto"/>
          <w:kern w:val="2"/>
          <w:sz w:val="30"/>
          <w:szCs w:val="30"/>
          <w:lang w:eastAsia="zh-CN"/>
        </w:rPr>
        <w:t>评价小结</w:t>
      </w:r>
    </w:p>
    <w:p w:rsidR="0025146F" w:rsidRPr="001B65F1" w:rsidRDefault="0025146F" w:rsidP="0025146F">
      <w:pPr>
        <w:spacing w:line="360" w:lineRule="auto"/>
        <w:ind w:firstLineChars="200" w:firstLine="560"/>
        <w:jc w:val="both"/>
        <w:rPr>
          <w:rFonts w:asciiTheme="minorEastAsia" w:eastAsiaTheme="minorEastAsia" w:hAnsiTheme="minorEastAsia"/>
          <w:color w:val="auto"/>
          <w:sz w:val="28"/>
          <w:szCs w:val="28"/>
          <w:lang w:eastAsia="zh-CN"/>
        </w:rPr>
      </w:pPr>
      <w:r w:rsidRPr="001B65F1">
        <w:rPr>
          <w:rFonts w:asciiTheme="minorEastAsia" w:eastAsiaTheme="minorEastAsia" w:hAnsiTheme="minorEastAsia" w:hint="eastAsia"/>
          <w:color w:val="auto"/>
          <w:sz w:val="28"/>
          <w:szCs w:val="28"/>
          <w:lang w:eastAsia="zh-CN"/>
        </w:rPr>
        <w:t>本项目所在地，周边无重要设施、风景区等，与周边建筑物距离能够满足《烟花爆竹工程设计安全标准》（G</w:t>
      </w:r>
      <w:r w:rsidRPr="001B65F1">
        <w:rPr>
          <w:rFonts w:asciiTheme="minorEastAsia" w:eastAsiaTheme="minorEastAsia" w:hAnsiTheme="minorEastAsia"/>
          <w:color w:val="auto"/>
          <w:sz w:val="28"/>
          <w:szCs w:val="28"/>
          <w:lang w:eastAsia="zh-CN"/>
        </w:rPr>
        <w:t>B50161-2022</w:t>
      </w:r>
      <w:r w:rsidRPr="001B65F1">
        <w:rPr>
          <w:rFonts w:asciiTheme="minorEastAsia" w:eastAsiaTheme="minorEastAsia" w:hAnsiTheme="minorEastAsia" w:hint="eastAsia"/>
          <w:color w:val="auto"/>
          <w:sz w:val="28"/>
          <w:szCs w:val="28"/>
          <w:lang w:eastAsia="zh-CN"/>
        </w:rPr>
        <w:t>）规范要求；项目库区各建筑物的内部安全距离符合《烟花爆竹工程设计安全标准》（G</w:t>
      </w:r>
      <w:r w:rsidRPr="001B65F1">
        <w:rPr>
          <w:rFonts w:asciiTheme="minorEastAsia" w:eastAsiaTheme="minorEastAsia" w:hAnsiTheme="minorEastAsia"/>
          <w:color w:val="auto"/>
          <w:sz w:val="28"/>
          <w:szCs w:val="28"/>
          <w:lang w:eastAsia="zh-CN"/>
        </w:rPr>
        <w:t>B50161-2022</w:t>
      </w:r>
      <w:r w:rsidRPr="001B65F1">
        <w:rPr>
          <w:rFonts w:asciiTheme="minorEastAsia" w:eastAsiaTheme="minorEastAsia" w:hAnsiTheme="minorEastAsia" w:hint="eastAsia"/>
          <w:color w:val="auto"/>
          <w:sz w:val="28"/>
          <w:szCs w:val="28"/>
          <w:lang w:eastAsia="zh-CN"/>
        </w:rPr>
        <w:t>）规范要求。</w:t>
      </w:r>
    </w:p>
    <w:p w:rsidR="0025146F" w:rsidRPr="001B65F1" w:rsidRDefault="0025146F" w:rsidP="0025146F">
      <w:pPr>
        <w:widowControl w:val="0"/>
        <w:spacing w:beforeLines="50" w:before="120" w:afterLines="50" w:after="120" w:line="360" w:lineRule="auto"/>
        <w:jc w:val="both"/>
        <w:outlineLvl w:val="1"/>
        <w:rPr>
          <w:rFonts w:ascii="黑体" w:eastAsia="黑体" w:hAnsi="黑体" w:cs="宋体"/>
          <w:bCs/>
          <w:snapToGrid/>
          <w:color w:val="auto"/>
          <w:kern w:val="2"/>
          <w:sz w:val="30"/>
          <w:szCs w:val="30"/>
          <w:lang w:eastAsia="zh-CN"/>
        </w:rPr>
      </w:pPr>
      <w:bookmarkStart w:id="261" w:name="bookmark36"/>
      <w:bookmarkStart w:id="262" w:name="_Toc213961573"/>
      <w:bookmarkStart w:id="263" w:name="_Toc215589712"/>
      <w:bookmarkStart w:id="264" w:name="_Toc22324"/>
      <w:bookmarkEnd w:id="261"/>
      <w:r w:rsidRPr="001B65F1">
        <w:rPr>
          <w:rFonts w:ascii="黑体" w:eastAsia="黑体" w:hAnsi="黑体" w:cs="宋体" w:hint="eastAsia"/>
          <w:bCs/>
          <w:snapToGrid/>
          <w:color w:val="auto"/>
          <w:kern w:val="2"/>
          <w:sz w:val="30"/>
          <w:szCs w:val="30"/>
          <w:lang w:eastAsia="zh-CN"/>
        </w:rPr>
        <w:t>5.5现场检查情况</w:t>
      </w:r>
      <w:bookmarkEnd w:id="262"/>
      <w:bookmarkEnd w:id="263"/>
    </w:p>
    <w:p w:rsidR="0025146F" w:rsidRPr="001B65F1" w:rsidRDefault="0025146F" w:rsidP="0025146F">
      <w:pPr>
        <w:pStyle w:val="3"/>
        <w:spacing w:before="0" w:after="0" w:line="360" w:lineRule="auto"/>
        <w:rPr>
          <w:rFonts w:ascii="黑体" w:eastAsia="黑体" w:hAnsi="黑体" w:cs="宋体"/>
          <w:b w:val="0"/>
          <w:bCs w:val="0"/>
          <w:snapToGrid/>
          <w:color w:val="auto"/>
          <w:kern w:val="2"/>
          <w:sz w:val="30"/>
          <w:szCs w:val="30"/>
          <w:lang w:eastAsia="zh-CN"/>
        </w:rPr>
      </w:pPr>
      <w:r w:rsidRPr="001B65F1">
        <w:rPr>
          <w:rFonts w:ascii="黑体" w:eastAsia="黑体" w:hAnsi="黑体" w:cs="宋体" w:hint="eastAsia"/>
          <w:b w:val="0"/>
          <w:bCs w:val="0"/>
          <w:snapToGrid/>
          <w:color w:val="auto"/>
          <w:kern w:val="2"/>
          <w:sz w:val="30"/>
          <w:szCs w:val="30"/>
          <w:lang w:eastAsia="zh-CN"/>
        </w:rPr>
        <w:t>5.</w:t>
      </w:r>
      <w:r w:rsidRPr="001B65F1">
        <w:rPr>
          <w:rFonts w:ascii="黑体" w:eastAsia="黑体" w:hAnsi="黑体" w:cs="宋体"/>
          <w:b w:val="0"/>
          <w:bCs w:val="0"/>
          <w:snapToGrid/>
          <w:color w:val="auto"/>
          <w:kern w:val="2"/>
          <w:sz w:val="30"/>
          <w:szCs w:val="30"/>
          <w:lang w:eastAsia="zh-CN"/>
        </w:rPr>
        <w:t>5.1</w:t>
      </w:r>
      <w:r w:rsidRPr="001B65F1">
        <w:rPr>
          <w:rFonts w:ascii="黑体" w:eastAsia="黑体" w:hAnsi="黑体" w:cs="宋体" w:hint="eastAsia"/>
          <w:b w:val="0"/>
          <w:bCs w:val="0"/>
          <w:snapToGrid/>
          <w:color w:val="auto"/>
          <w:kern w:val="2"/>
          <w:sz w:val="30"/>
          <w:szCs w:val="30"/>
          <w:lang w:eastAsia="zh-CN"/>
        </w:rPr>
        <w:t>现场安全检查表评价</w:t>
      </w:r>
    </w:p>
    <w:p w:rsidR="0025146F" w:rsidRPr="001B65F1" w:rsidRDefault="0025146F" w:rsidP="0025146F">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本项目现场检查情况见下表</w:t>
      </w:r>
      <w:r w:rsidRPr="001B65F1">
        <w:rPr>
          <w:rFonts w:ascii="宋体" w:eastAsia="宋体" w:hAnsi="宋体" w:cs="宋体"/>
          <w:color w:val="auto"/>
          <w:sz w:val="28"/>
          <w:szCs w:val="28"/>
          <w:lang w:eastAsia="zh-CN"/>
        </w:rPr>
        <w:t>5-8</w:t>
      </w:r>
      <w:r w:rsidRPr="001B65F1">
        <w:rPr>
          <w:rFonts w:ascii="宋体" w:eastAsia="宋体" w:hAnsi="宋体" w:cs="宋体" w:hint="eastAsia"/>
          <w:color w:val="auto"/>
          <w:sz w:val="28"/>
          <w:szCs w:val="28"/>
          <w:lang w:eastAsia="zh-CN"/>
        </w:rPr>
        <w:t>。</w:t>
      </w:r>
    </w:p>
    <w:p w:rsidR="0025146F" w:rsidRPr="001B65F1" w:rsidRDefault="0025146F" w:rsidP="0025146F">
      <w:pPr>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表5-</w:t>
      </w:r>
      <w:r w:rsidRPr="001B65F1">
        <w:rPr>
          <w:rFonts w:ascii="黑体" w:eastAsia="黑体" w:hAnsi="黑体" w:cs="宋体"/>
          <w:color w:val="auto"/>
          <w:sz w:val="24"/>
          <w:szCs w:val="24"/>
          <w:lang w:eastAsia="zh-CN"/>
        </w:rPr>
        <w:t>8</w:t>
      </w:r>
      <w:r w:rsidRPr="001B65F1">
        <w:rPr>
          <w:rFonts w:ascii="黑体" w:eastAsia="黑体" w:hAnsi="黑体" w:cs="宋体" w:hint="eastAsia"/>
          <w:color w:val="auto"/>
          <w:sz w:val="24"/>
          <w:szCs w:val="24"/>
          <w:lang w:eastAsia="zh-CN"/>
        </w:rPr>
        <w:t xml:space="preserve"> 库房现场检查表</w:t>
      </w:r>
    </w:p>
    <w:tbl>
      <w:tblPr>
        <w:tblStyle w:val="TableNormal"/>
        <w:tblW w:w="8790"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678"/>
        <w:gridCol w:w="709"/>
        <w:gridCol w:w="2725"/>
        <w:gridCol w:w="3686"/>
        <w:gridCol w:w="992"/>
      </w:tblGrid>
      <w:tr w:rsidR="001B65F1" w:rsidRPr="001B65F1" w:rsidTr="0025146F">
        <w:trPr>
          <w:trHeight w:val="454"/>
          <w:tblHeader/>
          <w:jc w:val="center"/>
        </w:trPr>
        <w:tc>
          <w:tcPr>
            <w:tcW w:w="678" w:type="dxa"/>
            <w:vAlign w:val="center"/>
          </w:tcPr>
          <w:p w:rsidR="0025146F" w:rsidRPr="001B65F1" w:rsidRDefault="0025146F" w:rsidP="0025146F">
            <w:pPr>
              <w:pStyle w:val="TableText"/>
              <w:jc w:val="center"/>
              <w:rPr>
                <w:b/>
                <w:bCs/>
                <w:color w:val="auto"/>
                <w:sz w:val="21"/>
                <w:szCs w:val="21"/>
              </w:rPr>
            </w:pPr>
            <w:r w:rsidRPr="001B65F1">
              <w:rPr>
                <w:rFonts w:hint="eastAsia"/>
                <w:b/>
                <w:bCs/>
                <w:color w:val="auto"/>
                <w:sz w:val="21"/>
                <w:szCs w:val="21"/>
              </w:rPr>
              <w:t>序号</w:t>
            </w:r>
          </w:p>
        </w:tc>
        <w:tc>
          <w:tcPr>
            <w:tcW w:w="709" w:type="dxa"/>
            <w:vAlign w:val="center"/>
          </w:tcPr>
          <w:p w:rsidR="0025146F" w:rsidRPr="001B65F1" w:rsidRDefault="0025146F" w:rsidP="0025146F">
            <w:pPr>
              <w:pStyle w:val="TableText"/>
              <w:jc w:val="center"/>
              <w:rPr>
                <w:b/>
                <w:bCs/>
                <w:color w:val="auto"/>
                <w:sz w:val="21"/>
                <w:szCs w:val="21"/>
              </w:rPr>
            </w:pPr>
            <w:r w:rsidRPr="001B65F1">
              <w:rPr>
                <w:rFonts w:hint="eastAsia"/>
                <w:b/>
                <w:bCs/>
                <w:color w:val="auto"/>
                <w:sz w:val="21"/>
                <w:szCs w:val="21"/>
              </w:rPr>
              <w:t>项目</w:t>
            </w:r>
          </w:p>
        </w:tc>
        <w:tc>
          <w:tcPr>
            <w:tcW w:w="2725" w:type="dxa"/>
            <w:vAlign w:val="center"/>
          </w:tcPr>
          <w:p w:rsidR="0025146F" w:rsidRPr="001B65F1" w:rsidRDefault="0025146F" w:rsidP="0025146F">
            <w:pPr>
              <w:pStyle w:val="TableText"/>
              <w:jc w:val="center"/>
              <w:rPr>
                <w:b/>
                <w:bCs/>
                <w:color w:val="auto"/>
                <w:sz w:val="21"/>
                <w:szCs w:val="21"/>
              </w:rPr>
            </w:pPr>
            <w:r w:rsidRPr="001B65F1">
              <w:rPr>
                <w:rFonts w:hint="eastAsia"/>
                <w:b/>
                <w:bCs/>
                <w:color w:val="auto"/>
                <w:sz w:val="21"/>
                <w:szCs w:val="21"/>
              </w:rPr>
              <w:t>检查项目</w:t>
            </w:r>
          </w:p>
        </w:tc>
        <w:tc>
          <w:tcPr>
            <w:tcW w:w="3686" w:type="dxa"/>
            <w:vAlign w:val="center"/>
          </w:tcPr>
          <w:p w:rsidR="0025146F" w:rsidRPr="001B65F1" w:rsidRDefault="0025146F" w:rsidP="0025146F">
            <w:pPr>
              <w:pStyle w:val="TableText"/>
              <w:jc w:val="center"/>
              <w:rPr>
                <w:b/>
                <w:bCs/>
                <w:color w:val="auto"/>
                <w:sz w:val="21"/>
                <w:szCs w:val="21"/>
              </w:rPr>
            </w:pPr>
            <w:r w:rsidRPr="001B65F1">
              <w:rPr>
                <w:rFonts w:hint="eastAsia"/>
                <w:b/>
                <w:bCs/>
                <w:color w:val="auto"/>
                <w:sz w:val="21"/>
                <w:szCs w:val="21"/>
              </w:rPr>
              <w:t>实际情况</w:t>
            </w:r>
          </w:p>
        </w:tc>
        <w:tc>
          <w:tcPr>
            <w:tcW w:w="992" w:type="dxa"/>
            <w:vAlign w:val="center"/>
          </w:tcPr>
          <w:p w:rsidR="0025146F" w:rsidRPr="001B65F1" w:rsidRDefault="0025146F" w:rsidP="0025146F">
            <w:pPr>
              <w:pStyle w:val="TableText"/>
              <w:jc w:val="center"/>
              <w:rPr>
                <w:b/>
                <w:bCs/>
                <w:color w:val="auto"/>
                <w:sz w:val="21"/>
                <w:szCs w:val="21"/>
              </w:rPr>
            </w:pPr>
            <w:r w:rsidRPr="001B65F1">
              <w:rPr>
                <w:rFonts w:hint="eastAsia"/>
                <w:b/>
                <w:bCs/>
                <w:color w:val="auto"/>
                <w:sz w:val="21"/>
                <w:szCs w:val="21"/>
              </w:rPr>
              <w:t>检查结论</w:t>
            </w:r>
          </w:p>
        </w:tc>
      </w:tr>
      <w:tr w:rsidR="001B65F1" w:rsidRPr="001B65F1" w:rsidTr="0025146F">
        <w:trPr>
          <w:trHeight w:val="454"/>
          <w:jc w:val="center"/>
        </w:trPr>
        <w:tc>
          <w:tcPr>
            <w:tcW w:w="678"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1</w:t>
            </w:r>
          </w:p>
        </w:tc>
        <w:tc>
          <w:tcPr>
            <w:tcW w:w="709" w:type="dxa"/>
            <w:vMerge w:val="restart"/>
            <w:vAlign w:val="center"/>
          </w:tcPr>
          <w:p w:rsidR="0025146F" w:rsidRPr="001B65F1" w:rsidRDefault="0025146F" w:rsidP="008E5A5D">
            <w:pPr>
              <w:pStyle w:val="TableText"/>
              <w:rPr>
                <w:color w:val="auto"/>
                <w:sz w:val="21"/>
                <w:szCs w:val="21"/>
                <w:lang w:eastAsia="zh-CN"/>
              </w:rPr>
            </w:pPr>
            <w:r w:rsidRPr="001B65F1">
              <w:rPr>
                <w:rFonts w:hint="eastAsia"/>
                <w:color w:val="auto"/>
                <w:sz w:val="21"/>
                <w:szCs w:val="21"/>
              </w:rPr>
              <w:t>定级</w:t>
            </w:r>
            <w:r w:rsidRPr="001B65F1">
              <w:rPr>
                <w:rFonts w:hint="eastAsia"/>
                <w:color w:val="auto"/>
                <w:sz w:val="21"/>
                <w:szCs w:val="21"/>
                <w:lang w:eastAsia="zh-CN"/>
              </w:rPr>
              <w:t>、</w:t>
            </w:r>
          </w:p>
          <w:p w:rsidR="0025146F" w:rsidRPr="001B65F1" w:rsidRDefault="0025146F" w:rsidP="008E5A5D">
            <w:pPr>
              <w:pStyle w:val="TableText"/>
              <w:jc w:val="center"/>
              <w:rPr>
                <w:color w:val="auto"/>
                <w:sz w:val="21"/>
                <w:szCs w:val="21"/>
              </w:rPr>
            </w:pPr>
            <w:r w:rsidRPr="001B65F1">
              <w:rPr>
                <w:rFonts w:hint="eastAsia"/>
                <w:color w:val="auto"/>
                <w:sz w:val="21"/>
                <w:szCs w:val="21"/>
              </w:rPr>
              <w:t>定量</w:t>
            </w: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建筑物危险等级</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3#、4#库房建筑物危险等级为1.3级。</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核定存药量</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3#、4#库房计算药量为4000kg。</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内部安全距离</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烟花爆竹仓库与值班室、消防水池之间距离符合标准要求</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安全标识标志</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检查时安全标识标志齐全（库房三定牌、限速标志、禁打手机、禁止带火种、禁止烟火、当心火灾、防静电、防爆炸等）</w:t>
            </w:r>
          </w:p>
        </w:tc>
        <w:tc>
          <w:tcPr>
            <w:tcW w:w="992" w:type="dxa"/>
            <w:vAlign w:val="center"/>
          </w:tcPr>
          <w:p w:rsidR="0025146F" w:rsidRPr="001B65F1" w:rsidRDefault="0025146F" w:rsidP="008E5A5D">
            <w:pPr>
              <w:pStyle w:val="TableText"/>
              <w:jc w:val="both"/>
              <w:rPr>
                <w:color w:val="auto"/>
                <w:sz w:val="21"/>
                <w:szCs w:val="21"/>
                <w:lang w:eastAsia="zh-CN"/>
              </w:rPr>
            </w:pPr>
          </w:p>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2</w:t>
            </w:r>
          </w:p>
        </w:tc>
        <w:tc>
          <w:tcPr>
            <w:tcW w:w="709"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建筑</w:t>
            </w:r>
          </w:p>
          <w:p w:rsidR="0025146F" w:rsidRPr="001B65F1" w:rsidRDefault="0025146F" w:rsidP="008E5A5D">
            <w:pPr>
              <w:pStyle w:val="TableText"/>
              <w:jc w:val="center"/>
              <w:rPr>
                <w:color w:val="auto"/>
                <w:sz w:val="21"/>
                <w:szCs w:val="21"/>
              </w:rPr>
            </w:pPr>
            <w:r w:rsidRPr="001B65F1">
              <w:rPr>
                <w:rFonts w:hint="eastAsia"/>
                <w:color w:val="auto"/>
                <w:sz w:val="21"/>
                <w:szCs w:val="21"/>
              </w:rPr>
              <w:t>结构</w:t>
            </w: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建筑设计防火和结构</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3#、4</w:t>
            </w:r>
            <w:r w:rsidRPr="001B65F1">
              <w:rPr>
                <w:color w:val="auto"/>
                <w:sz w:val="21"/>
                <w:szCs w:val="21"/>
                <w:lang w:eastAsia="zh-CN"/>
              </w:rPr>
              <w:t>#</w:t>
            </w:r>
            <w:r w:rsidRPr="001B65F1">
              <w:rPr>
                <w:rFonts w:hint="eastAsia"/>
                <w:color w:val="auto"/>
                <w:sz w:val="21"/>
                <w:szCs w:val="21"/>
                <w:lang w:eastAsia="zh-CN"/>
              </w:rPr>
              <w:t>库房采用均为地面单层、采用钢筋混凝土梁柱承重、砖砌墙体、墙厚240mm</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建筑物防火等级</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库房的耐火等级为二级。</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门的开启方向、宽度、数量以及其他建筑物门的对应方向等</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3#、4</w:t>
            </w:r>
            <w:r w:rsidRPr="001B65F1">
              <w:rPr>
                <w:color w:val="auto"/>
                <w:sz w:val="21"/>
                <w:szCs w:val="21"/>
                <w:lang w:eastAsia="zh-CN"/>
              </w:rPr>
              <w:t>#</w:t>
            </w:r>
            <w:r w:rsidRPr="001B65F1">
              <w:rPr>
                <w:rFonts w:hint="eastAsia"/>
                <w:color w:val="auto"/>
                <w:sz w:val="21"/>
                <w:szCs w:val="21"/>
                <w:lang w:eastAsia="zh-CN"/>
              </w:rPr>
              <w:t>库房设置4个、6个安全出口，为外开安全疏散门</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窗的结构、材料及开启方向</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3#、4</w:t>
            </w:r>
            <w:r w:rsidRPr="001B65F1">
              <w:rPr>
                <w:color w:val="auto"/>
                <w:sz w:val="21"/>
                <w:szCs w:val="21"/>
                <w:lang w:eastAsia="zh-CN"/>
              </w:rPr>
              <w:t>#</w:t>
            </w:r>
            <w:r w:rsidRPr="001B65F1">
              <w:rPr>
                <w:rFonts w:hint="eastAsia"/>
                <w:color w:val="auto"/>
                <w:sz w:val="21"/>
                <w:szCs w:val="21"/>
                <w:lang w:eastAsia="zh-CN"/>
              </w:rPr>
              <w:t>库房窗采用高位通风窗及勒脚处设有低位通风窗。</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屋盖的材料、结构</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3#、4</w:t>
            </w:r>
            <w:r w:rsidRPr="001B65F1">
              <w:rPr>
                <w:color w:val="auto"/>
                <w:sz w:val="21"/>
                <w:szCs w:val="21"/>
                <w:lang w:eastAsia="zh-CN"/>
              </w:rPr>
              <w:t>#</w:t>
            </w:r>
            <w:r w:rsidRPr="001B65F1">
              <w:rPr>
                <w:rFonts w:hint="eastAsia"/>
                <w:color w:val="auto"/>
                <w:sz w:val="21"/>
                <w:szCs w:val="21"/>
                <w:lang w:eastAsia="zh-CN"/>
              </w:rPr>
              <w:t>库房屋</w:t>
            </w:r>
            <w:proofErr w:type="gramStart"/>
            <w:r w:rsidRPr="001B65F1">
              <w:rPr>
                <w:rFonts w:hint="eastAsia"/>
                <w:color w:val="auto"/>
                <w:sz w:val="21"/>
                <w:szCs w:val="21"/>
                <w:lang w:eastAsia="zh-CN"/>
              </w:rPr>
              <w:t>盖采用</w:t>
            </w:r>
            <w:proofErr w:type="gramEnd"/>
            <w:r w:rsidRPr="001B65F1">
              <w:rPr>
                <w:rFonts w:hint="eastAsia"/>
                <w:color w:val="auto"/>
                <w:sz w:val="21"/>
                <w:szCs w:val="21"/>
                <w:lang w:eastAsia="zh-CN"/>
              </w:rPr>
              <w:t>彩色复合压型钢板，下边配置岩棉层</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墙的结构、厚度、内墙面、梁或过梁的设置等</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库房采用钢筋混凝土柱、采用钢筋混凝土梁柱承重、砖砌墙体、墙厚240mm，内外墙已粉刷,较平整、光滑，无裂缝，设钢筋混凝土圈梁、门洞设过梁</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地面阻燃性、柔性、导电性能</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采用一般防潮地面</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仓库防潮、隔热、通风</w:t>
            </w:r>
            <w:proofErr w:type="gramStart"/>
            <w:r w:rsidRPr="001B65F1">
              <w:rPr>
                <w:rFonts w:hint="eastAsia"/>
                <w:color w:val="auto"/>
                <w:sz w:val="21"/>
                <w:szCs w:val="21"/>
                <w:lang w:eastAsia="zh-CN"/>
              </w:rPr>
              <w:t>与防小动物</w:t>
            </w:r>
            <w:proofErr w:type="gramEnd"/>
          </w:p>
        </w:tc>
        <w:tc>
          <w:tcPr>
            <w:tcW w:w="3686" w:type="dxa"/>
            <w:vAlign w:val="center"/>
          </w:tcPr>
          <w:p w:rsidR="0025146F" w:rsidRPr="001B65F1" w:rsidRDefault="0025146F" w:rsidP="0025146F">
            <w:pPr>
              <w:pStyle w:val="TableText"/>
              <w:jc w:val="both"/>
              <w:rPr>
                <w:color w:val="auto"/>
                <w:sz w:val="21"/>
                <w:szCs w:val="21"/>
                <w:lang w:eastAsia="zh-CN"/>
              </w:rPr>
            </w:pPr>
            <w:r w:rsidRPr="001B65F1">
              <w:rPr>
                <w:color w:val="auto"/>
                <w:sz w:val="21"/>
                <w:szCs w:val="21"/>
                <w:lang w:eastAsia="zh-CN"/>
              </w:rPr>
              <w:t>库</w:t>
            </w:r>
            <w:r w:rsidRPr="001B65F1">
              <w:rPr>
                <w:rFonts w:hint="eastAsia"/>
                <w:color w:val="auto"/>
                <w:sz w:val="21"/>
                <w:szCs w:val="21"/>
                <w:lang w:eastAsia="zh-CN"/>
              </w:rPr>
              <w:t>房地面采取防潮、隔热措施；设置窗户进行自然通风；通风窗已安装</w:t>
            </w:r>
            <w:proofErr w:type="gramStart"/>
            <w:r w:rsidRPr="001B65F1">
              <w:rPr>
                <w:rFonts w:hint="eastAsia"/>
                <w:color w:val="auto"/>
                <w:sz w:val="21"/>
                <w:szCs w:val="21"/>
                <w:lang w:eastAsia="zh-CN"/>
              </w:rPr>
              <w:t>铁丝网防小动物</w:t>
            </w:r>
            <w:proofErr w:type="gramEnd"/>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lastRenderedPageBreak/>
              <w:t>3</w:t>
            </w:r>
          </w:p>
        </w:tc>
        <w:tc>
          <w:tcPr>
            <w:tcW w:w="709"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疏散</w:t>
            </w:r>
          </w:p>
          <w:p w:rsidR="0025146F" w:rsidRPr="001B65F1" w:rsidRDefault="0025146F" w:rsidP="008E5A5D">
            <w:pPr>
              <w:pStyle w:val="TableText"/>
              <w:jc w:val="center"/>
              <w:rPr>
                <w:color w:val="auto"/>
                <w:sz w:val="21"/>
                <w:szCs w:val="21"/>
              </w:rPr>
            </w:pPr>
            <w:r w:rsidRPr="001B65F1">
              <w:rPr>
                <w:rFonts w:hint="eastAsia"/>
                <w:color w:val="auto"/>
                <w:sz w:val="21"/>
                <w:szCs w:val="21"/>
              </w:rPr>
              <w:t>要求</w:t>
            </w:r>
          </w:p>
        </w:tc>
        <w:tc>
          <w:tcPr>
            <w:tcW w:w="2725"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安全出口的数量，设置方向和位置，疏散距离</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新建的3#、4</w:t>
            </w:r>
            <w:r w:rsidRPr="001B65F1">
              <w:rPr>
                <w:color w:val="auto"/>
                <w:sz w:val="21"/>
                <w:szCs w:val="21"/>
                <w:lang w:eastAsia="zh-CN"/>
              </w:rPr>
              <w:t>#库</w:t>
            </w:r>
            <w:r w:rsidRPr="001B65F1">
              <w:rPr>
                <w:rFonts w:hint="eastAsia"/>
                <w:color w:val="auto"/>
                <w:sz w:val="21"/>
                <w:szCs w:val="21"/>
                <w:lang w:eastAsia="zh-CN"/>
              </w:rPr>
              <w:t>分别设置4个、6个安全出口，为外开疏散门。库房内最远点</w:t>
            </w:r>
            <w:proofErr w:type="gramStart"/>
            <w:r w:rsidRPr="001B65F1">
              <w:rPr>
                <w:rFonts w:hint="eastAsia"/>
                <w:color w:val="auto"/>
                <w:sz w:val="21"/>
                <w:szCs w:val="21"/>
                <w:lang w:eastAsia="zh-CN"/>
              </w:rPr>
              <w:t>至出口</w:t>
            </w:r>
            <w:proofErr w:type="gramEnd"/>
            <w:r w:rsidRPr="001B65F1">
              <w:rPr>
                <w:rFonts w:hint="eastAsia"/>
                <w:color w:val="auto"/>
                <w:sz w:val="21"/>
                <w:szCs w:val="21"/>
                <w:lang w:eastAsia="zh-CN"/>
              </w:rPr>
              <w:t>距离13.8米，库区安全疏散条件满足规范要求</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建筑物内的通道宽度</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3#、4#库房内通道宽度1.5米</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门口的台阶及坡度</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库房门口未设有台阶</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4</w:t>
            </w:r>
          </w:p>
        </w:tc>
        <w:tc>
          <w:tcPr>
            <w:tcW w:w="709"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人员</w:t>
            </w: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核定数量</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库房定员8人</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ind w:firstLine="475"/>
              <w:jc w:val="center"/>
              <w:rPr>
                <w:rFonts w:ascii="宋体" w:eastAsia="宋体" w:hAnsi="宋体" w:cs="宋体"/>
                <w:color w:val="auto"/>
              </w:rPr>
            </w:pPr>
          </w:p>
        </w:tc>
        <w:tc>
          <w:tcPr>
            <w:tcW w:w="709" w:type="dxa"/>
            <w:vMerge/>
            <w:vAlign w:val="center"/>
          </w:tcPr>
          <w:p w:rsidR="0025146F" w:rsidRPr="001B65F1" w:rsidRDefault="0025146F" w:rsidP="008E5A5D">
            <w:pPr>
              <w:ind w:firstLine="475"/>
              <w:jc w:val="center"/>
              <w:rPr>
                <w:rFonts w:ascii="宋体" w:eastAsia="宋体" w:hAnsi="宋体" w:cs="宋体"/>
                <w:color w:val="auto"/>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培训和上岗证</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从业人员均经过相应资质机构或企业培训并取得岗位资格证书。</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ind w:firstLine="475"/>
              <w:jc w:val="center"/>
              <w:rPr>
                <w:rFonts w:ascii="宋体" w:eastAsia="宋体" w:hAnsi="宋体" w:cs="宋体"/>
                <w:color w:val="auto"/>
              </w:rPr>
            </w:pPr>
          </w:p>
        </w:tc>
        <w:tc>
          <w:tcPr>
            <w:tcW w:w="709" w:type="dxa"/>
            <w:vMerge/>
            <w:vAlign w:val="center"/>
          </w:tcPr>
          <w:p w:rsidR="0025146F" w:rsidRPr="001B65F1" w:rsidRDefault="0025146F" w:rsidP="008E5A5D">
            <w:pPr>
              <w:ind w:firstLine="475"/>
              <w:jc w:val="center"/>
              <w:rPr>
                <w:rFonts w:ascii="宋体" w:eastAsia="宋体" w:hAnsi="宋体" w:cs="宋体"/>
                <w:color w:val="auto"/>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衣着</w:t>
            </w:r>
          </w:p>
        </w:tc>
        <w:tc>
          <w:tcPr>
            <w:tcW w:w="3686"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员工衣着为棉制品</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ind w:firstLine="475"/>
              <w:jc w:val="center"/>
              <w:rPr>
                <w:rFonts w:ascii="宋体" w:eastAsia="宋体" w:hAnsi="宋体" w:cs="宋体"/>
                <w:color w:val="auto"/>
              </w:rPr>
            </w:pPr>
          </w:p>
        </w:tc>
        <w:tc>
          <w:tcPr>
            <w:tcW w:w="709" w:type="dxa"/>
            <w:vMerge/>
            <w:vAlign w:val="center"/>
          </w:tcPr>
          <w:p w:rsidR="0025146F" w:rsidRPr="001B65F1" w:rsidRDefault="0025146F" w:rsidP="008E5A5D">
            <w:pPr>
              <w:ind w:firstLine="475"/>
              <w:jc w:val="center"/>
              <w:rPr>
                <w:rFonts w:ascii="宋体" w:eastAsia="宋体" w:hAnsi="宋体" w:cs="宋体"/>
                <w:color w:val="auto"/>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防护用品及材质</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企业为员工统一劳动防护服、防护鞋、防护手套等，防护服及防护手套采用棉质</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ind w:firstLine="475"/>
              <w:jc w:val="center"/>
              <w:rPr>
                <w:rFonts w:ascii="宋体" w:eastAsia="宋体" w:hAnsi="宋体" w:cs="宋体"/>
                <w:color w:val="auto"/>
              </w:rPr>
            </w:pPr>
          </w:p>
        </w:tc>
        <w:tc>
          <w:tcPr>
            <w:tcW w:w="709" w:type="dxa"/>
            <w:vMerge/>
            <w:vAlign w:val="center"/>
          </w:tcPr>
          <w:p w:rsidR="0025146F" w:rsidRPr="001B65F1" w:rsidRDefault="0025146F" w:rsidP="008E5A5D">
            <w:pPr>
              <w:ind w:firstLine="475"/>
              <w:jc w:val="center"/>
              <w:rPr>
                <w:rFonts w:ascii="宋体" w:eastAsia="宋体" w:hAnsi="宋体" w:cs="宋体"/>
                <w:color w:val="auto"/>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年龄和身体状况</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企业员工身体状况良好</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5</w:t>
            </w:r>
          </w:p>
        </w:tc>
        <w:tc>
          <w:tcPr>
            <w:tcW w:w="709"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防护</w:t>
            </w:r>
          </w:p>
          <w:p w:rsidR="0025146F" w:rsidRPr="001B65F1" w:rsidRDefault="0025146F" w:rsidP="008E5A5D">
            <w:pPr>
              <w:pStyle w:val="TableText"/>
              <w:jc w:val="center"/>
              <w:rPr>
                <w:color w:val="auto"/>
                <w:sz w:val="21"/>
                <w:szCs w:val="21"/>
              </w:rPr>
            </w:pPr>
            <w:r w:rsidRPr="001B65F1">
              <w:rPr>
                <w:rFonts w:hint="eastAsia"/>
                <w:color w:val="auto"/>
                <w:sz w:val="21"/>
                <w:szCs w:val="21"/>
              </w:rPr>
              <w:t>屏障</w:t>
            </w: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防护屏障设立</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3#、4</w:t>
            </w:r>
            <w:r w:rsidRPr="001B65F1">
              <w:rPr>
                <w:color w:val="auto"/>
                <w:sz w:val="21"/>
                <w:szCs w:val="21"/>
                <w:lang w:eastAsia="zh-CN"/>
              </w:rPr>
              <w:t>#</w:t>
            </w:r>
            <w:r w:rsidRPr="001B65F1">
              <w:rPr>
                <w:rFonts w:hint="eastAsia"/>
                <w:color w:val="auto"/>
                <w:sz w:val="21"/>
                <w:szCs w:val="21"/>
                <w:lang w:eastAsia="zh-CN"/>
              </w:rPr>
              <w:t>库房为1</w:t>
            </w:r>
            <w:r w:rsidRPr="001B65F1">
              <w:rPr>
                <w:color w:val="auto"/>
                <w:sz w:val="21"/>
                <w:szCs w:val="21"/>
                <w:lang w:eastAsia="zh-CN"/>
              </w:rPr>
              <w:t>.</w:t>
            </w:r>
            <w:r w:rsidRPr="001B65F1">
              <w:rPr>
                <w:rFonts w:hint="eastAsia"/>
                <w:color w:val="auto"/>
                <w:sz w:val="21"/>
                <w:szCs w:val="21"/>
                <w:lang w:eastAsia="zh-CN"/>
              </w:rPr>
              <w:t>3级，不设置防护屏障</w:t>
            </w:r>
          </w:p>
        </w:tc>
        <w:tc>
          <w:tcPr>
            <w:tcW w:w="992" w:type="dxa"/>
            <w:vAlign w:val="center"/>
          </w:tcPr>
          <w:p w:rsidR="0025146F" w:rsidRPr="001B65F1" w:rsidRDefault="0025146F" w:rsidP="008E5A5D">
            <w:pPr>
              <w:pStyle w:val="TableText"/>
              <w:jc w:val="center"/>
              <w:rPr>
                <w:color w:val="auto"/>
                <w:sz w:val="21"/>
                <w:szCs w:val="21"/>
                <w:lang w:eastAsia="zh-CN"/>
              </w:rPr>
            </w:pPr>
            <w:r w:rsidRPr="001B65F1">
              <w:rPr>
                <w:rFonts w:hint="eastAsia"/>
                <w:color w:val="auto"/>
                <w:sz w:val="21"/>
                <w:szCs w:val="21"/>
                <w:lang w:eastAsia="zh-CN"/>
              </w:rPr>
              <w:t>--</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防护屏障的形式和防护能力</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不涉及</w:t>
            </w:r>
          </w:p>
        </w:tc>
        <w:tc>
          <w:tcPr>
            <w:tcW w:w="992" w:type="dxa"/>
            <w:vAlign w:val="center"/>
          </w:tcPr>
          <w:p w:rsidR="0025146F" w:rsidRPr="001B65F1" w:rsidRDefault="0025146F" w:rsidP="008E5A5D">
            <w:pPr>
              <w:pStyle w:val="TableText"/>
              <w:jc w:val="center"/>
              <w:rPr>
                <w:color w:val="auto"/>
                <w:sz w:val="21"/>
                <w:szCs w:val="21"/>
                <w:lang w:eastAsia="zh-CN"/>
              </w:rPr>
            </w:pPr>
            <w:r w:rsidRPr="001B65F1">
              <w:rPr>
                <w:rFonts w:hint="eastAsia"/>
                <w:color w:val="auto"/>
                <w:sz w:val="21"/>
                <w:szCs w:val="21"/>
                <w:lang w:eastAsia="zh-CN"/>
              </w:rPr>
              <w:t>--</w:t>
            </w:r>
          </w:p>
        </w:tc>
      </w:tr>
      <w:tr w:rsidR="001B65F1" w:rsidRPr="001B65F1" w:rsidTr="0025146F">
        <w:trPr>
          <w:trHeight w:val="454"/>
          <w:jc w:val="center"/>
        </w:trPr>
        <w:tc>
          <w:tcPr>
            <w:tcW w:w="678"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6</w:t>
            </w:r>
          </w:p>
        </w:tc>
        <w:tc>
          <w:tcPr>
            <w:tcW w:w="709"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消防</w:t>
            </w:r>
          </w:p>
        </w:tc>
        <w:tc>
          <w:tcPr>
            <w:tcW w:w="2725"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设施、器材的配置和检验</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库区设置有消防水池、消火栓、消防水泵等，配置有水带、水枪,每栋库房配备8具MF/ABCE5手提式磷酸铵盐干粉灭火器。</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ind w:firstLine="475"/>
              <w:jc w:val="center"/>
              <w:rPr>
                <w:rFonts w:ascii="宋体" w:eastAsia="宋体" w:hAnsi="宋体" w:cs="宋体"/>
                <w:color w:val="auto"/>
              </w:rPr>
            </w:pPr>
          </w:p>
        </w:tc>
        <w:tc>
          <w:tcPr>
            <w:tcW w:w="709" w:type="dxa"/>
            <w:vMerge/>
            <w:vAlign w:val="center"/>
          </w:tcPr>
          <w:p w:rsidR="0025146F" w:rsidRPr="001B65F1" w:rsidRDefault="0025146F" w:rsidP="008E5A5D">
            <w:pPr>
              <w:ind w:firstLine="475"/>
              <w:jc w:val="center"/>
              <w:rPr>
                <w:rFonts w:ascii="宋体" w:eastAsia="宋体" w:hAnsi="宋体" w:cs="宋体"/>
                <w:color w:val="auto"/>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防火设备和措施</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配备了灭火器材、消防水池、消防泵等</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ind w:firstLine="475"/>
              <w:jc w:val="center"/>
              <w:rPr>
                <w:rFonts w:ascii="宋体" w:eastAsia="宋体" w:hAnsi="宋体" w:cs="宋体"/>
                <w:color w:val="auto"/>
              </w:rPr>
            </w:pPr>
          </w:p>
        </w:tc>
        <w:tc>
          <w:tcPr>
            <w:tcW w:w="709" w:type="dxa"/>
            <w:vMerge/>
            <w:vAlign w:val="center"/>
          </w:tcPr>
          <w:p w:rsidR="0025146F" w:rsidRPr="001B65F1" w:rsidRDefault="0025146F" w:rsidP="008E5A5D">
            <w:pPr>
              <w:ind w:firstLine="475"/>
              <w:jc w:val="center"/>
              <w:rPr>
                <w:rFonts w:ascii="宋体" w:eastAsia="宋体" w:hAnsi="宋体" w:cs="宋体"/>
                <w:color w:val="auto"/>
              </w:rPr>
            </w:pPr>
          </w:p>
        </w:tc>
        <w:tc>
          <w:tcPr>
            <w:tcW w:w="2725"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电气设备的选型与安装</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室内未安装设置电气设备，视频监控线路均穿管敷设</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ind w:firstLine="475"/>
              <w:jc w:val="center"/>
              <w:rPr>
                <w:rFonts w:ascii="宋体" w:eastAsia="宋体" w:hAnsi="宋体" w:cs="宋体"/>
                <w:color w:val="auto"/>
              </w:rPr>
            </w:pPr>
          </w:p>
        </w:tc>
        <w:tc>
          <w:tcPr>
            <w:tcW w:w="709" w:type="dxa"/>
            <w:vMerge/>
            <w:vAlign w:val="center"/>
          </w:tcPr>
          <w:p w:rsidR="0025146F" w:rsidRPr="001B65F1" w:rsidRDefault="0025146F" w:rsidP="008E5A5D">
            <w:pPr>
              <w:ind w:firstLine="475"/>
              <w:jc w:val="center"/>
              <w:rPr>
                <w:rFonts w:ascii="宋体" w:eastAsia="宋体" w:hAnsi="宋体" w:cs="宋体"/>
                <w:color w:val="auto"/>
              </w:rPr>
            </w:pPr>
          </w:p>
        </w:tc>
        <w:tc>
          <w:tcPr>
            <w:tcW w:w="2725"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电气照明的选型与安装</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仓库室内安装防爆应急疏散照明设施</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ind w:firstLine="475"/>
              <w:jc w:val="center"/>
              <w:rPr>
                <w:rFonts w:ascii="宋体" w:eastAsia="宋体" w:hAnsi="宋体" w:cs="宋体"/>
                <w:color w:val="auto"/>
              </w:rPr>
            </w:pPr>
          </w:p>
        </w:tc>
        <w:tc>
          <w:tcPr>
            <w:tcW w:w="709" w:type="dxa"/>
            <w:vMerge/>
            <w:vAlign w:val="center"/>
          </w:tcPr>
          <w:p w:rsidR="0025146F" w:rsidRPr="001B65F1" w:rsidRDefault="0025146F" w:rsidP="008E5A5D">
            <w:pPr>
              <w:ind w:firstLine="475"/>
              <w:jc w:val="center"/>
              <w:rPr>
                <w:rFonts w:ascii="宋体" w:eastAsia="宋体" w:hAnsi="宋体" w:cs="宋体"/>
                <w:color w:val="auto"/>
              </w:rPr>
            </w:pPr>
          </w:p>
        </w:tc>
        <w:tc>
          <w:tcPr>
            <w:tcW w:w="2725"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电线的选型、连接、敷设</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仓库外墙电气线路、信号线穿管敷设</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ind w:firstLine="475"/>
              <w:jc w:val="center"/>
              <w:rPr>
                <w:rFonts w:ascii="宋体" w:eastAsia="宋体" w:hAnsi="宋体" w:cs="宋体"/>
                <w:color w:val="auto"/>
              </w:rPr>
            </w:pPr>
          </w:p>
        </w:tc>
        <w:tc>
          <w:tcPr>
            <w:tcW w:w="709" w:type="dxa"/>
            <w:vMerge/>
            <w:vAlign w:val="center"/>
          </w:tcPr>
          <w:p w:rsidR="0025146F" w:rsidRPr="001B65F1" w:rsidRDefault="0025146F" w:rsidP="008E5A5D">
            <w:pPr>
              <w:ind w:firstLine="475"/>
              <w:jc w:val="center"/>
              <w:rPr>
                <w:rFonts w:ascii="宋体" w:eastAsia="宋体" w:hAnsi="宋体" w:cs="宋体"/>
                <w:color w:val="auto"/>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建筑物的防雷</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仓库采取防直击雷措施，符合标准要求，已经过检测合格</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ind w:firstLine="475"/>
              <w:jc w:val="center"/>
              <w:rPr>
                <w:rFonts w:ascii="宋体" w:eastAsia="宋体" w:hAnsi="宋体" w:cs="宋体"/>
                <w:color w:val="auto"/>
              </w:rPr>
            </w:pPr>
          </w:p>
        </w:tc>
        <w:tc>
          <w:tcPr>
            <w:tcW w:w="709" w:type="dxa"/>
            <w:vMerge/>
            <w:vAlign w:val="center"/>
          </w:tcPr>
          <w:p w:rsidR="0025146F" w:rsidRPr="001B65F1" w:rsidRDefault="0025146F" w:rsidP="008E5A5D">
            <w:pPr>
              <w:ind w:firstLine="475"/>
              <w:jc w:val="center"/>
              <w:rPr>
                <w:rFonts w:ascii="宋体" w:eastAsia="宋体" w:hAnsi="宋体" w:cs="宋体"/>
                <w:color w:val="auto"/>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设备和电气的接地</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库房未采用电气设备</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不涉及</w:t>
            </w:r>
          </w:p>
        </w:tc>
      </w:tr>
      <w:tr w:rsidR="001B65F1" w:rsidRPr="001B65F1" w:rsidTr="0025146F">
        <w:trPr>
          <w:trHeight w:val="454"/>
          <w:jc w:val="center"/>
        </w:trPr>
        <w:tc>
          <w:tcPr>
            <w:tcW w:w="678" w:type="dxa"/>
            <w:vMerge/>
            <w:vAlign w:val="center"/>
          </w:tcPr>
          <w:p w:rsidR="0025146F" w:rsidRPr="001B65F1" w:rsidRDefault="0025146F" w:rsidP="008E5A5D">
            <w:pPr>
              <w:ind w:firstLine="475"/>
              <w:jc w:val="center"/>
              <w:rPr>
                <w:rFonts w:ascii="宋体" w:eastAsia="宋体" w:hAnsi="宋体" w:cs="宋体"/>
                <w:color w:val="auto"/>
              </w:rPr>
            </w:pPr>
          </w:p>
        </w:tc>
        <w:tc>
          <w:tcPr>
            <w:tcW w:w="709" w:type="dxa"/>
            <w:vMerge/>
            <w:vAlign w:val="center"/>
          </w:tcPr>
          <w:p w:rsidR="0025146F" w:rsidRPr="001B65F1" w:rsidRDefault="0025146F" w:rsidP="008E5A5D">
            <w:pPr>
              <w:ind w:firstLine="475"/>
              <w:jc w:val="center"/>
              <w:rPr>
                <w:rFonts w:ascii="宋体" w:eastAsia="宋体" w:hAnsi="宋体" w:cs="宋体"/>
                <w:color w:val="auto"/>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设备的检修和维护</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库房未采用电气设备</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不涉及</w:t>
            </w:r>
          </w:p>
        </w:tc>
      </w:tr>
      <w:tr w:rsidR="001B65F1" w:rsidRPr="001B65F1" w:rsidTr="0025146F">
        <w:trPr>
          <w:trHeight w:val="454"/>
          <w:jc w:val="center"/>
        </w:trPr>
        <w:tc>
          <w:tcPr>
            <w:tcW w:w="678" w:type="dxa"/>
            <w:vMerge/>
            <w:vAlign w:val="center"/>
          </w:tcPr>
          <w:p w:rsidR="0025146F" w:rsidRPr="001B65F1" w:rsidRDefault="0025146F" w:rsidP="008E5A5D">
            <w:pPr>
              <w:ind w:firstLine="475"/>
              <w:jc w:val="center"/>
              <w:rPr>
                <w:rFonts w:ascii="宋体" w:eastAsia="宋体" w:hAnsi="宋体" w:cs="宋体"/>
                <w:color w:val="auto"/>
              </w:rPr>
            </w:pPr>
          </w:p>
        </w:tc>
        <w:tc>
          <w:tcPr>
            <w:tcW w:w="709" w:type="dxa"/>
            <w:vMerge/>
            <w:vAlign w:val="center"/>
          </w:tcPr>
          <w:p w:rsidR="0025146F" w:rsidRPr="001B65F1" w:rsidRDefault="0025146F" w:rsidP="008E5A5D">
            <w:pPr>
              <w:ind w:firstLine="475"/>
              <w:jc w:val="center"/>
              <w:rPr>
                <w:rFonts w:ascii="宋体" w:eastAsia="宋体" w:hAnsi="宋体" w:cs="宋体"/>
                <w:color w:val="auto"/>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消除人体静电装置</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仓库大门入口处设置有消除人体静电装置，并检测合格</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7</w:t>
            </w:r>
          </w:p>
        </w:tc>
        <w:tc>
          <w:tcPr>
            <w:tcW w:w="709"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贮存与</w:t>
            </w:r>
          </w:p>
          <w:p w:rsidR="0025146F" w:rsidRPr="001B65F1" w:rsidRDefault="0025146F" w:rsidP="008E5A5D">
            <w:pPr>
              <w:pStyle w:val="TableText"/>
              <w:jc w:val="center"/>
              <w:rPr>
                <w:color w:val="auto"/>
                <w:sz w:val="21"/>
                <w:szCs w:val="21"/>
              </w:rPr>
            </w:pPr>
            <w:r w:rsidRPr="001B65F1">
              <w:rPr>
                <w:rFonts w:hint="eastAsia"/>
                <w:color w:val="auto"/>
                <w:sz w:val="21"/>
                <w:szCs w:val="21"/>
              </w:rPr>
              <w:t>运输</w:t>
            </w:r>
          </w:p>
        </w:tc>
        <w:tc>
          <w:tcPr>
            <w:tcW w:w="2725"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产品堆垛的高度和堆垛间距</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仓库</w:t>
            </w:r>
            <w:proofErr w:type="gramStart"/>
            <w:r w:rsidRPr="001B65F1">
              <w:rPr>
                <w:rFonts w:hint="eastAsia"/>
                <w:color w:val="auto"/>
                <w:sz w:val="21"/>
                <w:szCs w:val="21"/>
                <w:lang w:eastAsia="zh-CN"/>
              </w:rPr>
              <w:t>内评价</w:t>
            </w:r>
            <w:proofErr w:type="gramEnd"/>
            <w:r w:rsidRPr="001B65F1">
              <w:rPr>
                <w:rFonts w:hint="eastAsia"/>
                <w:color w:val="auto"/>
                <w:sz w:val="21"/>
                <w:szCs w:val="21"/>
                <w:lang w:eastAsia="zh-CN"/>
              </w:rPr>
              <w:t>时未储存产品，</w:t>
            </w:r>
            <w:proofErr w:type="gramStart"/>
            <w:r w:rsidRPr="001B65F1">
              <w:rPr>
                <w:rFonts w:hint="eastAsia"/>
                <w:color w:val="auto"/>
                <w:sz w:val="21"/>
                <w:szCs w:val="21"/>
                <w:lang w:eastAsia="zh-CN"/>
              </w:rPr>
              <w:t>堆垛线</w:t>
            </w:r>
            <w:proofErr w:type="gramEnd"/>
            <w:r w:rsidRPr="001B65F1">
              <w:rPr>
                <w:rFonts w:hint="eastAsia"/>
                <w:color w:val="auto"/>
                <w:sz w:val="21"/>
                <w:szCs w:val="21"/>
                <w:lang w:eastAsia="zh-CN"/>
              </w:rPr>
              <w:t>的高度为2.5米、堆垛间距为0.7米，堆垛的边长小于10m，堆垛距墙壁距离为0.45米。</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运输通道的宽度</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仓库运输通道的宽度为1.5米</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库房地面防潮措施</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仓库地面进行了防潮处理</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库房内湿度、温度、通风的控制</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仓库墙面设置通风窗，库内主要采用自然通风；</w:t>
            </w:r>
            <w:r w:rsidRPr="001B65F1">
              <w:rPr>
                <w:color w:val="auto"/>
                <w:sz w:val="21"/>
                <w:szCs w:val="21"/>
                <w:lang w:eastAsia="zh-CN"/>
              </w:rPr>
              <w:t xml:space="preserve"> </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机动车库区行驶路线和装卸</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库区机动车行驶路线独立设置；装卸过程中，车辆配备防火罩</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8</w:t>
            </w:r>
          </w:p>
        </w:tc>
        <w:tc>
          <w:tcPr>
            <w:tcW w:w="709" w:type="dxa"/>
            <w:vMerge w:val="restart"/>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制度</w:t>
            </w:r>
          </w:p>
          <w:p w:rsidR="0025146F" w:rsidRPr="001B65F1" w:rsidRDefault="0025146F" w:rsidP="008E5A5D">
            <w:pPr>
              <w:pStyle w:val="TableText"/>
              <w:jc w:val="center"/>
              <w:rPr>
                <w:color w:val="auto"/>
                <w:sz w:val="21"/>
                <w:szCs w:val="21"/>
              </w:rPr>
            </w:pPr>
            <w:r w:rsidRPr="001B65F1">
              <w:rPr>
                <w:rFonts w:hint="eastAsia"/>
                <w:color w:val="auto"/>
                <w:sz w:val="21"/>
                <w:szCs w:val="21"/>
              </w:rPr>
              <w:t>规程</w:t>
            </w: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岗位安全管理制度</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企业已制定了各岗位安全管理制度</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678" w:type="dxa"/>
            <w:vMerge/>
            <w:vAlign w:val="center"/>
          </w:tcPr>
          <w:p w:rsidR="0025146F" w:rsidRPr="001B65F1" w:rsidRDefault="0025146F" w:rsidP="008E5A5D">
            <w:pPr>
              <w:pStyle w:val="TableText"/>
              <w:jc w:val="center"/>
              <w:rPr>
                <w:color w:val="auto"/>
                <w:sz w:val="21"/>
                <w:szCs w:val="21"/>
              </w:rPr>
            </w:pPr>
          </w:p>
        </w:tc>
        <w:tc>
          <w:tcPr>
            <w:tcW w:w="709" w:type="dxa"/>
            <w:vMerge/>
            <w:vAlign w:val="center"/>
          </w:tcPr>
          <w:p w:rsidR="0025146F" w:rsidRPr="001B65F1" w:rsidRDefault="0025146F" w:rsidP="008E5A5D">
            <w:pPr>
              <w:pStyle w:val="TableText"/>
              <w:jc w:val="center"/>
              <w:rPr>
                <w:color w:val="auto"/>
                <w:sz w:val="21"/>
                <w:szCs w:val="21"/>
              </w:rPr>
            </w:pPr>
          </w:p>
        </w:tc>
        <w:tc>
          <w:tcPr>
            <w:tcW w:w="2725" w:type="dxa"/>
            <w:vAlign w:val="center"/>
          </w:tcPr>
          <w:p w:rsidR="0025146F" w:rsidRPr="001B65F1" w:rsidRDefault="0025146F" w:rsidP="0025146F">
            <w:pPr>
              <w:pStyle w:val="TableText"/>
              <w:jc w:val="both"/>
              <w:rPr>
                <w:color w:val="auto"/>
                <w:sz w:val="21"/>
                <w:szCs w:val="21"/>
              </w:rPr>
            </w:pPr>
            <w:r w:rsidRPr="001B65F1">
              <w:rPr>
                <w:rFonts w:hint="eastAsia"/>
                <w:color w:val="auto"/>
                <w:sz w:val="21"/>
                <w:szCs w:val="21"/>
              </w:rPr>
              <w:t>岗位安全操作规程</w:t>
            </w:r>
          </w:p>
        </w:tc>
        <w:tc>
          <w:tcPr>
            <w:tcW w:w="3686" w:type="dxa"/>
            <w:vAlign w:val="center"/>
          </w:tcPr>
          <w:p w:rsidR="0025146F" w:rsidRPr="001B65F1" w:rsidRDefault="0025146F" w:rsidP="0025146F">
            <w:pPr>
              <w:pStyle w:val="TableText"/>
              <w:jc w:val="both"/>
              <w:rPr>
                <w:color w:val="auto"/>
                <w:sz w:val="21"/>
                <w:szCs w:val="21"/>
                <w:lang w:eastAsia="zh-CN"/>
              </w:rPr>
            </w:pPr>
            <w:r w:rsidRPr="001B65F1">
              <w:rPr>
                <w:rFonts w:hint="eastAsia"/>
                <w:color w:val="auto"/>
                <w:sz w:val="21"/>
                <w:szCs w:val="21"/>
                <w:lang w:eastAsia="zh-CN"/>
              </w:rPr>
              <w:t>企业已制定了各岗位安全操作规程</w:t>
            </w:r>
          </w:p>
        </w:tc>
        <w:tc>
          <w:tcPr>
            <w:tcW w:w="992" w:type="dxa"/>
            <w:vAlign w:val="center"/>
          </w:tcPr>
          <w:p w:rsidR="0025146F" w:rsidRPr="001B65F1" w:rsidRDefault="0025146F" w:rsidP="008E5A5D">
            <w:pPr>
              <w:pStyle w:val="TableText"/>
              <w:jc w:val="center"/>
              <w:rPr>
                <w:color w:val="auto"/>
                <w:sz w:val="21"/>
                <w:szCs w:val="21"/>
              </w:rPr>
            </w:pPr>
            <w:r w:rsidRPr="001B65F1">
              <w:rPr>
                <w:rFonts w:hint="eastAsia"/>
                <w:color w:val="auto"/>
                <w:sz w:val="21"/>
                <w:szCs w:val="21"/>
              </w:rPr>
              <w:t>符合</w:t>
            </w:r>
          </w:p>
        </w:tc>
      </w:tr>
      <w:tr w:rsidR="001B65F1" w:rsidRPr="001B65F1" w:rsidTr="0025146F">
        <w:trPr>
          <w:trHeight w:val="454"/>
          <w:jc w:val="center"/>
        </w:trPr>
        <w:tc>
          <w:tcPr>
            <w:tcW w:w="4112" w:type="dxa"/>
            <w:gridSpan w:val="3"/>
            <w:vAlign w:val="center"/>
          </w:tcPr>
          <w:p w:rsidR="0025146F" w:rsidRPr="001B65F1" w:rsidRDefault="0025146F" w:rsidP="008E5A5D">
            <w:pPr>
              <w:pStyle w:val="TableText"/>
              <w:jc w:val="center"/>
              <w:rPr>
                <w:color w:val="auto"/>
                <w:sz w:val="21"/>
                <w:szCs w:val="21"/>
                <w:lang w:eastAsia="zh-CN"/>
              </w:rPr>
            </w:pPr>
            <w:r w:rsidRPr="001B65F1">
              <w:rPr>
                <w:rFonts w:hint="eastAsia"/>
                <w:color w:val="auto"/>
                <w:sz w:val="21"/>
                <w:szCs w:val="21"/>
                <w:lang w:eastAsia="zh-CN"/>
              </w:rPr>
              <w:t>仓库现场检查结论意见</w:t>
            </w:r>
          </w:p>
        </w:tc>
        <w:tc>
          <w:tcPr>
            <w:tcW w:w="4678" w:type="dxa"/>
            <w:gridSpan w:val="2"/>
            <w:vAlign w:val="center"/>
          </w:tcPr>
          <w:p w:rsidR="0025146F" w:rsidRPr="001B65F1" w:rsidRDefault="0025146F" w:rsidP="008E5A5D">
            <w:pPr>
              <w:pStyle w:val="TableText"/>
              <w:jc w:val="center"/>
              <w:rPr>
                <w:color w:val="auto"/>
                <w:sz w:val="21"/>
                <w:szCs w:val="21"/>
                <w:lang w:eastAsia="zh-CN"/>
              </w:rPr>
            </w:pPr>
            <w:r w:rsidRPr="001B65F1">
              <w:rPr>
                <w:rFonts w:hint="eastAsia"/>
                <w:color w:val="auto"/>
                <w:sz w:val="21"/>
                <w:szCs w:val="21"/>
                <w:lang w:eastAsia="zh-CN"/>
              </w:rPr>
              <w:t>符合安全条件。</w:t>
            </w:r>
          </w:p>
        </w:tc>
      </w:tr>
    </w:tbl>
    <w:p w:rsidR="0025146F" w:rsidRPr="001B65F1" w:rsidRDefault="0025146F" w:rsidP="0025146F">
      <w:pPr>
        <w:pStyle w:val="3"/>
        <w:spacing w:beforeLines="50" w:before="120" w:after="0" w:line="360" w:lineRule="auto"/>
        <w:rPr>
          <w:rFonts w:ascii="黑体" w:eastAsia="黑体" w:hAnsi="黑体" w:cs="Times New Roman"/>
          <w:b w:val="0"/>
          <w:bCs w:val="0"/>
          <w:snapToGrid/>
          <w:color w:val="auto"/>
          <w:kern w:val="2"/>
          <w:sz w:val="30"/>
          <w:szCs w:val="30"/>
          <w:u w:color="FF0000"/>
          <w:lang w:eastAsia="zh-CN"/>
        </w:rPr>
      </w:pPr>
      <w:r w:rsidRPr="001B65F1">
        <w:rPr>
          <w:rFonts w:ascii="黑体" w:eastAsia="黑体" w:hAnsi="黑体" w:cs="Times New Roman" w:hint="eastAsia"/>
          <w:b w:val="0"/>
          <w:bCs w:val="0"/>
          <w:snapToGrid/>
          <w:color w:val="auto"/>
          <w:kern w:val="2"/>
          <w:sz w:val="30"/>
          <w:szCs w:val="30"/>
          <w:u w:color="FF0000"/>
          <w:lang w:eastAsia="zh-CN"/>
        </w:rPr>
        <w:t>5</w:t>
      </w:r>
      <w:r w:rsidRPr="001B65F1">
        <w:rPr>
          <w:rFonts w:ascii="黑体" w:eastAsia="黑体" w:hAnsi="黑体" w:cs="Times New Roman"/>
          <w:b w:val="0"/>
          <w:bCs w:val="0"/>
          <w:snapToGrid/>
          <w:color w:val="auto"/>
          <w:kern w:val="2"/>
          <w:sz w:val="30"/>
          <w:szCs w:val="30"/>
          <w:u w:color="FF0000"/>
          <w:lang w:eastAsia="zh-CN"/>
        </w:rPr>
        <w:t xml:space="preserve">.5.2 </w:t>
      </w:r>
      <w:r w:rsidRPr="001B65F1">
        <w:rPr>
          <w:rFonts w:ascii="黑体" w:eastAsia="黑体" w:hAnsi="黑体" w:cs="Times New Roman" w:hint="eastAsia"/>
          <w:b w:val="0"/>
          <w:bCs w:val="0"/>
          <w:snapToGrid/>
          <w:color w:val="auto"/>
          <w:kern w:val="2"/>
          <w:sz w:val="30"/>
          <w:szCs w:val="30"/>
          <w:u w:color="FF0000"/>
          <w:lang w:eastAsia="zh-CN"/>
        </w:rPr>
        <w:t>评价小结</w:t>
      </w:r>
    </w:p>
    <w:p w:rsidR="0025146F" w:rsidRPr="001B65F1" w:rsidRDefault="0025146F" w:rsidP="0025146F">
      <w:pPr>
        <w:widowControl w:val="0"/>
        <w:spacing w:beforeLines="50" w:before="120" w:line="360" w:lineRule="auto"/>
        <w:ind w:firstLineChars="200" w:firstLine="560"/>
        <w:jc w:val="both"/>
        <w:rPr>
          <w:rFonts w:ascii="宋体" w:eastAsia="宋体" w:hAnsi="宋体" w:cs="Times New Roman"/>
          <w:snapToGrid/>
          <w:color w:val="auto"/>
          <w:kern w:val="2"/>
          <w:sz w:val="28"/>
          <w:szCs w:val="24"/>
          <w:u w:color="FF0000"/>
          <w:lang w:eastAsia="zh-CN"/>
        </w:rPr>
      </w:pPr>
      <w:r w:rsidRPr="001B65F1">
        <w:rPr>
          <w:rFonts w:ascii="宋体" w:eastAsia="宋体" w:hAnsi="宋体" w:cs="Times New Roman" w:hint="eastAsia"/>
          <w:snapToGrid/>
          <w:color w:val="auto"/>
          <w:kern w:val="2"/>
          <w:sz w:val="28"/>
          <w:szCs w:val="24"/>
          <w:u w:color="FF0000"/>
          <w:lang w:eastAsia="zh-CN"/>
        </w:rPr>
        <w:t>通过对该企业仓库的现场检查，均符合安全要求。</w:t>
      </w:r>
    </w:p>
    <w:p w:rsidR="00A50287" w:rsidRPr="001B65F1" w:rsidRDefault="00A50287" w:rsidP="00A50287">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65" w:name="_Toc213961574"/>
      <w:bookmarkStart w:id="266" w:name="_Toc215589713"/>
      <w:r w:rsidRPr="001B65F1">
        <w:rPr>
          <w:rFonts w:ascii="黑体" w:eastAsia="黑体" w:hAnsi="黑体" w:cs="宋体" w:hint="eastAsia"/>
          <w:bCs/>
          <w:snapToGrid/>
          <w:color w:val="auto"/>
          <w:kern w:val="2"/>
          <w:sz w:val="30"/>
          <w:szCs w:val="30"/>
          <w:lang w:eastAsia="zh-CN"/>
        </w:rPr>
        <w:t>5.</w:t>
      </w:r>
      <w:r w:rsidRPr="001B65F1">
        <w:rPr>
          <w:rFonts w:ascii="黑体" w:eastAsia="黑体" w:hAnsi="黑体" w:cs="宋体"/>
          <w:bCs/>
          <w:snapToGrid/>
          <w:color w:val="auto"/>
          <w:kern w:val="2"/>
          <w:sz w:val="30"/>
          <w:szCs w:val="30"/>
          <w:lang w:eastAsia="zh-CN"/>
        </w:rPr>
        <w:t>6</w:t>
      </w:r>
      <w:r w:rsidRPr="001B65F1">
        <w:rPr>
          <w:rFonts w:ascii="黑体" w:eastAsia="黑体" w:hAnsi="黑体" w:cs="宋体" w:hint="eastAsia"/>
          <w:bCs/>
          <w:snapToGrid/>
          <w:color w:val="auto"/>
          <w:kern w:val="2"/>
          <w:sz w:val="30"/>
          <w:szCs w:val="30"/>
          <w:lang w:eastAsia="zh-CN"/>
        </w:rPr>
        <w:t>储存运输作业单元评价</w:t>
      </w:r>
      <w:bookmarkEnd w:id="265"/>
      <w:bookmarkEnd w:id="266"/>
    </w:p>
    <w:p w:rsidR="00A50287" w:rsidRPr="001B65F1" w:rsidRDefault="00A50287" w:rsidP="00A50287">
      <w:pPr>
        <w:spacing w:line="600" w:lineRule="exact"/>
        <w:ind w:firstLine="635"/>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本次评价中对储运过程事故发生的可能性（L）、人员暴露于危险作业环境的频繁程度（E）、发生事故可能造成的后果（C）等三种因素赋值及其取值是根据烟花爆竹行业内同类库区储运作业过程已知的燃烧爆炸的危险因素、已发生事故后果和该仓库区的现场实际情况确定的，具体评价结果见表5-</w:t>
      </w:r>
      <w:r w:rsidRPr="001B65F1">
        <w:rPr>
          <w:rFonts w:ascii="宋体" w:eastAsia="宋体" w:hAnsi="宋体" w:cs="宋体"/>
          <w:color w:val="auto"/>
          <w:sz w:val="28"/>
          <w:szCs w:val="28"/>
          <w:lang w:eastAsia="zh-CN"/>
        </w:rPr>
        <w:t>9</w:t>
      </w:r>
      <w:r w:rsidRPr="001B65F1">
        <w:rPr>
          <w:rFonts w:ascii="宋体" w:eastAsia="宋体" w:hAnsi="宋体" w:cs="宋体" w:hint="eastAsia"/>
          <w:color w:val="auto"/>
          <w:sz w:val="28"/>
          <w:szCs w:val="28"/>
          <w:lang w:eastAsia="zh-CN"/>
        </w:rPr>
        <w:t>、5-</w:t>
      </w:r>
      <w:r w:rsidRPr="001B65F1">
        <w:rPr>
          <w:rFonts w:ascii="宋体" w:eastAsia="宋体" w:hAnsi="宋体" w:cs="宋体"/>
          <w:color w:val="auto"/>
          <w:sz w:val="28"/>
          <w:szCs w:val="28"/>
          <w:lang w:eastAsia="zh-CN"/>
        </w:rPr>
        <w:t>10</w:t>
      </w:r>
      <w:r w:rsidRPr="001B65F1">
        <w:rPr>
          <w:rFonts w:ascii="宋体" w:eastAsia="宋体" w:hAnsi="宋体" w:cs="宋体" w:hint="eastAsia"/>
          <w:color w:val="auto"/>
          <w:sz w:val="28"/>
          <w:szCs w:val="28"/>
          <w:lang w:eastAsia="zh-CN"/>
        </w:rPr>
        <w:t>。</w:t>
      </w:r>
    </w:p>
    <w:p w:rsidR="00A50287" w:rsidRPr="001B65F1" w:rsidRDefault="00A50287" w:rsidP="00A50287">
      <w:pPr>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表5-</w:t>
      </w:r>
      <w:r w:rsidRPr="001B65F1">
        <w:rPr>
          <w:rFonts w:ascii="黑体" w:eastAsia="黑体" w:hAnsi="黑体" w:cs="宋体"/>
          <w:color w:val="auto"/>
          <w:sz w:val="24"/>
          <w:szCs w:val="24"/>
          <w:lang w:eastAsia="zh-CN"/>
        </w:rPr>
        <w:t>9</w:t>
      </w:r>
      <w:r w:rsidRPr="001B65F1">
        <w:rPr>
          <w:rFonts w:ascii="黑体" w:eastAsia="黑体" w:hAnsi="黑体" w:cs="宋体" w:hint="eastAsia"/>
          <w:color w:val="auto"/>
          <w:sz w:val="24"/>
          <w:szCs w:val="24"/>
          <w:lang w:eastAsia="zh-CN"/>
        </w:rPr>
        <w:t xml:space="preserve"> 作业条件评价表</w:t>
      </w:r>
    </w:p>
    <w:tbl>
      <w:tblPr>
        <w:tblStyle w:val="TableNormal"/>
        <w:tblW w:w="8939"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67"/>
        <w:gridCol w:w="3828"/>
        <w:gridCol w:w="1587"/>
        <w:gridCol w:w="572"/>
        <w:gridCol w:w="558"/>
        <w:gridCol w:w="453"/>
        <w:gridCol w:w="691"/>
        <w:gridCol w:w="683"/>
      </w:tblGrid>
      <w:tr w:rsidR="001B65F1" w:rsidRPr="001B65F1" w:rsidTr="008E5A5D">
        <w:trPr>
          <w:trHeight w:val="624"/>
          <w:tblHeader/>
          <w:jc w:val="center"/>
        </w:trPr>
        <w:tc>
          <w:tcPr>
            <w:tcW w:w="567" w:type="dxa"/>
            <w:vAlign w:val="center"/>
          </w:tcPr>
          <w:p w:rsidR="00A50287" w:rsidRPr="001B65F1" w:rsidRDefault="00A50287" w:rsidP="008E5A5D">
            <w:pPr>
              <w:pStyle w:val="TableText"/>
              <w:jc w:val="center"/>
              <w:rPr>
                <w:b/>
                <w:bCs/>
                <w:color w:val="auto"/>
                <w:sz w:val="21"/>
                <w:szCs w:val="21"/>
              </w:rPr>
            </w:pPr>
            <w:r w:rsidRPr="001B65F1">
              <w:rPr>
                <w:rFonts w:hint="eastAsia"/>
                <w:b/>
                <w:bCs/>
                <w:color w:val="auto"/>
                <w:sz w:val="21"/>
                <w:szCs w:val="21"/>
              </w:rPr>
              <w:t>作业活动</w:t>
            </w:r>
          </w:p>
        </w:tc>
        <w:tc>
          <w:tcPr>
            <w:tcW w:w="3828" w:type="dxa"/>
            <w:vAlign w:val="center"/>
          </w:tcPr>
          <w:p w:rsidR="00A50287" w:rsidRPr="001B65F1" w:rsidRDefault="00A50287" w:rsidP="008E5A5D">
            <w:pPr>
              <w:pStyle w:val="TableText"/>
              <w:ind w:firstLine="476"/>
              <w:jc w:val="center"/>
              <w:rPr>
                <w:b/>
                <w:bCs/>
                <w:color w:val="auto"/>
                <w:sz w:val="21"/>
                <w:szCs w:val="21"/>
              </w:rPr>
            </w:pPr>
            <w:r w:rsidRPr="001B65F1">
              <w:rPr>
                <w:rFonts w:hint="eastAsia"/>
                <w:b/>
                <w:bCs/>
                <w:color w:val="auto"/>
                <w:sz w:val="21"/>
                <w:szCs w:val="21"/>
              </w:rPr>
              <w:t>危险因素</w:t>
            </w:r>
          </w:p>
        </w:tc>
        <w:tc>
          <w:tcPr>
            <w:tcW w:w="1587" w:type="dxa"/>
            <w:vAlign w:val="center"/>
          </w:tcPr>
          <w:p w:rsidR="00A50287" w:rsidRPr="001B65F1" w:rsidRDefault="00A50287" w:rsidP="008E5A5D">
            <w:pPr>
              <w:pStyle w:val="TableText"/>
              <w:jc w:val="center"/>
              <w:rPr>
                <w:b/>
                <w:bCs/>
                <w:color w:val="auto"/>
                <w:sz w:val="21"/>
                <w:szCs w:val="21"/>
              </w:rPr>
            </w:pPr>
            <w:r w:rsidRPr="001B65F1">
              <w:rPr>
                <w:rFonts w:hint="eastAsia"/>
                <w:b/>
                <w:bCs/>
                <w:color w:val="auto"/>
                <w:sz w:val="21"/>
                <w:szCs w:val="21"/>
              </w:rPr>
              <w:t>可能导致后果</w:t>
            </w:r>
          </w:p>
        </w:tc>
        <w:tc>
          <w:tcPr>
            <w:tcW w:w="572" w:type="dxa"/>
            <w:vAlign w:val="center"/>
          </w:tcPr>
          <w:p w:rsidR="00A50287" w:rsidRPr="001B65F1" w:rsidRDefault="00A50287" w:rsidP="008E5A5D">
            <w:pPr>
              <w:pStyle w:val="TableText"/>
              <w:jc w:val="center"/>
              <w:rPr>
                <w:b/>
                <w:bCs/>
                <w:color w:val="auto"/>
                <w:sz w:val="21"/>
                <w:szCs w:val="21"/>
              </w:rPr>
            </w:pPr>
            <w:r w:rsidRPr="001B65F1">
              <w:rPr>
                <w:rFonts w:hint="eastAsia"/>
                <w:b/>
                <w:bCs/>
                <w:color w:val="auto"/>
                <w:sz w:val="21"/>
                <w:szCs w:val="21"/>
              </w:rPr>
              <w:t>L</w:t>
            </w:r>
          </w:p>
        </w:tc>
        <w:tc>
          <w:tcPr>
            <w:tcW w:w="558" w:type="dxa"/>
            <w:vAlign w:val="center"/>
          </w:tcPr>
          <w:p w:rsidR="00A50287" w:rsidRPr="001B65F1" w:rsidRDefault="00A50287" w:rsidP="008E5A5D">
            <w:pPr>
              <w:pStyle w:val="TableText"/>
              <w:jc w:val="center"/>
              <w:rPr>
                <w:b/>
                <w:bCs/>
                <w:color w:val="auto"/>
                <w:sz w:val="21"/>
                <w:szCs w:val="21"/>
              </w:rPr>
            </w:pPr>
            <w:r w:rsidRPr="001B65F1">
              <w:rPr>
                <w:rFonts w:hint="eastAsia"/>
                <w:b/>
                <w:bCs/>
                <w:color w:val="auto"/>
                <w:sz w:val="21"/>
                <w:szCs w:val="21"/>
              </w:rPr>
              <w:t>E</w:t>
            </w:r>
          </w:p>
        </w:tc>
        <w:tc>
          <w:tcPr>
            <w:tcW w:w="453" w:type="dxa"/>
            <w:vAlign w:val="center"/>
          </w:tcPr>
          <w:p w:rsidR="00A50287" w:rsidRPr="001B65F1" w:rsidRDefault="00A50287" w:rsidP="008E5A5D">
            <w:pPr>
              <w:pStyle w:val="TableText"/>
              <w:jc w:val="center"/>
              <w:rPr>
                <w:b/>
                <w:bCs/>
                <w:color w:val="auto"/>
                <w:sz w:val="21"/>
                <w:szCs w:val="21"/>
              </w:rPr>
            </w:pPr>
            <w:r w:rsidRPr="001B65F1">
              <w:rPr>
                <w:rFonts w:hint="eastAsia"/>
                <w:b/>
                <w:bCs/>
                <w:color w:val="auto"/>
                <w:sz w:val="21"/>
                <w:szCs w:val="21"/>
              </w:rPr>
              <w:t>C</w:t>
            </w:r>
          </w:p>
        </w:tc>
        <w:tc>
          <w:tcPr>
            <w:tcW w:w="691" w:type="dxa"/>
            <w:vAlign w:val="center"/>
          </w:tcPr>
          <w:p w:rsidR="00A50287" w:rsidRPr="001B65F1" w:rsidRDefault="00A50287" w:rsidP="008E5A5D">
            <w:pPr>
              <w:pStyle w:val="TableText"/>
              <w:jc w:val="center"/>
              <w:rPr>
                <w:b/>
                <w:bCs/>
                <w:color w:val="auto"/>
                <w:sz w:val="21"/>
                <w:szCs w:val="21"/>
              </w:rPr>
            </w:pPr>
            <w:r w:rsidRPr="001B65F1">
              <w:rPr>
                <w:rFonts w:hint="eastAsia"/>
                <w:b/>
                <w:bCs/>
                <w:color w:val="auto"/>
                <w:sz w:val="21"/>
                <w:szCs w:val="21"/>
              </w:rPr>
              <w:t>D</w:t>
            </w:r>
          </w:p>
        </w:tc>
        <w:tc>
          <w:tcPr>
            <w:tcW w:w="683" w:type="dxa"/>
            <w:vAlign w:val="center"/>
          </w:tcPr>
          <w:p w:rsidR="00A50287" w:rsidRPr="001B65F1" w:rsidRDefault="00A50287" w:rsidP="008E5A5D">
            <w:pPr>
              <w:pStyle w:val="TableText"/>
              <w:jc w:val="center"/>
              <w:rPr>
                <w:b/>
                <w:bCs/>
                <w:color w:val="auto"/>
                <w:sz w:val="21"/>
                <w:szCs w:val="21"/>
              </w:rPr>
            </w:pPr>
            <w:r w:rsidRPr="001B65F1">
              <w:rPr>
                <w:rFonts w:hint="eastAsia"/>
                <w:b/>
                <w:bCs/>
                <w:color w:val="auto"/>
                <w:sz w:val="21"/>
                <w:szCs w:val="21"/>
              </w:rPr>
              <w:t>级别</w:t>
            </w:r>
          </w:p>
        </w:tc>
      </w:tr>
      <w:tr w:rsidR="001B65F1" w:rsidRPr="001B65F1" w:rsidTr="008E5A5D">
        <w:trPr>
          <w:trHeight w:val="624"/>
          <w:jc w:val="center"/>
        </w:trPr>
        <w:tc>
          <w:tcPr>
            <w:tcW w:w="567" w:type="dxa"/>
            <w:vMerge w:val="restart"/>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rPr>
              <w:t>储</w:t>
            </w:r>
            <w:r w:rsidRPr="001B65F1">
              <w:rPr>
                <w:rFonts w:hint="eastAsia"/>
                <w:color w:val="auto"/>
                <w:sz w:val="21"/>
                <w:szCs w:val="21"/>
                <w:lang w:eastAsia="zh-CN"/>
              </w:rPr>
              <w:t>存</w:t>
            </w:r>
          </w:p>
          <w:p w:rsidR="00A50287" w:rsidRPr="001B65F1" w:rsidRDefault="00A50287" w:rsidP="008E5A5D">
            <w:pPr>
              <w:pStyle w:val="TableText"/>
              <w:jc w:val="both"/>
              <w:rPr>
                <w:color w:val="auto"/>
                <w:sz w:val="21"/>
                <w:szCs w:val="21"/>
              </w:rPr>
            </w:pPr>
            <w:r w:rsidRPr="001B65F1">
              <w:rPr>
                <w:rFonts w:hint="eastAsia"/>
                <w:color w:val="auto"/>
                <w:sz w:val="21"/>
                <w:szCs w:val="21"/>
              </w:rPr>
              <w:t>过程</w:t>
            </w: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库内产品堆码违反定置规定，库内通风</w:t>
            </w:r>
          </w:p>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不畅而温度过高或湿度过大</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火灾、爆炸</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3</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120</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Ⅲ</w:t>
            </w:r>
          </w:p>
        </w:tc>
      </w:tr>
      <w:tr w:rsidR="001B65F1" w:rsidRPr="001B65F1" w:rsidTr="008E5A5D">
        <w:trPr>
          <w:trHeight w:val="624"/>
          <w:jc w:val="center"/>
        </w:trPr>
        <w:tc>
          <w:tcPr>
            <w:tcW w:w="567" w:type="dxa"/>
            <w:vMerge/>
            <w:vAlign w:val="center"/>
          </w:tcPr>
          <w:p w:rsidR="00A50287" w:rsidRPr="001B65F1" w:rsidRDefault="00A50287" w:rsidP="008E5A5D">
            <w:pPr>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违反同库存放原则，废品及互相抵触的</w:t>
            </w:r>
          </w:p>
          <w:p w:rsidR="00A50287" w:rsidRPr="001B65F1" w:rsidRDefault="00A50287" w:rsidP="008E5A5D">
            <w:pPr>
              <w:pStyle w:val="TableText"/>
              <w:rPr>
                <w:color w:val="auto"/>
                <w:sz w:val="21"/>
                <w:szCs w:val="21"/>
              </w:rPr>
            </w:pPr>
            <w:r w:rsidRPr="001B65F1">
              <w:rPr>
                <w:rFonts w:hint="eastAsia"/>
                <w:color w:val="auto"/>
                <w:sz w:val="21"/>
                <w:szCs w:val="21"/>
              </w:rPr>
              <w:t>危险品同库存放</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火灾、爆炸</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3</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120</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Ⅲ</w:t>
            </w:r>
          </w:p>
        </w:tc>
      </w:tr>
      <w:tr w:rsidR="001B65F1" w:rsidRPr="001B65F1" w:rsidTr="008E5A5D">
        <w:trPr>
          <w:trHeight w:val="624"/>
          <w:jc w:val="center"/>
        </w:trPr>
        <w:tc>
          <w:tcPr>
            <w:tcW w:w="567" w:type="dxa"/>
            <w:vMerge/>
            <w:vAlign w:val="center"/>
          </w:tcPr>
          <w:p w:rsidR="00A50287" w:rsidRPr="001B65F1" w:rsidRDefault="00A50287" w:rsidP="008E5A5D">
            <w:pPr>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存放非法生产或来历不明的产品</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火灾、爆炸</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3</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2</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240</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Ⅱ</w:t>
            </w:r>
          </w:p>
        </w:tc>
      </w:tr>
      <w:tr w:rsidR="001B65F1" w:rsidRPr="001B65F1" w:rsidTr="008E5A5D">
        <w:trPr>
          <w:trHeight w:val="624"/>
          <w:jc w:val="center"/>
        </w:trPr>
        <w:tc>
          <w:tcPr>
            <w:tcW w:w="567" w:type="dxa"/>
            <w:vMerge/>
            <w:vAlign w:val="center"/>
          </w:tcPr>
          <w:p w:rsidR="00A50287" w:rsidRPr="001B65F1" w:rsidRDefault="00A50287" w:rsidP="008E5A5D">
            <w:pPr>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库房管理不善，漏雨、水浸、机械损伤</w:t>
            </w:r>
          </w:p>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等导致包装箱破损、泄漏，产品受潮</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性能失效或导至自燃</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Ⅳ</w:t>
            </w:r>
          </w:p>
        </w:tc>
      </w:tr>
      <w:tr w:rsidR="001B65F1" w:rsidRPr="001B65F1" w:rsidTr="008E5A5D">
        <w:trPr>
          <w:trHeight w:val="624"/>
          <w:jc w:val="center"/>
        </w:trPr>
        <w:tc>
          <w:tcPr>
            <w:tcW w:w="567" w:type="dxa"/>
            <w:vMerge/>
            <w:vAlign w:val="center"/>
          </w:tcPr>
          <w:p w:rsidR="00A50287" w:rsidRPr="001B65F1" w:rsidRDefault="00A50287" w:rsidP="008E5A5D">
            <w:pPr>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雷雨等恶劣天气，受到雷击，或人员受</w:t>
            </w:r>
          </w:p>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天气影响出现操作失误</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火灾、爆炸</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2</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80</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Ⅲ</w:t>
            </w:r>
          </w:p>
        </w:tc>
      </w:tr>
      <w:tr w:rsidR="001B65F1" w:rsidRPr="001B65F1" w:rsidTr="008E5A5D">
        <w:trPr>
          <w:trHeight w:val="624"/>
          <w:jc w:val="center"/>
        </w:trPr>
        <w:tc>
          <w:tcPr>
            <w:tcW w:w="567" w:type="dxa"/>
            <w:vMerge/>
            <w:vAlign w:val="center"/>
          </w:tcPr>
          <w:p w:rsidR="00A50287" w:rsidRPr="001B65F1" w:rsidRDefault="00A50287" w:rsidP="008E5A5D">
            <w:pPr>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rPr>
            </w:pPr>
            <w:r w:rsidRPr="001B65F1">
              <w:rPr>
                <w:rFonts w:hint="eastAsia"/>
                <w:color w:val="auto"/>
                <w:sz w:val="21"/>
                <w:szCs w:val="21"/>
              </w:rPr>
              <w:t>超量储存</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事故扩大</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3</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2</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240</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Ⅱ</w:t>
            </w:r>
          </w:p>
        </w:tc>
      </w:tr>
      <w:tr w:rsidR="001B65F1" w:rsidRPr="001B65F1" w:rsidTr="008E5A5D">
        <w:trPr>
          <w:trHeight w:val="624"/>
          <w:jc w:val="center"/>
        </w:trPr>
        <w:tc>
          <w:tcPr>
            <w:tcW w:w="567" w:type="dxa"/>
            <w:vMerge/>
            <w:vAlign w:val="center"/>
          </w:tcPr>
          <w:p w:rsidR="00A50287" w:rsidRPr="001B65F1" w:rsidRDefault="00A50287" w:rsidP="008E5A5D">
            <w:pPr>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消防设施失效，造成初期火灾等险情未</w:t>
            </w:r>
          </w:p>
          <w:p w:rsidR="00A50287" w:rsidRPr="001B65F1" w:rsidRDefault="00A50287" w:rsidP="008E5A5D">
            <w:pPr>
              <w:pStyle w:val="TableText"/>
              <w:rPr>
                <w:color w:val="auto"/>
                <w:sz w:val="21"/>
                <w:szCs w:val="21"/>
              </w:rPr>
            </w:pPr>
            <w:r w:rsidRPr="001B65F1">
              <w:rPr>
                <w:rFonts w:hint="eastAsia"/>
                <w:color w:val="auto"/>
                <w:sz w:val="21"/>
                <w:szCs w:val="21"/>
              </w:rPr>
              <w:t>得到及时控制</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火灾、爆炸</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3</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120</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Ⅲ</w:t>
            </w:r>
          </w:p>
        </w:tc>
      </w:tr>
      <w:tr w:rsidR="001B65F1" w:rsidRPr="001B65F1" w:rsidTr="008E5A5D">
        <w:trPr>
          <w:trHeight w:val="624"/>
          <w:jc w:val="center"/>
        </w:trPr>
        <w:tc>
          <w:tcPr>
            <w:tcW w:w="567" w:type="dxa"/>
            <w:vMerge/>
            <w:vAlign w:val="center"/>
          </w:tcPr>
          <w:p w:rsidR="00A50287" w:rsidRPr="001B65F1" w:rsidRDefault="00A50287" w:rsidP="008E5A5D">
            <w:pPr>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库区外部山火由于得不到有效的阻挡而</w:t>
            </w:r>
          </w:p>
          <w:p w:rsidR="00A50287" w:rsidRPr="001B65F1" w:rsidRDefault="00A50287" w:rsidP="008E5A5D">
            <w:pPr>
              <w:pStyle w:val="TableText"/>
              <w:rPr>
                <w:color w:val="auto"/>
                <w:sz w:val="21"/>
                <w:szCs w:val="21"/>
              </w:rPr>
            </w:pPr>
            <w:r w:rsidRPr="001B65F1">
              <w:rPr>
                <w:rFonts w:hint="eastAsia"/>
                <w:color w:val="auto"/>
                <w:sz w:val="21"/>
                <w:szCs w:val="21"/>
              </w:rPr>
              <w:t>蔓延至库房</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火灾、爆炸</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6</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240</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Ⅲ</w:t>
            </w:r>
          </w:p>
        </w:tc>
      </w:tr>
      <w:tr w:rsidR="001B65F1" w:rsidRPr="001B65F1" w:rsidTr="008E5A5D">
        <w:trPr>
          <w:trHeight w:val="624"/>
          <w:jc w:val="center"/>
        </w:trPr>
        <w:tc>
          <w:tcPr>
            <w:tcW w:w="567" w:type="dxa"/>
            <w:vMerge/>
            <w:vAlign w:val="center"/>
          </w:tcPr>
          <w:p w:rsidR="00A50287" w:rsidRPr="001B65F1" w:rsidRDefault="00A50287" w:rsidP="008E5A5D">
            <w:pPr>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违反禁火规定，带火种或其它易燃易爆物资、危险化学品进入库区。库区内动火动</w:t>
            </w:r>
            <w:proofErr w:type="gramStart"/>
            <w:r w:rsidRPr="001B65F1">
              <w:rPr>
                <w:rFonts w:hint="eastAsia"/>
                <w:color w:val="auto"/>
                <w:sz w:val="21"/>
                <w:szCs w:val="21"/>
                <w:lang w:eastAsia="zh-CN"/>
              </w:rPr>
              <w:t>焊安全</w:t>
            </w:r>
            <w:proofErr w:type="gramEnd"/>
            <w:r w:rsidRPr="001B65F1">
              <w:rPr>
                <w:rFonts w:hint="eastAsia"/>
                <w:color w:val="auto"/>
                <w:sz w:val="21"/>
                <w:szCs w:val="21"/>
                <w:lang w:eastAsia="zh-CN"/>
              </w:rPr>
              <w:t>保证措施不完善</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火灾、爆炸</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2</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80</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Ⅲ</w:t>
            </w:r>
          </w:p>
        </w:tc>
      </w:tr>
      <w:tr w:rsidR="001B65F1" w:rsidRPr="001B65F1" w:rsidTr="008E5A5D">
        <w:trPr>
          <w:trHeight w:val="624"/>
          <w:jc w:val="center"/>
        </w:trPr>
        <w:tc>
          <w:tcPr>
            <w:tcW w:w="567" w:type="dxa"/>
            <w:vMerge/>
            <w:vAlign w:val="center"/>
          </w:tcPr>
          <w:p w:rsidR="00A50287" w:rsidRPr="001B65F1" w:rsidRDefault="00A50287" w:rsidP="008E5A5D">
            <w:pPr>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违反堆放规定，产品堆放过高，造成产品坍塌</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坍塌</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0.5</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0.5</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Ⅴ</w:t>
            </w:r>
          </w:p>
        </w:tc>
      </w:tr>
      <w:tr w:rsidR="001B65F1" w:rsidRPr="001B65F1" w:rsidTr="008E5A5D">
        <w:trPr>
          <w:trHeight w:val="624"/>
          <w:jc w:val="center"/>
        </w:trPr>
        <w:tc>
          <w:tcPr>
            <w:tcW w:w="567" w:type="dxa"/>
            <w:vMerge w:val="restart"/>
            <w:vAlign w:val="center"/>
          </w:tcPr>
          <w:p w:rsidR="00A50287" w:rsidRPr="001B65F1" w:rsidRDefault="00A50287" w:rsidP="008E5A5D">
            <w:pPr>
              <w:pStyle w:val="TableText"/>
              <w:jc w:val="both"/>
              <w:rPr>
                <w:color w:val="auto"/>
                <w:sz w:val="21"/>
                <w:szCs w:val="21"/>
              </w:rPr>
            </w:pPr>
            <w:r w:rsidRPr="001B65F1">
              <w:rPr>
                <w:rFonts w:hint="eastAsia"/>
                <w:color w:val="auto"/>
                <w:sz w:val="21"/>
                <w:szCs w:val="21"/>
                <w:lang w:eastAsia="zh-CN"/>
              </w:rPr>
              <w:t>运</w:t>
            </w:r>
            <w:r w:rsidRPr="001B65F1">
              <w:rPr>
                <w:rFonts w:hint="eastAsia"/>
                <w:color w:val="auto"/>
                <w:sz w:val="21"/>
                <w:szCs w:val="21"/>
              </w:rPr>
              <w:t>输装卸过</w:t>
            </w:r>
            <w:r w:rsidRPr="001B65F1">
              <w:rPr>
                <w:rFonts w:hint="eastAsia"/>
                <w:color w:val="auto"/>
                <w:sz w:val="21"/>
                <w:szCs w:val="21"/>
                <w:lang w:eastAsia="zh-CN"/>
              </w:rPr>
              <w:t xml:space="preserve"> </w:t>
            </w:r>
            <w:r w:rsidRPr="001B65F1">
              <w:rPr>
                <w:rFonts w:hint="eastAsia"/>
                <w:color w:val="auto"/>
                <w:sz w:val="21"/>
                <w:szCs w:val="21"/>
              </w:rPr>
              <w:t>程</w:t>
            </w: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违反装卸搬运操作规定，未执行轻拿、轻放、稳步慢行规定，野蛮作业，使危险品受到强烈震动、撞击或摩擦。</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火灾、爆炸</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2</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80</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Ⅲ</w:t>
            </w:r>
          </w:p>
        </w:tc>
      </w:tr>
      <w:tr w:rsidR="001B65F1" w:rsidRPr="001B65F1" w:rsidTr="008E5A5D">
        <w:trPr>
          <w:trHeight w:val="624"/>
          <w:jc w:val="center"/>
        </w:trPr>
        <w:tc>
          <w:tcPr>
            <w:tcW w:w="567" w:type="dxa"/>
            <w:vMerge/>
            <w:vAlign w:val="center"/>
          </w:tcPr>
          <w:p w:rsidR="00A50287" w:rsidRPr="001B65F1" w:rsidRDefault="00A50287" w:rsidP="008E5A5D">
            <w:pPr>
              <w:pStyle w:val="a5"/>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搬运路线有沟坎，台阶，或库内地面不平整，导致装卸过程操作人员摔、跌等，造成产品因为坠落而受到强烈撞击或摩擦</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火灾、爆炸</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0.5</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2</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Ⅳ</w:t>
            </w:r>
          </w:p>
        </w:tc>
      </w:tr>
      <w:tr w:rsidR="001B65F1" w:rsidRPr="001B65F1" w:rsidTr="008E5A5D">
        <w:trPr>
          <w:trHeight w:val="624"/>
          <w:jc w:val="center"/>
        </w:trPr>
        <w:tc>
          <w:tcPr>
            <w:tcW w:w="567" w:type="dxa"/>
            <w:vMerge/>
            <w:vAlign w:val="center"/>
          </w:tcPr>
          <w:p w:rsidR="00A50287" w:rsidRPr="001B65F1" w:rsidRDefault="00A50287" w:rsidP="008E5A5D">
            <w:pPr>
              <w:pStyle w:val="a5"/>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无排气管火花熄灭装置的车辆运输危品，导致产品长期受热</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火灾、爆炸</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0.5</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6</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15</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45</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Ⅳ</w:t>
            </w:r>
          </w:p>
        </w:tc>
      </w:tr>
      <w:tr w:rsidR="001B65F1" w:rsidRPr="001B65F1" w:rsidTr="008E5A5D">
        <w:trPr>
          <w:trHeight w:val="624"/>
          <w:jc w:val="center"/>
        </w:trPr>
        <w:tc>
          <w:tcPr>
            <w:tcW w:w="567" w:type="dxa"/>
            <w:vMerge/>
            <w:vAlign w:val="center"/>
          </w:tcPr>
          <w:p w:rsidR="00A50287" w:rsidRPr="001B65F1" w:rsidRDefault="00A50287" w:rsidP="008E5A5D">
            <w:pPr>
              <w:pStyle w:val="a5"/>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车辆电路、油路故障引发车辆火灾，导致产品受到高温烘烤或着火</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火灾、爆炸</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3</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120</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Ⅲ</w:t>
            </w:r>
          </w:p>
        </w:tc>
      </w:tr>
      <w:tr w:rsidR="001B65F1" w:rsidRPr="001B65F1" w:rsidTr="008E5A5D">
        <w:trPr>
          <w:trHeight w:val="624"/>
          <w:jc w:val="center"/>
        </w:trPr>
        <w:tc>
          <w:tcPr>
            <w:tcW w:w="567" w:type="dxa"/>
            <w:vMerge/>
            <w:vAlign w:val="center"/>
          </w:tcPr>
          <w:p w:rsidR="00A50287" w:rsidRPr="001B65F1" w:rsidRDefault="00A50287" w:rsidP="008E5A5D">
            <w:pPr>
              <w:pStyle w:val="a5"/>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车辆碰撞、车辆倾覆等交通事故引发火灾，导致产品受到高温烘烤或着火</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火灾、爆炸</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3</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40</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120</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Ⅲ</w:t>
            </w:r>
          </w:p>
        </w:tc>
      </w:tr>
      <w:tr w:rsidR="001B65F1" w:rsidRPr="001B65F1" w:rsidTr="008E5A5D">
        <w:trPr>
          <w:trHeight w:val="624"/>
          <w:jc w:val="center"/>
        </w:trPr>
        <w:tc>
          <w:tcPr>
            <w:tcW w:w="567" w:type="dxa"/>
            <w:vMerge/>
            <w:vAlign w:val="center"/>
          </w:tcPr>
          <w:p w:rsidR="00A50287" w:rsidRPr="001B65F1" w:rsidRDefault="00A50287" w:rsidP="008E5A5D">
            <w:pPr>
              <w:pStyle w:val="a5"/>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道路不平整、坡度过大，车辆巅</w:t>
            </w:r>
            <w:proofErr w:type="gramStart"/>
            <w:r w:rsidRPr="001B65F1">
              <w:rPr>
                <w:rFonts w:hint="eastAsia"/>
                <w:color w:val="auto"/>
                <w:sz w:val="21"/>
                <w:szCs w:val="21"/>
                <w:lang w:eastAsia="zh-CN"/>
              </w:rPr>
              <w:t>簸</w:t>
            </w:r>
            <w:proofErr w:type="gramEnd"/>
            <w:r w:rsidRPr="001B65F1">
              <w:rPr>
                <w:rFonts w:hint="eastAsia"/>
                <w:color w:val="auto"/>
                <w:sz w:val="21"/>
                <w:szCs w:val="21"/>
                <w:lang w:eastAsia="zh-CN"/>
              </w:rPr>
              <w:t>，产品受到强烈震动、挤压</w:t>
            </w:r>
          </w:p>
        </w:tc>
        <w:tc>
          <w:tcPr>
            <w:tcW w:w="1587"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火灾、爆炸</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0.5</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6</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15</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90</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Ⅳ</w:t>
            </w:r>
          </w:p>
        </w:tc>
      </w:tr>
      <w:tr w:rsidR="001B65F1" w:rsidRPr="001B65F1" w:rsidTr="008E5A5D">
        <w:trPr>
          <w:trHeight w:val="624"/>
          <w:jc w:val="center"/>
        </w:trPr>
        <w:tc>
          <w:tcPr>
            <w:tcW w:w="567" w:type="dxa"/>
            <w:vMerge/>
            <w:vAlign w:val="center"/>
          </w:tcPr>
          <w:p w:rsidR="00A50287" w:rsidRPr="001B65F1" w:rsidRDefault="00A50287" w:rsidP="008E5A5D">
            <w:pPr>
              <w:pStyle w:val="a5"/>
              <w:ind w:firstLine="475"/>
              <w:jc w:val="center"/>
              <w:rPr>
                <w:rFonts w:ascii="宋体" w:eastAsia="宋体" w:hAnsi="宋体" w:cs="宋体"/>
                <w:color w:val="auto"/>
              </w:rPr>
            </w:pPr>
          </w:p>
        </w:tc>
        <w:tc>
          <w:tcPr>
            <w:tcW w:w="3828" w:type="dxa"/>
            <w:vAlign w:val="center"/>
          </w:tcPr>
          <w:p w:rsidR="00A50287" w:rsidRPr="001B65F1" w:rsidRDefault="00A50287" w:rsidP="008E5A5D">
            <w:pPr>
              <w:pStyle w:val="TableText"/>
              <w:rPr>
                <w:color w:val="auto"/>
                <w:sz w:val="21"/>
                <w:szCs w:val="21"/>
                <w:lang w:eastAsia="zh-CN"/>
              </w:rPr>
            </w:pPr>
            <w:r w:rsidRPr="001B65F1">
              <w:rPr>
                <w:rFonts w:hint="eastAsia"/>
                <w:color w:val="auto"/>
                <w:sz w:val="21"/>
                <w:szCs w:val="21"/>
                <w:lang w:eastAsia="zh-CN"/>
              </w:rPr>
              <w:t>进入库区，车辆不按限速标志行驶；车辆失控；道路不平整，坡度过大。车辆撞到工作人员或其它人员</w:t>
            </w:r>
          </w:p>
        </w:tc>
        <w:tc>
          <w:tcPr>
            <w:tcW w:w="1587" w:type="dxa"/>
            <w:vAlign w:val="center"/>
          </w:tcPr>
          <w:p w:rsidR="00A50287" w:rsidRPr="001B65F1" w:rsidRDefault="00A50287" w:rsidP="008E5A5D">
            <w:pPr>
              <w:pStyle w:val="TableText"/>
              <w:ind w:firstLine="475"/>
              <w:jc w:val="center"/>
              <w:rPr>
                <w:color w:val="auto"/>
                <w:lang w:eastAsia="zh-CN"/>
              </w:rPr>
            </w:pPr>
            <w:r w:rsidRPr="001B65F1">
              <w:rPr>
                <w:rFonts w:hint="eastAsia"/>
                <w:color w:val="auto"/>
                <w:sz w:val="21"/>
                <w:szCs w:val="21"/>
              </w:rPr>
              <w:t>车辆伤害</w:t>
            </w:r>
          </w:p>
        </w:tc>
        <w:tc>
          <w:tcPr>
            <w:tcW w:w="572"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558"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1</w:t>
            </w:r>
          </w:p>
        </w:tc>
        <w:tc>
          <w:tcPr>
            <w:tcW w:w="45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7</w:t>
            </w:r>
          </w:p>
        </w:tc>
        <w:tc>
          <w:tcPr>
            <w:tcW w:w="691"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7</w:t>
            </w:r>
          </w:p>
        </w:tc>
        <w:tc>
          <w:tcPr>
            <w:tcW w:w="683"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Ⅴ</w:t>
            </w:r>
          </w:p>
        </w:tc>
      </w:tr>
    </w:tbl>
    <w:p w:rsidR="00A50287" w:rsidRPr="001B65F1" w:rsidRDefault="00A50287" w:rsidP="00A50287">
      <w:pPr>
        <w:spacing w:beforeLines="100" w:before="240"/>
        <w:ind w:firstLine="542"/>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表5-</w:t>
      </w:r>
      <w:r w:rsidRPr="001B65F1">
        <w:rPr>
          <w:rFonts w:ascii="黑体" w:eastAsia="黑体" w:hAnsi="黑体" w:cs="宋体"/>
          <w:color w:val="auto"/>
          <w:sz w:val="24"/>
          <w:szCs w:val="24"/>
          <w:lang w:eastAsia="zh-CN"/>
        </w:rPr>
        <w:t>10</w:t>
      </w:r>
      <w:r w:rsidRPr="001B65F1">
        <w:rPr>
          <w:rFonts w:ascii="黑体" w:eastAsia="黑体" w:hAnsi="黑体" w:cs="宋体" w:hint="eastAsia"/>
          <w:color w:val="auto"/>
          <w:sz w:val="24"/>
          <w:szCs w:val="24"/>
          <w:lang w:eastAsia="zh-CN"/>
        </w:rPr>
        <w:t xml:space="preserve"> 作业条件评价小结</w:t>
      </w:r>
    </w:p>
    <w:tbl>
      <w:tblPr>
        <w:tblStyle w:val="TableNormal"/>
        <w:tblW w:w="9081"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1519"/>
        <w:gridCol w:w="1432"/>
        <w:gridCol w:w="1492"/>
        <w:gridCol w:w="1659"/>
        <w:gridCol w:w="1486"/>
        <w:gridCol w:w="1493"/>
      </w:tblGrid>
      <w:tr w:rsidR="001B65F1" w:rsidRPr="001B65F1" w:rsidTr="008E5A5D">
        <w:trPr>
          <w:trHeight w:val="454"/>
          <w:jc w:val="center"/>
        </w:trPr>
        <w:tc>
          <w:tcPr>
            <w:tcW w:w="1519" w:type="dxa"/>
            <w:vMerge w:val="restart"/>
            <w:vAlign w:val="center"/>
          </w:tcPr>
          <w:p w:rsidR="00A50287" w:rsidRPr="001B65F1" w:rsidRDefault="00A50287" w:rsidP="008E5A5D">
            <w:pPr>
              <w:pStyle w:val="TableText"/>
              <w:jc w:val="center"/>
              <w:rPr>
                <w:b/>
                <w:color w:val="auto"/>
                <w:sz w:val="21"/>
                <w:szCs w:val="21"/>
              </w:rPr>
            </w:pPr>
            <w:r w:rsidRPr="001B65F1">
              <w:rPr>
                <w:rFonts w:hint="eastAsia"/>
                <w:b/>
                <w:color w:val="auto"/>
                <w:sz w:val="21"/>
                <w:szCs w:val="21"/>
              </w:rPr>
              <w:t>作业条件</w:t>
            </w:r>
          </w:p>
        </w:tc>
        <w:tc>
          <w:tcPr>
            <w:tcW w:w="7562" w:type="dxa"/>
            <w:gridSpan w:val="5"/>
            <w:vAlign w:val="center"/>
          </w:tcPr>
          <w:p w:rsidR="00A50287" w:rsidRPr="001B65F1" w:rsidRDefault="00A50287" w:rsidP="008E5A5D">
            <w:pPr>
              <w:pStyle w:val="TableText"/>
              <w:ind w:firstLine="476"/>
              <w:jc w:val="center"/>
              <w:rPr>
                <w:b/>
                <w:color w:val="auto"/>
                <w:sz w:val="21"/>
                <w:szCs w:val="21"/>
              </w:rPr>
            </w:pPr>
            <w:r w:rsidRPr="001B65F1">
              <w:rPr>
                <w:rFonts w:hint="eastAsia"/>
                <w:b/>
                <w:color w:val="auto"/>
                <w:sz w:val="21"/>
                <w:szCs w:val="21"/>
              </w:rPr>
              <w:t>作业危险统计</w:t>
            </w:r>
          </w:p>
        </w:tc>
      </w:tr>
      <w:tr w:rsidR="001B65F1" w:rsidRPr="001B65F1" w:rsidTr="008E5A5D">
        <w:trPr>
          <w:trHeight w:val="454"/>
          <w:jc w:val="center"/>
        </w:trPr>
        <w:tc>
          <w:tcPr>
            <w:tcW w:w="1519" w:type="dxa"/>
            <w:vMerge/>
            <w:vAlign w:val="center"/>
          </w:tcPr>
          <w:p w:rsidR="00A50287" w:rsidRPr="001B65F1" w:rsidRDefault="00A50287" w:rsidP="008E5A5D">
            <w:pPr>
              <w:ind w:firstLine="476"/>
              <w:jc w:val="center"/>
              <w:rPr>
                <w:rFonts w:ascii="宋体" w:eastAsia="宋体" w:hAnsi="宋体" w:cs="宋体"/>
                <w:b/>
                <w:color w:val="auto"/>
              </w:rPr>
            </w:pPr>
          </w:p>
        </w:tc>
        <w:tc>
          <w:tcPr>
            <w:tcW w:w="1432" w:type="dxa"/>
            <w:vAlign w:val="center"/>
          </w:tcPr>
          <w:p w:rsidR="00A50287" w:rsidRPr="001B65F1" w:rsidRDefault="00A50287" w:rsidP="008E5A5D">
            <w:pPr>
              <w:pStyle w:val="TableText"/>
              <w:jc w:val="center"/>
              <w:rPr>
                <w:b/>
                <w:color w:val="auto"/>
                <w:sz w:val="21"/>
                <w:szCs w:val="21"/>
              </w:rPr>
            </w:pPr>
            <w:r w:rsidRPr="001B65F1">
              <w:rPr>
                <w:rFonts w:hint="eastAsia"/>
                <w:b/>
                <w:color w:val="auto"/>
                <w:sz w:val="21"/>
                <w:szCs w:val="21"/>
              </w:rPr>
              <w:t>极度危险Ⅰ</w:t>
            </w:r>
          </w:p>
        </w:tc>
        <w:tc>
          <w:tcPr>
            <w:tcW w:w="1492" w:type="dxa"/>
            <w:vAlign w:val="center"/>
          </w:tcPr>
          <w:p w:rsidR="00A50287" w:rsidRPr="001B65F1" w:rsidRDefault="00A50287" w:rsidP="008E5A5D">
            <w:pPr>
              <w:pStyle w:val="TableText"/>
              <w:jc w:val="center"/>
              <w:rPr>
                <w:b/>
                <w:color w:val="auto"/>
                <w:sz w:val="21"/>
                <w:szCs w:val="21"/>
              </w:rPr>
            </w:pPr>
            <w:r w:rsidRPr="001B65F1">
              <w:rPr>
                <w:rFonts w:hint="eastAsia"/>
                <w:b/>
                <w:color w:val="auto"/>
                <w:sz w:val="21"/>
                <w:szCs w:val="21"/>
              </w:rPr>
              <w:t>高度危险Ⅱ</w:t>
            </w:r>
          </w:p>
        </w:tc>
        <w:tc>
          <w:tcPr>
            <w:tcW w:w="1659" w:type="dxa"/>
            <w:vAlign w:val="center"/>
          </w:tcPr>
          <w:p w:rsidR="00A50287" w:rsidRPr="001B65F1" w:rsidRDefault="00A50287" w:rsidP="008E5A5D">
            <w:pPr>
              <w:pStyle w:val="TableText"/>
              <w:jc w:val="center"/>
              <w:rPr>
                <w:b/>
                <w:color w:val="auto"/>
                <w:sz w:val="21"/>
                <w:szCs w:val="21"/>
              </w:rPr>
            </w:pPr>
            <w:r w:rsidRPr="001B65F1">
              <w:rPr>
                <w:rFonts w:hint="eastAsia"/>
                <w:b/>
                <w:color w:val="auto"/>
                <w:sz w:val="21"/>
                <w:szCs w:val="21"/>
              </w:rPr>
              <w:t>显著危险Ⅲ</w:t>
            </w:r>
          </w:p>
        </w:tc>
        <w:tc>
          <w:tcPr>
            <w:tcW w:w="1486" w:type="dxa"/>
            <w:vAlign w:val="center"/>
          </w:tcPr>
          <w:p w:rsidR="00A50287" w:rsidRPr="001B65F1" w:rsidRDefault="00A50287" w:rsidP="008E5A5D">
            <w:pPr>
              <w:pStyle w:val="TableText"/>
              <w:jc w:val="center"/>
              <w:rPr>
                <w:b/>
                <w:color w:val="auto"/>
                <w:sz w:val="21"/>
                <w:szCs w:val="21"/>
              </w:rPr>
            </w:pPr>
            <w:r w:rsidRPr="001B65F1">
              <w:rPr>
                <w:rFonts w:hint="eastAsia"/>
                <w:b/>
                <w:color w:val="auto"/>
                <w:sz w:val="21"/>
                <w:szCs w:val="21"/>
              </w:rPr>
              <w:t>一般危险Ⅳ</w:t>
            </w:r>
          </w:p>
        </w:tc>
        <w:tc>
          <w:tcPr>
            <w:tcW w:w="1493" w:type="dxa"/>
            <w:vAlign w:val="center"/>
          </w:tcPr>
          <w:p w:rsidR="00A50287" w:rsidRPr="001B65F1" w:rsidRDefault="00A50287" w:rsidP="008E5A5D">
            <w:pPr>
              <w:pStyle w:val="TableText"/>
              <w:jc w:val="center"/>
              <w:rPr>
                <w:b/>
                <w:color w:val="auto"/>
                <w:sz w:val="21"/>
                <w:szCs w:val="21"/>
              </w:rPr>
            </w:pPr>
            <w:r w:rsidRPr="001B65F1">
              <w:rPr>
                <w:rFonts w:hint="eastAsia"/>
                <w:b/>
                <w:color w:val="auto"/>
                <w:sz w:val="21"/>
                <w:szCs w:val="21"/>
              </w:rPr>
              <w:t>稍有危险Ⅴ</w:t>
            </w:r>
          </w:p>
        </w:tc>
      </w:tr>
      <w:tr w:rsidR="001B65F1" w:rsidRPr="001B65F1" w:rsidTr="008E5A5D">
        <w:trPr>
          <w:trHeight w:val="454"/>
          <w:jc w:val="center"/>
        </w:trPr>
        <w:tc>
          <w:tcPr>
            <w:tcW w:w="1519"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仓储过程</w:t>
            </w:r>
          </w:p>
        </w:tc>
        <w:tc>
          <w:tcPr>
            <w:tcW w:w="1432"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0</w:t>
            </w:r>
          </w:p>
        </w:tc>
        <w:tc>
          <w:tcPr>
            <w:tcW w:w="1492"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2</w:t>
            </w:r>
          </w:p>
        </w:tc>
        <w:tc>
          <w:tcPr>
            <w:tcW w:w="1659"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6</w:t>
            </w:r>
          </w:p>
        </w:tc>
        <w:tc>
          <w:tcPr>
            <w:tcW w:w="1486"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1</w:t>
            </w:r>
          </w:p>
        </w:tc>
        <w:tc>
          <w:tcPr>
            <w:tcW w:w="1493"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1</w:t>
            </w:r>
          </w:p>
        </w:tc>
      </w:tr>
      <w:tr w:rsidR="001B65F1" w:rsidRPr="001B65F1" w:rsidTr="008E5A5D">
        <w:trPr>
          <w:trHeight w:val="454"/>
          <w:jc w:val="center"/>
        </w:trPr>
        <w:tc>
          <w:tcPr>
            <w:tcW w:w="1519" w:type="dxa"/>
            <w:vAlign w:val="center"/>
          </w:tcPr>
          <w:p w:rsidR="00A50287" w:rsidRPr="001B65F1" w:rsidRDefault="00A50287" w:rsidP="008E5A5D">
            <w:pPr>
              <w:pStyle w:val="TableText"/>
              <w:jc w:val="center"/>
              <w:rPr>
                <w:color w:val="auto"/>
                <w:sz w:val="21"/>
                <w:szCs w:val="21"/>
              </w:rPr>
            </w:pPr>
            <w:r w:rsidRPr="001B65F1">
              <w:rPr>
                <w:rFonts w:hint="eastAsia"/>
                <w:color w:val="auto"/>
                <w:sz w:val="21"/>
                <w:szCs w:val="21"/>
              </w:rPr>
              <w:t>运输装卸过程</w:t>
            </w:r>
          </w:p>
        </w:tc>
        <w:tc>
          <w:tcPr>
            <w:tcW w:w="1432"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0</w:t>
            </w:r>
          </w:p>
        </w:tc>
        <w:tc>
          <w:tcPr>
            <w:tcW w:w="1492"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0</w:t>
            </w:r>
          </w:p>
        </w:tc>
        <w:tc>
          <w:tcPr>
            <w:tcW w:w="1659"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3</w:t>
            </w:r>
          </w:p>
        </w:tc>
        <w:tc>
          <w:tcPr>
            <w:tcW w:w="1486"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3</w:t>
            </w:r>
          </w:p>
        </w:tc>
        <w:tc>
          <w:tcPr>
            <w:tcW w:w="1493"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1</w:t>
            </w:r>
          </w:p>
        </w:tc>
      </w:tr>
      <w:tr w:rsidR="001B65F1" w:rsidRPr="001B65F1" w:rsidTr="008E5A5D">
        <w:trPr>
          <w:trHeight w:val="454"/>
          <w:jc w:val="center"/>
        </w:trPr>
        <w:tc>
          <w:tcPr>
            <w:tcW w:w="1519"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合计</w:t>
            </w:r>
          </w:p>
        </w:tc>
        <w:tc>
          <w:tcPr>
            <w:tcW w:w="1432"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0</w:t>
            </w:r>
          </w:p>
        </w:tc>
        <w:tc>
          <w:tcPr>
            <w:tcW w:w="1492"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2</w:t>
            </w:r>
          </w:p>
        </w:tc>
        <w:tc>
          <w:tcPr>
            <w:tcW w:w="1659"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9</w:t>
            </w:r>
          </w:p>
        </w:tc>
        <w:tc>
          <w:tcPr>
            <w:tcW w:w="1486"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4</w:t>
            </w:r>
          </w:p>
        </w:tc>
        <w:tc>
          <w:tcPr>
            <w:tcW w:w="1493" w:type="dxa"/>
            <w:vAlign w:val="center"/>
          </w:tcPr>
          <w:p w:rsidR="00A50287" w:rsidRPr="001B65F1" w:rsidRDefault="00A50287" w:rsidP="008E5A5D">
            <w:pPr>
              <w:pStyle w:val="TableText"/>
              <w:ind w:firstLine="475"/>
              <w:rPr>
                <w:color w:val="auto"/>
                <w:sz w:val="21"/>
                <w:szCs w:val="21"/>
              </w:rPr>
            </w:pPr>
            <w:r w:rsidRPr="001B65F1">
              <w:rPr>
                <w:rFonts w:hint="eastAsia"/>
                <w:color w:val="auto"/>
                <w:sz w:val="21"/>
                <w:szCs w:val="21"/>
              </w:rPr>
              <w:t>2</w:t>
            </w:r>
          </w:p>
        </w:tc>
      </w:tr>
    </w:tbl>
    <w:p w:rsidR="00A50287" w:rsidRPr="001B65F1" w:rsidRDefault="00A50287" w:rsidP="00A50287">
      <w:pPr>
        <w:spacing w:beforeLines="50" w:before="120"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通过对单元进行作业条件分析评价可知，仓储过程有两项危险因素高度危险，应制定严格的管理制度，要求员工按章操作，严格控制产品来源，严禁超量存放，并且在库区围墙外设置5m的防火隔离带，防止库外发生山火时蔓延至库内。</w:t>
      </w:r>
    </w:p>
    <w:p w:rsidR="00440EF2" w:rsidRPr="001B65F1" w:rsidRDefault="00602004" w:rsidP="00440EF2">
      <w:pPr>
        <w:spacing w:beforeLines="50" w:before="120" w:afterLines="50" w:after="120" w:line="600" w:lineRule="exact"/>
        <w:outlineLvl w:val="1"/>
        <w:rPr>
          <w:rFonts w:ascii="宋体" w:eastAsia="宋体" w:hAnsi="宋体" w:cs="宋体"/>
          <w:b/>
          <w:bCs/>
          <w:snapToGrid/>
          <w:color w:val="auto"/>
          <w:kern w:val="2"/>
          <w:sz w:val="30"/>
          <w:szCs w:val="30"/>
          <w:lang w:eastAsia="zh-CN"/>
        </w:rPr>
      </w:pPr>
      <w:bookmarkStart w:id="267" w:name="_Toc215589714"/>
      <w:r w:rsidRPr="001B65F1">
        <w:rPr>
          <w:rFonts w:ascii="黑体" w:eastAsia="黑体" w:hAnsi="黑体" w:cs="宋体" w:hint="eastAsia"/>
          <w:bCs/>
          <w:snapToGrid/>
          <w:color w:val="auto"/>
          <w:kern w:val="2"/>
          <w:sz w:val="30"/>
          <w:szCs w:val="30"/>
          <w:lang w:eastAsia="zh-CN"/>
        </w:rPr>
        <w:t>5.</w:t>
      </w:r>
      <w:bookmarkStart w:id="268" w:name="OLE_LINK45"/>
      <w:r w:rsidR="00440EF2" w:rsidRPr="001B65F1">
        <w:rPr>
          <w:rFonts w:ascii="黑体" w:eastAsia="黑体" w:hAnsi="黑体" w:cs="宋体"/>
          <w:bCs/>
          <w:snapToGrid/>
          <w:color w:val="auto"/>
          <w:kern w:val="2"/>
          <w:sz w:val="30"/>
          <w:szCs w:val="30"/>
          <w:lang w:eastAsia="zh-CN"/>
        </w:rPr>
        <w:t>7</w:t>
      </w:r>
      <w:bookmarkStart w:id="269" w:name="OLE_LINK46"/>
      <w:bookmarkEnd w:id="264"/>
      <w:bookmarkEnd w:id="268"/>
      <w:r w:rsidR="00440EF2" w:rsidRPr="001B65F1">
        <w:rPr>
          <w:rFonts w:ascii="宋体" w:eastAsia="宋体" w:hAnsi="宋体" w:cs="宋体" w:hint="eastAsia"/>
          <w:b/>
          <w:bCs/>
          <w:snapToGrid/>
          <w:color w:val="auto"/>
          <w:kern w:val="2"/>
          <w:sz w:val="30"/>
          <w:szCs w:val="30"/>
          <w:lang w:eastAsia="zh-CN"/>
        </w:rPr>
        <w:t>重大危险源及重大事故隐患判定</w:t>
      </w:r>
      <w:bookmarkEnd w:id="267"/>
    </w:p>
    <w:p w:rsidR="00440EF2" w:rsidRPr="001B65F1" w:rsidRDefault="00440EF2" w:rsidP="00093898">
      <w:pPr>
        <w:pStyle w:val="3"/>
        <w:spacing w:beforeLines="50" w:before="120" w:afterLines="50" w:after="120" w:line="580" w:lineRule="exact"/>
        <w:rPr>
          <w:rFonts w:ascii="黑体" w:eastAsia="黑体" w:hAnsi="黑体" w:cs="宋体"/>
          <w:b w:val="0"/>
          <w:bCs w:val="0"/>
          <w:snapToGrid/>
          <w:color w:val="auto"/>
          <w:kern w:val="2"/>
          <w:sz w:val="30"/>
          <w:szCs w:val="30"/>
          <w:lang w:eastAsia="zh-CN"/>
        </w:rPr>
      </w:pPr>
      <w:r w:rsidRPr="001B65F1">
        <w:rPr>
          <w:rFonts w:ascii="黑体" w:eastAsia="黑体" w:hAnsi="黑体" w:cs="宋体" w:hint="eastAsia"/>
          <w:b w:val="0"/>
          <w:bCs w:val="0"/>
          <w:snapToGrid/>
          <w:color w:val="auto"/>
          <w:kern w:val="2"/>
          <w:sz w:val="30"/>
          <w:szCs w:val="30"/>
          <w:lang w:eastAsia="zh-CN"/>
        </w:rPr>
        <w:lastRenderedPageBreak/>
        <w:t>5</w:t>
      </w:r>
      <w:r w:rsidRPr="001B65F1">
        <w:rPr>
          <w:rFonts w:ascii="黑体" w:eastAsia="黑体" w:hAnsi="黑体" w:cs="宋体"/>
          <w:b w:val="0"/>
          <w:bCs w:val="0"/>
          <w:snapToGrid/>
          <w:color w:val="auto"/>
          <w:kern w:val="2"/>
          <w:sz w:val="30"/>
          <w:szCs w:val="30"/>
          <w:lang w:eastAsia="zh-CN"/>
        </w:rPr>
        <w:t xml:space="preserve">.7.1 </w:t>
      </w:r>
      <w:r w:rsidRPr="001B65F1">
        <w:rPr>
          <w:rFonts w:ascii="黑体" w:eastAsia="黑体" w:hAnsi="黑体" w:cs="宋体" w:hint="eastAsia"/>
          <w:b w:val="0"/>
          <w:bCs w:val="0"/>
          <w:snapToGrid/>
          <w:color w:val="auto"/>
          <w:kern w:val="2"/>
          <w:sz w:val="30"/>
          <w:szCs w:val="30"/>
          <w:lang w:eastAsia="zh-CN"/>
        </w:rPr>
        <w:t>重大危险源评价</w:t>
      </w:r>
    </w:p>
    <w:bookmarkEnd w:id="269"/>
    <w:p w:rsidR="00D108A4" w:rsidRPr="001B65F1" w:rsidRDefault="00602004" w:rsidP="00093898">
      <w:pPr>
        <w:spacing w:line="58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经3.8章节烟花爆竹重大危险源辨识，该公司库区3</w:t>
      </w:r>
      <w:r w:rsidRPr="001B65F1">
        <w:rPr>
          <w:rFonts w:ascii="宋体" w:eastAsia="宋体" w:hAnsi="宋体" w:cs="宋体"/>
          <w:color w:val="auto"/>
          <w:sz w:val="28"/>
          <w:szCs w:val="28"/>
          <w:lang w:eastAsia="zh-CN"/>
        </w:rPr>
        <w:t>#</w:t>
      </w:r>
      <w:r w:rsidRPr="001B65F1">
        <w:rPr>
          <w:rFonts w:ascii="宋体" w:eastAsia="宋体" w:hAnsi="宋体" w:cs="宋体" w:hint="eastAsia"/>
          <w:color w:val="auto"/>
          <w:sz w:val="28"/>
          <w:szCs w:val="28"/>
          <w:lang w:eastAsia="zh-CN"/>
        </w:rPr>
        <w:t>、4#库房均不构成烟花爆竹重大危险源。</w:t>
      </w:r>
    </w:p>
    <w:p w:rsidR="00440EF2" w:rsidRPr="001B65F1" w:rsidRDefault="00440EF2" w:rsidP="00093898">
      <w:pPr>
        <w:pStyle w:val="3"/>
        <w:spacing w:beforeLines="50" w:before="120" w:afterLines="50" w:after="120" w:line="580" w:lineRule="exact"/>
        <w:rPr>
          <w:rFonts w:ascii="黑体" w:eastAsia="黑体" w:hAnsi="黑体" w:cs="宋体"/>
          <w:b w:val="0"/>
          <w:bCs w:val="0"/>
          <w:snapToGrid/>
          <w:color w:val="auto"/>
          <w:kern w:val="2"/>
          <w:sz w:val="30"/>
          <w:szCs w:val="30"/>
          <w:lang w:eastAsia="zh-CN"/>
        </w:rPr>
      </w:pPr>
      <w:r w:rsidRPr="001B65F1">
        <w:rPr>
          <w:rFonts w:ascii="黑体" w:eastAsia="黑体" w:hAnsi="黑体" w:cs="宋体" w:hint="eastAsia"/>
          <w:b w:val="0"/>
          <w:bCs w:val="0"/>
          <w:snapToGrid/>
          <w:color w:val="auto"/>
          <w:kern w:val="2"/>
          <w:sz w:val="30"/>
          <w:szCs w:val="30"/>
          <w:lang w:eastAsia="zh-CN"/>
        </w:rPr>
        <w:t>5</w:t>
      </w:r>
      <w:r w:rsidRPr="001B65F1">
        <w:rPr>
          <w:rFonts w:ascii="黑体" w:eastAsia="黑体" w:hAnsi="黑体" w:cs="宋体"/>
          <w:b w:val="0"/>
          <w:bCs w:val="0"/>
          <w:snapToGrid/>
          <w:color w:val="auto"/>
          <w:kern w:val="2"/>
          <w:sz w:val="30"/>
          <w:szCs w:val="30"/>
          <w:lang w:eastAsia="zh-CN"/>
        </w:rPr>
        <w:t>.7.2</w:t>
      </w:r>
      <w:r w:rsidRPr="001B65F1">
        <w:rPr>
          <w:rFonts w:ascii="黑体" w:eastAsia="黑体" w:hAnsi="黑体" w:cs="宋体" w:hint="eastAsia"/>
          <w:b w:val="0"/>
          <w:bCs w:val="0"/>
          <w:snapToGrid/>
          <w:color w:val="auto"/>
          <w:kern w:val="2"/>
          <w:sz w:val="30"/>
          <w:szCs w:val="30"/>
          <w:lang w:eastAsia="zh-CN"/>
        </w:rPr>
        <w:t>事故后果模拟分析</w:t>
      </w:r>
    </w:p>
    <w:p w:rsidR="00D108A4" w:rsidRPr="001B65F1" w:rsidRDefault="00602004" w:rsidP="00093898">
      <w:pPr>
        <w:widowControl w:val="0"/>
        <w:autoSpaceDE w:val="0"/>
        <w:autoSpaceDN w:val="0"/>
        <w:adjustRightInd w:val="0"/>
        <w:spacing w:line="580" w:lineRule="exact"/>
        <w:ind w:firstLineChars="200" w:firstLine="560"/>
        <w:jc w:val="both"/>
        <w:rPr>
          <w:rFonts w:ascii="宋体" w:eastAsia="宋体" w:hAnsi="宋体" w:cs="宋体"/>
          <w:b/>
          <w:bCs/>
          <w:snapToGrid/>
          <w:color w:val="auto"/>
          <w:kern w:val="2"/>
          <w:sz w:val="30"/>
          <w:szCs w:val="30"/>
          <w:lang w:val="zh-CN" w:eastAsia="zh-CN"/>
        </w:rPr>
      </w:pPr>
      <w:r w:rsidRPr="001B65F1">
        <w:rPr>
          <w:rFonts w:ascii="宋体" w:eastAsia="宋体" w:hAnsi="宋体" w:cs="Times New Roman" w:hint="eastAsia"/>
          <w:snapToGrid/>
          <w:color w:val="auto"/>
          <w:kern w:val="2"/>
          <w:sz w:val="28"/>
          <w:szCs w:val="28"/>
          <w:lang w:eastAsia="zh-CN"/>
        </w:rPr>
        <w:t>根据评价的需要，对企业的危险</w:t>
      </w:r>
      <w:proofErr w:type="gramStart"/>
      <w:r w:rsidRPr="001B65F1">
        <w:rPr>
          <w:rFonts w:ascii="宋体" w:eastAsia="宋体" w:hAnsi="宋体" w:cs="Times New Roman" w:hint="eastAsia"/>
          <w:snapToGrid/>
          <w:color w:val="auto"/>
          <w:kern w:val="2"/>
          <w:sz w:val="28"/>
          <w:szCs w:val="28"/>
          <w:lang w:eastAsia="zh-CN"/>
        </w:rPr>
        <w:t>源采用</w:t>
      </w:r>
      <w:proofErr w:type="gramEnd"/>
      <w:r w:rsidRPr="001B65F1">
        <w:rPr>
          <w:rFonts w:ascii="宋体" w:eastAsia="宋体" w:hAnsi="宋体" w:cs="Times New Roman" w:hint="eastAsia"/>
          <w:snapToGrid/>
          <w:color w:val="auto"/>
          <w:kern w:val="2"/>
          <w:sz w:val="28"/>
          <w:szCs w:val="28"/>
          <w:lang w:eastAsia="zh-CN"/>
        </w:rPr>
        <w:t>凝聚相爆炸事故伤害模型及爆炸冲击波安全距离系数分析法进行定量评价。注：评价方法摘自</w:t>
      </w:r>
      <w:proofErr w:type="gramStart"/>
      <w:r w:rsidRPr="001B65F1">
        <w:rPr>
          <w:rFonts w:ascii="宋体" w:eastAsia="宋体" w:hAnsi="宋体" w:cs="宋体" w:hint="eastAsia"/>
          <w:bCs/>
          <w:snapToGrid/>
          <w:color w:val="auto"/>
          <w:kern w:val="2"/>
          <w:sz w:val="28"/>
          <w:szCs w:val="28"/>
          <w:lang w:val="zh-CN" w:eastAsia="zh-CN"/>
        </w:rPr>
        <w:t>《易燃、易爆、有毒危险品储运过程定量风险评价》宇德明</w:t>
      </w:r>
      <w:proofErr w:type="gramEnd"/>
      <w:r w:rsidRPr="001B65F1">
        <w:rPr>
          <w:rFonts w:ascii="宋体" w:eastAsia="宋体" w:hAnsi="宋体" w:cs="宋体" w:hint="eastAsia"/>
          <w:bCs/>
          <w:snapToGrid/>
          <w:color w:val="auto"/>
          <w:kern w:val="2"/>
          <w:sz w:val="28"/>
          <w:szCs w:val="28"/>
          <w:lang w:val="zh-CN" w:eastAsia="zh-CN"/>
        </w:rPr>
        <w:t>著。</w:t>
      </w:r>
    </w:p>
    <w:p w:rsidR="00D108A4" w:rsidRPr="001B65F1" w:rsidRDefault="00440EF2" w:rsidP="00093898">
      <w:pPr>
        <w:widowControl w:val="0"/>
        <w:spacing w:line="580" w:lineRule="exact"/>
        <w:ind w:firstLineChars="200" w:firstLine="562"/>
        <w:jc w:val="both"/>
        <w:rPr>
          <w:rFonts w:ascii="宋体" w:eastAsia="宋体" w:hAnsi="宋体" w:cs="Times New Roman"/>
          <w:b/>
          <w:snapToGrid/>
          <w:color w:val="auto"/>
          <w:kern w:val="2"/>
          <w:sz w:val="28"/>
          <w:szCs w:val="28"/>
          <w:lang w:eastAsia="zh-CN"/>
        </w:rPr>
      </w:pPr>
      <w:bookmarkStart w:id="270" w:name="OLE_LINK60"/>
      <w:r w:rsidRPr="001B65F1">
        <w:rPr>
          <w:rFonts w:ascii="宋体" w:eastAsia="宋体" w:hAnsi="宋体" w:cs="Times New Roman" w:hint="eastAsia"/>
          <w:b/>
          <w:snapToGrid/>
          <w:color w:val="auto"/>
          <w:kern w:val="2"/>
          <w:sz w:val="28"/>
          <w:szCs w:val="28"/>
          <w:lang w:eastAsia="zh-CN"/>
        </w:rPr>
        <w:t>（1）</w:t>
      </w:r>
      <w:r w:rsidR="00602004" w:rsidRPr="001B65F1">
        <w:rPr>
          <w:rFonts w:ascii="宋体" w:eastAsia="宋体" w:hAnsi="宋体" w:cs="Times New Roman" w:hint="eastAsia"/>
          <w:b/>
          <w:snapToGrid/>
          <w:color w:val="auto"/>
          <w:kern w:val="2"/>
          <w:sz w:val="28"/>
          <w:szCs w:val="28"/>
          <w:lang w:eastAsia="zh-CN"/>
        </w:rPr>
        <w:t>凝聚相爆炸事故伤害模型</w:t>
      </w:r>
      <w:bookmarkEnd w:id="270"/>
    </w:p>
    <w:p w:rsidR="00440EF2" w:rsidRPr="001B65F1" w:rsidRDefault="00602004" w:rsidP="00093898">
      <w:pPr>
        <w:widowControl w:val="0"/>
        <w:spacing w:line="580" w:lineRule="exact"/>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在凝聚相爆炸品的生产、储存和运输过程中，爆炸事故时有发生。凝聚相爆炸品在地面爆炸时，能够在空气中形成很强的爆炸波，产生火球，产生强烈的热辐射。凝聚相爆炸事故具有极大的危害性。</w:t>
      </w:r>
    </w:p>
    <w:p w:rsidR="00D108A4" w:rsidRPr="001B65F1" w:rsidRDefault="00602004" w:rsidP="00093898">
      <w:pPr>
        <w:widowControl w:val="0"/>
        <w:spacing w:line="580" w:lineRule="exact"/>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建立凝聚相爆炸事故伤害模型是为了准确预测凝聚相爆炸事故的严重度，尽可能减少爆炸事故造成的人员伤亡和财产损失。</w:t>
      </w:r>
    </w:p>
    <w:p w:rsidR="00D108A4" w:rsidRPr="001B65F1" w:rsidRDefault="00602004" w:rsidP="00093898">
      <w:pPr>
        <w:widowControl w:val="0"/>
        <w:spacing w:line="580" w:lineRule="exact"/>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 xml:space="preserve">    由于TNT是一种常见的典型凝聚相炸药，建立凝聚相爆炸事故的伤害模型就以TNT在平整地面上发生的爆炸事故为基础，研究凝聚相爆炸事故的伤害机理，预测凝聚相爆炸事故的严重度。如果是其他凝聚相爆炸危险品爆炸事故，可以先按下式将参与爆炸的危险品质量转换为当量TNT质量，然后使用TNT爆炸事故伤害模型预测爆炸事故的严重度。</w:t>
      </w:r>
    </w:p>
    <w:p w:rsidR="00D108A4" w:rsidRPr="001B65F1" w:rsidRDefault="00602004" w:rsidP="00093898">
      <w:pPr>
        <w:widowControl w:val="0"/>
        <w:spacing w:line="580" w:lineRule="exact"/>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求当量TNT质量的计算公式为：</w:t>
      </w:r>
    </w:p>
    <w:p w:rsidR="00D108A4" w:rsidRPr="001B65F1" w:rsidRDefault="00602004" w:rsidP="00093898">
      <w:pPr>
        <w:widowControl w:val="0"/>
        <w:spacing w:line="580" w:lineRule="exact"/>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 xml:space="preserve">       　　　　　</w:t>
      </w:r>
      <w:r w:rsidRPr="001B65F1">
        <w:rPr>
          <w:rFonts w:ascii="宋体" w:eastAsia="宋体" w:hAnsi="宋体" w:cs="Times New Roman" w:hint="eastAsia"/>
          <w:i/>
          <w:snapToGrid/>
          <w:color w:val="auto"/>
          <w:kern w:val="2"/>
          <w:sz w:val="28"/>
          <w:szCs w:val="28"/>
          <w:lang w:eastAsia="zh-CN"/>
        </w:rPr>
        <w:t>W</w:t>
      </w:r>
      <w:r w:rsidRPr="001B65F1">
        <w:rPr>
          <w:rFonts w:ascii="宋体" w:eastAsia="宋体" w:hAnsi="宋体" w:cs="Times New Roman" w:hint="eastAsia"/>
          <w:snapToGrid/>
          <w:color w:val="auto"/>
          <w:kern w:val="2"/>
          <w:sz w:val="28"/>
          <w:szCs w:val="28"/>
          <w:vertAlign w:val="subscript"/>
          <w:lang w:eastAsia="zh-CN"/>
        </w:rPr>
        <w:t>TNT</w:t>
      </w:r>
      <w:r w:rsidRPr="001B65F1">
        <w:rPr>
          <w:rFonts w:ascii="宋体" w:eastAsia="宋体" w:hAnsi="宋体" w:cs="Times New Roman" w:hint="eastAsia"/>
          <w:snapToGrid/>
          <w:color w:val="auto"/>
          <w:kern w:val="2"/>
          <w:sz w:val="28"/>
          <w:szCs w:val="28"/>
          <w:lang w:eastAsia="zh-CN"/>
        </w:rPr>
        <w:t>=</w:t>
      </w:r>
      <w:r w:rsidRPr="001B65F1">
        <w:rPr>
          <w:rFonts w:ascii="宋体" w:eastAsia="宋体" w:hAnsi="宋体" w:cs="Times New Roman" w:hint="eastAsia"/>
          <w:i/>
          <w:snapToGrid/>
          <w:color w:val="auto"/>
          <w:kern w:val="2"/>
          <w:sz w:val="28"/>
          <w:szCs w:val="28"/>
          <w:lang w:eastAsia="zh-CN"/>
        </w:rPr>
        <w:t>WQ</w:t>
      </w:r>
      <w:r w:rsidRPr="001B65F1">
        <w:rPr>
          <w:rFonts w:ascii="宋体" w:eastAsia="宋体" w:hAnsi="宋体" w:cs="Times New Roman" w:hint="eastAsia"/>
          <w:snapToGrid/>
          <w:color w:val="auto"/>
          <w:kern w:val="2"/>
          <w:sz w:val="28"/>
          <w:szCs w:val="28"/>
          <w:vertAlign w:val="subscript"/>
          <w:lang w:eastAsia="zh-CN"/>
        </w:rPr>
        <w:t>E</w:t>
      </w:r>
      <w:r w:rsidRPr="001B65F1">
        <w:rPr>
          <w:rFonts w:ascii="宋体" w:eastAsia="宋体" w:hAnsi="宋体" w:cs="Times New Roman" w:hint="eastAsia"/>
          <w:snapToGrid/>
          <w:color w:val="auto"/>
          <w:kern w:val="2"/>
          <w:sz w:val="28"/>
          <w:szCs w:val="28"/>
          <w:lang w:eastAsia="zh-CN"/>
        </w:rPr>
        <w:t>/</w:t>
      </w:r>
      <w:r w:rsidRPr="001B65F1">
        <w:rPr>
          <w:rFonts w:ascii="宋体" w:eastAsia="宋体" w:hAnsi="宋体" w:cs="Times New Roman" w:hint="eastAsia"/>
          <w:i/>
          <w:snapToGrid/>
          <w:color w:val="auto"/>
          <w:kern w:val="2"/>
          <w:sz w:val="28"/>
          <w:szCs w:val="28"/>
          <w:lang w:eastAsia="zh-CN"/>
        </w:rPr>
        <w:t>Q</w:t>
      </w:r>
      <w:r w:rsidRPr="001B65F1">
        <w:rPr>
          <w:rFonts w:ascii="宋体" w:eastAsia="宋体" w:hAnsi="宋体" w:cs="Times New Roman" w:hint="eastAsia"/>
          <w:snapToGrid/>
          <w:color w:val="auto"/>
          <w:kern w:val="2"/>
          <w:sz w:val="28"/>
          <w:szCs w:val="28"/>
          <w:vertAlign w:val="subscript"/>
          <w:lang w:eastAsia="zh-CN"/>
        </w:rPr>
        <w:t>TNT</w:t>
      </w:r>
    </w:p>
    <w:p w:rsidR="00D108A4" w:rsidRPr="001B65F1" w:rsidRDefault="00602004" w:rsidP="00093898">
      <w:pPr>
        <w:widowControl w:val="0"/>
        <w:spacing w:line="580" w:lineRule="exact"/>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式中</w:t>
      </w:r>
      <w:r w:rsidRPr="001B65F1">
        <w:rPr>
          <w:rFonts w:ascii="宋体" w:eastAsia="宋体" w:hAnsi="宋体" w:cs="Times New Roman" w:hint="eastAsia"/>
          <w:i/>
          <w:snapToGrid/>
          <w:color w:val="auto"/>
          <w:kern w:val="2"/>
          <w:sz w:val="28"/>
          <w:szCs w:val="28"/>
          <w:lang w:eastAsia="zh-CN"/>
        </w:rPr>
        <w:t>W</w:t>
      </w:r>
      <w:r w:rsidRPr="001B65F1">
        <w:rPr>
          <w:rFonts w:ascii="宋体" w:eastAsia="宋体" w:hAnsi="宋体" w:cs="Times New Roman" w:hint="eastAsia"/>
          <w:snapToGrid/>
          <w:color w:val="auto"/>
          <w:kern w:val="2"/>
          <w:sz w:val="28"/>
          <w:szCs w:val="28"/>
          <w:vertAlign w:val="subscript"/>
          <w:lang w:eastAsia="zh-CN"/>
        </w:rPr>
        <w:t>TNT</w:t>
      </w:r>
      <w:r w:rsidRPr="001B65F1">
        <w:rPr>
          <w:rFonts w:ascii="宋体" w:eastAsia="宋体" w:hAnsi="宋体" w:cs="Times New Roman" w:hint="eastAsia"/>
          <w:snapToGrid/>
          <w:color w:val="auto"/>
          <w:kern w:val="2"/>
          <w:sz w:val="28"/>
          <w:szCs w:val="28"/>
          <w:lang w:eastAsia="zh-CN"/>
        </w:rPr>
        <w:t>是当量TNT质量(kg)，</w:t>
      </w:r>
      <w:r w:rsidRPr="001B65F1">
        <w:rPr>
          <w:rFonts w:ascii="宋体" w:eastAsia="宋体" w:hAnsi="宋体" w:cs="Times New Roman" w:hint="eastAsia"/>
          <w:i/>
          <w:snapToGrid/>
          <w:color w:val="auto"/>
          <w:kern w:val="2"/>
          <w:sz w:val="28"/>
          <w:szCs w:val="28"/>
          <w:lang w:eastAsia="zh-CN"/>
        </w:rPr>
        <w:t>W</w:t>
      </w:r>
      <w:r w:rsidRPr="001B65F1">
        <w:rPr>
          <w:rFonts w:ascii="宋体" w:eastAsia="宋体" w:hAnsi="宋体" w:cs="Times New Roman" w:hint="eastAsia"/>
          <w:snapToGrid/>
          <w:color w:val="auto"/>
          <w:kern w:val="2"/>
          <w:sz w:val="28"/>
          <w:szCs w:val="28"/>
          <w:lang w:eastAsia="zh-CN"/>
        </w:rPr>
        <w:t>是实际参与爆炸事故的凝聚相爆炸品质量(kg)，</w:t>
      </w:r>
      <w:r w:rsidRPr="001B65F1">
        <w:rPr>
          <w:rFonts w:ascii="宋体" w:eastAsia="宋体" w:hAnsi="宋体" w:cs="Times New Roman" w:hint="eastAsia"/>
          <w:i/>
          <w:snapToGrid/>
          <w:color w:val="auto"/>
          <w:kern w:val="2"/>
          <w:sz w:val="28"/>
          <w:szCs w:val="28"/>
          <w:lang w:eastAsia="zh-CN"/>
        </w:rPr>
        <w:t>Q</w:t>
      </w:r>
      <w:r w:rsidRPr="001B65F1">
        <w:rPr>
          <w:rFonts w:ascii="宋体" w:eastAsia="宋体" w:hAnsi="宋体" w:cs="Times New Roman" w:hint="eastAsia"/>
          <w:snapToGrid/>
          <w:color w:val="auto"/>
          <w:kern w:val="2"/>
          <w:sz w:val="28"/>
          <w:szCs w:val="28"/>
          <w:vertAlign w:val="subscript"/>
          <w:lang w:eastAsia="zh-CN"/>
        </w:rPr>
        <w:t>E</w:t>
      </w:r>
      <w:r w:rsidRPr="001B65F1">
        <w:rPr>
          <w:rFonts w:ascii="宋体" w:eastAsia="宋体" w:hAnsi="宋体" w:cs="Times New Roman" w:hint="eastAsia"/>
          <w:snapToGrid/>
          <w:color w:val="auto"/>
          <w:kern w:val="2"/>
          <w:sz w:val="28"/>
          <w:szCs w:val="28"/>
          <w:lang w:eastAsia="zh-CN"/>
        </w:rPr>
        <w:t>是实际参与爆炸事故的凝聚相爆炸品爆热(J／kg)，</w:t>
      </w:r>
      <w:r w:rsidRPr="001B65F1">
        <w:rPr>
          <w:rFonts w:ascii="宋体" w:eastAsia="宋体" w:hAnsi="宋体" w:cs="Times New Roman" w:hint="eastAsia"/>
          <w:i/>
          <w:snapToGrid/>
          <w:color w:val="auto"/>
          <w:kern w:val="2"/>
          <w:sz w:val="28"/>
          <w:szCs w:val="28"/>
          <w:lang w:eastAsia="zh-CN"/>
        </w:rPr>
        <w:t>Q</w:t>
      </w:r>
      <w:r w:rsidRPr="001B65F1">
        <w:rPr>
          <w:rFonts w:ascii="宋体" w:eastAsia="宋体" w:hAnsi="宋体" w:cs="Times New Roman" w:hint="eastAsia"/>
          <w:snapToGrid/>
          <w:color w:val="auto"/>
          <w:kern w:val="2"/>
          <w:sz w:val="28"/>
          <w:szCs w:val="28"/>
          <w:vertAlign w:val="subscript"/>
          <w:lang w:eastAsia="zh-CN"/>
        </w:rPr>
        <w:t>TNT</w:t>
      </w:r>
      <w:r w:rsidRPr="001B65F1">
        <w:rPr>
          <w:rFonts w:ascii="宋体" w:eastAsia="宋体" w:hAnsi="宋体" w:cs="Times New Roman" w:hint="eastAsia"/>
          <w:snapToGrid/>
          <w:color w:val="auto"/>
          <w:kern w:val="2"/>
          <w:sz w:val="28"/>
          <w:szCs w:val="28"/>
          <w:lang w:eastAsia="zh-CN"/>
        </w:rPr>
        <w:t>为TNT爆热(J／kg)。一些常见爆轰炸药的爆热和TNT当量如表</w:t>
      </w:r>
      <w:r w:rsidR="00750C49" w:rsidRPr="001B65F1">
        <w:rPr>
          <w:rFonts w:ascii="宋体" w:eastAsia="宋体" w:hAnsi="宋体" w:cs="Times New Roman" w:hint="eastAsia"/>
          <w:snapToGrid/>
          <w:color w:val="auto"/>
          <w:kern w:val="2"/>
          <w:sz w:val="28"/>
          <w:szCs w:val="28"/>
          <w:lang w:eastAsia="zh-CN"/>
        </w:rPr>
        <w:t>5</w:t>
      </w:r>
      <w:r w:rsidR="00750C49" w:rsidRPr="001B65F1">
        <w:rPr>
          <w:rFonts w:ascii="宋体" w:eastAsia="宋体" w:hAnsi="宋体" w:cs="Times New Roman"/>
          <w:snapToGrid/>
          <w:color w:val="auto"/>
          <w:kern w:val="2"/>
          <w:sz w:val="28"/>
          <w:szCs w:val="28"/>
          <w:lang w:eastAsia="zh-CN"/>
        </w:rPr>
        <w:t>-11</w:t>
      </w:r>
      <w:r w:rsidRPr="001B65F1">
        <w:rPr>
          <w:rFonts w:ascii="宋体" w:eastAsia="宋体" w:hAnsi="宋体" w:cs="Times New Roman" w:hint="eastAsia"/>
          <w:snapToGrid/>
          <w:color w:val="auto"/>
          <w:kern w:val="2"/>
          <w:sz w:val="28"/>
          <w:szCs w:val="28"/>
          <w:lang w:eastAsia="zh-CN"/>
        </w:rPr>
        <w:t>所示。</w:t>
      </w:r>
    </w:p>
    <w:p w:rsidR="00D108A4" w:rsidRPr="001B65F1" w:rsidRDefault="00602004" w:rsidP="00440EF2">
      <w:pPr>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lastRenderedPageBreak/>
        <w:t>表5</w:t>
      </w:r>
      <w:r w:rsidR="00750C49" w:rsidRPr="001B65F1">
        <w:rPr>
          <w:rFonts w:ascii="黑体" w:eastAsia="黑体" w:hAnsi="黑体" w:cs="宋体"/>
          <w:color w:val="auto"/>
          <w:sz w:val="24"/>
          <w:szCs w:val="24"/>
          <w:lang w:eastAsia="zh-CN"/>
        </w:rPr>
        <w:t>-11</w:t>
      </w:r>
      <w:r w:rsidRPr="001B65F1">
        <w:rPr>
          <w:rFonts w:ascii="黑体" w:eastAsia="黑体" w:hAnsi="黑体" w:cs="宋体" w:hint="eastAsia"/>
          <w:color w:val="auto"/>
          <w:sz w:val="24"/>
          <w:szCs w:val="24"/>
          <w:lang w:eastAsia="zh-CN"/>
        </w:rPr>
        <w:t xml:space="preserve"> 常见爆轰炸药的爆热和TNT当量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48"/>
        <w:gridCol w:w="1260"/>
        <w:gridCol w:w="900"/>
        <w:gridCol w:w="2520"/>
        <w:gridCol w:w="1260"/>
        <w:gridCol w:w="900"/>
      </w:tblGrid>
      <w:tr w:rsidR="001B65F1" w:rsidRPr="001B65F1" w:rsidTr="00B83E22">
        <w:trPr>
          <w:trHeight w:val="397"/>
        </w:trPr>
        <w:tc>
          <w:tcPr>
            <w:tcW w:w="2448"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爆炸品名称</w:t>
            </w:r>
          </w:p>
        </w:tc>
        <w:tc>
          <w:tcPr>
            <w:tcW w:w="126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爆热（KJ/Kg）</w:t>
            </w:r>
          </w:p>
        </w:tc>
        <w:tc>
          <w:tcPr>
            <w:tcW w:w="90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TNT当量</w:t>
            </w:r>
          </w:p>
        </w:tc>
        <w:tc>
          <w:tcPr>
            <w:tcW w:w="252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爆炸品名称</w:t>
            </w:r>
          </w:p>
        </w:tc>
        <w:tc>
          <w:tcPr>
            <w:tcW w:w="126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爆热（KJ/Kg）</w:t>
            </w:r>
          </w:p>
        </w:tc>
        <w:tc>
          <w:tcPr>
            <w:tcW w:w="90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TNT当量</w:t>
            </w:r>
          </w:p>
        </w:tc>
      </w:tr>
      <w:tr w:rsidR="001B65F1" w:rsidRPr="001B65F1" w:rsidTr="00B83E22">
        <w:trPr>
          <w:trHeight w:val="397"/>
        </w:trPr>
        <w:tc>
          <w:tcPr>
            <w:tcW w:w="2448"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TNT</w:t>
            </w:r>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4520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1.000</w:t>
            </w:r>
          </w:p>
        </w:tc>
        <w:tc>
          <w:tcPr>
            <w:tcW w:w="2520"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硝化甘油</w:t>
            </w:r>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6700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1.481</w:t>
            </w:r>
          </w:p>
        </w:tc>
      </w:tr>
      <w:tr w:rsidR="001B65F1" w:rsidRPr="001B65F1" w:rsidTr="00B83E22">
        <w:trPr>
          <w:trHeight w:val="397"/>
        </w:trPr>
        <w:tc>
          <w:tcPr>
            <w:tcW w:w="2448"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黑索今(RDX)</w:t>
            </w:r>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5630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1.185</w:t>
            </w:r>
          </w:p>
        </w:tc>
        <w:tc>
          <w:tcPr>
            <w:tcW w:w="2520"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太安(PETN)</w:t>
            </w:r>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5800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1.282</w:t>
            </w:r>
          </w:p>
        </w:tc>
      </w:tr>
      <w:tr w:rsidR="001B65F1" w:rsidRPr="001B65F1" w:rsidTr="00B83E22">
        <w:trPr>
          <w:trHeight w:val="397"/>
        </w:trPr>
        <w:tc>
          <w:tcPr>
            <w:tcW w:w="2448"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B炸药(60%RDX，40%TNT)</w:t>
            </w:r>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5190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1.148</w:t>
            </w:r>
          </w:p>
        </w:tc>
        <w:tc>
          <w:tcPr>
            <w:tcW w:w="2520"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喷托里特(50％PETN，50%TNT)</w:t>
            </w:r>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5110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1.129</w:t>
            </w:r>
          </w:p>
        </w:tc>
      </w:tr>
      <w:tr w:rsidR="001B65F1" w:rsidRPr="001B65F1" w:rsidTr="00B83E22">
        <w:trPr>
          <w:trHeight w:val="397"/>
        </w:trPr>
        <w:tc>
          <w:tcPr>
            <w:tcW w:w="2448"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C—4炸药(91%RDX，9%塑料粘接剂)</w:t>
            </w:r>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4870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1.087</w:t>
            </w:r>
          </w:p>
        </w:tc>
        <w:tc>
          <w:tcPr>
            <w:tcW w:w="2520"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苦味酸</w:t>
            </w:r>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4180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0.926</w:t>
            </w:r>
          </w:p>
        </w:tc>
      </w:tr>
      <w:tr w:rsidR="001B65F1" w:rsidRPr="001B65F1" w:rsidTr="00B83E22">
        <w:trPr>
          <w:trHeight w:val="397"/>
        </w:trPr>
        <w:tc>
          <w:tcPr>
            <w:tcW w:w="2448"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黑火药</w:t>
            </w:r>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3340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0.800</w:t>
            </w:r>
          </w:p>
        </w:tc>
        <w:tc>
          <w:tcPr>
            <w:tcW w:w="2520"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叠氮化银</w:t>
            </w:r>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1890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0.419</w:t>
            </w:r>
          </w:p>
        </w:tc>
      </w:tr>
      <w:tr w:rsidR="001B65F1" w:rsidRPr="001B65F1" w:rsidTr="00B83E22">
        <w:trPr>
          <w:trHeight w:val="397"/>
        </w:trPr>
        <w:tc>
          <w:tcPr>
            <w:tcW w:w="2448"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叠氮化铅</w:t>
            </w:r>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1540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0.34</w:t>
            </w:r>
          </w:p>
        </w:tc>
        <w:tc>
          <w:tcPr>
            <w:tcW w:w="2520"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特屈儿</w:t>
            </w:r>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4520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1.000</w:t>
            </w:r>
          </w:p>
        </w:tc>
      </w:tr>
      <w:tr w:rsidR="001B65F1" w:rsidRPr="001B65F1" w:rsidTr="00B83E22">
        <w:trPr>
          <w:trHeight w:val="397"/>
        </w:trPr>
        <w:tc>
          <w:tcPr>
            <w:tcW w:w="2448"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斯蒂</w:t>
            </w:r>
            <w:proofErr w:type="gramStart"/>
            <w:r w:rsidRPr="001B65F1">
              <w:rPr>
                <w:rFonts w:ascii="宋体" w:eastAsia="宋体" w:hAnsi="宋体" w:cs="Times New Roman" w:hint="eastAsia"/>
                <w:snapToGrid/>
                <w:color w:val="auto"/>
                <w:kern w:val="2"/>
                <w:lang w:eastAsia="zh-CN"/>
              </w:rPr>
              <w:t>芬酸铅</w:t>
            </w:r>
            <w:proofErr w:type="gramEnd"/>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1910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0.423</w:t>
            </w:r>
          </w:p>
        </w:tc>
        <w:tc>
          <w:tcPr>
            <w:tcW w:w="2520"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奥克托尔(70％TNT，30％HMX)</w:t>
            </w:r>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4500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0.994</w:t>
            </w:r>
          </w:p>
        </w:tc>
      </w:tr>
      <w:tr w:rsidR="001B65F1" w:rsidRPr="001B65F1" w:rsidTr="00B83E22">
        <w:trPr>
          <w:trHeight w:val="397"/>
        </w:trPr>
        <w:tc>
          <w:tcPr>
            <w:tcW w:w="2448" w:type="dxa"/>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雷汞</w:t>
            </w:r>
          </w:p>
        </w:tc>
        <w:tc>
          <w:tcPr>
            <w:tcW w:w="126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1790</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0.395</w:t>
            </w:r>
          </w:p>
        </w:tc>
        <w:tc>
          <w:tcPr>
            <w:tcW w:w="2520" w:type="dxa"/>
            <w:vAlign w:val="center"/>
          </w:tcPr>
          <w:p w:rsidR="00D108A4" w:rsidRPr="001B65F1" w:rsidRDefault="00D108A4">
            <w:pPr>
              <w:widowControl w:val="0"/>
              <w:jc w:val="both"/>
              <w:rPr>
                <w:rFonts w:ascii="宋体" w:eastAsia="宋体" w:hAnsi="宋体" w:cs="Times New Roman"/>
                <w:snapToGrid/>
                <w:color w:val="auto"/>
                <w:kern w:val="2"/>
                <w:lang w:eastAsia="zh-CN"/>
              </w:rPr>
            </w:pPr>
          </w:p>
        </w:tc>
        <w:tc>
          <w:tcPr>
            <w:tcW w:w="1260" w:type="dxa"/>
            <w:vAlign w:val="center"/>
          </w:tcPr>
          <w:p w:rsidR="00D108A4" w:rsidRPr="001B65F1" w:rsidRDefault="00D108A4">
            <w:pPr>
              <w:widowControl w:val="0"/>
              <w:jc w:val="center"/>
              <w:rPr>
                <w:rFonts w:ascii="宋体" w:eastAsia="宋体" w:hAnsi="宋体" w:cs="Times New Roman"/>
                <w:snapToGrid/>
                <w:color w:val="auto"/>
                <w:kern w:val="2"/>
                <w:lang w:eastAsia="zh-CN"/>
              </w:rPr>
            </w:pPr>
          </w:p>
        </w:tc>
        <w:tc>
          <w:tcPr>
            <w:tcW w:w="900" w:type="dxa"/>
            <w:vAlign w:val="center"/>
          </w:tcPr>
          <w:p w:rsidR="00D108A4" w:rsidRPr="001B65F1" w:rsidRDefault="00D108A4">
            <w:pPr>
              <w:widowControl w:val="0"/>
              <w:jc w:val="center"/>
              <w:rPr>
                <w:rFonts w:ascii="宋体" w:eastAsia="宋体" w:hAnsi="宋体" w:cs="Times New Roman"/>
                <w:snapToGrid/>
                <w:color w:val="auto"/>
                <w:kern w:val="2"/>
                <w:lang w:eastAsia="zh-CN"/>
              </w:rPr>
            </w:pPr>
          </w:p>
        </w:tc>
      </w:tr>
    </w:tbl>
    <w:p w:rsidR="00B83E22" w:rsidRPr="001B65F1" w:rsidRDefault="00602004" w:rsidP="00B83E22">
      <w:pPr>
        <w:widowControl w:val="0"/>
        <w:spacing w:beforeLines="50" w:before="120" w:line="360" w:lineRule="auto"/>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研究与经验均表明烟火药的TNT当量介于TNT与黑火药之间，取0.900。</w:t>
      </w:r>
    </w:p>
    <w:p w:rsidR="00D108A4" w:rsidRPr="001B65F1" w:rsidRDefault="00602004" w:rsidP="00B83E22">
      <w:pPr>
        <w:widowControl w:val="0"/>
        <w:spacing w:beforeLines="50" w:before="120" w:line="360" w:lineRule="auto"/>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研究表明，爆炸波对人的直接伤害是指爆炸产生的爆炸波直接作用于人体而引起的人员伤亡。人体中相邻组织间密度差最大的部位最易遭受爆炸波的直接伤害。对人而言，肺是最易遭受爆炸波直接伤害的致命器官。考虑爆炸波的伤害可以从考虑肺伤害入手。</w:t>
      </w:r>
    </w:p>
    <w:p w:rsidR="00D108A4" w:rsidRPr="001B65F1" w:rsidRDefault="00602004" w:rsidP="00B83E22">
      <w:pPr>
        <w:widowControl w:val="0"/>
        <w:spacing w:line="360" w:lineRule="auto"/>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研究得出以下模型:</w:t>
      </w:r>
    </w:p>
    <w:p w:rsidR="00D108A4" w:rsidRPr="001B65F1" w:rsidRDefault="00602004">
      <w:pPr>
        <w:widowControl w:val="0"/>
        <w:spacing w:line="620" w:lineRule="exact"/>
        <w:ind w:firstLineChars="250" w:firstLine="525"/>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noProof/>
          <w:snapToGrid/>
          <w:color w:val="auto"/>
          <w:kern w:val="2"/>
          <w:szCs w:val="24"/>
          <w:lang w:eastAsia="zh-CN"/>
        </w:rPr>
        <mc:AlternateContent>
          <mc:Choice Requires="wps">
            <w:drawing>
              <wp:anchor distT="0" distB="0" distL="114300" distR="114300" simplePos="0" relativeHeight="251652608" behindDoc="0" locked="0" layoutInCell="1" allowOverlap="1" wp14:anchorId="32BC8186" wp14:editId="04C1BFC2">
                <wp:simplePos x="0" y="0"/>
                <wp:positionH relativeFrom="column">
                  <wp:posOffset>2171700</wp:posOffset>
                </wp:positionH>
                <wp:positionV relativeFrom="paragraph">
                  <wp:posOffset>381000</wp:posOffset>
                </wp:positionV>
                <wp:extent cx="457200" cy="4953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0" y="0"/>
                          <a:ext cx="4572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721DF8" w:rsidRDefault="00721DF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w:t>
                            </w:r>
                            <w:r>
                              <w:rPr>
                                <w:rFonts w:ascii="Times New Roman" w:eastAsia="宋体" w:hAnsi="Times New Roman" w:cs="Times New Roman" w:hint="eastAsia"/>
                                <w:snapToGrid/>
                                <w:kern w:val="2"/>
                                <w:sz w:val="15"/>
                                <w:szCs w:val="15"/>
                                <w:lang w:eastAsia="zh-CN"/>
                              </w:rPr>
                              <w:t>399</w:t>
                            </w:r>
                          </w:p>
                          <w:p w:rsidR="00721DF8" w:rsidRDefault="00721DF8">
                            <w:pPr>
                              <w:widowControl w:val="0"/>
                              <w:jc w:val="both"/>
                              <w:rPr>
                                <w:rFonts w:ascii="Times New Roman" w:eastAsia="宋体" w:hAnsi="Times New Roman" w:cs="Times New Roman"/>
                                <w:i/>
                                <w:snapToGrid/>
                                <w:kern w:val="2"/>
                                <w:sz w:val="15"/>
                                <w:szCs w:val="15"/>
                                <w:lang w:eastAsia="zh-CN"/>
                              </w:rPr>
                            </w:pPr>
                          </w:p>
                          <w:p w:rsidR="00721DF8" w:rsidRDefault="00721DF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wps:txbx>
                      <wps:bodyPr upright="1"/>
                    </wps:wsp>
                  </a:graphicData>
                </a:graphic>
              </wp:anchor>
            </w:drawing>
          </mc:Choice>
          <mc:Fallback>
            <w:pict>
              <v:shape id="文本框 5" o:spid="_x0000_s1068" type="#_x0000_t202" style="position:absolute;left:0;text-align:left;margin-left:171pt;margin-top:30pt;width:36pt;height:39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" strokecolor="white">
                <v:textbox>
                  <w:txbxContent>
                    <w:p w:rsidR="00721DF8" w:rsidRDefault="00721DF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w:t>
                      </w:r>
                      <w:r>
                        <w:rPr>
                          <w:rFonts w:ascii="Times New Roman" w:eastAsia="宋体" w:hAnsi="Times New Roman" w:cs="Times New Roman" w:hint="eastAsia"/>
                          <w:snapToGrid/>
                          <w:kern w:val="2"/>
                          <w:sz w:val="15"/>
                          <w:szCs w:val="15"/>
                          <w:lang w:eastAsia="zh-CN"/>
                        </w:rPr>
                        <w:t>399</w:t>
                      </w:r>
                    </w:p>
                    <w:p w:rsidR="00721DF8" w:rsidRDefault="00721DF8">
                      <w:pPr>
                        <w:widowControl w:val="0"/>
                        <w:jc w:val="both"/>
                        <w:rPr>
                          <w:rFonts w:ascii="Times New Roman" w:eastAsia="宋体" w:hAnsi="Times New Roman" w:cs="Times New Roman"/>
                          <w:i/>
                          <w:snapToGrid/>
                          <w:kern w:val="2"/>
                          <w:sz w:val="15"/>
                          <w:szCs w:val="15"/>
                          <w:lang w:eastAsia="zh-CN"/>
                        </w:rPr>
                      </w:pPr>
                    </w:p>
                    <w:p w:rsidR="00721DF8" w:rsidRDefault="00721DF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v:textbox>
              </v:shape>
            </w:pict>
          </mc:Fallback>
        </mc:AlternateContent>
      </w:r>
      <w:r w:rsidRPr="001B65F1">
        <w:rPr>
          <w:rFonts w:ascii="宋体" w:eastAsia="宋体" w:hAnsi="宋体" w:cs="Times New Roman" w:hint="eastAsia"/>
          <w:snapToGrid/>
          <w:color w:val="auto"/>
          <w:kern w:val="2"/>
          <w:sz w:val="28"/>
          <w:szCs w:val="28"/>
          <w:lang w:eastAsia="zh-CN"/>
        </w:rPr>
        <w:t>(1) 肺伤害死亡半径:</w:t>
      </w:r>
    </w:p>
    <w:p w:rsidR="00D108A4" w:rsidRPr="001B65F1" w:rsidRDefault="00602004">
      <w:pPr>
        <w:widowControl w:val="0"/>
        <w:spacing w:line="620" w:lineRule="exact"/>
        <w:ind w:firstLineChars="700" w:firstLine="19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i/>
          <w:snapToGrid/>
          <w:color w:val="auto"/>
          <w:kern w:val="2"/>
          <w:sz w:val="28"/>
          <w:szCs w:val="28"/>
          <w:lang w:eastAsia="zh-CN"/>
        </w:rPr>
        <w:t xml:space="preserve"> R</w:t>
      </w:r>
      <w:r w:rsidRPr="001B65F1">
        <w:rPr>
          <w:rFonts w:ascii="宋体" w:eastAsia="宋体" w:hAnsi="宋体" w:cs="Times New Roman" w:hint="eastAsia"/>
          <w:snapToGrid/>
          <w:color w:val="auto"/>
          <w:kern w:val="2"/>
          <w:sz w:val="28"/>
          <w:szCs w:val="28"/>
          <w:vertAlign w:val="subscript"/>
          <w:lang w:eastAsia="zh-CN"/>
        </w:rPr>
        <w:t>4</w:t>
      </w:r>
      <w:r w:rsidRPr="001B65F1">
        <w:rPr>
          <w:rFonts w:ascii="宋体" w:eastAsia="宋体" w:hAnsi="宋体" w:cs="Times New Roman" w:hint="eastAsia"/>
          <w:snapToGrid/>
          <w:color w:val="auto"/>
          <w:kern w:val="2"/>
          <w:sz w:val="28"/>
          <w:szCs w:val="28"/>
          <w:lang w:eastAsia="zh-CN"/>
        </w:rPr>
        <w:t>=0.907</w:t>
      </w:r>
      <w:r w:rsidRPr="001B65F1">
        <w:rPr>
          <w:rFonts w:ascii="宋体" w:eastAsia="宋体" w:hAnsi="宋体" w:cs="Times New Roman" w:hint="eastAsia"/>
          <w:i/>
          <w:snapToGrid/>
          <w:color w:val="auto"/>
          <w:kern w:val="2"/>
          <w:sz w:val="28"/>
          <w:szCs w:val="28"/>
          <w:lang w:eastAsia="zh-CN"/>
        </w:rPr>
        <w:t>W</w:t>
      </w:r>
    </w:p>
    <w:p w:rsidR="00D108A4" w:rsidRPr="001B65F1" w:rsidRDefault="00602004">
      <w:pPr>
        <w:widowControl w:val="0"/>
        <w:spacing w:line="620" w:lineRule="exact"/>
        <w:ind w:firstLineChars="200" w:firstLine="560"/>
        <w:jc w:val="both"/>
        <w:rPr>
          <w:rFonts w:ascii="宋体" w:eastAsia="宋体" w:hAnsi="宋体" w:cs="Times New Roman"/>
          <w:snapToGrid/>
          <w:color w:val="auto"/>
          <w:kern w:val="2"/>
          <w:sz w:val="28"/>
          <w:szCs w:val="28"/>
          <w:u w:val="single"/>
          <w:lang w:eastAsia="zh-CN"/>
        </w:rPr>
      </w:pPr>
      <w:r w:rsidRPr="001B65F1">
        <w:rPr>
          <w:rFonts w:ascii="宋体" w:eastAsia="宋体" w:hAnsi="宋体" w:cs="Times New Roman" w:hint="eastAsia"/>
          <w:snapToGrid/>
          <w:color w:val="auto"/>
          <w:kern w:val="2"/>
          <w:sz w:val="28"/>
          <w:szCs w:val="28"/>
          <w:lang w:eastAsia="zh-CN"/>
        </w:rPr>
        <w:t>(2) 头部撞击死亡半径:</w:t>
      </w:r>
      <w:r w:rsidRPr="001B65F1">
        <w:rPr>
          <w:rFonts w:ascii="宋体" w:eastAsia="宋体" w:hAnsi="宋体" w:cs="Times New Roman" w:hint="eastAsia"/>
          <w:i/>
          <w:snapToGrid/>
          <w:color w:val="auto"/>
          <w:kern w:val="2"/>
          <w:sz w:val="28"/>
          <w:szCs w:val="28"/>
          <w:lang w:eastAsia="zh-CN"/>
        </w:rPr>
        <w:t xml:space="preserve"> </w:t>
      </w:r>
      <w:r w:rsidRPr="001B65F1">
        <w:rPr>
          <w:rFonts w:ascii="宋体" w:eastAsia="宋体" w:hAnsi="宋体" w:cs="Times New Roman" w:hint="eastAsia"/>
          <w:noProof/>
          <w:snapToGrid/>
          <w:color w:val="auto"/>
          <w:kern w:val="2"/>
          <w:szCs w:val="24"/>
          <w:lang w:eastAsia="zh-CN"/>
        </w:rPr>
        <mc:AlternateContent>
          <mc:Choice Requires="wps">
            <w:drawing>
              <wp:anchor distT="0" distB="0" distL="114300" distR="114300" simplePos="0" relativeHeight="251654656" behindDoc="0" locked="0" layoutInCell="1" allowOverlap="1" wp14:anchorId="27E97B27" wp14:editId="43265997">
                <wp:simplePos x="0" y="0"/>
                <wp:positionH relativeFrom="column">
                  <wp:posOffset>2286000</wp:posOffset>
                </wp:positionH>
                <wp:positionV relativeFrom="paragraph">
                  <wp:posOffset>381000</wp:posOffset>
                </wp:positionV>
                <wp:extent cx="457200" cy="4953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4572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721DF8" w:rsidRDefault="00721DF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w:t>
                            </w:r>
                            <w:r>
                              <w:rPr>
                                <w:rFonts w:ascii="Times New Roman" w:eastAsia="宋体" w:hAnsi="Times New Roman" w:cs="Times New Roman" w:hint="eastAsia"/>
                                <w:snapToGrid/>
                                <w:kern w:val="2"/>
                                <w:sz w:val="15"/>
                                <w:szCs w:val="15"/>
                                <w:lang w:eastAsia="zh-CN"/>
                              </w:rPr>
                              <w:t>9</w:t>
                            </w:r>
                          </w:p>
                          <w:p w:rsidR="00721DF8" w:rsidRDefault="00721DF8">
                            <w:pPr>
                              <w:widowControl w:val="0"/>
                              <w:jc w:val="both"/>
                              <w:rPr>
                                <w:rFonts w:ascii="Times New Roman" w:eastAsia="宋体" w:hAnsi="Times New Roman" w:cs="Times New Roman"/>
                                <w:i/>
                                <w:snapToGrid/>
                                <w:kern w:val="2"/>
                                <w:sz w:val="15"/>
                                <w:szCs w:val="15"/>
                                <w:lang w:eastAsia="zh-CN"/>
                              </w:rPr>
                            </w:pPr>
                          </w:p>
                          <w:p w:rsidR="00721DF8" w:rsidRDefault="00721DF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wps:txbx>
                      <wps:bodyPr upright="1"/>
                    </wps:wsp>
                  </a:graphicData>
                </a:graphic>
              </wp:anchor>
            </w:drawing>
          </mc:Choice>
          <mc:Fallback>
            <w:pict>
              <v:shape id="文本框 3" o:spid="_x0000_s1069" type="#_x0000_t202" style="position:absolute;left:0;text-align:left;margin-left:180pt;margin-top:30pt;width:36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" strokecolor="white">
                <v:textbox>
                  <w:txbxContent>
                    <w:p w:rsidR="00721DF8" w:rsidRDefault="00721DF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w:t>
                      </w:r>
                      <w:r>
                        <w:rPr>
                          <w:rFonts w:ascii="Times New Roman" w:eastAsia="宋体" w:hAnsi="Times New Roman" w:cs="Times New Roman" w:hint="eastAsia"/>
                          <w:snapToGrid/>
                          <w:kern w:val="2"/>
                          <w:sz w:val="15"/>
                          <w:szCs w:val="15"/>
                          <w:lang w:eastAsia="zh-CN"/>
                        </w:rPr>
                        <w:t>9</w:t>
                      </w:r>
                    </w:p>
                    <w:p w:rsidR="00721DF8" w:rsidRDefault="00721DF8">
                      <w:pPr>
                        <w:widowControl w:val="0"/>
                        <w:jc w:val="both"/>
                        <w:rPr>
                          <w:rFonts w:ascii="Times New Roman" w:eastAsia="宋体" w:hAnsi="Times New Roman" w:cs="Times New Roman"/>
                          <w:i/>
                          <w:snapToGrid/>
                          <w:kern w:val="2"/>
                          <w:sz w:val="15"/>
                          <w:szCs w:val="15"/>
                          <w:lang w:eastAsia="zh-CN"/>
                        </w:rPr>
                      </w:pPr>
                    </w:p>
                    <w:p w:rsidR="00721DF8" w:rsidRDefault="00721DF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v:textbox>
              </v:shape>
            </w:pict>
          </mc:Fallback>
        </mc:AlternateContent>
      </w:r>
    </w:p>
    <w:p w:rsidR="00D108A4" w:rsidRPr="001B65F1" w:rsidRDefault="00602004">
      <w:pPr>
        <w:widowControl w:val="0"/>
        <w:spacing w:line="620" w:lineRule="exact"/>
        <w:ind w:firstLineChars="800" w:firstLine="224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i/>
          <w:snapToGrid/>
          <w:color w:val="auto"/>
          <w:kern w:val="2"/>
          <w:sz w:val="28"/>
          <w:szCs w:val="28"/>
          <w:lang w:eastAsia="zh-CN"/>
        </w:rPr>
        <w:t>R</w:t>
      </w:r>
      <w:r w:rsidRPr="001B65F1">
        <w:rPr>
          <w:rFonts w:ascii="宋体" w:eastAsia="宋体" w:hAnsi="宋体" w:cs="Times New Roman" w:hint="eastAsia"/>
          <w:snapToGrid/>
          <w:color w:val="auto"/>
          <w:kern w:val="2"/>
          <w:sz w:val="28"/>
          <w:szCs w:val="28"/>
          <w:vertAlign w:val="subscript"/>
          <w:lang w:eastAsia="zh-CN"/>
        </w:rPr>
        <w:t>7</w:t>
      </w:r>
      <w:r w:rsidRPr="001B65F1">
        <w:rPr>
          <w:rFonts w:ascii="宋体" w:eastAsia="宋体" w:hAnsi="宋体" w:cs="Times New Roman" w:hint="eastAsia"/>
          <w:snapToGrid/>
          <w:color w:val="auto"/>
          <w:kern w:val="2"/>
          <w:sz w:val="28"/>
          <w:szCs w:val="28"/>
          <w:lang w:eastAsia="zh-CN"/>
        </w:rPr>
        <w:t>=0.961</w:t>
      </w:r>
      <w:r w:rsidRPr="001B65F1">
        <w:rPr>
          <w:rFonts w:ascii="宋体" w:eastAsia="宋体" w:hAnsi="宋体" w:cs="Times New Roman" w:hint="eastAsia"/>
          <w:i/>
          <w:snapToGrid/>
          <w:color w:val="auto"/>
          <w:kern w:val="2"/>
          <w:sz w:val="28"/>
          <w:szCs w:val="28"/>
          <w:lang w:eastAsia="zh-CN"/>
        </w:rPr>
        <w:t>W</w:t>
      </w:r>
    </w:p>
    <w:p w:rsidR="00D108A4" w:rsidRPr="001B65F1" w:rsidRDefault="00602004">
      <w:pPr>
        <w:widowControl w:val="0"/>
        <w:spacing w:line="620" w:lineRule="exact"/>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(3) 身体撞击死亡半径:</w:t>
      </w:r>
      <w:r w:rsidRPr="001B65F1">
        <w:rPr>
          <w:rFonts w:ascii="宋体" w:eastAsia="宋体" w:hAnsi="宋体" w:cs="Times New Roman" w:hint="eastAsia"/>
          <w:noProof/>
          <w:snapToGrid/>
          <w:color w:val="auto"/>
          <w:kern w:val="2"/>
          <w:szCs w:val="24"/>
          <w:lang w:eastAsia="zh-CN"/>
        </w:rPr>
        <mc:AlternateContent>
          <mc:Choice Requires="wps">
            <w:drawing>
              <wp:anchor distT="0" distB="0" distL="114300" distR="114300" simplePos="0" relativeHeight="251656704" behindDoc="0" locked="0" layoutInCell="1" allowOverlap="1" wp14:anchorId="3D289636" wp14:editId="59175F32">
                <wp:simplePos x="0" y="0"/>
                <wp:positionH relativeFrom="column">
                  <wp:posOffset>2286000</wp:posOffset>
                </wp:positionH>
                <wp:positionV relativeFrom="paragraph">
                  <wp:posOffset>381000</wp:posOffset>
                </wp:positionV>
                <wp:extent cx="457200" cy="4953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4572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721DF8" w:rsidRDefault="00721DF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0.427</w:t>
                            </w:r>
                          </w:p>
                          <w:p w:rsidR="00721DF8" w:rsidRDefault="00721DF8">
                            <w:pPr>
                              <w:widowControl w:val="0"/>
                              <w:jc w:val="both"/>
                              <w:rPr>
                                <w:rFonts w:ascii="Times New Roman" w:eastAsia="宋体" w:hAnsi="Times New Roman" w:cs="Times New Roman"/>
                                <w:i/>
                                <w:snapToGrid/>
                                <w:kern w:val="2"/>
                                <w:sz w:val="15"/>
                                <w:szCs w:val="15"/>
                                <w:lang w:eastAsia="zh-CN"/>
                              </w:rPr>
                            </w:pPr>
                          </w:p>
                          <w:p w:rsidR="00721DF8" w:rsidRDefault="00721DF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wps:txbx>
                      <wps:bodyPr upright="1"/>
                    </wps:wsp>
                  </a:graphicData>
                </a:graphic>
              </wp:anchor>
            </w:drawing>
          </mc:Choice>
          <mc:Fallback>
            <w:pict>
              <v:shape id="文本框 4" o:spid="_x0000_s1070" type="#_x0000_t202" style="position:absolute;left:0;text-align:left;margin-left:180pt;margin-top:30pt;width:36pt;height:39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" strokecolor="white">
                <v:textbox>
                  <w:txbxContent>
                    <w:p w:rsidR="00721DF8" w:rsidRDefault="00721DF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0.427</w:t>
                      </w:r>
                    </w:p>
                    <w:p w:rsidR="00721DF8" w:rsidRDefault="00721DF8">
                      <w:pPr>
                        <w:widowControl w:val="0"/>
                        <w:jc w:val="both"/>
                        <w:rPr>
                          <w:rFonts w:ascii="Times New Roman" w:eastAsia="宋体" w:hAnsi="Times New Roman" w:cs="Times New Roman"/>
                          <w:i/>
                          <w:snapToGrid/>
                          <w:kern w:val="2"/>
                          <w:sz w:val="15"/>
                          <w:szCs w:val="15"/>
                          <w:lang w:eastAsia="zh-CN"/>
                        </w:rPr>
                      </w:pPr>
                    </w:p>
                    <w:p w:rsidR="00721DF8" w:rsidRDefault="00721DF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v:textbox>
              </v:shape>
            </w:pict>
          </mc:Fallback>
        </mc:AlternateContent>
      </w:r>
    </w:p>
    <w:p w:rsidR="00D108A4" w:rsidRPr="001B65F1" w:rsidRDefault="00602004">
      <w:pPr>
        <w:widowControl w:val="0"/>
        <w:spacing w:line="620" w:lineRule="exact"/>
        <w:ind w:firstLineChars="800" w:firstLine="224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i/>
          <w:snapToGrid/>
          <w:color w:val="auto"/>
          <w:kern w:val="2"/>
          <w:sz w:val="28"/>
          <w:szCs w:val="28"/>
          <w:lang w:eastAsia="zh-CN"/>
        </w:rPr>
        <w:t>R</w:t>
      </w:r>
      <w:r w:rsidRPr="001B65F1">
        <w:rPr>
          <w:rFonts w:ascii="宋体" w:eastAsia="宋体" w:hAnsi="宋体" w:cs="Times New Roman" w:hint="eastAsia"/>
          <w:snapToGrid/>
          <w:color w:val="auto"/>
          <w:kern w:val="2"/>
          <w:sz w:val="28"/>
          <w:szCs w:val="28"/>
          <w:vertAlign w:val="subscript"/>
          <w:lang w:eastAsia="zh-CN"/>
        </w:rPr>
        <w:t>8</w:t>
      </w:r>
      <w:r w:rsidRPr="001B65F1">
        <w:rPr>
          <w:rFonts w:ascii="宋体" w:eastAsia="宋体" w:hAnsi="宋体" w:cs="Times New Roman" w:hint="eastAsia"/>
          <w:snapToGrid/>
          <w:color w:val="auto"/>
          <w:kern w:val="2"/>
          <w:sz w:val="28"/>
          <w:szCs w:val="28"/>
          <w:lang w:eastAsia="zh-CN"/>
        </w:rPr>
        <w:t>=0.722</w:t>
      </w:r>
      <w:r w:rsidRPr="001B65F1">
        <w:rPr>
          <w:rFonts w:ascii="宋体" w:eastAsia="宋体" w:hAnsi="宋体" w:cs="Times New Roman" w:hint="eastAsia"/>
          <w:i/>
          <w:snapToGrid/>
          <w:color w:val="auto"/>
          <w:kern w:val="2"/>
          <w:sz w:val="28"/>
          <w:szCs w:val="28"/>
          <w:lang w:eastAsia="zh-CN"/>
        </w:rPr>
        <w:t>W</w:t>
      </w:r>
    </w:p>
    <w:p w:rsidR="00D108A4" w:rsidRPr="001B65F1" w:rsidRDefault="00602004" w:rsidP="00C0003D">
      <w:pPr>
        <w:widowControl w:val="0"/>
        <w:spacing w:line="360" w:lineRule="auto"/>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研究与实践均表明:身体撞击致死半径比肺伤害致死半径约大10％，头部撞击致死半径比肺伤害致死半径约大30--50％。因此，为保险起见。应以头部撞击致死半径作为爆炸波致死半径。</w:t>
      </w:r>
    </w:p>
    <w:p w:rsidR="00D108A4" w:rsidRPr="001B65F1" w:rsidRDefault="00602004" w:rsidP="00C0003D">
      <w:pPr>
        <w:widowControl w:val="0"/>
        <w:spacing w:line="360" w:lineRule="auto"/>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lastRenderedPageBreak/>
        <w:t>仓库燃烧爆炸定量评价结果见：表5-</w:t>
      </w:r>
      <w:r w:rsidR="00750C49" w:rsidRPr="001B65F1">
        <w:rPr>
          <w:rFonts w:ascii="宋体" w:eastAsia="宋体" w:hAnsi="宋体" w:cs="Times New Roman"/>
          <w:snapToGrid/>
          <w:color w:val="auto"/>
          <w:kern w:val="2"/>
          <w:sz w:val="28"/>
          <w:szCs w:val="28"/>
          <w:lang w:eastAsia="zh-CN"/>
        </w:rPr>
        <w:t>12</w:t>
      </w:r>
      <w:r w:rsidRPr="001B65F1">
        <w:rPr>
          <w:rFonts w:ascii="宋体" w:eastAsia="宋体" w:hAnsi="宋体" w:cs="Times New Roman" w:hint="eastAsia"/>
          <w:snapToGrid/>
          <w:color w:val="auto"/>
          <w:kern w:val="2"/>
          <w:sz w:val="28"/>
          <w:szCs w:val="28"/>
          <w:lang w:eastAsia="zh-CN"/>
        </w:rPr>
        <w:t>。</w:t>
      </w:r>
    </w:p>
    <w:p w:rsidR="00D108A4" w:rsidRPr="001B65F1" w:rsidRDefault="00602004" w:rsidP="00C0003D">
      <w:pPr>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表5-</w:t>
      </w:r>
      <w:r w:rsidR="00750C49" w:rsidRPr="001B65F1">
        <w:rPr>
          <w:rFonts w:ascii="黑体" w:eastAsia="黑体" w:hAnsi="黑体" w:cs="宋体"/>
          <w:color w:val="auto"/>
          <w:sz w:val="24"/>
          <w:szCs w:val="24"/>
          <w:lang w:eastAsia="zh-CN"/>
        </w:rPr>
        <w:t xml:space="preserve">12 </w:t>
      </w:r>
      <w:r w:rsidRPr="001B65F1">
        <w:rPr>
          <w:rFonts w:ascii="黑体" w:eastAsia="黑体" w:hAnsi="黑体" w:cs="宋体" w:hint="eastAsia"/>
          <w:color w:val="auto"/>
          <w:sz w:val="24"/>
          <w:szCs w:val="24"/>
          <w:lang w:eastAsia="zh-CN"/>
        </w:rPr>
        <w:t xml:space="preserve"> 危险源定量评价结果</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8"/>
        <w:gridCol w:w="1290"/>
        <w:gridCol w:w="1290"/>
        <w:gridCol w:w="1290"/>
        <w:gridCol w:w="1290"/>
        <w:gridCol w:w="1290"/>
        <w:gridCol w:w="1290"/>
      </w:tblGrid>
      <w:tr w:rsidR="001B65F1" w:rsidRPr="001B65F1" w:rsidTr="00B87CE6">
        <w:trPr>
          <w:trHeight w:val="1075"/>
          <w:jc w:val="center"/>
        </w:trPr>
        <w:tc>
          <w:tcPr>
            <w:tcW w:w="1188"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危险</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场所</w:t>
            </w:r>
          </w:p>
        </w:tc>
        <w:tc>
          <w:tcPr>
            <w:tcW w:w="129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主要</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危险</w:t>
            </w:r>
          </w:p>
        </w:tc>
        <w:tc>
          <w:tcPr>
            <w:tcW w:w="129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工房号</w:t>
            </w:r>
          </w:p>
        </w:tc>
        <w:tc>
          <w:tcPr>
            <w:tcW w:w="129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药量</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（kg）</w:t>
            </w:r>
          </w:p>
        </w:tc>
        <w:tc>
          <w:tcPr>
            <w:tcW w:w="129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当量TNT</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质量</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(kg)</w:t>
            </w:r>
          </w:p>
        </w:tc>
        <w:tc>
          <w:tcPr>
            <w:tcW w:w="1290" w:type="dxa"/>
            <w:vAlign w:val="center"/>
          </w:tcPr>
          <w:p w:rsidR="00D108A4" w:rsidRPr="001B65F1" w:rsidRDefault="00602004">
            <w:pPr>
              <w:widowControl w:val="0"/>
              <w:jc w:val="both"/>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肺伤害死亡</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半径</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（m）</w:t>
            </w:r>
          </w:p>
        </w:tc>
        <w:tc>
          <w:tcPr>
            <w:tcW w:w="1290" w:type="dxa"/>
            <w:vAlign w:val="center"/>
          </w:tcPr>
          <w:p w:rsidR="00D108A4" w:rsidRPr="001B65F1" w:rsidRDefault="00602004">
            <w:pPr>
              <w:widowControl w:val="0"/>
              <w:jc w:val="both"/>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头部撞击</w:t>
            </w:r>
          </w:p>
          <w:p w:rsidR="00D108A4" w:rsidRPr="001B65F1" w:rsidRDefault="00602004">
            <w:pPr>
              <w:widowControl w:val="0"/>
              <w:jc w:val="both"/>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死亡半径</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（m）</w:t>
            </w:r>
          </w:p>
        </w:tc>
      </w:tr>
      <w:tr w:rsidR="001B65F1" w:rsidRPr="001B65F1" w:rsidTr="00B87CE6">
        <w:trPr>
          <w:trHeight w:val="769"/>
          <w:jc w:val="center"/>
        </w:trPr>
        <w:tc>
          <w:tcPr>
            <w:tcW w:w="1188" w:type="dxa"/>
            <w:vAlign w:val="center"/>
          </w:tcPr>
          <w:p w:rsidR="00D108A4" w:rsidRPr="001B65F1" w:rsidRDefault="00602004">
            <w:pPr>
              <w:widowControl w:val="0"/>
              <w:ind w:firstLineChars="50" w:firstLine="105"/>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仓库</w:t>
            </w:r>
          </w:p>
        </w:tc>
        <w:tc>
          <w:tcPr>
            <w:tcW w:w="129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燃烧</w:t>
            </w:r>
          </w:p>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爆炸</w:t>
            </w:r>
          </w:p>
        </w:tc>
        <w:tc>
          <w:tcPr>
            <w:tcW w:w="1290" w:type="dxa"/>
            <w:vAlign w:val="center"/>
          </w:tcPr>
          <w:p w:rsidR="00D108A4" w:rsidRPr="001B65F1" w:rsidRDefault="00602004">
            <w:pPr>
              <w:widowControl w:val="0"/>
              <w:jc w:val="center"/>
              <w:rPr>
                <w:rFonts w:ascii="宋体" w:eastAsia="宋体" w:hAnsi="宋体" w:cs="Arial Unicode MS"/>
                <w:snapToGrid/>
                <w:color w:val="auto"/>
                <w:kern w:val="2"/>
                <w:lang w:eastAsia="zh-CN"/>
              </w:rPr>
            </w:pPr>
            <w:r w:rsidRPr="001B65F1">
              <w:rPr>
                <w:rFonts w:ascii="宋体" w:eastAsia="宋体" w:hAnsi="宋体" w:cs="Arial Unicode MS" w:hint="eastAsia"/>
                <w:snapToGrid/>
                <w:color w:val="auto"/>
                <w:kern w:val="2"/>
                <w:lang w:eastAsia="zh-CN"/>
              </w:rPr>
              <w:t>4号</w:t>
            </w:r>
          </w:p>
        </w:tc>
        <w:tc>
          <w:tcPr>
            <w:tcW w:w="1290" w:type="dxa"/>
            <w:vAlign w:val="center"/>
          </w:tcPr>
          <w:p w:rsidR="00D108A4" w:rsidRPr="001B65F1" w:rsidRDefault="00602004">
            <w:pPr>
              <w:widowControl w:val="0"/>
              <w:jc w:val="center"/>
              <w:rPr>
                <w:rFonts w:ascii="宋体" w:eastAsia="宋体" w:hAnsi="宋体" w:cs="Arial Unicode MS"/>
                <w:snapToGrid/>
                <w:color w:val="auto"/>
                <w:kern w:val="2"/>
                <w:lang w:eastAsia="zh-CN"/>
              </w:rPr>
            </w:pPr>
            <w:r w:rsidRPr="001B65F1">
              <w:rPr>
                <w:rFonts w:ascii="宋体" w:eastAsia="宋体" w:hAnsi="宋体" w:cs="Arial Unicode MS" w:hint="eastAsia"/>
                <w:snapToGrid/>
                <w:color w:val="auto"/>
                <w:kern w:val="2"/>
                <w:lang w:eastAsia="zh-CN"/>
              </w:rPr>
              <w:t>10000</w:t>
            </w:r>
          </w:p>
        </w:tc>
        <w:tc>
          <w:tcPr>
            <w:tcW w:w="1290" w:type="dxa"/>
            <w:vAlign w:val="center"/>
          </w:tcPr>
          <w:p w:rsidR="00D108A4" w:rsidRPr="001B65F1" w:rsidRDefault="00602004">
            <w:pPr>
              <w:widowControl w:val="0"/>
              <w:jc w:val="center"/>
              <w:rPr>
                <w:rFonts w:ascii="宋体" w:eastAsia="宋体" w:hAnsi="宋体" w:cs="Arial Unicode MS"/>
                <w:snapToGrid/>
                <w:color w:val="auto"/>
                <w:kern w:val="2"/>
                <w:lang w:eastAsia="zh-CN"/>
              </w:rPr>
            </w:pPr>
            <w:r w:rsidRPr="001B65F1">
              <w:rPr>
                <w:rFonts w:ascii="宋体" w:eastAsia="宋体" w:hAnsi="宋体" w:cs="Arial Unicode MS" w:hint="eastAsia"/>
                <w:snapToGrid/>
                <w:color w:val="auto"/>
                <w:kern w:val="2"/>
                <w:lang w:eastAsia="zh-CN"/>
              </w:rPr>
              <w:t>9000</w:t>
            </w:r>
          </w:p>
        </w:tc>
        <w:tc>
          <w:tcPr>
            <w:tcW w:w="1290" w:type="dxa"/>
            <w:vAlign w:val="center"/>
          </w:tcPr>
          <w:p w:rsidR="00D108A4" w:rsidRPr="001B65F1" w:rsidRDefault="00602004">
            <w:pPr>
              <w:widowControl w:val="0"/>
              <w:jc w:val="center"/>
              <w:rPr>
                <w:rFonts w:ascii="宋体" w:eastAsia="宋体" w:hAnsi="宋体" w:cs="Arial Unicode MS"/>
                <w:snapToGrid/>
                <w:color w:val="auto"/>
                <w:kern w:val="2"/>
                <w:lang w:eastAsia="zh-CN"/>
              </w:rPr>
            </w:pPr>
            <w:r w:rsidRPr="001B65F1">
              <w:rPr>
                <w:rFonts w:ascii="宋体" w:eastAsia="宋体" w:hAnsi="宋体" w:cs="Arial Unicode MS" w:hint="eastAsia"/>
                <w:snapToGrid/>
                <w:color w:val="auto"/>
                <w:kern w:val="2"/>
                <w:lang w:eastAsia="zh-CN"/>
              </w:rPr>
              <w:t>34.3</w:t>
            </w:r>
          </w:p>
        </w:tc>
        <w:tc>
          <w:tcPr>
            <w:tcW w:w="1290" w:type="dxa"/>
            <w:vAlign w:val="center"/>
          </w:tcPr>
          <w:p w:rsidR="00D108A4" w:rsidRPr="001B65F1" w:rsidRDefault="00602004">
            <w:pPr>
              <w:widowControl w:val="0"/>
              <w:jc w:val="center"/>
              <w:rPr>
                <w:rFonts w:ascii="宋体" w:eastAsia="宋体" w:hAnsi="宋体" w:cs="Arial Unicode MS"/>
                <w:snapToGrid/>
                <w:color w:val="auto"/>
                <w:kern w:val="2"/>
                <w:lang w:eastAsia="zh-CN"/>
              </w:rPr>
            </w:pPr>
            <w:r w:rsidRPr="001B65F1">
              <w:rPr>
                <w:rFonts w:ascii="宋体" w:eastAsia="宋体" w:hAnsi="宋体" w:cs="Arial Unicode MS" w:hint="eastAsia"/>
                <w:snapToGrid/>
                <w:color w:val="auto"/>
                <w:kern w:val="2"/>
                <w:lang w:eastAsia="zh-CN"/>
              </w:rPr>
              <w:t>47.8</w:t>
            </w:r>
          </w:p>
        </w:tc>
      </w:tr>
    </w:tbl>
    <w:p w:rsidR="00D108A4" w:rsidRPr="001B65F1" w:rsidRDefault="00AF57B6">
      <w:pPr>
        <w:widowControl w:val="0"/>
        <w:spacing w:line="620" w:lineRule="exact"/>
        <w:ind w:firstLineChars="200" w:firstLine="562"/>
        <w:jc w:val="both"/>
        <w:rPr>
          <w:rFonts w:ascii="宋体" w:eastAsia="宋体" w:hAnsi="宋体" w:cs="Times New Roman"/>
          <w:b/>
          <w:snapToGrid/>
          <w:color w:val="auto"/>
          <w:kern w:val="2"/>
          <w:sz w:val="28"/>
          <w:szCs w:val="28"/>
          <w:lang w:eastAsia="zh-CN"/>
        </w:rPr>
      </w:pPr>
      <w:r w:rsidRPr="001B65F1">
        <w:rPr>
          <w:rFonts w:ascii="宋体" w:eastAsia="宋体" w:hAnsi="宋体" w:cs="Times New Roman" w:hint="eastAsia"/>
          <w:b/>
          <w:snapToGrid/>
          <w:color w:val="auto"/>
          <w:kern w:val="2"/>
          <w:sz w:val="28"/>
          <w:szCs w:val="28"/>
          <w:lang w:eastAsia="zh-CN"/>
        </w:rPr>
        <w:t>（2）</w:t>
      </w:r>
      <w:r w:rsidR="00602004" w:rsidRPr="001B65F1">
        <w:rPr>
          <w:rFonts w:ascii="宋体" w:eastAsia="宋体" w:hAnsi="宋体" w:cs="Times New Roman" w:hint="eastAsia"/>
          <w:b/>
          <w:snapToGrid/>
          <w:color w:val="auto"/>
          <w:kern w:val="2"/>
          <w:sz w:val="28"/>
          <w:szCs w:val="28"/>
          <w:lang w:eastAsia="zh-CN"/>
        </w:rPr>
        <w:t xml:space="preserve"> 爆炸冲击波对房屋的破坏</w:t>
      </w:r>
    </w:p>
    <w:p w:rsidR="00D108A4" w:rsidRPr="001B65F1" w:rsidRDefault="00602004">
      <w:pPr>
        <w:widowControl w:val="0"/>
        <w:tabs>
          <w:tab w:val="left" w:pos="540"/>
        </w:tabs>
        <w:spacing w:line="600" w:lineRule="exact"/>
        <w:ind w:firstLine="57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燃烧、爆炸能不同程度地破坏周围的房屋和建筑设施，造成直接经济损失。通过对凝聚相爆炸事故的研究，英国炸药储存与运输委员会提出了砖石结构房屋破坏程度与药量、距离间的关系，如下：</w:t>
      </w:r>
    </w:p>
    <w:p w:rsidR="00D108A4" w:rsidRPr="001B65F1" w:rsidRDefault="00602004">
      <w:pPr>
        <w:widowControl w:val="0"/>
        <w:spacing w:line="600" w:lineRule="exact"/>
        <w:jc w:val="both"/>
        <w:rPr>
          <w:rFonts w:ascii="宋体" w:eastAsia="宋体" w:hAnsi="宋体" w:cs="Times New Roman"/>
          <w:snapToGrid/>
          <w:color w:val="auto"/>
          <w:kern w:val="2"/>
          <w:sz w:val="28"/>
          <w:szCs w:val="28"/>
          <w:vertAlign w:val="superscript"/>
          <w:lang w:eastAsia="zh-CN"/>
        </w:rPr>
      </w:pPr>
      <w:r w:rsidRPr="001B65F1">
        <w:rPr>
          <w:rFonts w:ascii="宋体" w:eastAsia="宋体" w:hAnsi="宋体" w:cs="Times New Roman" w:hint="eastAsia"/>
          <w:snapToGrid/>
          <w:color w:val="auto"/>
          <w:kern w:val="2"/>
          <w:sz w:val="28"/>
          <w:szCs w:val="28"/>
          <w:lang w:eastAsia="zh-CN"/>
        </w:rPr>
        <w:t xml:space="preserve">              </w:t>
      </w:r>
      <w:r w:rsidRPr="001B65F1">
        <w:rPr>
          <w:rFonts w:ascii="宋体" w:eastAsia="宋体" w:hAnsi="宋体" w:cs="Times New Roman" w:hint="eastAsia"/>
          <w:b/>
          <w:snapToGrid/>
          <w:color w:val="auto"/>
          <w:kern w:val="2"/>
          <w:sz w:val="28"/>
          <w:szCs w:val="28"/>
          <w:lang w:eastAsia="zh-CN"/>
        </w:rPr>
        <w:t xml:space="preserve"> </w:t>
      </w:r>
      <w:r w:rsidRPr="001B65F1">
        <w:rPr>
          <w:rFonts w:ascii="宋体" w:eastAsia="宋体" w:hAnsi="宋体" w:cs="Times New Roman" w:hint="eastAsia"/>
          <w:snapToGrid/>
          <w:color w:val="auto"/>
          <w:kern w:val="2"/>
          <w:sz w:val="28"/>
          <w:szCs w:val="28"/>
          <w:lang w:eastAsia="zh-CN"/>
        </w:rPr>
        <w:t xml:space="preserve"> R＝KW</w:t>
      </w:r>
      <w:r w:rsidRPr="001B65F1">
        <w:rPr>
          <w:rFonts w:ascii="宋体" w:eastAsia="宋体" w:hAnsi="宋体" w:cs="Times New Roman" w:hint="eastAsia"/>
          <w:snapToGrid/>
          <w:color w:val="auto"/>
          <w:kern w:val="2"/>
          <w:sz w:val="28"/>
          <w:szCs w:val="28"/>
          <w:vertAlign w:val="subscript"/>
          <w:lang w:eastAsia="zh-CN"/>
        </w:rPr>
        <w:t>TNT</w:t>
      </w:r>
      <w:r w:rsidRPr="001B65F1">
        <w:rPr>
          <w:rFonts w:ascii="宋体" w:eastAsia="宋体" w:hAnsi="宋体" w:cs="Times New Roman" w:hint="eastAsia"/>
          <w:snapToGrid/>
          <w:color w:val="auto"/>
          <w:kern w:val="2"/>
          <w:sz w:val="28"/>
          <w:szCs w:val="28"/>
          <w:vertAlign w:val="superscript"/>
          <w:lang w:eastAsia="zh-CN"/>
        </w:rPr>
        <w:t>1/3</w:t>
      </w:r>
      <w:r w:rsidRPr="001B65F1">
        <w:rPr>
          <w:rFonts w:ascii="宋体" w:eastAsia="宋体" w:hAnsi="宋体" w:cs="Times New Roman" w:hint="eastAsia"/>
          <w:snapToGrid/>
          <w:color w:val="auto"/>
          <w:kern w:val="2"/>
          <w:sz w:val="28"/>
          <w:szCs w:val="28"/>
          <w:lang w:eastAsia="zh-CN"/>
        </w:rPr>
        <w:t>/［1+（3175/W</w:t>
      </w:r>
      <w:r w:rsidRPr="001B65F1">
        <w:rPr>
          <w:rFonts w:ascii="宋体" w:eastAsia="宋体" w:hAnsi="宋体" w:cs="Times New Roman" w:hint="eastAsia"/>
          <w:snapToGrid/>
          <w:color w:val="auto"/>
          <w:kern w:val="2"/>
          <w:sz w:val="28"/>
          <w:szCs w:val="28"/>
          <w:vertAlign w:val="subscript"/>
          <w:lang w:eastAsia="zh-CN"/>
        </w:rPr>
        <w:t>TNT</w:t>
      </w:r>
      <w:r w:rsidRPr="001B65F1">
        <w:rPr>
          <w:rFonts w:ascii="宋体" w:eastAsia="宋体" w:hAnsi="宋体" w:cs="Times New Roman" w:hint="eastAsia"/>
          <w:snapToGrid/>
          <w:color w:val="auto"/>
          <w:kern w:val="2"/>
          <w:sz w:val="28"/>
          <w:szCs w:val="28"/>
          <w:lang w:eastAsia="zh-CN"/>
        </w:rPr>
        <w:t>）</w:t>
      </w:r>
      <w:r w:rsidRPr="001B65F1">
        <w:rPr>
          <w:rFonts w:ascii="宋体" w:eastAsia="宋体" w:hAnsi="宋体" w:cs="Times New Roman" w:hint="eastAsia"/>
          <w:snapToGrid/>
          <w:color w:val="auto"/>
          <w:kern w:val="2"/>
          <w:sz w:val="28"/>
          <w:szCs w:val="28"/>
          <w:vertAlign w:val="superscript"/>
          <w:lang w:eastAsia="zh-CN"/>
        </w:rPr>
        <w:t>2</w:t>
      </w:r>
      <w:r w:rsidRPr="001B65F1">
        <w:rPr>
          <w:rFonts w:ascii="宋体" w:eastAsia="宋体" w:hAnsi="宋体" w:cs="Times New Roman" w:hint="eastAsia"/>
          <w:snapToGrid/>
          <w:color w:val="auto"/>
          <w:kern w:val="2"/>
          <w:sz w:val="28"/>
          <w:szCs w:val="28"/>
          <w:lang w:eastAsia="zh-CN"/>
        </w:rPr>
        <w:t>］</w:t>
      </w:r>
      <w:r w:rsidRPr="001B65F1">
        <w:rPr>
          <w:rFonts w:ascii="宋体" w:eastAsia="宋体" w:hAnsi="宋体" w:cs="Times New Roman" w:hint="eastAsia"/>
          <w:snapToGrid/>
          <w:color w:val="auto"/>
          <w:kern w:val="2"/>
          <w:sz w:val="28"/>
          <w:szCs w:val="28"/>
          <w:vertAlign w:val="superscript"/>
          <w:lang w:eastAsia="zh-CN"/>
        </w:rPr>
        <w:t>1/6</w:t>
      </w:r>
    </w:p>
    <w:p w:rsidR="00D108A4" w:rsidRPr="001B65F1" w:rsidRDefault="00602004">
      <w:pPr>
        <w:widowControl w:val="0"/>
        <w:spacing w:line="600" w:lineRule="exact"/>
        <w:ind w:firstLineChars="200" w:firstLine="560"/>
        <w:jc w:val="both"/>
        <w:rPr>
          <w:rFonts w:ascii="宋体" w:eastAsia="宋体" w:hAnsi="宋体" w:cs="Times New Roman"/>
          <w:snapToGrid/>
          <w:color w:val="auto"/>
          <w:kern w:val="2"/>
          <w:sz w:val="28"/>
          <w:szCs w:val="28"/>
          <w:lang w:eastAsia="zh-CN"/>
        </w:rPr>
      </w:pPr>
      <w:bookmarkStart w:id="271" w:name="OLE_LINK58"/>
      <w:r w:rsidRPr="001B65F1">
        <w:rPr>
          <w:rFonts w:ascii="宋体" w:eastAsia="宋体" w:hAnsi="宋体" w:cs="Times New Roman" w:hint="eastAsia"/>
          <w:snapToGrid/>
          <w:color w:val="auto"/>
          <w:kern w:val="2"/>
          <w:sz w:val="28"/>
          <w:szCs w:val="28"/>
          <w:lang w:eastAsia="zh-CN"/>
        </w:rPr>
        <w:t>式中R——为不安全距离(m)</w:t>
      </w:r>
    </w:p>
    <w:p w:rsidR="00D108A4" w:rsidRPr="001B65F1" w:rsidRDefault="00602004">
      <w:pPr>
        <w:widowControl w:val="0"/>
        <w:spacing w:line="600" w:lineRule="exact"/>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 xml:space="preserve">         K——为系数</w:t>
      </w:r>
    </w:p>
    <w:p w:rsidR="00D108A4" w:rsidRPr="001B65F1" w:rsidRDefault="00602004">
      <w:pPr>
        <w:widowControl w:val="0"/>
        <w:spacing w:line="600" w:lineRule="exact"/>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 xml:space="preserve">         W</w:t>
      </w:r>
      <w:r w:rsidRPr="001B65F1">
        <w:rPr>
          <w:rFonts w:ascii="宋体" w:eastAsia="宋体" w:hAnsi="宋体" w:cs="Times New Roman" w:hint="eastAsia"/>
          <w:snapToGrid/>
          <w:color w:val="auto"/>
          <w:kern w:val="2"/>
          <w:sz w:val="28"/>
          <w:szCs w:val="28"/>
          <w:vertAlign w:val="subscript"/>
          <w:lang w:eastAsia="zh-CN"/>
        </w:rPr>
        <w:t>TNT</w:t>
      </w:r>
      <w:r w:rsidRPr="001B65F1">
        <w:rPr>
          <w:rFonts w:ascii="宋体" w:eastAsia="宋体" w:hAnsi="宋体" w:cs="Times New Roman" w:hint="eastAsia"/>
          <w:snapToGrid/>
          <w:color w:val="auto"/>
          <w:kern w:val="2"/>
          <w:sz w:val="28"/>
          <w:szCs w:val="28"/>
          <w:lang w:eastAsia="zh-CN"/>
        </w:rPr>
        <w:t>——为烟火药的TNT质量(Kg)</w:t>
      </w:r>
    </w:p>
    <w:bookmarkEnd w:id="271"/>
    <w:p w:rsidR="00D108A4" w:rsidRPr="001B65F1" w:rsidRDefault="00602004">
      <w:pPr>
        <w:widowControl w:val="0"/>
        <w:spacing w:line="600" w:lineRule="exact"/>
        <w:ind w:firstLine="57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评价爆炸的重点在于对冲击波破坏效应的分析。爆炸破坏后果可分为5级，如下表所示。</w:t>
      </w:r>
    </w:p>
    <w:p w:rsidR="00D108A4" w:rsidRPr="001B65F1" w:rsidRDefault="00602004" w:rsidP="00400C9E">
      <w:pPr>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表5-</w:t>
      </w:r>
      <w:r w:rsidR="00750C49" w:rsidRPr="001B65F1">
        <w:rPr>
          <w:rFonts w:ascii="黑体" w:eastAsia="黑体" w:hAnsi="黑体" w:cs="宋体"/>
          <w:color w:val="auto"/>
          <w:sz w:val="24"/>
          <w:szCs w:val="24"/>
          <w:lang w:eastAsia="zh-CN"/>
        </w:rPr>
        <w:t>13</w:t>
      </w:r>
      <w:r w:rsidRPr="001B65F1">
        <w:rPr>
          <w:rFonts w:ascii="黑体" w:eastAsia="黑体" w:hAnsi="黑体" w:cs="宋体" w:hint="eastAsia"/>
          <w:color w:val="auto"/>
          <w:sz w:val="24"/>
          <w:szCs w:val="24"/>
          <w:lang w:eastAsia="zh-CN"/>
        </w:rPr>
        <w:t xml:space="preserve">  危险等级分类</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74"/>
        <w:gridCol w:w="7106"/>
        <w:gridCol w:w="900"/>
      </w:tblGrid>
      <w:tr w:rsidR="001B65F1" w:rsidRPr="001B65F1" w:rsidTr="00400C9E">
        <w:trPr>
          <w:trHeight w:val="597"/>
        </w:trPr>
        <w:tc>
          <w:tcPr>
            <w:tcW w:w="1174"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房屋破坏</w:t>
            </w:r>
          </w:p>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程度</w:t>
            </w:r>
          </w:p>
        </w:tc>
        <w:tc>
          <w:tcPr>
            <w:tcW w:w="7106" w:type="dxa"/>
            <w:vAlign w:val="center"/>
          </w:tcPr>
          <w:p w:rsidR="00D108A4" w:rsidRPr="001B65F1" w:rsidRDefault="00602004">
            <w:pPr>
              <w:widowControl w:val="0"/>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 xml:space="preserve">对 </w:t>
            </w:r>
            <w:proofErr w:type="gramStart"/>
            <w:r w:rsidRPr="001B65F1">
              <w:rPr>
                <w:rFonts w:ascii="宋体" w:eastAsia="宋体" w:hAnsi="宋体" w:cs="Times New Roman" w:hint="eastAsia"/>
                <w:snapToGrid/>
                <w:color w:val="auto"/>
                <w:kern w:val="2"/>
                <w:szCs w:val="24"/>
                <w:lang w:eastAsia="zh-CN"/>
              </w:rPr>
              <w:t>象</w:t>
            </w:r>
            <w:proofErr w:type="gramEnd"/>
            <w:r w:rsidRPr="001B65F1">
              <w:rPr>
                <w:rFonts w:ascii="宋体" w:eastAsia="宋体" w:hAnsi="宋体" w:cs="Times New Roman" w:hint="eastAsia"/>
                <w:snapToGrid/>
                <w:color w:val="auto"/>
                <w:kern w:val="2"/>
                <w:szCs w:val="24"/>
                <w:lang w:eastAsia="zh-CN"/>
              </w:rPr>
              <w:t xml:space="preserve"> 伤 害 程 度</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szCs w:val="24"/>
                <w:lang w:eastAsia="zh-CN"/>
              </w:rPr>
            </w:pPr>
            <w:r w:rsidRPr="001B65F1">
              <w:rPr>
                <w:rFonts w:ascii="宋体" w:eastAsia="宋体" w:hAnsi="宋体" w:cs="Times New Roman"/>
                <w:snapToGrid/>
                <w:color w:val="auto"/>
                <w:kern w:val="2"/>
                <w:szCs w:val="24"/>
                <w:lang w:eastAsia="zh-CN"/>
              </w:rPr>
              <w:t>K</w:t>
            </w:r>
            <w:r w:rsidRPr="001B65F1">
              <w:rPr>
                <w:rFonts w:ascii="宋体" w:eastAsia="宋体" w:hAnsi="宋体" w:cs="Times New Roman" w:hint="eastAsia"/>
                <w:snapToGrid/>
                <w:color w:val="auto"/>
                <w:kern w:val="2"/>
                <w:szCs w:val="24"/>
                <w:lang w:eastAsia="zh-CN"/>
              </w:rPr>
              <w:t>值</w:t>
            </w:r>
          </w:p>
        </w:tc>
      </w:tr>
      <w:tr w:rsidR="001B65F1" w:rsidRPr="001B65F1" w:rsidTr="00400C9E">
        <w:trPr>
          <w:trHeight w:val="597"/>
        </w:trPr>
        <w:tc>
          <w:tcPr>
            <w:tcW w:w="1174" w:type="dxa"/>
            <w:vAlign w:val="center"/>
          </w:tcPr>
          <w:p w:rsidR="00D108A4" w:rsidRPr="001B65F1" w:rsidRDefault="00602004">
            <w:pPr>
              <w:widowControl w:val="0"/>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A级</w:t>
            </w:r>
          </w:p>
        </w:tc>
        <w:tc>
          <w:tcPr>
            <w:tcW w:w="7106" w:type="dxa"/>
            <w:vAlign w:val="center"/>
          </w:tcPr>
          <w:p w:rsidR="00D108A4" w:rsidRPr="001B65F1" w:rsidRDefault="00602004">
            <w:pPr>
              <w:widowControl w:val="0"/>
              <w:jc w:val="both"/>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建筑物几乎被完全推毁，现场一片废墟。人员多数死亡少数重伤</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3.8</w:t>
            </w:r>
          </w:p>
        </w:tc>
      </w:tr>
      <w:tr w:rsidR="001B65F1" w:rsidRPr="001B65F1" w:rsidTr="00400C9E">
        <w:trPr>
          <w:trHeight w:val="597"/>
        </w:trPr>
        <w:tc>
          <w:tcPr>
            <w:tcW w:w="1174" w:type="dxa"/>
            <w:vAlign w:val="center"/>
          </w:tcPr>
          <w:p w:rsidR="00D108A4" w:rsidRPr="001B65F1" w:rsidRDefault="00602004">
            <w:pPr>
              <w:widowControl w:val="0"/>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B级</w:t>
            </w:r>
          </w:p>
        </w:tc>
        <w:tc>
          <w:tcPr>
            <w:tcW w:w="7106" w:type="dxa"/>
            <w:vAlign w:val="center"/>
          </w:tcPr>
          <w:p w:rsidR="00D108A4" w:rsidRPr="001B65F1" w:rsidRDefault="00602004">
            <w:pPr>
              <w:widowControl w:val="0"/>
              <w:jc w:val="both"/>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建筑物50％-75％的外部砖墙被推毁，或不能继续安全使用</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5.6</w:t>
            </w:r>
          </w:p>
        </w:tc>
      </w:tr>
      <w:tr w:rsidR="001B65F1" w:rsidRPr="001B65F1" w:rsidTr="00400C9E">
        <w:trPr>
          <w:trHeight w:val="597"/>
        </w:trPr>
        <w:tc>
          <w:tcPr>
            <w:tcW w:w="1174" w:type="dxa"/>
            <w:vAlign w:val="center"/>
          </w:tcPr>
          <w:p w:rsidR="00D108A4" w:rsidRPr="001B65F1" w:rsidRDefault="00602004">
            <w:pPr>
              <w:widowControl w:val="0"/>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Cb级</w:t>
            </w:r>
          </w:p>
        </w:tc>
        <w:tc>
          <w:tcPr>
            <w:tcW w:w="7106" w:type="dxa"/>
            <w:vAlign w:val="center"/>
          </w:tcPr>
          <w:p w:rsidR="00D108A4" w:rsidRPr="001B65F1" w:rsidRDefault="00602004">
            <w:pPr>
              <w:widowControl w:val="0"/>
              <w:jc w:val="both"/>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建筑物屋顶部分或完全坍塌，1-2个外墙被推毁，承重墙严重</w:t>
            </w:r>
            <w:r w:rsidRPr="001B65F1">
              <w:rPr>
                <w:rFonts w:ascii="宋体" w:eastAsia="宋体" w:hAnsi="宋体" w:cs="Times New Roman" w:hint="eastAsia"/>
                <w:snapToGrid/>
                <w:color w:val="auto"/>
                <w:kern w:val="2"/>
                <w:lang w:eastAsia="zh-CN"/>
              </w:rPr>
              <w:t>破坏</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9.3</w:t>
            </w:r>
          </w:p>
        </w:tc>
      </w:tr>
      <w:tr w:rsidR="001B65F1" w:rsidRPr="001B65F1" w:rsidTr="00400C9E">
        <w:trPr>
          <w:trHeight w:val="597"/>
        </w:trPr>
        <w:tc>
          <w:tcPr>
            <w:tcW w:w="1174" w:type="dxa"/>
            <w:vAlign w:val="center"/>
          </w:tcPr>
          <w:p w:rsidR="00D108A4" w:rsidRPr="001B65F1" w:rsidRDefault="00602004">
            <w:pPr>
              <w:widowControl w:val="0"/>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Ca级</w:t>
            </w:r>
          </w:p>
        </w:tc>
        <w:tc>
          <w:tcPr>
            <w:tcW w:w="7106" w:type="dxa"/>
            <w:vAlign w:val="center"/>
          </w:tcPr>
          <w:p w:rsidR="00D108A4" w:rsidRPr="001B65F1" w:rsidRDefault="00602004">
            <w:pPr>
              <w:widowControl w:val="0"/>
              <w:jc w:val="both"/>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建筑物结构至多受到轻微</w:t>
            </w:r>
            <w:r w:rsidRPr="001B65F1">
              <w:rPr>
                <w:rFonts w:ascii="宋体" w:eastAsia="宋体" w:hAnsi="宋体" w:cs="Times New Roman" w:hint="eastAsia"/>
                <w:snapToGrid/>
                <w:color w:val="auto"/>
                <w:kern w:val="2"/>
                <w:lang w:eastAsia="zh-CN"/>
              </w:rPr>
              <w:t>破坏</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28</w:t>
            </w:r>
          </w:p>
        </w:tc>
      </w:tr>
      <w:tr w:rsidR="001B65F1" w:rsidRPr="001B65F1" w:rsidTr="00400C9E">
        <w:trPr>
          <w:trHeight w:val="597"/>
        </w:trPr>
        <w:tc>
          <w:tcPr>
            <w:tcW w:w="1174" w:type="dxa"/>
            <w:vAlign w:val="center"/>
          </w:tcPr>
          <w:p w:rsidR="00D108A4" w:rsidRPr="001B65F1" w:rsidRDefault="00602004">
            <w:pPr>
              <w:widowControl w:val="0"/>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D级</w:t>
            </w:r>
          </w:p>
        </w:tc>
        <w:tc>
          <w:tcPr>
            <w:tcW w:w="7106" w:type="dxa"/>
            <w:vAlign w:val="center"/>
          </w:tcPr>
          <w:p w:rsidR="00D108A4" w:rsidRPr="001B65F1" w:rsidRDefault="00602004">
            <w:pPr>
              <w:widowControl w:val="0"/>
              <w:jc w:val="both"/>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建筑物屋顶和盖瓦受到一定程度的</w:t>
            </w:r>
            <w:r w:rsidRPr="001B65F1">
              <w:rPr>
                <w:rFonts w:ascii="宋体" w:eastAsia="宋体" w:hAnsi="宋体" w:cs="Times New Roman" w:hint="eastAsia"/>
                <w:snapToGrid/>
                <w:color w:val="auto"/>
                <w:kern w:val="2"/>
                <w:lang w:eastAsia="zh-CN"/>
              </w:rPr>
              <w:t>破坏，10</w:t>
            </w:r>
            <w:r w:rsidRPr="001B65F1">
              <w:rPr>
                <w:rFonts w:ascii="宋体" w:eastAsia="宋体" w:hAnsi="宋体" w:cs="Times New Roman" w:hint="eastAsia"/>
                <w:snapToGrid/>
                <w:color w:val="auto"/>
                <w:kern w:val="2"/>
                <w:szCs w:val="24"/>
                <w:lang w:eastAsia="zh-CN"/>
              </w:rPr>
              <w:t>％玻璃破碎，建筑物结构无损坏</w:t>
            </w:r>
          </w:p>
        </w:tc>
        <w:tc>
          <w:tcPr>
            <w:tcW w:w="900" w:type="dxa"/>
            <w:vAlign w:val="center"/>
          </w:tcPr>
          <w:p w:rsidR="00D108A4" w:rsidRPr="001B65F1" w:rsidRDefault="00602004">
            <w:pPr>
              <w:widowControl w:val="0"/>
              <w:jc w:val="center"/>
              <w:rPr>
                <w:rFonts w:ascii="宋体" w:eastAsia="宋体" w:hAnsi="宋体" w:cs="Times New Roman"/>
                <w:snapToGrid/>
                <w:color w:val="auto"/>
                <w:kern w:val="2"/>
                <w:szCs w:val="24"/>
                <w:lang w:eastAsia="zh-CN"/>
              </w:rPr>
            </w:pPr>
            <w:r w:rsidRPr="001B65F1">
              <w:rPr>
                <w:rFonts w:ascii="宋体" w:eastAsia="宋体" w:hAnsi="宋体" w:cs="Times New Roman" w:hint="eastAsia"/>
                <w:snapToGrid/>
                <w:color w:val="auto"/>
                <w:kern w:val="2"/>
                <w:szCs w:val="24"/>
                <w:lang w:eastAsia="zh-CN"/>
              </w:rPr>
              <w:t>56</w:t>
            </w:r>
          </w:p>
        </w:tc>
      </w:tr>
    </w:tbl>
    <w:p w:rsidR="00D108A4" w:rsidRPr="001B65F1" w:rsidRDefault="00602004" w:rsidP="00700B78">
      <w:pPr>
        <w:widowControl w:val="0"/>
        <w:spacing w:beforeLines="50" w:before="120" w:line="360" w:lineRule="auto"/>
        <w:ind w:firstLineChars="200" w:firstLine="560"/>
        <w:jc w:val="both"/>
        <w:rPr>
          <w:rFonts w:ascii="宋体" w:eastAsia="宋体" w:hAnsi="宋体" w:cs="Times New Roman"/>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通过对</w:t>
      </w:r>
      <w:proofErr w:type="gramStart"/>
      <w:r w:rsidRPr="001B65F1">
        <w:rPr>
          <w:rFonts w:ascii="宋体" w:eastAsia="宋体" w:hAnsi="宋体" w:cs="Times New Roman" w:hint="eastAsia"/>
          <w:snapToGrid/>
          <w:color w:val="auto"/>
          <w:kern w:val="2"/>
          <w:sz w:val="28"/>
          <w:szCs w:val="28"/>
          <w:lang w:eastAsia="zh-CN"/>
        </w:rPr>
        <w:t>典型烟</w:t>
      </w:r>
      <w:proofErr w:type="gramEnd"/>
      <w:r w:rsidRPr="001B65F1">
        <w:rPr>
          <w:rFonts w:ascii="宋体" w:eastAsia="宋体" w:hAnsi="宋体" w:cs="Times New Roman" w:hint="eastAsia"/>
          <w:snapToGrid/>
          <w:color w:val="auto"/>
          <w:kern w:val="2"/>
          <w:sz w:val="28"/>
          <w:szCs w:val="28"/>
          <w:lang w:eastAsia="zh-CN"/>
        </w:rPr>
        <w:t>火药的TNT当量试验，发生烟火药爆炸时，其破坏威力的大小，有的不小于TNT炸药，有的比TNT炸药还小。取TNT的压力当量</w:t>
      </w:r>
      <w:r w:rsidRPr="001B65F1">
        <w:rPr>
          <w:rFonts w:ascii="宋体" w:eastAsia="宋体" w:hAnsi="宋体" w:cs="Times New Roman" w:hint="eastAsia"/>
          <w:snapToGrid/>
          <w:color w:val="auto"/>
          <w:kern w:val="2"/>
          <w:sz w:val="28"/>
          <w:szCs w:val="28"/>
          <w:lang w:eastAsia="zh-CN"/>
        </w:rPr>
        <w:lastRenderedPageBreak/>
        <w:t>为1，则近似的取值，烟火药≈0.9。</w:t>
      </w:r>
    </w:p>
    <w:p w:rsidR="00D108A4" w:rsidRPr="001B65F1" w:rsidRDefault="00602004" w:rsidP="00700B78">
      <w:pPr>
        <w:widowControl w:val="0"/>
        <w:spacing w:line="360" w:lineRule="auto"/>
        <w:ind w:firstLineChars="200" w:firstLine="560"/>
        <w:jc w:val="both"/>
        <w:rPr>
          <w:rFonts w:ascii="宋体" w:eastAsia="宋体" w:hAnsi="宋体" w:cs="Times New Roman"/>
          <w:b/>
          <w:snapToGrid/>
          <w:color w:val="auto"/>
          <w:kern w:val="2"/>
          <w:sz w:val="28"/>
          <w:szCs w:val="28"/>
          <w:lang w:eastAsia="zh-CN"/>
        </w:rPr>
      </w:pPr>
      <w:r w:rsidRPr="001B65F1">
        <w:rPr>
          <w:rFonts w:ascii="宋体" w:eastAsia="宋体" w:hAnsi="宋体" w:cs="Times New Roman" w:hint="eastAsia"/>
          <w:snapToGrid/>
          <w:color w:val="auto"/>
          <w:kern w:val="2"/>
          <w:sz w:val="28"/>
          <w:szCs w:val="28"/>
          <w:lang w:eastAsia="zh-CN"/>
        </w:rPr>
        <w:t>针对以上重要危险场所，运用凝聚相爆炸事故伤害模型判断其影响后果，求出最大重伤害半径，推断这些场所一旦发生事故可能造成的危害和损失范围。事故后果模拟分析如下表：</w:t>
      </w:r>
    </w:p>
    <w:p w:rsidR="00D108A4" w:rsidRPr="001B65F1" w:rsidRDefault="00602004" w:rsidP="00700B78">
      <w:pPr>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表5-</w:t>
      </w:r>
      <w:r w:rsidR="00750C49" w:rsidRPr="001B65F1">
        <w:rPr>
          <w:rFonts w:ascii="黑体" w:eastAsia="黑体" w:hAnsi="黑体" w:cs="宋体"/>
          <w:color w:val="auto"/>
          <w:sz w:val="24"/>
          <w:szCs w:val="24"/>
          <w:lang w:eastAsia="zh-CN"/>
        </w:rPr>
        <w:t xml:space="preserve">14 </w:t>
      </w:r>
      <w:r w:rsidRPr="001B65F1">
        <w:rPr>
          <w:rFonts w:ascii="黑体" w:eastAsia="黑体" w:hAnsi="黑体" w:cs="宋体" w:hint="eastAsia"/>
          <w:color w:val="auto"/>
          <w:sz w:val="24"/>
          <w:szCs w:val="24"/>
          <w:lang w:eastAsia="zh-CN"/>
        </w:rPr>
        <w:t xml:space="preserve"> 危险源定量评价结果</w:t>
      </w: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0"/>
        <w:gridCol w:w="980"/>
        <w:gridCol w:w="980"/>
        <w:gridCol w:w="980"/>
        <w:gridCol w:w="980"/>
        <w:gridCol w:w="980"/>
        <w:gridCol w:w="980"/>
        <w:gridCol w:w="980"/>
        <w:gridCol w:w="980"/>
      </w:tblGrid>
      <w:tr w:rsidR="001B65F1" w:rsidRPr="001B65F1" w:rsidTr="00700B78">
        <w:trPr>
          <w:trHeight w:val="567"/>
        </w:trPr>
        <w:tc>
          <w:tcPr>
            <w:tcW w:w="98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危险</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场所</w:t>
            </w:r>
          </w:p>
        </w:tc>
        <w:tc>
          <w:tcPr>
            <w:tcW w:w="98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工房号</w:t>
            </w:r>
          </w:p>
        </w:tc>
        <w:tc>
          <w:tcPr>
            <w:tcW w:w="98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药量</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（kg）</w:t>
            </w:r>
          </w:p>
        </w:tc>
        <w:tc>
          <w:tcPr>
            <w:tcW w:w="98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TNT</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当量</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(kg)</w:t>
            </w:r>
          </w:p>
        </w:tc>
        <w:tc>
          <w:tcPr>
            <w:tcW w:w="980" w:type="dxa"/>
            <w:vAlign w:val="center"/>
          </w:tcPr>
          <w:p w:rsidR="00D108A4" w:rsidRPr="001B65F1" w:rsidRDefault="00602004">
            <w:pPr>
              <w:widowControl w:val="0"/>
              <w:jc w:val="both"/>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A</w:t>
            </w:r>
            <w:proofErr w:type="gramStart"/>
            <w:r w:rsidRPr="001B65F1">
              <w:rPr>
                <w:rFonts w:ascii="宋体" w:eastAsia="宋体" w:hAnsi="宋体" w:cs="Times New Roman" w:hint="eastAsia"/>
                <w:b/>
                <w:bCs/>
                <w:snapToGrid/>
                <w:color w:val="auto"/>
                <w:kern w:val="2"/>
                <w:lang w:eastAsia="zh-CN"/>
              </w:rPr>
              <w:t>级破坏</w:t>
            </w:r>
            <w:proofErr w:type="gramEnd"/>
            <w:r w:rsidRPr="001B65F1">
              <w:rPr>
                <w:rFonts w:ascii="宋体" w:eastAsia="宋体" w:hAnsi="宋体" w:cs="Times New Roman" w:hint="eastAsia"/>
                <w:b/>
                <w:bCs/>
                <w:snapToGrid/>
                <w:color w:val="auto"/>
                <w:kern w:val="2"/>
                <w:lang w:eastAsia="zh-CN"/>
              </w:rPr>
              <w:t>半径</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（m）</w:t>
            </w:r>
          </w:p>
        </w:tc>
        <w:tc>
          <w:tcPr>
            <w:tcW w:w="980" w:type="dxa"/>
            <w:vAlign w:val="center"/>
          </w:tcPr>
          <w:p w:rsidR="00D108A4" w:rsidRPr="001B65F1" w:rsidRDefault="00602004">
            <w:pPr>
              <w:widowControl w:val="0"/>
              <w:jc w:val="both"/>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B级破</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坏半径</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（m）</w:t>
            </w:r>
          </w:p>
        </w:tc>
        <w:tc>
          <w:tcPr>
            <w:tcW w:w="98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Cb级破</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坏半径</w:t>
            </w:r>
          </w:p>
          <w:p w:rsidR="00D108A4" w:rsidRPr="001B65F1" w:rsidRDefault="00602004">
            <w:pPr>
              <w:widowControl w:val="0"/>
              <w:jc w:val="both"/>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（m）</w:t>
            </w:r>
          </w:p>
        </w:tc>
        <w:tc>
          <w:tcPr>
            <w:tcW w:w="98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Ca级破</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坏半径</w:t>
            </w:r>
          </w:p>
          <w:p w:rsidR="00D108A4" w:rsidRPr="001B65F1" w:rsidRDefault="00602004">
            <w:pPr>
              <w:widowControl w:val="0"/>
              <w:jc w:val="both"/>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（m）</w:t>
            </w:r>
          </w:p>
        </w:tc>
        <w:tc>
          <w:tcPr>
            <w:tcW w:w="980" w:type="dxa"/>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D级破</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坏半径</w:t>
            </w:r>
          </w:p>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（m）</w:t>
            </w:r>
          </w:p>
        </w:tc>
      </w:tr>
      <w:tr w:rsidR="001B65F1" w:rsidRPr="001B65F1" w:rsidTr="00700B78">
        <w:trPr>
          <w:trHeight w:val="567"/>
        </w:trPr>
        <w:tc>
          <w:tcPr>
            <w:tcW w:w="98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宋体" w:hint="eastAsia"/>
                <w:snapToGrid/>
                <w:color w:val="auto"/>
                <w:kern w:val="2"/>
                <w:lang w:val="zh-CN" w:eastAsia="zh-CN"/>
              </w:rPr>
              <w:t>仓库</w:t>
            </w:r>
          </w:p>
        </w:tc>
        <w:tc>
          <w:tcPr>
            <w:tcW w:w="98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宋体" w:hint="eastAsia"/>
                <w:snapToGrid/>
                <w:color w:val="auto"/>
                <w:kern w:val="2"/>
                <w:lang w:eastAsia="zh-CN"/>
              </w:rPr>
              <w:t>4</w:t>
            </w:r>
            <w:r w:rsidRPr="001B65F1">
              <w:rPr>
                <w:rFonts w:ascii="宋体" w:eastAsia="宋体" w:hAnsi="宋体" w:cs="宋体" w:hint="eastAsia"/>
                <w:snapToGrid/>
                <w:color w:val="auto"/>
                <w:kern w:val="2"/>
                <w:lang w:val="zh-CN" w:eastAsia="zh-CN"/>
              </w:rPr>
              <w:t>号</w:t>
            </w:r>
          </w:p>
        </w:tc>
        <w:tc>
          <w:tcPr>
            <w:tcW w:w="98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10000</w:t>
            </w:r>
          </w:p>
        </w:tc>
        <w:tc>
          <w:tcPr>
            <w:tcW w:w="980" w:type="dxa"/>
            <w:vAlign w:val="center"/>
          </w:tcPr>
          <w:p w:rsidR="00D108A4" w:rsidRPr="001B65F1" w:rsidRDefault="00602004">
            <w:pPr>
              <w:widowControl w:val="0"/>
              <w:ind w:firstLineChars="100" w:firstLine="21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9000</w:t>
            </w:r>
          </w:p>
        </w:tc>
        <w:tc>
          <w:tcPr>
            <w:tcW w:w="98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77.1</w:t>
            </w:r>
          </w:p>
        </w:tc>
        <w:tc>
          <w:tcPr>
            <w:tcW w:w="98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113.7</w:t>
            </w:r>
          </w:p>
        </w:tc>
        <w:tc>
          <w:tcPr>
            <w:tcW w:w="98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188.8</w:t>
            </w:r>
          </w:p>
        </w:tc>
        <w:tc>
          <w:tcPr>
            <w:tcW w:w="98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568.4</w:t>
            </w:r>
          </w:p>
        </w:tc>
        <w:tc>
          <w:tcPr>
            <w:tcW w:w="980" w:type="dxa"/>
            <w:vAlign w:val="center"/>
          </w:tcPr>
          <w:p w:rsidR="00D108A4" w:rsidRPr="001B65F1" w:rsidRDefault="00602004">
            <w:pPr>
              <w:widowControl w:val="0"/>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1136.8</w:t>
            </w:r>
          </w:p>
        </w:tc>
      </w:tr>
    </w:tbl>
    <w:p w:rsidR="00D108A4" w:rsidRPr="001B65F1" w:rsidRDefault="00602004" w:rsidP="008274FC">
      <w:pPr>
        <w:widowControl w:val="0"/>
        <w:spacing w:beforeLines="50" w:before="120" w:line="360" w:lineRule="auto"/>
        <w:ind w:firstLineChars="200" w:firstLine="560"/>
        <w:jc w:val="both"/>
        <w:rPr>
          <w:color w:val="auto"/>
          <w:lang w:eastAsia="zh-CN"/>
        </w:rPr>
      </w:pPr>
      <w:r w:rsidRPr="001B65F1">
        <w:rPr>
          <w:rFonts w:ascii="宋体" w:eastAsia="宋体" w:hAnsi="宋体" w:cs="Times New Roman" w:hint="eastAsia"/>
          <w:snapToGrid/>
          <w:color w:val="auto"/>
          <w:kern w:val="2"/>
          <w:sz w:val="28"/>
          <w:szCs w:val="28"/>
          <w:lang w:eastAsia="zh-CN"/>
        </w:rPr>
        <w:t>实践证明，控制间距，是防止冲击波的最有效的手段，冲击波强度随距离增大而急剧降低并逐渐转为普通声波；控制仓库内外部距离是预防冲击波的好方法。烟花爆竹企业储存过程中事故触发的原因多。但通过对多起事故的分析，我们认为，控制重要危险场所，可以有效的防止事故的扩大，减少事故的损失，将人员伤亡降到最低程度，是防止发生重、特大安全事故的重要手段。</w:t>
      </w:r>
    </w:p>
    <w:p w:rsidR="00E32546" w:rsidRPr="001B65F1" w:rsidRDefault="00E32546" w:rsidP="00E32546">
      <w:pPr>
        <w:pStyle w:val="3"/>
        <w:spacing w:before="0" w:after="0" w:line="360" w:lineRule="auto"/>
        <w:rPr>
          <w:rFonts w:ascii="黑体" w:eastAsia="黑体" w:hAnsi="黑体" w:cs="宋体"/>
          <w:b w:val="0"/>
          <w:bCs w:val="0"/>
          <w:snapToGrid/>
          <w:color w:val="auto"/>
          <w:kern w:val="2"/>
          <w:sz w:val="30"/>
          <w:szCs w:val="30"/>
          <w:lang w:eastAsia="zh-CN"/>
        </w:rPr>
      </w:pPr>
      <w:bookmarkStart w:id="272" w:name="bookmark37"/>
      <w:bookmarkStart w:id="273" w:name="bookmark38"/>
      <w:bookmarkStart w:id="274" w:name="bookmark39"/>
      <w:bookmarkEnd w:id="272"/>
      <w:bookmarkEnd w:id="273"/>
      <w:bookmarkEnd w:id="274"/>
      <w:r w:rsidRPr="001B65F1">
        <w:rPr>
          <w:rFonts w:ascii="黑体" w:eastAsia="黑体" w:hAnsi="黑体" w:cs="宋体"/>
          <w:b w:val="0"/>
          <w:bCs w:val="0"/>
          <w:snapToGrid/>
          <w:color w:val="auto"/>
          <w:kern w:val="2"/>
          <w:sz w:val="30"/>
          <w:szCs w:val="30"/>
          <w:lang w:eastAsia="zh-CN"/>
        </w:rPr>
        <w:t xml:space="preserve">5.7.3 </w:t>
      </w:r>
      <w:r w:rsidRPr="001B65F1">
        <w:rPr>
          <w:rFonts w:ascii="黑体" w:eastAsia="黑体" w:hAnsi="黑体" w:cs="宋体" w:hint="eastAsia"/>
          <w:b w:val="0"/>
          <w:bCs w:val="0"/>
          <w:snapToGrid/>
          <w:color w:val="auto"/>
          <w:kern w:val="2"/>
          <w:sz w:val="30"/>
          <w:szCs w:val="30"/>
          <w:lang w:eastAsia="zh-CN"/>
        </w:rPr>
        <w:t>重大事故隐患排查检查表评价</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根据国家安全监管总局关于印发《烟花爆竹生产经营单位重大生产安全隐患判定标准（试行）》的通知，企业重大事故隐患判定结果见表5-</w:t>
      </w:r>
      <w:r w:rsidR="00750C49" w:rsidRPr="001B65F1">
        <w:rPr>
          <w:rFonts w:ascii="宋体" w:eastAsia="宋体" w:hAnsi="宋体" w:cs="宋体"/>
          <w:color w:val="auto"/>
          <w:sz w:val="28"/>
          <w:szCs w:val="28"/>
          <w:lang w:eastAsia="zh-CN"/>
        </w:rPr>
        <w:t>15</w:t>
      </w:r>
      <w:r w:rsidRPr="001B65F1">
        <w:rPr>
          <w:rFonts w:ascii="宋体" w:eastAsia="宋体" w:hAnsi="宋体" w:cs="宋体" w:hint="eastAsia"/>
          <w:color w:val="auto"/>
          <w:sz w:val="28"/>
          <w:szCs w:val="28"/>
          <w:lang w:eastAsia="zh-CN"/>
        </w:rPr>
        <w:t>。</w:t>
      </w:r>
    </w:p>
    <w:p w:rsidR="00D108A4" w:rsidRPr="001B65F1" w:rsidRDefault="00602004" w:rsidP="00611200">
      <w:pPr>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表5-</w:t>
      </w:r>
      <w:r w:rsidR="00750C49" w:rsidRPr="001B65F1">
        <w:rPr>
          <w:rFonts w:ascii="黑体" w:eastAsia="黑体" w:hAnsi="黑体" w:cs="宋体"/>
          <w:color w:val="auto"/>
          <w:sz w:val="24"/>
          <w:szCs w:val="24"/>
          <w:lang w:eastAsia="zh-CN"/>
        </w:rPr>
        <w:t>15</w:t>
      </w:r>
      <w:r w:rsidRPr="001B65F1">
        <w:rPr>
          <w:rFonts w:ascii="黑体" w:eastAsia="黑体" w:hAnsi="黑体" w:cs="宋体" w:hint="eastAsia"/>
          <w:color w:val="auto"/>
          <w:sz w:val="24"/>
          <w:szCs w:val="24"/>
          <w:lang w:eastAsia="zh-CN"/>
        </w:rPr>
        <w:t xml:space="preserve"> 重大事故隐患判定检查表</w:t>
      </w:r>
    </w:p>
    <w:tbl>
      <w:tblPr>
        <w:tblStyle w:val="TableNormal"/>
        <w:tblW w:w="8711"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645"/>
        <w:gridCol w:w="4203"/>
        <w:gridCol w:w="2835"/>
        <w:gridCol w:w="1028"/>
      </w:tblGrid>
      <w:tr w:rsidR="001B65F1" w:rsidRPr="001B65F1" w:rsidTr="00750C49">
        <w:trPr>
          <w:trHeight w:val="567"/>
          <w:tblHeader/>
          <w:jc w:val="center"/>
        </w:trPr>
        <w:tc>
          <w:tcPr>
            <w:tcW w:w="645" w:type="dxa"/>
            <w:vAlign w:val="center"/>
          </w:tcPr>
          <w:p w:rsidR="00D108A4" w:rsidRPr="001B65F1" w:rsidRDefault="00602004">
            <w:pPr>
              <w:pStyle w:val="TableText"/>
              <w:jc w:val="center"/>
              <w:rPr>
                <w:b/>
                <w:bCs/>
                <w:color w:val="auto"/>
                <w:sz w:val="21"/>
                <w:szCs w:val="21"/>
              </w:rPr>
            </w:pPr>
            <w:r w:rsidRPr="001B65F1">
              <w:rPr>
                <w:rFonts w:hint="eastAsia"/>
                <w:b/>
                <w:bCs/>
                <w:color w:val="auto"/>
                <w:sz w:val="21"/>
                <w:szCs w:val="21"/>
              </w:rPr>
              <w:t>序号</w:t>
            </w:r>
          </w:p>
        </w:tc>
        <w:tc>
          <w:tcPr>
            <w:tcW w:w="4203" w:type="dxa"/>
            <w:vAlign w:val="center"/>
          </w:tcPr>
          <w:p w:rsidR="00D108A4" w:rsidRPr="001B65F1" w:rsidRDefault="00602004">
            <w:pPr>
              <w:pStyle w:val="TableText"/>
              <w:ind w:firstLine="476"/>
              <w:jc w:val="center"/>
              <w:rPr>
                <w:b/>
                <w:bCs/>
                <w:color w:val="auto"/>
                <w:sz w:val="21"/>
                <w:szCs w:val="21"/>
              </w:rPr>
            </w:pPr>
            <w:r w:rsidRPr="001B65F1">
              <w:rPr>
                <w:rFonts w:hint="eastAsia"/>
                <w:b/>
                <w:bCs/>
                <w:color w:val="auto"/>
                <w:sz w:val="21"/>
                <w:szCs w:val="21"/>
              </w:rPr>
              <w:t>检查项目</w:t>
            </w:r>
          </w:p>
        </w:tc>
        <w:tc>
          <w:tcPr>
            <w:tcW w:w="2835" w:type="dxa"/>
            <w:vAlign w:val="center"/>
          </w:tcPr>
          <w:p w:rsidR="00D108A4" w:rsidRPr="001B65F1" w:rsidRDefault="00602004">
            <w:pPr>
              <w:pStyle w:val="TableText"/>
              <w:ind w:firstLine="476"/>
              <w:jc w:val="center"/>
              <w:rPr>
                <w:b/>
                <w:bCs/>
                <w:color w:val="auto"/>
                <w:sz w:val="21"/>
                <w:szCs w:val="21"/>
              </w:rPr>
            </w:pPr>
            <w:r w:rsidRPr="001B65F1">
              <w:rPr>
                <w:rFonts w:hint="eastAsia"/>
                <w:b/>
                <w:bCs/>
                <w:color w:val="auto"/>
                <w:sz w:val="21"/>
                <w:szCs w:val="21"/>
              </w:rPr>
              <w:t>实际情况</w:t>
            </w:r>
          </w:p>
        </w:tc>
        <w:tc>
          <w:tcPr>
            <w:tcW w:w="1028" w:type="dxa"/>
            <w:vAlign w:val="center"/>
          </w:tcPr>
          <w:p w:rsidR="00D108A4" w:rsidRPr="001B65F1" w:rsidRDefault="00602004">
            <w:pPr>
              <w:pStyle w:val="TableText"/>
              <w:rPr>
                <w:b/>
                <w:bCs/>
                <w:color w:val="auto"/>
                <w:sz w:val="21"/>
                <w:szCs w:val="21"/>
              </w:rPr>
            </w:pPr>
            <w:r w:rsidRPr="001B65F1">
              <w:rPr>
                <w:rFonts w:hint="eastAsia"/>
                <w:b/>
                <w:bCs/>
                <w:color w:val="auto"/>
                <w:sz w:val="21"/>
                <w:szCs w:val="21"/>
              </w:rPr>
              <w:t>检查结果</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1</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主要负责人、</w:t>
            </w:r>
            <w:r w:rsidR="00611200" w:rsidRPr="001B65F1">
              <w:rPr>
                <w:rFonts w:hint="eastAsia"/>
                <w:color w:val="auto"/>
                <w:lang w:eastAsia="zh-CN"/>
              </w:rPr>
              <w:t>分管负责人、</w:t>
            </w:r>
            <w:r w:rsidRPr="001B65F1">
              <w:rPr>
                <w:rFonts w:hint="eastAsia"/>
                <w:color w:val="auto"/>
                <w:lang w:eastAsia="zh-CN"/>
              </w:rPr>
              <w:t>安全生产管理人员未依法经考核合格</w:t>
            </w:r>
          </w:p>
        </w:tc>
        <w:tc>
          <w:tcPr>
            <w:tcW w:w="2835" w:type="dxa"/>
            <w:vAlign w:val="center"/>
          </w:tcPr>
          <w:p w:rsidR="00D108A4" w:rsidRPr="001B65F1" w:rsidRDefault="00602004">
            <w:pPr>
              <w:pStyle w:val="TableText"/>
              <w:rPr>
                <w:color w:val="auto"/>
                <w:lang w:eastAsia="zh-CN"/>
              </w:rPr>
            </w:pPr>
            <w:r w:rsidRPr="001B65F1">
              <w:rPr>
                <w:rFonts w:hint="eastAsia"/>
                <w:color w:val="auto"/>
                <w:lang w:eastAsia="zh-CN"/>
              </w:rPr>
              <w:t>主要负责人、</w:t>
            </w:r>
            <w:r w:rsidR="00611200" w:rsidRPr="001B65F1">
              <w:rPr>
                <w:rFonts w:hint="eastAsia"/>
                <w:color w:val="auto"/>
                <w:lang w:eastAsia="zh-CN"/>
              </w:rPr>
              <w:t>分管负责人、</w:t>
            </w:r>
            <w:r w:rsidRPr="001B65F1">
              <w:rPr>
                <w:rFonts w:hint="eastAsia"/>
                <w:color w:val="auto"/>
                <w:lang w:eastAsia="zh-CN"/>
              </w:rPr>
              <w:t>安全生产管理人员已依法经考核合格</w:t>
            </w:r>
          </w:p>
        </w:tc>
        <w:tc>
          <w:tcPr>
            <w:tcW w:w="1028" w:type="dxa"/>
            <w:vAlign w:val="center"/>
          </w:tcPr>
          <w:p w:rsidR="00D108A4" w:rsidRPr="001B65F1" w:rsidRDefault="00602004">
            <w:pPr>
              <w:pStyle w:val="TableText"/>
              <w:jc w:val="center"/>
              <w:rPr>
                <w:color w:val="auto"/>
              </w:rPr>
            </w:pPr>
            <w:r w:rsidRPr="001B65F1">
              <w:rPr>
                <w:rFonts w:hint="eastAsia"/>
                <w:color w:val="auto"/>
              </w:rPr>
              <w:t>符合要求</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2</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特种作业人员未持证上岗，作业人员带药检维修设备设施。</w:t>
            </w:r>
          </w:p>
        </w:tc>
        <w:tc>
          <w:tcPr>
            <w:tcW w:w="2835" w:type="dxa"/>
            <w:vAlign w:val="center"/>
          </w:tcPr>
          <w:p w:rsidR="00D108A4" w:rsidRPr="001B65F1" w:rsidRDefault="00602004">
            <w:pPr>
              <w:pStyle w:val="TableText"/>
              <w:rPr>
                <w:color w:val="auto"/>
                <w:lang w:eastAsia="zh-CN"/>
              </w:rPr>
            </w:pPr>
            <w:r w:rsidRPr="001B65F1">
              <w:rPr>
                <w:rFonts w:hint="eastAsia"/>
                <w:color w:val="auto"/>
                <w:lang w:eastAsia="zh-CN"/>
              </w:rPr>
              <w:t>特种作业人员持证上岗，无带药检维修设备设施</w:t>
            </w:r>
          </w:p>
        </w:tc>
        <w:tc>
          <w:tcPr>
            <w:tcW w:w="1028" w:type="dxa"/>
            <w:vAlign w:val="center"/>
          </w:tcPr>
          <w:p w:rsidR="00D108A4" w:rsidRPr="001B65F1" w:rsidRDefault="00602004">
            <w:pPr>
              <w:pStyle w:val="TableText"/>
              <w:jc w:val="center"/>
              <w:rPr>
                <w:color w:val="auto"/>
              </w:rPr>
            </w:pPr>
            <w:r w:rsidRPr="001B65F1">
              <w:rPr>
                <w:rFonts w:hint="eastAsia"/>
                <w:color w:val="auto"/>
              </w:rPr>
              <w:t>符合要求</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3</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职工自行携带工器具、机器设备进厂</w:t>
            </w:r>
            <w:proofErr w:type="gramStart"/>
            <w:r w:rsidRPr="001B65F1">
              <w:rPr>
                <w:rFonts w:hint="eastAsia"/>
                <w:color w:val="auto"/>
                <w:lang w:eastAsia="zh-CN"/>
              </w:rPr>
              <w:t>进行涉药作业</w:t>
            </w:r>
            <w:proofErr w:type="gramEnd"/>
          </w:p>
        </w:tc>
        <w:tc>
          <w:tcPr>
            <w:tcW w:w="2835" w:type="dxa"/>
            <w:vAlign w:val="center"/>
          </w:tcPr>
          <w:p w:rsidR="00D108A4" w:rsidRPr="001B65F1" w:rsidRDefault="00602004">
            <w:pPr>
              <w:pStyle w:val="TableText"/>
              <w:rPr>
                <w:color w:val="auto"/>
              </w:rPr>
            </w:pPr>
            <w:r w:rsidRPr="001B65F1">
              <w:rPr>
                <w:rFonts w:hint="eastAsia"/>
                <w:color w:val="auto"/>
              </w:rPr>
              <w:t>无此项</w:t>
            </w:r>
          </w:p>
        </w:tc>
        <w:tc>
          <w:tcPr>
            <w:tcW w:w="1028" w:type="dxa"/>
            <w:vAlign w:val="center"/>
          </w:tcPr>
          <w:p w:rsidR="00D108A4" w:rsidRPr="001B65F1" w:rsidRDefault="00602004">
            <w:pPr>
              <w:pStyle w:val="TableText"/>
              <w:jc w:val="center"/>
              <w:rPr>
                <w:color w:val="auto"/>
              </w:rPr>
            </w:pPr>
            <w:r w:rsidRPr="001B65F1">
              <w:rPr>
                <w:rFonts w:hint="eastAsia"/>
                <w:color w:val="auto"/>
              </w:rPr>
              <w:t>无此项</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4</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工（库）</w:t>
            </w:r>
            <w:proofErr w:type="gramStart"/>
            <w:r w:rsidRPr="001B65F1">
              <w:rPr>
                <w:rFonts w:hint="eastAsia"/>
                <w:color w:val="auto"/>
                <w:lang w:eastAsia="zh-CN"/>
              </w:rPr>
              <w:t>房实际</w:t>
            </w:r>
            <w:proofErr w:type="gramEnd"/>
            <w:r w:rsidRPr="001B65F1">
              <w:rPr>
                <w:rFonts w:hint="eastAsia"/>
                <w:color w:val="auto"/>
                <w:lang w:eastAsia="zh-CN"/>
              </w:rPr>
              <w:t>作业人员数量超过核定人数</w:t>
            </w:r>
          </w:p>
        </w:tc>
        <w:tc>
          <w:tcPr>
            <w:tcW w:w="2835" w:type="dxa"/>
            <w:vAlign w:val="center"/>
          </w:tcPr>
          <w:p w:rsidR="00D108A4" w:rsidRPr="001B65F1" w:rsidRDefault="00602004">
            <w:pPr>
              <w:pStyle w:val="TableText"/>
              <w:rPr>
                <w:color w:val="auto"/>
                <w:lang w:eastAsia="zh-CN"/>
              </w:rPr>
            </w:pPr>
            <w:r w:rsidRPr="001B65F1">
              <w:rPr>
                <w:rFonts w:hint="eastAsia"/>
                <w:color w:val="auto"/>
                <w:lang w:eastAsia="zh-CN"/>
              </w:rPr>
              <w:t>库房作业人员数量已按核定人数定员</w:t>
            </w:r>
          </w:p>
        </w:tc>
        <w:tc>
          <w:tcPr>
            <w:tcW w:w="1028" w:type="dxa"/>
            <w:vAlign w:val="center"/>
          </w:tcPr>
          <w:p w:rsidR="00D108A4" w:rsidRPr="001B65F1" w:rsidRDefault="00602004">
            <w:pPr>
              <w:pStyle w:val="TableText"/>
              <w:jc w:val="center"/>
              <w:rPr>
                <w:color w:val="auto"/>
              </w:rPr>
            </w:pPr>
            <w:r w:rsidRPr="001B65F1">
              <w:rPr>
                <w:rFonts w:hint="eastAsia"/>
                <w:color w:val="auto"/>
              </w:rPr>
              <w:t>符合要求</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5</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工（库）</w:t>
            </w:r>
            <w:proofErr w:type="gramStart"/>
            <w:r w:rsidRPr="001B65F1">
              <w:rPr>
                <w:rFonts w:hint="eastAsia"/>
                <w:color w:val="auto"/>
                <w:lang w:eastAsia="zh-CN"/>
              </w:rPr>
              <w:t>房实际</w:t>
            </w:r>
            <w:proofErr w:type="gramEnd"/>
            <w:r w:rsidRPr="001B65F1">
              <w:rPr>
                <w:rFonts w:hint="eastAsia"/>
                <w:color w:val="auto"/>
                <w:lang w:eastAsia="zh-CN"/>
              </w:rPr>
              <w:t>滞留、存储药量超过核定药量</w:t>
            </w:r>
          </w:p>
        </w:tc>
        <w:tc>
          <w:tcPr>
            <w:tcW w:w="2835" w:type="dxa"/>
            <w:vAlign w:val="center"/>
          </w:tcPr>
          <w:p w:rsidR="00D108A4" w:rsidRPr="001B65F1" w:rsidRDefault="00602004">
            <w:pPr>
              <w:pStyle w:val="TableText"/>
              <w:rPr>
                <w:color w:val="auto"/>
                <w:lang w:eastAsia="zh-CN"/>
              </w:rPr>
            </w:pPr>
            <w:r w:rsidRPr="001B65F1">
              <w:rPr>
                <w:rFonts w:hint="eastAsia"/>
                <w:color w:val="auto"/>
                <w:lang w:eastAsia="zh-CN"/>
              </w:rPr>
              <w:t>库房暂未存放烟花爆竹产品</w:t>
            </w:r>
          </w:p>
        </w:tc>
        <w:tc>
          <w:tcPr>
            <w:tcW w:w="1028" w:type="dxa"/>
            <w:vAlign w:val="center"/>
          </w:tcPr>
          <w:p w:rsidR="00D108A4" w:rsidRPr="001B65F1" w:rsidRDefault="00602004">
            <w:pPr>
              <w:pStyle w:val="TableText"/>
              <w:jc w:val="center"/>
              <w:rPr>
                <w:color w:val="auto"/>
              </w:rPr>
            </w:pPr>
            <w:r w:rsidRPr="001B65F1">
              <w:rPr>
                <w:rFonts w:hint="eastAsia"/>
                <w:color w:val="auto"/>
              </w:rPr>
              <w:t>符合要求</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6</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工（库）房内、外部安全距离不足，防护屏障缺失或者不符合要求</w:t>
            </w:r>
          </w:p>
        </w:tc>
        <w:tc>
          <w:tcPr>
            <w:tcW w:w="2835" w:type="dxa"/>
            <w:vAlign w:val="center"/>
          </w:tcPr>
          <w:p w:rsidR="00D108A4" w:rsidRPr="001B65F1" w:rsidRDefault="00602004">
            <w:pPr>
              <w:pStyle w:val="TableText"/>
              <w:rPr>
                <w:color w:val="auto"/>
                <w:lang w:eastAsia="zh-CN"/>
              </w:rPr>
            </w:pPr>
            <w:r w:rsidRPr="001B65F1">
              <w:rPr>
                <w:color w:val="auto"/>
                <w:lang w:eastAsia="zh-CN"/>
              </w:rPr>
              <w:t>1.</w:t>
            </w:r>
            <w:r w:rsidRPr="001B65F1">
              <w:rPr>
                <w:rFonts w:hint="eastAsia"/>
                <w:color w:val="auto"/>
                <w:lang w:eastAsia="zh-CN"/>
              </w:rPr>
              <w:t>3级库房，不涉及防护屏障</w:t>
            </w:r>
          </w:p>
        </w:tc>
        <w:tc>
          <w:tcPr>
            <w:tcW w:w="1028" w:type="dxa"/>
            <w:vAlign w:val="center"/>
          </w:tcPr>
          <w:p w:rsidR="00D108A4" w:rsidRPr="001B65F1" w:rsidRDefault="00602004">
            <w:pPr>
              <w:pStyle w:val="TableText"/>
              <w:jc w:val="center"/>
              <w:rPr>
                <w:color w:val="auto"/>
              </w:rPr>
            </w:pPr>
            <w:r w:rsidRPr="001B65F1">
              <w:rPr>
                <w:rFonts w:hint="eastAsia"/>
                <w:color w:val="auto"/>
              </w:rPr>
              <w:t>不涉及</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7</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防静电、防火、防雷设备设施缺失或者失效</w:t>
            </w:r>
          </w:p>
        </w:tc>
        <w:tc>
          <w:tcPr>
            <w:tcW w:w="2835" w:type="dxa"/>
            <w:vAlign w:val="center"/>
          </w:tcPr>
          <w:p w:rsidR="00D108A4" w:rsidRPr="001B65F1" w:rsidRDefault="00602004">
            <w:pPr>
              <w:pStyle w:val="TableText"/>
              <w:rPr>
                <w:color w:val="auto"/>
                <w:lang w:eastAsia="zh-CN"/>
              </w:rPr>
            </w:pPr>
            <w:r w:rsidRPr="001B65F1">
              <w:rPr>
                <w:rFonts w:hint="eastAsia"/>
                <w:color w:val="auto"/>
                <w:lang w:eastAsia="zh-CN"/>
              </w:rPr>
              <w:t>防静电、防火、防雷设备设施已安装并经湖南省长昊气象</w:t>
            </w:r>
            <w:r w:rsidRPr="001B65F1">
              <w:rPr>
                <w:color w:val="auto"/>
                <w:lang w:eastAsia="zh-CN"/>
              </w:rPr>
              <w:t>科技有</w:t>
            </w:r>
            <w:r w:rsidRPr="001B65F1">
              <w:rPr>
                <w:color w:val="auto"/>
                <w:lang w:eastAsia="zh-CN"/>
              </w:rPr>
              <w:lastRenderedPageBreak/>
              <w:t>限公司</w:t>
            </w:r>
            <w:r w:rsidRPr="001B65F1">
              <w:rPr>
                <w:rFonts w:hint="eastAsia"/>
                <w:color w:val="auto"/>
                <w:lang w:eastAsia="zh-CN"/>
              </w:rPr>
              <w:t>永州分公司</w:t>
            </w:r>
            <w:r w:rsidRPr="001B65F1">
              <w:rPr>
                <w:color w:val="auto"/>
                <w:lang w:eastAsia="zh-CN"/>
              </w:rPr>
              <w:t>检测合格</w:t>
            </w:r>
          </w:p>
        </w:tc>
        <w:tc>
          <w:tcPr>
            <w:tcW w:w="1028" w:type="dxa"/>
            <w:vAlign w:val="center"/>
          </w:tcPr>
          <w:p w:rsidR="00D108A4" w:rsidRPr="001B65F1" w:rsidRDefault="00602004">
            <w:pPr>
              <w:pStyle w:val="TableText"/>
              <w:jc w:val="center"/>
              <w:rPr>
                <w:color w:val="auto"/>
              </w:rPr>
            </w:pPr>
            <w:r w:rsidRPr="001B65F1">
              <w:rPr>
                <w:rFonts w:hint="eastAsia"/>
                <w:color w:val="auto"/>
              </w:rPr>
              <w:lastRenderedPageBreak/>
              <w:t>符合要求</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lastRenderedPageBreak/>
              <w:t>8</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擅自改变工（库）房用途或者违规私搭乱建</w:t>
            </w:r>
          </w:p>
        </w:tc>
        <w:tc>
          <w:tcPr>
            <w:tcW w:w="2835" w:type="dxa"/>
            <w:vAlign w:val="center"/>
          </w:tcPr>
          <w:p w:rsidR="00D108A4" w:rsidRPr="001B65F1" w:rsidRDefault="00602004">
            <w:pPr>
              <w:pStyle w:val="TableText"/>
              <w:rPr>
                <w:color w:val="auto"/>
                <w:lang w:eastAsia="zh-CN"/>
              </w:rPr>
            </w:pPr>
            <w:r w:rsidRPr="001B65F1">
              <w:rPr>
                <w:rFonts w:hint="eastAsia"/>
                <w:color w:val="auto"/>
                <w:lang w:eastAsia="zh-CN"/>
              </w:rPr>
              <w:t>未擅自改变库房用途或者违规私搭乱建</w:t>
            </w:r>
          </w:p>
        </w:tc>
        <w:tc>
          <w:tcPr>
            <w:tcW w:w="1028" w:type="dxa"/>
            <w:vAlign w:val="center"/>
          </w:tcPr>
          <w:p w:rsidR="00D108A4" w:rsidRPr="001B65F1" w:rsidRDefault="00602004">
            <w:pPr>
              <w:pStyle w:val="TableText"/>
              <w:jc w:val="center"/>
              <w:rPr>
                <w:color w:val="auto"/>
              </w:rPr>
            </w:pPr>
            <w:r w:rsidRPr="001B65F1">
              <w:rPr>
                <w:rFonts w:hint="eastAsia"/>
                <w:color w:val="auto"/>
              </w:rPr>
              <w:t>符合要求</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9</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工厂围墙缺失或者分区设置不符合国家标准</w:t>
            </w:r>
          </w:p>
        </w:tc>
        <w:tc>
          <w:tcPr>
            <w:tcW w:w="2835" w:type="dxa"/>
            <w:vAlign w:val="center"/>
          </w:tcPr>
          <w:p w:rsidR="00D108A4" w:rsidRPr="001B65F1" w:rsidRDefault="00602004">
            <w:pPr>
              <w:pStyle w:val="TableText"/>
              <w:rPr>
                <w:color w:val="auto"/>
                <w:lang w:eastAsia="zh-CN"/>
              </w:rPr>
            </w:pPr>
            <w:r w:rsidRPr="001B65F1">
              <w:rPr>
                <w:rFonts w:hint="eastAsia"/>
                <w:color w:val="auto"/>
                <w:lang w:eastAsia="zh-CN"/>
              </w:rPr>
              <w:t>库区四周设置了实体围墙</w:t>
            </w:r>
          </w:p>
        </w:tc>
        <w:tc>
          <w:tcPr>
            <w:tcW w:w="1028" w:type="dxa"/>
            <w:vAlign w:val="center"/>
          </w:tcPr>
          <w:p w:rsidR="00D108A4" w:rsidRPr="001B65F1" w:rsidRDefault="00602004">
            <w:pPr>
              <w:pStyle w:val="TableText"/>
              <w:jc w:val="center"/>
              <w:rPr>
                <w:color w:val="auto"/>
              </w:rPr>
            </w:pPr>
            <w:r w:rsidRPr="001B65F1">
              <w:rPr>
                <w:rFonts w:hint="eastAsia"/>
                <w:color w:val="auto"/>
              </w:rPr>
              <w:t>符合要求</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10</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将氧化剂、还原剂同库储存、违规预混或者在同一工房内粉碎、称量</w:t>
            </w:r>
          </w:p>
        </w:tc>
        <w:tc>
          <w:tcPr>
            <w:tcW w:w="2835" w:type="dxa"/>
            <w:vAlign w:val="center"/>
          </w:tcPr>
          <w:p w:rsidR="00D108A4" w:rsidRPr="001B65F1" w:rsidRDefault="00602004">
            <w:pPr>
              <w:pStyle w:val="TableText"/>
              <w:rPr>
                <w:color w:val="auto"/>
              </w:rPr>
            </w:pPr>
            <w:r w:rsidRPr="001B65F1">
              <w:rPr>
                <w:rFonts w:hint="eastAsia"/>
                <w:color w:val="auto"/>
              </w:rPr>
              <w:t>无此项</w:t>
            </w:r>
          </w:p>
        </w:tc>
        <w:tc>
          <w:tcPr>
            <w:tcW w:w="1028" w:type="dxa"/>
            <w:vAlign w:val="center"/>
          </w:tcPr>
          <w:p w:rsidR="00D108A4" w:rsidRPr="001B65F1" w:rsidRDefault="00602004">
            <w:pPr>
              <w:pStyle w:val="TableText"/>
              <w:jc w:val="center"/>
              <w:rPr>
                <w:color w:val="auto"/>
              </w:rPr>
            </w:pPr>
            <w:r w:rsidRPr="001B65F1">
              <w:rPr>
                <w:rFonts w:hint="eastAsia"/>
                <w:color w:val="auto"/>
              </w:rPr>
              <w:t>无此项</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11</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在</w:t>
            </w:r>
            <w:proofErr w:type="gramStart"/>
            <w:r w:rsidRPr="001B65F1">
              <w:rPr>
                <w:rFonts w:hint="eastAsia"/>
                <w:color w:val="auto"/>
                <w:lang w:eastAsia="zh-CN"/>
              </w:rPr>
              <w:t>用涉药</w:t>
            </w:r>
            <w:proofErr w:type="gramEnd"/>
            <w:r w:rsidRPr="001B65F1">
              <w:rPr>
                <w:rFonts w:hint="eastAsia"/>
                <w:color w:val="auto"/>
                <w:lang w:eastAsia="zh-CN"/>
              </w:rPr>
              <w:t>机械设备未经安全性论证或者擅自更改、改变用途</w:t>
            </w:r>
          </w:p>
        </w:tc>
        <w:tc>
          <w:tcPr>
            <w:tcW w:w="2835" w:type="dxa"/>
            <w:vAlign w:val="center"/>
          </w:tcPr>
          <w:p w:rsidR="00D108A4" w:rsidRPr="001B65F1" w:rsidRDefault="00602004">
            <w:pPr>
              <w:pStyle w:val="TableText"/>
              <w:rPr>
                <w:color w:val="auto"/>
              </w:rPr>
            </w:pPr>
            <w:r w:rsidRPr="001B65F1">
              <w:rPr>
                <w:rFonts w:hint="eastAsia"/>
                <w:color w:val="auto"/>
              </w:rPr>
              <w:t>无此项</w:t>
            </w:r>
          </w:p>
        </w:tc>
        <w:tc>
          <w:tcPr>
            <w:tcW w:w="1028" w:type="dxa"/>
            <w:vAlign w:val="center"/>
          </w:tcPr>
          <w:p w:rsidR="00D108A4" w:rsidRPr="001B65F1" w:rsidRDefault="00602004">
            <w:pPr>
              <w:pStyle w:val="TableText"/>
              <w:jc w:val="center"/>
              <w:rPr>
                <w:color w:val="auto"/>
              </w:rPr>
            </w:pPr>
            <w:r w:rsidRPr="001B65F1">
              <w:rPr>
                <w:rFonts w:hint="eastAsia"/>
                <w:color w:val="auto"/>
              </w:rPr>
              <w:t>无此项</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12</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中转库、药物总库和成品总库的存储能力与设计产能不匹配</w:t>
            </w:r>
          </w:p>
        </w:tc>
        <w:tc>
          <w:tcPr>
            <w:tcW w:w="2835" w:type="dxa"/>
            <w:vAlign w:val="center"/>
          </w:tcPr>
          <w:p w:rsidR="00D108A4" w:rsidRPr="001B65F1" w:rsidRDefault="00602004">
            <w:pPr>
              <w:pStyle w:val="TableText"/>
              <w:rPr>
                <w:color w:val="auto"/>
                <w:lang w:eastAsia="zh-CN"/>
              </w:rPr>
            </w:pPr>
            <w:r w:rsidRPr="001B65F1">
              <w:rPr>
                <w:rFonts w:hint="eastAsia"/>
                <w:color w:val="auto"/>
                <w:lang w:eastAsia="zh-CN"/>
              </w:rPr>
              <w:t>成品总库的存储能力与设计产能匹配</w:t>
            </w:r>
          </w:p>
        </w:tc>
        <w:tc>
          <w:tcPr>
            <w:tcW w:w="1028" w:type="dxa"/>
            <w:vAlign w:val="center"/>
          </w:tcPr>
          <w:p w:rsidR="00D108A4" w:rsidRPr="001B65F1" w:rsidRDefault="00602004">
            <w:pPr>
              <w:pStyle w:val="TableText"/>
              <w:jc w:val="center"/>
              <w:rPr>
                <w:color w:val="auto"/>
              </w:rPr>
            </w:pPr>
            <w:r w:rsidRPr="001B65F1">
              <w:rPr>
                <w:rFonts w:hint="eastAsia"/>
                <w:color w:val="auto"/>
              </w:rPr>
              <w:t>符合要求</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13</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未建立与岗位相匹配的全员安全生产责任制或者未制定实施生产安全事故隐患排查治理制度</w:t>
            </w:r>
          </w:p>
        </w:tc>
        <w:tc>
          <w:tcPr>
            <w:tcW w:w="2835" w:type="dxa"/>
            <w:vAlign w:val="center"/>
          </w:tcPr>
          <w:p w:rsidR="00D108A4" w:rsidRPr="001B65F1" w:rsidRDefault="00602004">
            <w:pPr>
              <w:pStyle w:val="TableText"/>
              <w:rPr>
                <w:color w:val="auto"/>
                <w:lang w:eastAsia="zh-CN"/>
              </w:rPr>
            </w:pPr>
            <w:r w:rsidRPr="001B65F1">
              <w:rPr>
                <w:rFonts w:hint="eastAsia"/>
                <w:color w:val="auto"/>
                <w:lang w:eastAsia="zh-CN"/>
              </w:rPr>
              <w:t>建立了与岗位相匹配的全员安全生产责任制，已制定实施生产安全事故隐患排查治理制度</w:t>
            </w:r>
          </w:p>
        </w:tc>
        <w:tc>
          <w:tcPr>
            <w:tcW w:w="1028" w:type="dxa"/>
            <w:vAlign w:val="center"/>
          </w:tcPr>
          <w:p w:rsidR="00D108A4" w:rsidRPr="001B65F1" w:rsidRDefault="00D108A4">
            <w:pPr>
              <w:pStyle w:val="TableText"/>
              <w:jc w:val="center"/>
              <w:rPr>
                <w:color w:val="auto"/>
                <w:lang w:eastAsia="zh-CN"/>
              </w:rPr>
            </w:pPr>
          </w:p>
          <w:p w:rsidR="00D108A4" w:rsidRPr="001B65F1" w:rsidRDefault="00602004">
            <w:pPr>
              <w:pStyle w:val="TableText"/>
              <w:jc w:val="center"/>
              <w:rPr>
                <w:color w:val="auto"/>
              </w:rPr>
            </w:pPr>
            <w:r w:rsidRPr="001B65F1">
              <w:rPr>
                <w:rFonts w:hint="eastAsia"/>
                <w:color w:val="auto"/>
              </w:rPr>
              <w:t>符合要求</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14</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出租、出借、转让、买卖、冒用或者伪造许可证</w:t>
            </w:r>
          </w:p>
        </w:tc>
        <w:tc>
          <w:tcPr>
            <w:tcW w:w="2835" w:type="dxa"/>
            <w:vAlign w:val="center"/>
          </w:tcPr>
          <w:p w:rsidR="00D108A4" w:rsidRPr="001B65F1" w:rsidRDefault="00602004">
            <w:pPr>
              <w:pStyle w:val="TableText"/>
              <w:rPr>
                <w:color w:val="auto"/>
                <w:lang w:eastAsia="zh-CN"/>
              </w:rPr>
            </w:pPr>
            <w:r w:rsidRPr="001B65F1">
              <w:rPr>
                <w:rFonts w:hint="eastAsia"/>
                <w:color w:val="auto"/>
              </w:rPr>
              <w:t>不涉及</w:t>
            </w:r>
          </w:p>
        </w:tc>
        <w:tc>
          <w:tcPr>
            <w:tcW w:w="1028" w:type="dxa"/>
            <w:vAlign w:val="center"/>
          </w:tcPr>
          <w:p w:rsidR="00D108A4" w:rsidRPr="001B65F1" w:rsidRDefault="00602004">
            <w:pPr>
              <w:pStyle w:val="TableText"/>
              <w:jc w:val="center"/>
              <w:rPr>
                <w:color w:val="auto"/>
              </w:rPr>
            </w:pPr>
            <w:r w:rsidRPr="001B65F1">
              <w:rPr>
                <w:rFonts w:hint="eastAsia"/>
                <w:color w:val="auto"/>
              </w:rPr>
              <w:t>不涉及</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15</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生产经营的产品种类、危险</w:t>
            </w:r>
            <w:proofErr w:type="gramStart"/>
            <w:r w:rsidRPr="001B65F1">
              <w:rPr>
                <w:rFonts w:hint="eastAsia"/>
                <w:color w:val="auto"/>
                <w:lang w:eastAsia="zh-CN"/>
              </w:rPr>
              <w:t>等级超</w:t>
            </w:r>
            <w:proofErr w:type="gramEnd"/>
            <w:r w:rsidRPr="001B65F1">
              <w:rPr>
                <w:rFonts w:hint="eastAsia"/>
                <w:color w:val="auto"/>
                <w:lang w:eastAsia="zh-CN"/>
              </w:rPr>
              <w:t>许可范围或者生产使用违禁药物</w:t>
            </w:r>
          </w:p>
        </w:tc>
        <w:tc>
          <w:tcPr>
            <w:tcW w:w="2835" w:type="dxa"/>
            <w:vAlign w:val="center"/>
          </w:tcPr>
          <w:p w:rsidR="00D108A4" w:rsidRPr="001B65F1" w:rsidRDefault="00602004">
            <w:pPr>
              <w:pStyle w:val="TableText"/>
              <w:rPr>
                <w:color w:val="auto"/>
                <w:lang w:eastAsia="zh-CN"/>
              </w:rPr>
            </w:pPr>
            <w:r w:rsidRPr="001B65F1">
              <w:rPr>
                <w:rFonts w:hint="eastAsia"/>
                <w:color w:val="auto"/>
                <w:lang w:eastAsia="zh-CN"/>
              </w:rPr>
              <w:t>检查时该企业处于验收期间，未储存烟花爆竹产品</w:t>
            </w:r>
          </w:p>
        </w:tc>
        <w:tc>
          <w:tcPr>
            <w:tcW w:w="1028" w:type="dxa"/>
            <w:vAlign w:val="center"/>
          </w:tcPr>
          <w:p w:rsidR="00D108A4" w:rsidRPr="001B65F1" w:rsidRDefault="00602004">
            <w:pPr>
              <w:pStyle w:val="TableText"/>
              <w:jc w:val="center"/>
              <w:rPr>
                <w:color w:val="auto"/>
              </w:rPr>
            </w:pPr>
            <w:r w:rsidRPr="001B65F1">
              <w:rPr>
                <w:rFonts w:hint="eastAsia"/>
                <w:color w:val="auto"/>
              </w:rPr>
              <w:t>不涉及</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16</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分包转包生产线、工房、库房组织生产经营</w:t>
            </w:r>
          </w:p>
        </w:tc>
        <w:tc>
          <w:tcPr>
            <w:tcW w:w="2835" w:type="dxa"/>
            <w:vAlign w:val="center"/>
          </w:tcPr>
          <w:p w:rsidR="00D108A4" w:rsidRPr="001B65F1" w:rsidRDefault="00602004">
            <w:pPr>
              <w:pStyle w:val="TableText"/>
              <w:rPr>
                <w:color w:val="auto"/>
                <w:lang w:eastAsia="zh-CN"/>
              </w:rPr>
            </w:pPr>
            <w:r w:rsidRPr="001B65F1">
              <w:rPr>
                <w:rFonts w:hint="eastAsia"/>
                <w:color w:val="auto"/>
                <w:lang w:eastAsia="zh-CN"/>
              </w:rPr>
              <w:t>检查时该企业处于验收期间，未储存烟花爆竹产品</w:t>
            </w:r>
          </w:p>
        </w:tc>
        <w:tc>
          <w:tcPr>
            <w:tcW w:w="1028" w:type="dxa"/>
            <w:vAlign w:val="center"/>
          </w:tcPr>
          <w:p w:rsidR="00D108A4" w:rsidRPr="001B65F1" w:rsidRDefault="00602004">
            <w:pPr>
              <w:pStyle w:val="TableText"/>
              <w:jc w:val="center"/>
              <w:rPr>
                <w:color w:val="auto"/>
              </w:rPr>
            </w:pPr>
            <w:r w:rsidRPr="001B65F1">
              <w:rPr>
                <w:rFonts w:hint="eastAsia"/>
                <w:color w:val="auto"/>
              </w:rPr>
              <w:t>不涉及</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17</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一证多厂或者多股东各自独立组织生产经营</w:t>
            </w:r>
          </w:p>
        </w:tc>
        <w:tc>
          <w:tcPr>
            <w:tcW w:w="2835" w:type="dxa"/>
            <w:vAlign w:val="center"/>
          </w:tcPr>
          <w:p w:rsidR="00D108A4" w:rsidRPr="001B65F1" w:rsidRDefault="00602004">
            <w:pPr>
              <w:pStyle w:val="TableText"/>
              <w:rPr>
                <w:color w:val="auto"/>
                <w:lang w:eastAsia="zh-CN"/>
              </w:rPr>
            </w:pPr>
            <w:r w:rsidRPr="001B65F1">
              <w:rPr>
                <w:rFonts w:hint="eastAsia"/>
                <w:color w:val="auto"/>
                <w:lang w:eastAsia="zh-CN"/>
              </w:rPr>
              <w:t>检查时该企业处于验收期间，未储存烟花爆竹产品</w:t>
            </w:r>
          </w:p>
        </w:tc>
        <w:tc>
          <w:tcPr>
            <w:tcW w:w="1028" w:type="dxa"/>
            <w:vAlign w:val="center"/>
          </w:tcPr>
          <w:p w:rsidR="00D108A4" w:rsidRPr="001B65F1" w:rsidRDefault="00602004">
            <w:pPr>
              <w:pStyle w:val="TableText"/>
              <w:jc w:val="center"/>
              <w:rPr>
                <w:color w:val="auto"/>
              </w:rPr>
            </w:pPr>
            <w:r w:rsidRPr="001B65F1">
              <w:rPr>
                <w:rFonts w:hint="eastAsia"/>
                <w:color w:val="auto"/>
              </w:rPr>
              <w:t>不涉及</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18</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许可证过期、整顿改造、恶劣天气等停产停业期间组织生产经营</w:t>
            </w:r>
          </w:p>
        </w:tc>
        <w:tc>
          <w:tcPr>
            <w:tcW w:w="2835" w:type="dxa"/>
            <w:vAlign w:val="center"/>
          </w:tcPr>
          <w:p w:rsidR="00D108A4" w:rsidRPr="001B65F1" w:rsidRDefault="00602004">
            <w:pPr>
              <w:pStyle w:val="TableText"/>
              <w:rPr>
                <w:color w:val="auto"/>
                <w:lang w:eastAsia="zh-CN"/>
              </w:rPr>
            </w:pPr>
            <w:r w:rsidRPr="001B65F1">
              <w:rPr>
                <w:rFonts w:hint="eastAsia"/>
                <w:color w:val="auto"/>
                <w:lang w:eastAsia="zh-CN"/>
              </w:rPr>
              <w:t>检查时该企业处于验收期间</w:t>
            </w:r>
          </w:p>
        </w:tc>
        <w:tc>
          <w:tcPr>
            <w:tcW w:w="1028" w:type="dxa"/>
            <w:vAlign w:val="center"/>
          </w:tcPr>
          <w:p w:rsidR="00D108A4" w:rsidRPr="001B65F1" w:rsidRDefault="00602004">
            <w:pPr>
              <w:pStyle w:val="TableText"/>
              <w:jc w:val="center"/>
              <w:rPr>
                <w:color w:val="auto"/>
              </w:rPr>
            </w:pPr>
            <w:r w:rsidRPr="001B65F1">
              <w:rPr>
                <w:rFonts w:hint="eastAsia"/>
                <w:color w:val="auto"/>
              </w:rPr>
              <w:t>不涉及</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19</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烟花爆竹仓库存放其它爆炸物等危险物品或者生产经营违禁超标产品</w:t>
            </w:r>
          </w:p>
        </w:tc>
        <w:tc>
          <w:tcPr>
            <w:tcW w:w="2835" w:type="dxa"/>
            <w:vAlign w:val="center"/>
          </w:tcPr>
          <w:p w:rsidR="00D108A4" w:rsidRPr="001B65F1" w:rsidRDefault="00602004">
            <w:pPr>
              <w:pStyle w:val="TableText"/>
              <w:rPr>
                <w:color w:val="auto"/>
                <w:lang w:eastAsia="zh-CN"/>
              </w:rPr>
            </w:pPr>
            <w:r w:rsidRPr="001B65F1">
              <w:rPr>
                <w:rFonts w:hint="eastAsia"/>
                <w:color w:val="auto"/>
                <w:lang w:eastAsia="zh-CN"/>
              </w:rPr>
              <w:t>检查时该企业处于验收期间，未储存烟花爆竹产品</w:t>
            </w:r>
          </w:p>
        </w:tc>
        <w:tc>
          <w:tcPr>
            <w:tcW w:w="1028" w:type="dxa"/>
            <w:vAlign w:val="center"/>
          </w:tcPr>
          <w:p w:rsidR="00D108A4" w:rsidRPr="001B65F1" w:rsidRDefault="00602004">
            <w:pPr>
              <w:pStyle w:val="TableText"/>
              <w:jc w:val="center"/>
              <w:rPr>
                <w:color w:val="auto"/>
              </w:rPr>
            </w:pPr>
            <w:r w:rsidRPr="001B65F1">
              <w:rPr>
                <w:rFonts w:hint="eastAsia"/>
                <w:color w:val="auto"/>
              </w:rPr>
              <w:t>符合要求</w:t>
            </w:r>
          </w:p>
        </w:tc>
      </w:tr>
      <w:tr w:rsidR="001B65F1" w:rsidRPr="001B65F1" w:rsidTr="00750C49">
        <w:trPr>
          <w:trHeight w:val="567"/>
          <w:jc w:val="center"/>
        </w:trPr>
        <w:tc>
          <w:tcPr>
            <w:tcW w:w="645" w:type="dxa"/>
            <w:vAlign w:val="center"/>
          </w:tcPr>
          <w:p w:rsidR="00D108A4" w:rsidRPr="001B65F1" w:rsidRDefault="00602004">
            <w:pPr>
              <w:pStyle w:val="TableText"/>
              <w:jc w:val="center"/>
              <w:rPr>
                <w:color w:val="auto"/>
              </w:rPr>
            </w:pPr>
            <w:r w:rsidRPr="001B65F1">
              <w:rPr>
                <w:rFonts w:hint="eastAsia"/>
                <w:color w:val="auto"/>
              </w:rPr>
              <w:t>20</w:t>
            </w:r>
          </w:p>
        </w:tc>
        <w:tc>
          <w:tcPr>
            <w:tcW w:w="4203" w:type="dxa"/>
            <w:vAlign w:val="center"/>
          </w:tcPr>
          <w:p w:rsidR="00D108A4" w:rsidRPr="001B65F1" w:rsidRDefault="00602004">
            <w:pPr>
              <w:pStyle w:val="TableText"/>
              <w:rPr>
                <w:color w:val="auto"/>
                <w:lang w:eastAsia="zh-CN"/>
              </w:rPr>
            </w:pPr>
            <w:r w:rsidRPr="001B65F1">
              <w:rPr>
                <w:rFonts w:hint="eastAsia"/>
                <w:color w:val="auto"/>
                <w:lang w:eastAsia="zh-CN"/>
              </w:rPr>
              <w:t>零售点与居民居住场所设置在同一建筑物内或者在零售场所使用明火</w:t>
            </w:r>
          </w:p>
        </w:tc>
        <w:tc>
          <w:tcPr>
            <w:tcW w:w="2835" w:type="dxa"/>
            <w:vAlign w:val="center"/>
          </w:tcPr>
          <w:p w:rsidR="00D108A4" w:rsidRPr="001B65F1" w:rsidRDefault="00602004">
            <w:pPr>
              <w:pStyle w:val="TableText"/>
              <w:rPr>
                <w:color w:val="auto"/>
              </w:rPr>
            </w:pPr>
            <w:r w:rsidRPr="001B65F1">
              <w:rPr>
                <w:rFonts w:hint="eastAsia"/>
                <w:color w:val="auto"/>
              </w:rPr>
              <w:t>不涉及</w:t>
            </w:r>
          </w:p>
        </w:tc>
        <w:tc>
          <w:tcPr>
            <w:tcW w:w="1028" w:type="dxa"/>
            <w:vAlign w:val="center"/>
          </w:tcPr>
          <w:p w:rsidR="00D108A4" w:rsidRPr="001B65F1" w:rsidRDefault="00602004">
            <w:pPr>
              <w:pStyle w:val="TableText"/>
              <w:jc w:val="center"/>
              <w:rPr>
                <w:color w:val="auto"/>
              </w:rPr>
            </w:pPr>
            <w:r w:rsidRPr="001B65F1">
              <w:rPr>
                <w:rFonts w:hint="eastAsia"/>
                <w:color w:val="auto"/>
              </w:rPr>
              <w:t>不涉及</w:t>
            </w:r>
          </w:p>
        </w:tc>
      </w:tr>
    </w:tbl>
    <w:p w:rsidR="00611200" w:rsidRPr="001B65F1" w:rsidRDefault="00611200" w:rsidP="00611200">
      <w:pPr>
        <w:pStyle w:val="3"/>
        <w:spacing w:beforeLines="100" w:before="240" w:after="0" w:line="360" w:lineRule="auto"/>
        <w:rPr>
          <w:rFonts w:ascii="黑体" w:eastAsia="黑体" w:hAnsi="黑体" w:cs="宋体"/>
          <w:b w:val="0"/>
          <w:bCs w:val="0"/>
          <w:color w:val="auto"/>
          <w:sz w:val="30"/>
          <w:szCs w:val="30"/>
          <w:lang w:eastAsia="zh-CN"/>
        </w:rPr>
      </w:pPr>
      <w:bookmarkStart w:id="275" w:name="bookmark40"/>
      <w:bookmarkStart w:id="276" w:name="_Toc24515"/>
      <w:bookmarkEnd w:id="275"/>
      <w:r w:rsidRPr="001B65F1">
        <w:rPr>
          <w:rFonts w:ascii="黑体" w:eastAsia="黑体" w:hAnsi="黑体" w:cs="宋体" w:hint="eastAsia"/>
          <w:b w:val="0"/>
          <w:bCs w:val="0"/>
          <w:color w:val="auto"/>
          <w:sz w:val="30"/>
          <w:szCs w:val="30"/>
          <w:lang w:eastAsia="zh-CN"/>
        </w:rPr>
        <w:t>5</w:t>
      </w:r>
      <w:r w:rsidRPr="001B65F1">
        <w:rPr>
          <w:rFonts w:ascii="黑体" w:eastAsia="黑体" w:hAnsi="黑体" w:cs="宋体"/>
          <w:b w:val="0"/>
          <w:bCs w:val="0"/>
          <w:color w:val="auto"/>
          <w:sz w:val="30"/>
          <w:szCs w:val="30"/>
          <w:lang w:eastAsia="zh-CN"/>
        </w:rPr>
        <w:t xml:space="preserve">.7.3 </w:t>
      </w:r>
      <w:r w:rsidRPr="001B65F1">
        <w:rPr>
          <w:rFonts w:ascii="黑体" w:eastAsia="黑体" w:hAnsi="黑体" w:cs="宋体" w:hint="eastAsia"/>
          <w:b w:val="0"/>
          <w:bCs w:val="0"/>
          <w:color w:val="auto"/>
          <w:sz w:val="30"/>
          <w:szCs w:val="30"/>
          <w:lang w:eastAsia="zh-CN"/>
        </w:rPr>
        <w:t>评价小结</w:t>
      </w:r>
    </w:p>
    <w:p w:rsidR="00611200" w:rsidRPr="001B65F1" w:rsidRDefault="00611200" w:rsidP="00611200">
      <w:pPr>
        <w:spacing w:beforeLines="50" w:before="120" w:line="360" w:lineRule="auto"/>
        <w:ind w:firstLine="633"/>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通过对该企业重大危险源</w:t>
      </w:r>
      <w:r w:rsidRPr="001B65F1">
        <w:rPr>
          <w:rFonts w:ascii="宋体" w:eastAsia="宋体" w:hAnsi="宋体" w:cs="宋体"/>
          <w:color w:val="auto"/>
          <w:sz w:val="28"/>
          <w:szCs w:val="28"/>
          <w:lang w:eastAsia="zh-CN"/>
        </w:rPr>
        <w:t>辨识</w:t>
      </w:r>
      <w:r w:rsidRPr="001B65F1">
        <w:rPr>
          <w:rFonts w:ascii="宋体" w:eastAsia="宋体" w:hAnsi="宋体" w:cs="宋体" w:hint="eastAsia"/>
          <w:color w:val="auto"/>
          <w:sz w:val="28"/>
          <w:szCs w:val="28"/>
          <w:lang w:eastAsia="zh-CN"/>
        </w:rPr>
        <w:t>和重大隐患排查：该企业烟花爆竹仓库建设项目不构成烟花爆竹重大危险源，不存在重大事故隐患，符合要求。</w:t>
      </w:r>
    </w:p>
    <w:p w:rsidR="00311576" w:rsidRPr="001B65F1" w:rsidRDefault="00311576" w:rsidP="00311576">
      <w:pPr>
        <w:widowControl w:val="0"/>
        <w:spacing w:beforeLines="50" w:before="120" w:afterLines="50" w:after="120" w:line="360" w:lineRule="auto"/>
        <w:jc w:val="both"/>
        <w:outlineLvl w:val="1"/>
        <w:rPr>
          <w:rFonts w:ascii="黑体" w:eastAsia="黑体" w:hAnsi="黑体" w:cs="宋体"/>
          <w:bCs/>
          <w:snapToGrid/>
          <w:color w:val="auto"/>
          <w:kern w:val="2"/>
          <w:sz w:val="30"/>
          <w:szCs w:val="30"/>
          <w:lang w:eastAsia="zh-CN"/>
        </w:rPr>
      </w:pPr>
      <w:bookmarkStart w:id="277" w:name="_Toc213961576"/>
      <w:bookmarkStart w:id="278" w:name="_Toc215589715"/>
      <w:r w:rsidRPr="001B65F1">
        <w:rPr>
          <w:rFonts w:ascii="黑体" w:eastAsia="黑体" w:hAnsi="黑体" w:cs="宋体" w:hint="eastAsia"/>
          <w:bCs/>
          <w:snapToGrid/>
          <w:color w:val="auto"/>
          <w:kern w:val="2"/>
          <w:sz w:val="30"/>
          <w:szCs w:val="30"/>
          <w:lang w:eastAsia="zh-CN"/>
        </w:rPr>
        <w:t>5.</w:t>
      </w:r>
      <w:r w:rsidRPr="001B65F1">
        <w:rPr>
          <w:rFonts w:ascii="黑体" w:eastAsia="黑体" w:hAnsi="黑体" w:cs="宋体"/>
          <w:bCs/>
          <w:snapToGrid/>
          <w:color w:val="auto"/>
          <w:kern w:val="2"/>
          <w:sz w:val="30"/>
          <w:szCs w:val="30"/>
          <w:lang w:eastAsia="zh-CN"/>
        </w:rPr>
        <w:t xml:space="preserve">8 </w:t>
      </w:r>
      <w:r w:rsidRPr="001B65F1">
        <w:rPr>
          <w:rFonts w:ascii="黑体" w:eastAsia="黑体" w:hAnsi="黑体" w:cs="宋体" w:hint="eastAsia"/>
          <w:bCs/>
          <w:snapToGrid/>
          <w:color w:val="auto"/>
          <w:kern w:val="2"/>
          <w:sz w:val="30"/>
          <w:szCs w:val="30"/>
          <w:lang w:eastAsia="zh-CN"/>
        </w:rPr>
        <w:t>《安全设施设计》安全措施落实情况</w:t>
      </w:r>
      <w:bookmarkEnd w:id="277"/>
      <w:bookmarkEnd w:id="278"/>
      <w:r w:rsidRPr="001B65F1">
        <w:rPr>
          <w:rFonts w:ascii="黑体" w:eastAsia="黑体" w:hAnsi="黑体" w:cs="宋体"/>
          <w:bCs/>
          <w:snapToGrid/>
          <w:color w:val="auto"/>
          <w:kern w:val="2"/>
          <w:sz w:val="30"/>
          <w:szCs w:val="30"/>
          <w:lang w:eastAsia="zh-CN"/>
        </w:rPr>
        <w:t xml:space="preserve"> </w:t>
      </w:r>
    </w:p>
    <w:p w:rsidR="00F35C26" w:rsidRPr="001B65F1" w:rsidRDefault="00F35C26" w:rsidP="00F35C26">
      <w:pPr>
        <w:pStyle w:val="3"/>
        <w:spacing w:before="0" w:after="0" w:line="360" w:lineRule="auto"/>
        <w:rPr>
          <w:rFonts w:ascii="黑体" w:eastAsia="黑体" w:hAnsi="黑体" w:cs="宋体"/>
          <w:b w:val="0"/>
          <w:bCs w:val="0"/>
          <w:snapToGrid/>
          <w:color w:val="auto"/>
          <w:kern w:val="2"/>
          <w:sz w:val="30"/>
          <w:szCs w:val="30"/>
          <w:lang w:eastAsia="zh-CN"/>
        </w:rPr>
      </w:pPr>
      <w:r w:rsidRPr="001B65F1">
        <w:rPr>
          <w:rFonts w:ascii="黑体" w:eastAsia="黑体" w:hAnsi="黑体" w:cs="宋体" w:hint="eastAsia"/>
          <w:b w:val="0"/>
          <w:bCs w:val="0"/>
          <w:snapToGrid/>
          <w:color w:val="auto"/>
          <w:kern w:val="2"/>
          <w:sz w:val="30"/>
          <w:szCs w:val="30"/>
          <w:lang w:eastAsia="zh-CN"/>
        </w:rPr>
        <w:t>5.</w:t>
      </w:r>
      <w:r w:rsidRPr="001B65F1">
        <w:rPr>
          <w:rFonts w:ascii="黑体" w:eastAsia="黑体" w:hAnsi="黑体" w:cs="宋体"/>
          <w:b w:val="0"/>
          <w:bCs w:val="0"/>
          <w:snapToGrid/>
          <w:color w:val="auto"/>
          <w:kern w:val="2"/>
          <w:sz w:val="30"/>
          <w:szCs w:val="30"/>
          <w:lang w:eastAsia="zh-CN"/>
        </w:rPr>
        <w:t>8</w:t>
      </w:r>
      <w:r w:rsidRPr="001B65F1">
        <w:rPr>
          <w:rFonts w:ascii="黑体" w:eastAsia="黑体" w:hAnsi="黑体" w:cs="宋体" w:hint="eastAsia"/>
          <w:b w:val="0"/>
          <w:bCs w:val="0"/>
          <w:snapToGrid/>
          <w:color w:val="auto"/>
          <w:kern w:val="2"/>
          <w:sz w:val="30"/>
          <w:szCs w:val="30"/>
          <w:lang w:eastAsia="zh-CN"/>
        </w:rPr>
        <w:t>.1</w:t>
      </w:r>
      <w:r w:rsidRPr="001B65F1">
        <w:rPr>
          <w:rFonts w:ascii="黑体" w:eastAsia="黑体" w:hAnsi="黑体" w:cs="宋体"/>
          <w:b w:val="0"/>
          <w:bCs w:val="0"/>
          <w:snapToGrid/>
          <w:color w:val="auto"/>
          <w:kern w:val="2"/>
          <w:sz w:val="30"/>
          <w:szCs w:val="30"/>
          <w:lang w:eastAsia="zh-CN"/>
        </w:rPr>
        <w:t xml:space="preserve"> </w:t>
      </w:r>
      <w:r w:rsidRPr="001B65F1">
        <w:rPr>
          <w:rFonts w:ascii="黑体" w:eastAsia="黑体" w:hAnsi="黑体" w:cs="宋体" w:hint="eastAsia"/>
          <w:b w:val="0"/>
          <w:bCs w:val="0"/>
          <w:snapToGrid/>
          <w:color w:val="auto"/>
          <w:kern w:val="2"/>
          <w:sz w:val="30"/>
          <w:szCs w:val="30"/>
          <w:lang w:eastAsia="zh-CN"/>
        </w:rPr>
        <w:t>建设项目对《安全设施设计》中安全对策措施的落实情况</w:t>
      </w:r>
    </w:p>
    <w:bookmarkEnd w:id="276"/>
    <w:p w:rsidR="00F35C26" w:rsidRPr="001B65F1" w:rsidRDefault="00F35C26" w:rsidP="00F35C26">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建设项目委托美华建筑设计有限公司出具《安全设施设计》，本报告对照《安全设施设计》，对东安县日杂综合贸易公司烟花爆竹仓库建设项目 “三同时”落实情况进行安全检查，具体见表5</w:t>
      </w:r>
      <w:r w:rsidRPr="001B65F1">
        <w:rPr>
          <w:rFonts w:ascii="宋体" w:eastAsia="宋体" w:hAnsi="宋体" w:cs="宋体"/>
          <w:color w:val="auto"/>
          <w:sz w:val="28"/>
          <w:szCs w:val="28"/>
          <w:lang w:eastAsia="zh-CN"/>
        </w:rPr>
        <w:t>-1</w:t>
      </w:r>
      <w:r w:rsidR="00750C49" w:rsidRPr="001B65F1">
        <w:rPr>
          <w:rFonts w:ascii="宋体" w:eastAsia="宋体" w:hAnsi="宋体" w:cs="宋体"/>
          <w:color w:val="auto"/>
          <w:sz w:val="28"/>
          <w:szCs w:val="28"/>
          <w:lang w:eastAsia="zh-CN"/>
        </w:rPr>
        <w:t>6</w:t>
      </w:r>
      <w:r w:rsidRPr="001B65F1">
        <w:rPr>
          <w:rFonts w:ascii="宋体" w:eastAsia="宋体" w:hAnsi="宋体" w:cs="宋体" w:hint="eastAsia"/>
          <w:color w:val="auto"/>
          <w:sz w:val="28"/>
          <w:szCs w:val="28"/>
          <w:lang w:eastAsia="zh-CN"/>
        </w:rPr>
        <w:t>。</w:t>
      </w:r>
    </w:p>
    <w:p w:rsidR="0068221A" w:rsidRPr="001B65F1" w:rsidRDefault="0068221A" w:rsidP="0068221A">
      <w:pPr>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lastRenderedPageBreak/>
        <w:t>表5-</w:t>
      </w:r>
      <w:r w:rsidRPr="001B65F1">
        <w:rPr>
          <w:rFonts w:ascii="黑体" w:eastAsia="黑体" w:hAnsi="黑体" w:cs="宋体"/>
          <w:color w:val="auto"/>
          <w:sz w:val="24"/>
          <w:szCs w:val="24"/>
          <w:lang w:eastAsia="zh-CN"/>
        </w:rPr>
        <w:t>1</w:t>
      </w:r>
      <w:r w:rsidR="00750C49" w:rsidRPr="001B65F1">
        <w:rPr>
          <w:rFonts w:ascii="黑体" w:eastAsia="黑体" w:hAnsi="黑体" w:cs="宋体"/>
          <w:color w:val="auto"/>
          <w:sz w:val="24"/>
          <w:szCs w:val="24"/>
          <w:lang w:eastAsia="zh-CN"/>
        </w:rPr>
        <w:t>6</w:t>
      </w:r>
      <w:r w:rsidRPr="001B65F1">
        <w:rPr>
          <w:rFonts w:ascii="黑体" w:eastAsia="黑体" w:hAnsi="黑体" w:cs="宋体" w:hint="eastAsia"/>
          <w:color w:val="auto"/>
          <w:sz w:val="24"/>
          <w:szCs w:val="24"/>
          <w:lang w:eastAsia="zh-CN"/>
        </w:rPr>
        <w:t>《安全设施设计》中主要对策措施落实情况检查表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4990"/>
        <w:gridCol w:w="3560"/>
      </w:tblGrid>
      <w:tr w:rsidR="001B65F1" w:rsidRPr="001B65F1" w:rsidTr="009C337A">
        <w:trPr>
          <w:trHeight w:val="454"/>
          <w:tblHeader/>
          <w:jc w:val="center"/>
        </w:trPr>
        <w:tc>
          <w:tcPr>
            <w:tcW w:w="700" w:type="dxa"/>
            <w:tcBorders>
              <w:top w:val="single" w:sz="12" w:space="0" w:color="auto"/>
              <w:left w:val="single" w:sz="12" w:space="0" w:color="auto"/>
              <w:bottom w:val="single" w:sz="4" w:space="0" w:color="auto"/>
              <w:right w:val="single" w:sz="4" w:space="0" w:color="auto"/>
            </w:tcBorders>
            <w:shd w:val="clear" w:color="auto" w:fill="FFFFFF"/>
            <w:vAlign w:val="center"/>
          </w:tcPr>
          <w:p w:rsidR="00D108A4" w:rsidRPr="001B65F1" w:rsidRDefault="00602004" w:rsidP="009C337A">
            <w:pPr>
              <w:widowControl w:val="0"/>
              <w:jc w:val="center"/>
              <w:rPr>
                <w:rFonts w:ascii="宋体" w:eastAsia="宋体" w:hAnsi="宋体" w:cs="Times New Roman"/>
                <w:b/>
                <w:bCs/>
                <w:snapToGrid/>
                <w:color w:val="auto"/>
                <w:kern w:val="2"/>
                <w:lang w:eastAsia="zh-CN"/>
              </w:rPr>
            </w:pPr>
            <w:bookmarkStart w:id="279" w:name="bookmark41"/>
            <w:bookmarkStart w:id="280" w:name="_Toc18639"/>
            <w:bookmarkEnd w:id="279"/>
            <w:r w:rsidRPr="001B65F1">
              <w:rPr>
                <w:rFonts w:ascii="宋体" w:eastAsia="宋体" w:hAnsi="宋体" w:cs="Times New Roman" w:hint="eastAsia"/>
                <w:b/>
                <w:bCs/>
                <w:snapToGrid/>
                <w:color w:val="auto"/>
                <w:kern w:val="2"/>
                <w:lang w:eastAsia="zh-CN"/>
              </w:rPr>
              <w:t>序号</w:t>
            </w:r>
          </w:p>
        </w:tc>
        <w:tc>
          <w:tcPr>
            <w:tcW w:w="4990" w:type="dxa"/>
            <w:tcBorders>
              <w:top w:val="single" w:sz="12" w:space="0" w:color="auto"/>
              <w:left w:val="single" w:sz="4" w:space="0" w:color="auto"/>
              <w:bottom w:val="single" w:sz="4" w:space="0" w:color="auto"/>
              <w:right w:val="single" w:sz="4" w:space="0" w:color="auto"/>
            </w:tcBorders>
            <w:shd w:val="clear" w:color="auto" w:fill="FFFFFF"/>
            <w:vAlign w:val="center"/>
          </w:tcPr>
          <w:p w:rsidR="00D108A4" w:rsidRPr="001B65F1" w:rsidRDefault="00602004" w:rsidP="009C337A">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安全设施设计中的安全对策及建议</w:t>
            </w:r>
          </w:p>
        </w:tc>
        <w:tc>
          <w:tcPr>
            <w:tcW w:w="3560" w:type="dxa"/>
            <w:tcBorders>
              <w:top w:val="single" w:sz="12" w:space="0" w:color="auto"/>
              <w:left w:val="single" w:sz="4" w:space="0" w:color="auto"/>
              <w:bottom w:val="single" w:sz="4" w:space="0" w:color="auto"/>
              <w:right w:val="single" w:sz="12" w:space="0" w:color="auto"/>
            </w:tcBorders>
            <w:shd w:val="clear" w:color="auto" w:fill="FFFFFF"/>
            <w:vAlign w:val="center"/>
          </w:tcPr>
          <w:p w:rsidR="00D108A4" w:rsidRPr="001B65F1" w:rsidRDefault="00602004" w:rsidP="009C337A">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项目采纳的情况说明</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
                <w:snapToGrid/>
                <w:color w:val="auto"/>
                <w:kern w:val="2"/>
                <w:lang w:eastAsia="zh-CN"/>
              </w:rPr>
            </w:pPr>
            <w:proofErr w:type="gramStart"/>
            <w:r w:rsidRPr="001B65F1">
              <w:rPr>
                <w:rFonts w:ascii="宋体" w:eastAsia="宋体" w:hAnsi="宋体" w:cs="Times New Roman" w:hint="eastAsia"/>
                <w:b/>
                <w:snapToGrid/>
                <w:color w:val="auto"/>
                <w:kern w:val="2"/>
                <w:lang w:eastAsia="zh-CN"/>
              </w:rPr>
              <w:t>一</w:t>
            </w:r>
            <w:proofErr w:type="gramEnd"/>
          </w:p>
        </w:tc>
        <w:tc>
          <w:tcPr>
            <w:tcW w:w="8550" w:type="dxa"/>
            <w:gridSpan w:val="2"/>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spacing w:line="360" w:lineRule="auto"/>
              <w:jc w:val="center"/>
              <w:rPr>
                <w:rFonts w:ascii="宋体" w:eastAsia="宋体" w:hAnsi="宋体" w:cs="Times New Roman"/>
                <w:b/>
                <w:snapToGrid/>
                <w:color w:val="auto"/>
                <w:kern w:val="2"/>
                <w:lang w:eastAsia="zh-CN"/>
              </w:rPr>
            </w:pPr>
            <w:r w:rsidRPr="001B65F1">
              <w:rPr>
                <w:rFonts w:ascii="宋体" w:eastAsia="宋体" w:hAnsi="宋体" w:cs="Times New Roman" w:hint="eastAsia"/>
                <w:b/>
                <w:snapToGrid/>
                <w:color w:val="auto"/>
                <w:kern w:val="2"/>
                <w:lang w:eastAsia="zh-CN"/>
              </w:rPr>
              <w:t>选址布局</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bCs/>
                <w:snapToGrid/>
                <w:color w:val="auto"/>
                <w:kern w:val="2"/>
                <w:lang w:eastAsia="zh-CN"/>
              </w:rPr>
            </w:pPr>
            <w:r w:rsidRPr="001B65F1">
              <w:rPr>
                <w:rFonts w:ascii="宋体" w:eastAsia="宋体" w:hAnsi="宋体" w:cs="Times New Roman" w:hint="eastAsia"/>
                <w:snapToGrid/>
                <w:color w:val="auto"/>
                <w:kern w:val="2"/>
                <w:szCs w:val="28"/>
                <w:lang w:eastAsia="zh-CN"/>
              </w:rPr>
              <w:t>库区周边事故影响范围内无居民点、旅游区、重点建筑物、铁路、公路运输线等，符合《烟花爆竹工程设计安全标准》GB50161-2022（4.1.1）的要求。</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bCs/>
                <w:snapToGrid/>
                <w:color w:val="auto"/>
                <w:kern w:val="2"/>
                <w:lang w:eastAsia="zh-CN"/>
              </w:rPr>
            </w:pPr>
            <w:r w:rsidRPr="001B65F1">
              <w:rPr>
                <w:rFonts w:ascii="宋体" w:eastAsia="宋体" w:hAnsi="宋体" w:cs="Times New Roman" w:hint="eastAsia"/>
                <w:snapToGrid/>
                <w:color w:val="auto"/>
                <w:kern w:val="2"/>
                <w:lang w:eastAsia="zh-CN"/>
              </w:rPr>
              <w:t>选址符合要求</w:t>
            </w:r>
            <w:r w:rsidRPr="001B65F1">
              <w:rPr>
                <w:rFonts w:ascii="宋体" w:eastAsia="宋体" w:hAnsi="宋体" w:cs="Times New Roman" w:hint="eastAsia"/>
                <w:bCs/>
                <w:snapToGrid/>
                <w:color w:val="auto"/>
                <w:kern w:val="2"/>
                <w:lang w:eastAsia="zh-CN"/>
              </w:rPr>
              <w:t>。</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bCs/>
                <w:snapToGrid/>
                <w:color w:val="auto"/>
                <w:kern w:val="2"/>
                <w:lang w:eastAsia="zh-CN"/>
              </w:rPr>
            </w:pPr>
            <w:r w:rsidRPr="001B65F1">
              <w:rPr>
                <w:rFonts w:ascii="宋体" w:eastAsia="宋体" w:hAnsi="宋体" w:cs="Times New Roman" w:hint="eastAsia"/>
                <w:snapToGrid/>
                <w:color w:val="auto"/>
                <w:kern w:val="2"/>
                <w:szCs w:val="28"/>
                <w:lang w:eastAsia="zh-CN"/>
              </w:rPr>
              <w:t>库区所在地位场所较偏僻，符合《烟花爆竹工程设计安全标准》GB50161-2022的要求。</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bCs/>
                <w:snapToGrid/>
                <w:color w:val="auto"/>
                <w:kern w:val="2"/>
                <w:lang w:eastAsia="zh-CN"/>
              </w:rPr>
            </w:pPr>
            <w:r w:rsidRPr="001B65F1">
              <w:rPr>
                <w:rFonts w:ascii="宋体" w:eastAsia="宋体" w:hAnsi="宋体" w:cs="Times New Roman" w:hint="eastAsia"/>
                <w:snapToGrid/>
                <w:color w:val="auto"/>
                <w:kern w:val="2"/>
                <w:lang w:eastAsia="zh-CN"/>
              </w:rPr>
              <w:t>选址符合要求</w:t>
            </w:r>
            <w:r w:rsidRPr="001B65F1">
              <w:rPr>
                <w:rFonts w:ascii="宋体" w:eastAsia="宋体" w:hAnsi="宋体" w:cs="Times New Roman" w:hint="eastAsia"/>
                <w:bCs/>
                <w:snapToGrid/>
                <w:color w:val="auto"/>
                <w:kern w:val="2"/>
                <w:lang w:eastAsia="zh-CN"/>
              </w:rPr>
              <w:t>。</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3</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szCs w:val="28"/>
                <w:lang w:eastAsia="zh-CN"/>
              </w:rPr>
              <w:t>库区距周边建筑物的外部距离见仓库平面图。其外部距离符合《烟花爆竹工程设计安全标准》GB50161-2022的要求。</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spacing w:line="320" w:lineRule="exact"/>
              <w:jc w:val="both"/>
              <w:rPr>
                <w:rFonts w:ascii="宋体" w:eastAsia="宋体" w:hAnsi="宋体" w:cs="Times New Roman"/>
                <w:bCs/>
                <w:snapToGrid/>
                <w:color w:val="auto"/>
                <w:kern w:val="2"/>
                <w:lang w:eastAsia="zh-CN"/>
              </w:rPr>
            </w:pPr>
            <w:r w:rsidRPr="001B65F1">
              <w:rPr>
                <w:rFonts w:ascii="宋体" w:eastAsia="宋体" w:hAnsi="宋体" w:cs="Times New Roman" w:hint="eastAsia"/>
                <w:snapToGrid/>
                <w:color w:val="auto"/>
                <w:kern w:val="2"/>
                <w:lang w:eastAsia="zh-CN"/>
              </w:rPr>
              <w:t>外部距离符合要求</w:t>
            </w:r>
            <w:r w:rsidRPr="001B65F1">
              <w:rPr>
                <w:rFonts w:ascii="宋体" w:eastAsia="宋体" w:hAnsi="宋体" w:cs="Times New Roman" w:hint="eastAsia"/>
                <w:bCs/>
                <w:snapToGrid/>
                <w:color w:val="auto"/>
                <w:kern w:val="2"/>
                <w:lang w:eastAsia="zh-CN"/>
              </w:rPr>
              <w:t>。</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
                <w:bCs/>
                <w:snapToGrid/>
                <w:color w:val="auto"/>
                <w:kern w:val="2"/>
                <w:lang w:eastAsia="zh-CN"/>
              </w:rPr>
            </w:pPr>
            <w:r w:rsidRPr="001B65F1">
              <w:rPr>
                <w:rFonts w:ascii="宋体" w:eastAsia="宋体" w:hAnsi="宋体" w:cs="Times New Roman" w:hint="eastAsia"/>
                <w:b/>
                <w:bCs/>
                <w:snapToGrid/>
                <w:color w:val="auto"/>
                <w:kern w:val="2"/>
                <w:lang w:eastAsia="zh-CN"/>
              </w:rPr>
              <w:t>二</w:t>
            </w:r>
          </w:p>
        </w:tc>
        <w:tc>
          <w:tcPr>
            <w:tcW w:w="8550" w:type="dxa"/>
            <w:gridSpan w:val="2"/>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center"/>
              <w:rPr>
                <w:rFonts w:ascii="宋体" w:eastAsia="宋体" w:hAnsi="宋体" w:cs="Times New Roman"/>
                <w:b/>
                <w:bCs/>
                <w:snapToGrid/>
                <w:color w:val="auto"/>
                <w:kern w:val="2"/>
                <w:lang w:eastAsia="zh-CN"/>
              </w:rPr>
            </w:pPr>
            <w:r w:rsidRPr="001B65F1">
              <w:rPr>
                <w:rFonts w:ascii="宋体" w:eastAsia="宋体" w:hAnsi="宋体" w:cs="Times New Roman"/>
                <w:b/>
                <w:bCs/>
                <w:snapToGrid/>
                <w:color w:val="auto"/>
                <w:kern w:val="2"/>
                <w:lang w:eastAsia="zh-CN"/>
              </w:rPr>
              <w:t>总平面布置</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szCs w:val="28"/>
                <w:lang w:eastAsia="zh-CN"/>
              </w:rPr>
              <w:t>在正式进行设计时，应严格执行《烟花爆竹工程设计安全标准》（GB50161-2022）的标准要求</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仓库危险等级为1</w:t>
            </w:r>
            <w:r w:rsidRPr="001B65F1">
              <w:rPr>
                <w:rFonts w:ascii="宋体" w:eastAsia="宋体" w:hAnsi="宋体" w:cs="Times New Roman"/>
                <w:snapToGrid/>
                <w:color w:val="auto"/>
                <w:kern w:val="2"/>
                <w:lang w:eastAsia="zh-CN"/>
              </w:rPr>
              <w:t>.3</w:t>
            </w:r>
            <w:r w:rsidRPr="001B65F1">
              <w:rPr>
                <w:rFonts w:ascii="宋体" w:eastAsia="宋体" w:hAnsi="宋体" w:cs="Times New Roman" w:hint="eastAsia"/>
                <w:snapToGrid/>
                <w:color w:val="auto"/>
                <w:kern w:val="2"/>
                <w:lang w:eastAsia="zh-CN"/>
              </w:rPr>
              <w:t>级，符合要求。</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szCs w:val="28"/>
                <w:lang w:eastAsia="zh-CN"/>
              </w:rPr>
              <w:t>在库区应设置不低于2m</w:t>
            </w:r>
            <w:proofErr w:type="gramStart"/>
            <w:r w:rsidRPr="001B65F1">
              <w:rPr>
                <w:rFonts w:ascii="宋体" w:eastAsia="宋体" w:hAnsi="宋体" w:cs="Times New Roman" w:hint="eastAsia"/>
                <w:snapToGrid/>
                <w:color w:val="auto"/>
                <w:kern w:val="2"/>
                <w:szCs w:val="28"/>
                <w:lang w:eastAsia="zh-CN"/>
              </w:rPr>
              <w:t>的密砌围墙</w:t>
            </w:r>
            <w:proofErr w:type="gramEnd"/>
            <w:r w:rsidRPr="001B65F1">
              <w:rPr>
                <w:rFonts w:ascii="宋体" w:eastAsia="宋体" w:hAnsi="宋体" w:cs="Times New Roman" w:hint="eastAsia"/>
                <w:snapToGrid/>
                <w:color w:val="auto"/>
                <w:kern w:val="2"/>
                <w:szCs w:val="28"/>
                <w:lang w:eastAsia="zh-CN"/>
              </w:rPr>
              <w:t>，围墙与仓库的距离不得低于5m。</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库区周围设置高度不低于2.0m的实体围墙，符合要求。</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
                <w:snapToGrid/>
                <w:color w:val="auto"/>
                <w:kern w:val="2"/>
                <w:lang w:eastAsia="zh-CN"/>
              </w:rPr>
            </w:pPr>
            <w:r w:rsidRPr="001B65F1">
              <w:rPr>
                <w:rFonts w:ascii="宋体" w:eastAsia="宋体" w:hAnsi="宋体" w:cs="Times New Roman" w:hint="eastAsia"/>
                <w:b/>
                <w:snapToGrid/>
                <w:color w:val="auto"/>
                <w:kern w:val="2"/>
                <w:lang w:eastAsia="zh-CN"/>
              </w:rPr>
              <w:t>三</w:t>
            </w:r>
          </w:p>
        </w:tc>
        <w:tc>
          <w:tcPr>
            <w:tcW w:w="8550" w:type="dxa"/>
            <w:gridSpan w:val="2"/>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center"/>
              <w:rPr>
                <w:rFonts w:ascii="宋体" w:eastAsia="宋体" w:hAnsi="宋体" w:cs="Times New Roman"/>
                <w:b/>
                <w:snapToGrid/>
                <w:color w:val="auto"/>
                <w:kern w:val="2"/>
                <w:lang w:eastAsia="zh-CN"/>
              </w:rPr>
            </w:pPr>
            <w:r w:rsidRPr="001B65F1">
              <w:rPr>
                <w:rFonts w:ascii="宋体" w:eastAsia="宋体" w:hAnsi="宋体" w:cs="Times New Roman" w:hint="eastAsia"/>
                <w:b/>
                <w:snapToGrid/>
                <w:color w:val="auto"/>
                <w:kern w:val="2"/>
                <w:lang w:eastAsia="zh-CN"/>
              </w:rPr>
              <w:t>烟花爆竹库房</w:t>
            </w:r>
            <w:r w:rsidRPr="001B65F1">
              <w:rPr>
                <w:rFonts w:ascii="宋体" w:eastAsia="宋体" w:hAnsi="宋体" w:cs="Times New Roman"/>
                <w:b/>
                <w:snapToGrid/>
                <w:color w:val="auto"/>
                <w:kern w:val="2"/>
                <w:lang w:eastAsia="zh-CN"/>
              </w:rPr>
              <w:t>建筑结构</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spacing w:after="120"/>
              <w:ind w:right="385"/>
              <w:jc w:val="both"/>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szCs w:val="28"/>
                <w:lang w:eastAsia="zh-CN"/>
              </w:rPr>
              <w:t>1.1</w:t>
            </w:r>
            <w:r w:rsidRPr="001B65F1">
              <w:rPr>
                <w:rFonts w:ascii="宋体" w:eastAsia="宋体" w:hAnsi="宋体" w:cs="Times New Roman" w:hint="eastAsia"/>
                <w:snapToGrid/>
                <w:color w:val="auto"/>
                <w:kern w:val="2"/>
                <w:szCs w:val="28"/>
                <w:lang w:eastAsia="zh-CN"/>
              </w:rPr>
              <w:t>级</w:t>
            </w:r>
            <w:r w:rsidRPr="001B65F1">
              <w:rPr>
                <w:rFonts w:ascii="宋体" w:eastAsia="宋体" w:hAnsi="宋体" w:cs="Times New Roman"/>
                <w:snapToGrid/>
                <w:color w:val="auto"/>
                <w:kern w:val="2"/>
                <w:szCs w:val="28"/>
                <w:lang w:eastAsia="zh-CN"/>
              </w:rPr>
              <w:t>成品库、</w:t>
            </w:r>
            <w:r w:rsidRPr="001B65F1">
              <w:rPr>
                <w:rFonts w:ascii="宋体" w:eastAsia="宋体" w:hAnsi="宋体" w:cs="Times New Roman" w:hint="eastAsia"/>
                <w:snapToGrid/>
                <w:color w:val="auto"/>
                <w:kern w:val="2"/>
                <w:szCs w:val="28"/>
                <w:lang w:eastAsia="zh-CN"/>
              </w:rPr>
              <w:t>1.3级成品库安全出口到库房内任一点至安全出口的距离不应大于15m</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szCs w:val="24"/>
                <w:lang w:eastAsia="zh-CN"/>
              </w:rPr>
              <w:t>仓库分别设置4个、6个安全出口，</w:t>
            </w:r>
            <w:r w:rsidRPr="001B65F1">
              <w:rPr>
                <w:rFonts w:ascii="宋体" w:eastAsia="宋体" w:hAnsi="宋体" w:cs="Times New Roman" w:hint="eastAsia"/>
                <w:snapToGrid/>
                <w:color w:val="auto"/>
                <w:kern w:val="2"/>
                <w:szCs w:val="28"/>
                <w:lang w:eastAsia="zh-CN"/>
              </w:rPr>
              <w:t>库房内最远点至安全出口的距离13.8m</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bCs/>
                <w:snapToGrid/>
                <w:color w:val="auto"/>
                <w:kern w:val="2"/>
                <w:lang w:eastAsia="zh-CN"/>
              </w:rPr>
            </w:pPr>
            <w:r w:rsidRPr="001B65F1">
              <w:rPr>
                <w:rFonts w:ascii="宋体" w:eastAsia="宋体" w:hAnsi="宋体" w:cs="Times New Roman" w:hint="eastAsia"/>
                <w:snapToGrid/>
                <w:color w:val="auto"/>
                <w:kern w:val="2"/>
                <w:szCs w:val="28"/>
                <w:lang w:eastAsia="zh-CN"/>
              </w:rPr>
              <w:t>库房应采用防火门，应向疏散方向开启，门洞宽度不应小于1.5m，有装运机械出入的门洞宽度不宜小于1.8m，不得设置门槛。</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szCs w:val="24"/>
                <w:lang w:eastAsia="zh-CN"/>
              </w:rPr>
              <w:t>该项目的库房门涂刷防火涂料，门洞宽度不小于1.5m，</w:t>
            </w:r>
            <w:r w:rsidRPr="001B65F1">
              <w:rPr>
                <w:rFonts w:ascii="宋体" w:eastAsia="宋体" w:hAnsi="宋体" w:cs="Times New Roman" w:hint="eastAsia"/>
                <w:snapToGrid/>
                <w:color w:val="auto"/>
                <w:kern w:val="2"/>
                <w:szCs w:val="28"/>
                <w:lang w:eastAsia="zh-CN"/>
              </w:rPr>
              <w:t>无装运机械出入的门洞</w:t>
            </w:r>
            <w:r w:rsidRPr="001B65F1">
              <w:rPr>
                <w:rFonts w:ascii="宋体" w:eastAsia="宋体" w:hAnsi="宋体" w:cs="Times New Roman" w:hint="eastAsia"/>
                <w:snapToGrid/>
                <w:color w:val="auto"/>
                <w:kern w:val="2"/>
                <w:szCs w:val="24"/>
                <w:lang w:eastAsia="zh-CN"/>
              </w:rPr>
              <w:t>。</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3</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根据《烟花爆竹工程设计安全标准》（GB50161-2022）标准要求，单栋1.1级</w:t>
            </w:r>
            <w:r w:rsidRPr="001B65F1">
              <w:rPr>
                <w:rFonts w:ascii="宋体" w:eastAsia="宋体" w:hAnsi="宋体" w:cs="Times New Roman"/>
                <w:snapToGrid/>
                <w:color w:val="auto"/>
                <w:kern w:val="2"/>
                <w:lang w:eastAsia="zh-CN"/>
              </w:rPr>
              <w:t>库房建筑面积不宜超过</w:t>
            </w:r>
            <w:r w:rsidRPr="001B65F1">
              <w:rPr>
                <w:rFonts w:ascii="宋体" w:eastAsia="宋体" w:hAnsi="宋体" w:cs="Times New Roman" w:hint="eastAsia"/>
                <w:snapToGrid/>
                <w:color w:val="auto"/>
                <w:kern w:val="2"/>
                <w:lang w:eastAsia="zh-CN"/>
              </w:rPr>
              <w:t>500m</w:t>
            </w:r>
            <w:r w:rsidRPr="001B65F1">
              <w:rPr>
                <w:rFonts w:ascii="宋体" w:eastAsia="宋体" w:hAnsi="宋体" w:cs="Times New Roman" w:hint="eastAsia"/>
                <w:snapToGrid/>
                <w:color w:val="auto"/>
                <w:kern w:val="2"/>
                <w:vertAlign w:val="superscript"/>
                <w:lang w:eastAsia="zh-CN"/>
              </w:rPr>
              <w:t>2</w:t>
            </w:r>
            <w:r w:rsidRPr="001B65F1">
              <w:rPr>
                <w:rFonts w:ascii="宋体" w:eastAsia="宋体" w:hAnsi="宋体" w:cs="Times New Roman" w:hint="eastAsia"/>
                <w:snapToGrid/>
                <w:color w:val="auto"/>
                <w:kern w:val="2"/>
                <w:lang w:eastAsia="zh-CN"/>
              </w:rPr>
              <w:t>，单栋1.3级库房建筑面积不宜超过1000m</w:t>
            </w:r>
            <w:r w:rsidRPr="001B65F1">
              <w:rPr>
                <w:rFonts w:ascii="宋体" w:eastAsia="宋体" w:hAnsi="宋体" w:cs="Times New Roman" w:hint="eastAsia"/>
                <w:snapToGrid/>
                <w:color w:val="auto"/>
                <w:kern w:val="2"/>
                <w:vertAlign w:val="superscript"/>
                <w:lang w:eastAsia="zh-CN"/>
              </w:rPr>
              <w:t>2</w:t>
            </w:r>
            <w:r w:rsidRPr="001B65F1">
              <w:rPr>
                <w:rFonts w:ascii="宋体" w:eastAsia="宋体" w:hAnsi="宋体" w:cs="Times New Roman" w:hint="eastAsia"/>
                <w:snapToGrid/>
                <w:color w:val="auto"/>
                <w:kern w:val="2"/>
                <w:lang w:eastAsia="zh-CN"/>
              </w:rPr>
              <w:t>，每个防火分区面积不超过500m</w:t>
            </w:r>
            <w:r w:rsidRPr="001B65F1">
              <w:rPr>
                <w:rFonts w:ascii="宋体" w:eastAsia="宋体" w:hAnsi="宋体" w:cs="Times New Roman" w:hint="eastAsia"/>
                <w:snapToGrid/>
                <w:color w:val="auto"/>
                <w:kern w:val="2"/>
                <w:vertAlign w:val="superscript"/>
                <w:lang w:eastAsia="zh-CN"/>
              </w:rPr>
              <w:t>2</w:t>
            </w:r>
            <w:r w:rsidRPr="001B65F1">
              <w:rPr>
                <w:rFonts w:ascii="宋体" w:eastAsia="宋体" w:hAnsi="宋体" w:cs="Times New Roman" w:hint="eastAsia"/>
                <w:snapToGrid/>
                <w:color w:val="auto"/>
                <w:kern w:val="2"/>
                <w:lang w:eastAsia="zh-CN"/>
              </w:rPr>
              <w:t>，成品库面积大于500m</w:t>
            </w:r>
            <w:r w:rsidRPr="001B65F1">
              <w:rPr>
                <w:rFonts w:ascii="宋体" w:eastAsia="宋体" w:hAnsi="宋体" w:cs="Times New Roman" w:hint="eastAsia"/>
                <w:snapToGrid/>
                <w:color w:val="auto"/>
                <w:kern w:val="2"/>
                <w:vertAlign w:val="superscript"/>
                <w:lang w:eastAsia="zh-CN"/>
              </w:rPr>
              <w:t>2</w:t>
            </w:r>
            <w:r w:rsidRPr="001B65F1">
              <w:rPr>
                <w:rFonts w:ascii="宋体" w:eastAsia="宋体" w:hAnsi="宋体" w:cs="Times New Roman" w:hint="eastAsia"/>
                <w:snapToGrid/>
                <w:color w:val="auto"/>
                <w:kern w:val="2"/>
                <w:lang w:eastAsia="zh-CN"/>
              </w:rPr>
              <w:t>的,应设置防火分区。</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spacing w:line="320" w:lineRule="exact"/>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该项目设计的建筑面积大于500m</w:t>
            </w:r>
            <w:r w:rsidRPr="001B65F1">
              <w:rPr>
                <w:rFonts w:ascii="宋体" w:eastAsia="宋体" w:hAnsi="宋体" w:cs="Times New Roman" w:hint="eastAsia"/>
                <w:snapToGrid/>
                <w:color w:val="auto"/>
                <w:kern w:val="2"/>
                <w:vertAlign w:val="superscript"/>
                <w:lang w:eastAsia="zh-CN"/>
              </w:rPr>
              <w:t>2</w:t>
            </w:r>
            <w:r w:rsidRPr="001B65F1">
              <w:rPr>
                <w:rFonts w:ascii="宋体" w:eastAsia="宋体" w:hAnsi="宋体" w:cs="Times New Roman" w:hint="eastAsia"/>
                <w:snapToGrid/>
                <w:color w:val="auto"/>
                <w:kern w:val="2"/>
                <w:lang w:eastAsia="zh-CN"/>
              </w:rPr>
              <w:t>成品库已设置2个、3个防火分区，每个防火分区建筑面积未超过500</w:t>
            </w:r>
            <w:r w:rsidRPr="001B65F1">
              <w:rPr>
                <w:rFonts w:ascii="宋体" w:eastAsia="宋体" w:hAnsi="宋体" w:cs="Times New Roman" w:hint="eastAsia"/>
                <w:snapToGrid/>
                <w:color w:val="auto"/>
                <w:kern w:val="2"/>
                <w:szCs w:val="28"/>
                <w:lang w:eastAsia="zh-CN"/>
              </w:rPr>
              <w:t>m</w:t>
            </w:r>
            <w:r w:rsidRPr="001B65F1">
              <w:rPr>
                <w:rFonts w:ascii="宋体" w:eastAsia="宋体" w:hAnsi="宋体" w:cs="Times New Roman" w:hint="eastAsia"/>
                <w:snapToGrid/>
                <w:color w:val="auto"/>
                <w:kern w:val="2"/>
                <w:szCs w:val="28"/>
                <w:vertAlign w:val="superscript"/>
                <w:lang w:eastAsia="zh-CN"/>
              </w:rPr>
              <w:t>2</w:t>
            </w:r>
            <w:r w:rsidRPr="001B65F1">
              <w:rPr>
                <w:rFonts w:ascii="宋体" w:eastAsia="宋体" w:hAnsi="宋体" w:cs="Times New Roman" w:hint="eastAsia"/>
                <w:snapToGrid/>
                <w:color w:val="auto"/>
                <w:kern w:val="2"/>
                <w:lang w:eastAsia="zh-CN"/>
              </w:rPr>
              <w:t>。</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四</w:t>
            </w:r>
          </w:p>
        </w:tc>
        <w:tc>
          <w:tcPr>
            <w:tcW w:w="8550" w:type="dxa"/>
            <w:gridSpan w:val="2"/>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center"/>
              <w:rPr>
                <w:rFonts w:ascii="宋体" w:eastAsia="宋体" w:hAnsi="宋体" w:cs="Times New Roman"/>
                <w:b/>
                <w:snapToGrid/>
                <w:color w:val="auto"/>
                <w:kern w:val="2"/>
                <w:lang w:eastAsia="zh-CN"/>
              </w:rPr>
            </w:pPr>
            <w:r w:rsidRPr="001B65F1">
              <w:rPr>
                <w:rFonts w:ascii="宋体" w:eastAsia="宋体" w:hAnsi="宋体" w:cs="Times New Roman" w:hint="eastAsia"/>
                <w:b/>
                <w:snapToGrid/>
                <w:color w:val="auto"/>
                <w:kern w:val="2"/>
                <w:lang w:eastAsia="zh-CN"/>
              </w:rPr>
              <w:t>通风防潮</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szCs w:val="28"/>
                <w:lang w:eastAsia="zh-CN"/>
              </w:rPr>
              <w:t>防潮采用架空防潮层，防潮层按规范设有地脚窗</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地面做防潮处理，设置地脚窗</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szCs w:val="28"/>
                <w:lang w:eastAsia="zh-CN"/>
              </w:rPr>
              <w:t>危险品仓库的</w:t>
            </w:r>
            <w:proofErr w:type="gramStart"/>
            <w:r w:rsidRPr="001B65F1">
              <w:rPr>
                <w:rFonts w:ascii="宋体" w:eastAsia="宋体" w:hAnsi="宋体" w:cs="Times New Roman" w:hint="eastAsia"/>
                <w:snapToGrid/>
                <w:color w:val="auto"/>
                <w:kern w:val="2"/>
                <w:szCs w:val="28"/>
                <w:lang w:eastAsia="zh-CN"/>
              </w:rPr>
              <w:t>窗宜设可</w:t>
            </w:r>
            <w:proofErr w:type="gramEnd"/>
            <w:r w:rsidRPr="001B65F1">
              <w:rPr>
                <w:rFonts w:ascii="宋体" w:eastAsia="宋体" w:hAnsi="宋体" w:cs="Times New Roman" w:hint="eastAsia"/>
                <w:snapToGrid/>
                <w:color w:val="auto"/>
                <w:kern w:val="2"/>
                <w:szCs w:val="28"/>
                <w:lang w:eastAsia="zh-CN"/>
              </w:rPr>
              <w:t>开启的高窗，并应配置铁栅和金属网。在勒脚处</w:t>
            </w:r>
            <w:proofErr w:type="gramStart"/>
            <w:r w:rsidRPr="001B65F1">
              <w:rPr>
                <w:rFonts w:ascii="宋体" w:eastAsia="宋体" w:hAnsi="宋体" w:cs="Times New Roman" w:hint="eastAsia"/>
                <w:snapToGrid/>
                <w:color w:val="auto"/>
                <w:kern w:val="2"/>
                <w:szCs w:val="28"/>
                <w:lang w:eastAsia="zh-CN"/>
              </w:rPr>
              <w:t>宜设置</w:t>
            </w:r>
            <w:proofErr w:type="gramEnd"/>
            <w:r w:rsidRPr="001B65F1">
              <w:rPr>
                <w:rFonts w:ascii="宋体" w:eastAsia="宋体" w:hAnsi="宋体" w:cs="Times New Roman" w:hint="eastAsia"/>
                <w:snapToGrid/>
                <w:color w:val="auto"/>
                <w:kern w:val="2"/>
                <w:szCs w:val="28"/>
                <w:lang w:eastAsia="zh-CN"/>
              </w:rPr>
              <w:t>可开关的活动百叶窗或带活动防护板的固定百叶窗。窗</w:t>
            </w:r>
            <w:proofErr w:type="gramStart"/>
            <w:r w:rsidRPr="001B65F1">
              <w:rPr>
                <w:rFonts w:ascii="宋体" w:eastAsia="宋体" w:hAnsi="宋体" w:cs="Times New Roman" w:hint="eastAsia"/>
                <w:snapToGrid/>
                <w:color w:val="auto"/>
                <w:kern w:val="2"/>
                <w:szCs w:val="28"/>
                <w:lang w:eastAsia="zh-CN"/>
              </w:rPr>
              <w:t>应有防小动物</w:t>
            </w:r>
            <w:proofErr w:type="gramEnd"/>
            <w:r w:rsidRPr="001B65F1">
              <w:rPr>
                <w:rFonts w:ascii="宋体" w:eastAsia="宋体" w:hAnsi="宋体" w:cs="Times New Roman" w:hint="eastAsia"/>
                <w:snapToGrid/>
                <w:color w:val="auto"/>
                <w:kern w:val="2"/>
                <w:szCs w:val="28"/>
                <w:lang w:eastAsia="zh-CN"/>
              </w:rPr>
              <w:t>进入的措施。</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该项目烟花爆竹储存仓库</w:t>
            </w:r>
            <w:r w:rsidRPr="001B65F1">
              <w:rPr>
                <w:rFonts w:ascii="宋体" w:eastAsia="宋体" w:hAnsi="宋体" w:cs="Times New Roman" w:hint="eastAsia"/>
                <w:snapToGrid/>
                <w:color w:val="auto"/>
                <w:kern w:val="2"/>
                <w:szCs w:val="28"/>
                <w:lang w:eastAsia="zh-CN"/>
              </w:rPr>
              <w:t>设固定通风百叶窗并设防小动物铁丝网。库房</w:t>
            </w:r>
            <w:proofErr w:type="gramStart"/>
            <w:r w:rsidRPr="001B65F1">
              <w:rPr>
                <w:rFonts w:ascii="宋体" w:eastAsia="宋体" w:hAnsi="宋体" w:cs="Times New Roman" w:hint="eastAsia"/>
                <w:snapToGrid/>
                <w:color w:val="auto"/>
                <w:kern w:val="2"/>
                <w:szCs w:val="28"/>
                <w:lang w:eastAsia="zh-CN"/>
              </w:rPr>
              <w:t>高侧设</w:t>
            </w:r>
            <w:proofErr w:type="gramEnd"/>
            <w:r w:rsidRPr="001B65F1">
              <w:rPr>
                <w:rFonts w:ascii="宋体" w:eastAsia="宋体" w:hAnsi="宋体" w:cs="Times New Roman" w:hint="eastAsia"/>
                <w:snapToGrid/>
                <w:color w:val="auto"/>
                <w:kern w:val="2"/>
                <w:szCs w:val="28"/>
                <w:lang w:eastAsia="zh-CN"/>
              </w:rPr>
              <w:t>百叶通风窗，并装设防小动物铁丝网</w:t>
            </w:r>
            <w:r w:rsidRPr="001B65F1">
              <w:rPr>
                <w:rFonts w:ascii="宋体" w:eastAsia="宋体" w:hAnsi="宋体" w:cs="Times New Roman" w:hint="eastAsia"/>
                <w:snapToGrid/>
                <w:color w:val="auto"/>
                <w:kern w:val="2"/>
                <w:lang w:eastAsia="zh-CN"/>
              </w:rPr>
              <w:t>。</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3</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szCs w:val="28"/>
                <w:lang w:eastAsia="zh-CN"/>
              </w:rPr>
            </w:pPr>
            <w:r w:rsidRPr="001B65F1">
              <w:rPr>
                <w:rFonts w:ascii="宋体" w:eastAsia="宋体" w:hAnsi="宋体" w:cs="Times New Roman" w:hint="eastAsia"/>
                <w:snapToGrid/>
                <w:color w:val="auto"/>
                <w:kern w:val="2"/>
                <w:szCs w:val="28"/>
                <w:lang w:eastAsia="zh-CN"/>
              </w:rPr>
              <w:t>库房宜采用自然通风，可根据实际需要在库房设置可开启的高窗和</w:t>
            </w:r>
            <w:proofErr w:type="gramStart"/>
            <w:r w:rsidRPr="001B65F1">
              <w:rPr>
                <w:rFonts w:ascii="宋体" w:eastAsia="宋体" w:hAnsi="宋体" w:cs="Times New Roman" w:hint="eastAsia"/>
                <w:snapToGrid/>
                <w:color w:val="auto"/>
                <w:kern w:val="2"/>
                <w:szCs w:val="28"/>
                <w:lang w:eastAsia="zh-CN"/>
              </w:rPr>
              <w:t>低位进</w:t>
            </w:r>
            <w:proofErr w:type="gramEnd"/>
            <w:r w:rsidRPr="001B65F1">
              <w:rPr>
                <w:rFonts w:ascii="宋体" w:eastAsia="宋体" w:hAnsi="宋体" w:cs="Times New Roman" w:hint="eastAsia"/>
                <w:snapToGrid/>
                <w:color w:val="auto"/>
                <w:kern w:val="2"/>
                <w:szCs w:val="28"/>
                <w:lang w:eastAsia="zh-CN"/>
              </w:rPr>
              <w:t>风窗，高窗和进风窗应配置铁栅栏和金属网</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该项目烟花爆竹储存仓库均采用自然通风，</w:t>
            </w:r>
            <w:proofErr w:type="gramStart"/>
            <w:r w:rsidRPr="001B65F1">
              <w:rPr>
                <w:rFonts w:ascii="宋体" w:eastAsia="宋体" w:hAnsi="宋体" w:cs="Times New Roman" w:hint="eastAsia"/>
                <w:snapToGrid/>
                <w:color w:val="auto"/>
                <w:kern w:val="2"/>
                <w:lang w:eastAsia="zh-CN"/>
              </w:rPr>
              <w:t>设有高侧和</w:t>
            </w:r>
            <w:proofErr w:type="gramEnd"/>
            <w:r w:rsidRPr="001B65F1">
              <w:rPr>
                <w:rFonts w:ascii="宋体" w:eastAsia="宋体" w:hAnsi="宋体" w:cs="Times New Roman" w:hint="eastAsia"/>
                <w:snapToGrid/>
                <w:color w:val="auto"/>
                <w:kern w:val="2"/>
                <w:lang w:eastAsia="zh-CN"/>
              </w:rPr>
              <w:t>低位百叶通风窗，</w:t>
            </w:r>
            <w:proofErr w:type="gramStart"/>
            <w:r w:rsidRPr="001B65F1">
              <w:rPr>
                <w:rFonts w:ascii="宋体" w:eastAsia="宋体" w:hAnsi="宋体" w:cs="Times New Roman" w:hint="eastAsia"/>
                <w:snapToGrid/>
                <w:color w:val="auto"/>
                <w:kern w:val="2"/>
                <w:lang w:eastAsia="zh-CN"/>
              </w:rPr>
              <w:t>装有防小动物</w:t>
            </w:r>
            <w:proofErr w:type="gramEnd"/>
            <w:r w:rsidRPr="001B65F1">
              <w:rPr>
                <w:rFonts w:ascii="宋体" w:eastAsia="宋体" w:hAnsi="宋体" w:cs="Times New Roman" w:hint="eastAsia"/>
                <w:snapToGrid/>
                <w:color w:val="auto"/>
                <w:kern w:val="2"/>
                <w:lang w:eastAsia="zh-CN"/>
              </w:rPr>
              <w:t>铁丝网</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五</w:t>
            </w:r>
          </w:p>
        </w:tc>
        <w:tc>
          <w:tcPr>
            <w:tcW w:w="8550" w:type="dxa"/>
            <w:gridSpan w:val="2"/>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center"/>
              <w:rPr>
                <w:rFonts w:ascii="宋体" w:eastAsia="宋体" w:hAnsi="宋体" w:cs="Times New Roman"/>
                <w:b/>
                <w:snapToGrid/>
                <w:color w:val="auto"/>
                <w:kern w:val="2"/>
                <w:lang w:eastAsia="zh-CN"/>
              </w:rPr>
            </w:pPr>
            <w:r w:rsidRPr="001B65F1">
              <w:rPr>
                <w:rFonts w:ascii="宋体" w:eastAsia="宋体" w:hAnsi="宋体" w:cs="Times New Roman" w:hint="eastAsia"/>
                <w:b/>
                <w:snapToGrid/>
                <w:color w:val="auto"/>
                <w:kern w:val="2"/>
                <w:lang w:eastAsia="zh-CN"/>
              </w:rPr>
              <w:t>电气设施</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szCs w:val="28"/>
                <w:lang w:eastAsia="zh-CN"/>
              </w:rPr>
            </w:pPr>
            <w:r w:rsidRPr="001B65F1">
              <w:rPr>
                <w:rFonts w:ascii="宋体" w:eastAsia="宋体" w:hAnsi="宋体" w:cs="Times New Roman" w:hint="eastAsia"/>
                <w:snapToGrid/>
                <w:color w:val="auto"/>
                <w:kern w:val="2"/>
                <w:szCs w:val="28"/>
                <w:lang w:eastAsia="zh-CN"/>
              </w:rPr>
              <w:t>仓库内需要设照明设施时，应为密封防爆型，开关也应为密封防爆型开关，应设在库房外墙上。库房内电气线路，应采用绝缘电线穿管敷设。</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本项目1.3级烟花爆竹仓库内设置应急照明，采用防爆型，开关安装在外墙外侧，</w:t>
            </w:r>
            <w:proofErr w:type="gramStart"/>
            <w:r w:rsidRPr="001B65F1">
              <w:rPr>
                <w:rFonts w:ascii="宋体" w:eastAsia="宋体" w:hAnsi="宋体" w:cs="Times New Roman" w:hint="eastAsia"/>
                <w:snapToGrid/>
                <w:color w:val="auto"/>
                <w:kern w:val="2"/>
                <w:lang w:eastAsia="zh-CN"/>
              </w:rPr>
              <w:t>进户线埋地</w:t>
            </w:r>
            <w:proofErr w:type="gramEnd"/>
            <w:r w:rsidRPr="001B65F1">
              <w:rPr>
                <w:rFonts w:ascii="宋体" w:eastAsia="宋体" w:hAnsi="宋体" w:cs="Times New Roman" w:hint="eastAsia"/>
                <w:snapToGrid/>
                <w:color w:val="auto"/>
                <w:kern w:val="2"/>
                <w:lang w:eastAsia="zh-CN"/>
              </w:rPr>
              <w:t>接入后穿管安装。</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szCs w:val="28"/>
                <w:lang w:eastAsia="zh-CN"/>
              </w:rPr>
            </w:pPr>
            <w:r w:rsidRPr="001B65F1">
              <w:rPr>
                <w:rFonts w:ascii="宋体" w:eastAsia="宋体" w:hAnsi="宋体" w:cs="Times New Roman" w:hint="eastAsia"/>
                <w:snapToGrid/>
                <w:color w:val="auto"/>
                <w:kern w:val="2"/>
                <w:szCs w:val="28"/>
                <w:lang w:eastAsia="zh-CN"/>
              </w:rPr>
              <w:t>仓库避雷针的数量及杆高应由当地气象部门的防雷检测法定部门或设计单位确定。在使用前应请防雷检测法定部门进行检测合格后方可投入使用。</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已由具备防雷检测资质的企业出具检测报告。</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lastRenderedPageBreak/>
              <w:t>3</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szCs w:val="28"/>
                <w:lang w:eastAsia="zh-CN"/>
              </w:rPr>
            </w:pPr>
            <w:r w:rsidRPr="001B65F1">
              <w:rPr>
                <w:rFonts w:ascii="宋体" w:eastAsia="宋体" w:hAnsi="宋体" w:cs="Times New Roman" w:hint="eastAsia"/>
                <w:snapToGrid/>
                <w:color w:val="auto"/>
                <w:kern w:val="2"/>
                <w:szCs w:val="28"/>
                <w:lang w:eastAsia="zh-CN"/>
              </w:rPr>
              <w:t>在库房大门入口外侧处应设置</w:t>
            </w:r>
            <w:proofErr w:type="gramStart"/>
            <w:r w:rsidRPr="001B65F1">
              <w:rPr>
                <w:rFonts w:ascii="宋体" w:eastAsia="宋体" w:hAnsi="宋体" w:cs="Times New Roman" w:hint="eastAsia"/>
                <w:snapToGrid/>
                <w:color w:val="auto"/>
                <w:kern w:val="2"/>
                <w:szCs w:val="28"/>
                <w:lang w:eastAsia="zh-CN"/>
              </w:rPr>
              <w:t>导人体</w:t>
            </w:r>
            <w:proofErr w:type="gramEnd"/>
            <w:r w:rsidRPr="001B65F1">
              <w:rPr>
                <w:rFonts w:ascii="宋体" w:eastAsia="宋体" w:hAnsi="宋体" w:cs="Times New Roman" w:hint="eastAsia"/>
                <w:snapToGrid/>
                <w:color w:val="auto"/>
                <w:kern w:val="2"/>
                <w:szCs w:val="28"/>
                <w:lang w:eastAsia="zh-CN"/>
              </w:rPr>
              <w:t>静电装置，导静电装置的设置形式、接地方式等由当地气象部门防雷检测法定部门确定，在使用前应请防雷检测法定部门进行检测合格后方可投入使用。</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已在库房入口外侧安装</w:t>
            </w:r>
            <w:proofErr w:type="gramStart"/>
            <w:r w:rsidRPr="001B65F1">
              <w:rPr>
                <w:rFonts w:ascii="宋体" w:eastAsia="宋体" w:hAnsi="宋体" w:cs="Times New Roman" w:hint="eastAsia"/>
                <w:snapToGrid/>
                <w:color w:val="auto"/>
                <w:kern w:val="2"/>
                <w:lang w:eastAsia="zh-CN"/>
              </w:rPr>
              <w:t>导人体</w:t>
            </w:r>
            <w:proofErr w:type="gramEnd"/>
            <w:r w:rsidRPr="001B65F1">
              <w:rPr>
                <w:rFonts w:ascii="宋体" w:eastAsia="宋体" w:hAnsi="宋体" w:cs="Times New Roman" w:hint="eastAsia"/>
                <w:snapToGrid/>
                <w:color w:val="auto"/>
                <w:kern w:val="2"/>
                <w:lang w:eastAsia="zh-CN"/>
              </w:rPr>
              <w:t>静电装置。</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4</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szCs w:val="28"/>
                <w:lang w:eastAsia="zh-CN"/>
              </w:rPr>
            </w:pPr>
            <w:r w:rsidRPr="001B65F1">
              <w:rPr>
                <w:rFonts w:ascii="宋体" w:eastAsia="宋体" w:hAnsi="宋体" w:cs="Times New Roman" w:hint="eastAsia"/>
                <w:snapToGrid/>
                <w:color w:val="auto"/>
                <w:kern w:val="2"/>
                <w:szCs w:val="28"/>
                <w:lang w:eastAsia="zh-CN"/>
              </w:rPr>
              <w:t>根据《烟花爆竹工程设计安全标准》（GB50161-2022）要求，新建或改扩建烟花爆竹储存仓库</w:t>
            </w:r>
            <w:proofErr w:type="gramStart"/>
            <w:r w:rsidRPr="001B65F1">
              <w:rPr>
                <w:rFonts w:ascii="宋体" w:eastAsia="宋体" w:hAnsi="宋体" w:cs="Times New Roman" w:hint="eastAsia"/>
                <w:snapToGrid/>
                <w:color w:val="auto"/>
                <w:kern w:val="2"/>
                <w:szCs w:val="28"/>
                <w:lang w:eastAsia="zh-CN"/>
              </w:rPr>
              <w:t>须设置</w:t>
            </w:r>
            <w:proofErr w:type="gramEnd"/>
            <w:r w:rsidRPr="001B65F1">
              <w:rPr>
                <w:rFonts w:ascii="宋体" w:eastAsia="宋体" w:hAnsi="宋体" w:cs="Times New Roman" w:hint="eastAsia"/>
                <w:snapToGrid/>
                <w:color w:val="auto"/>
                <w:kern w:val="2"/>
                <w:szCs w:val="28"/>
                <w:lang w:eastAsia="zh-CN"/>
              </w:rPr>
              <w:t>远程可视监控系统，监控系统的安装需符合《烟花爆竹企业安全监控通用技术条件》（AQ4101-2008）标准要求。并配备与外部直通的报警电话。</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已安装视频监控系统。</w:t>
            </w:r>
            <w:r w:rsidRPr="001B65F1">
              <w:rPr>
                <w:rFonts w:ascii="宋体" w:eastAsia="宋体" w:hAnsi="宋体" w:cs="Times New Roman" w:hint="eastAsia"/>
                <w:snapToGrid/>
                <w:color w:val="auto"/>
                <w:kern w:val="2"/>
                <w:szCs w:val="28"/>
                <w:lang w:eastAsia="zh-CN"/>
              </w:rPr>
              <w:t>并配备与外部直通的报警电话。</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5</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szCs w:val="28"/>
                <w:lang w:eastAsia="zh-CN"/>
              </w:rPr>
            </w:pPr>
            <w:r w:rsidRPr="001B65F1">
              <w:rPr>
                <w:rFonts w:ascii="宋体" w:eastAsia="宋体" w:hAnsi="宋体" w:cs="Times New Roman" w:hint="eastAsia"/>
                <w:snapToGrid/>
                <w:color w:val="auto"/>
                <w:kern w:val="2"/>
                <w:szCs w:val="28"/>
                <w:lang w:eastAsia="zh-CN"/>
              </w:rPr>
              <w:t>成品库区值班室和库区道路安装照明电源，如果电源老化或安装时有裸露电源</w:t>
            </w:r>
            <w:proofErr w:type="gramStart"/>
            <w:r w:rsidRPr="001B65F1">
              <w:rPr>
                <w:rFonts w:ascii="宋体" w:eastAsia="宋体" w:hAnsi="宋体" w:cs="Times New Roman" w:hint="eastAsia"/>
                <w:snapToGrid/>
                <w:color w:val="auto"/>
                <w:kern w:val="2"/>
                <w:szCs w:val="28"/>
                <w:lang w:eastAsia="zh-CN"/>
              </w:rPr>
              <w:t>线人体</w:t>
            </w:r>
            <w:proofErr w:type="gramEnd"/>
            <w:r w:rsidRPr="001B65F1">
              <w:rPr>
                <w:rFonts w:ascii="宋体" w:eastAsia="宋体" w:hAnsi="宋体" w:cs="Times New Roman" w:hint="eastAsia"/>
                <w:snapToGrid/>
                <w:color w:val="auto"/>
                <w:kern w:val="2"/>
                <w:szCs w:val="28"/>
                <w:lang w:eastAsia="zh-CN"/>
              </w:rPr>
              <w:t>接触，会发生触电事故，应定期检查电源线路。</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值班室及库区道路照明线路安装符合要求</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六</w:t>
            </w:r>
          </w:p>
        </w:tc>
        <w:tc>
          <w:tcPr>
            <w:tcW w:w="8550" w:type="dxa"/>
            <w:gridSpan w:val="2"/>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center"/>
              <w:rPr>
                <w:rFonts w:ascii="宋体" w:eastAsia="宋体" w:hAnsi="宋体" w:cs="Times New Roman"/>
                <w:b/>
                <w:snapToGrid/>
                <w:color w:val="auto"/>
                <w:kern w:val="2"/>
                <w:lang w:eastAsia="zh-CN"/>
              </w:rPr>
            </w:pPr>
            <w:r w:rsidRPr="001B65F1">
              <w:rPr>
                <w:rFonts w:ascii="宋体" w:eastAsia="宋体" w:hAnsi="宋体" w:cs="Times New Roman"/>
                <w:b/>
                <w:snapToGrid/>
                <w:color w:val="auto"/>
                <w:kern w:val="2"/>
                <w:lang w:eastAsia="zh-CN"/>
              </w:rPr>
              <w:t>消防</w:t>
            </w:r>
            <w:r w:rsidRPr="001B65F1">
              <w:rPr>
                <w:rFonts w:ascii="宋体" w:eastAsia="宋体" w:hAnsi="宋体" w:cs="Times New Roman" w:hint="eastAsia"/>
                <w:b/>
                <w:snapToGrid/>
                <w:color w:val="auto"/>
                <w:kern w:val="2"/>
                <w:lang w:eastAsia="zh-CN"/>
              </w:rPr>
              <w:t>设施</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spacing w:after="120"/>
              <w:ind w:right="495"/>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szCs w:val="28"/>
                <w:lang w:eastAsia="zh-CN"/>
              </w:rPr>
              <w:t>企业应制定应急救援预案，成立应急救援领导小组，定期进行演练</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已制定应急救援预案，并成立应急救援组织机构</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ind w:right="493"/>
              <w:jc w:val="both"/>
              <w:rPr>
                <w:rFonts w:ascii="宋体" w:eastAsia="宋体" w:hAnsi="宋体" w:cs="Times New Roman"/>
                <w:snapToGrid/>
                <w:color w:val="auto"/>
                <w:kern w:val="2"/>
                <w:szCs w:val="28"/>
                <w:lang w:eastAsia="zh-CN"/>
              </w:rPr>
            </w:pPr>
            <w:r w:rsidRPr="001B65F1">
              <w:rPr>
                <w:rFonts w:ascii="宋体" w:eastAsia="宋体" w:hAnsi="宋体" w:cs="Times New Roman" w:hint="eastAsia"/>
                <w:snapToGrid/>
                <w:color w:val="auto"/>
                <w:kern w:val="2"/>
                <w:szCs w:val="28"/>
                <w:lang w:eastAsia="zh-CN"/>
              </w:rPr>
              <w:t>应成立义务消防队，并配备安全帽、消防服、消防斧、消防铲、砍刀和消防水带等消防器材，立足于在火灾初期及时扑救。</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已按</w:t>
            </w:r>
            <w:r w:rsidRPr="001B65F1">
              <w:rPr>
                <w:rFonts w:ascii="宋体" w:eastAsia="宋体" w:hAnsi="宋体" w:cs="Times New Roman" w:hint="eastAsia"/>
                <w:snapToGrid/>
                <w:color w:val="auto"/>
                <w:kern w:val="2"/>
                <w:lang w:eastAsia="zh-CN"/>
              </w:rPr>
              <w:t>对策措施</w:t>
            </w:r>
            <w:r w:rsidRPr="001B65F1">
              <w:rPr>
                <w:rFonts w:ascii="宋体" w:eastAsia="宋体" w:hAnsi="宋体" w:cs="Times New Roman"/>
                <w:snapToGrid/>
                <w:color w:val="auto"/>
                <w:kern w:val="2"/>
                <w:lang w:eastAsia="zh-CN"/>
              </w:rPr>
              <w:t>要求落实</w:t>
            </w:r>
            <w:r w:rsidRPr="001B65F1">
              <w:rPr>
                <w:rFonts w:ascii="宋体" w:eastAsia="宋体" w:hAnsi="宋体" w:cs="Times New Roman" w:hint="eastAsia"/>
                <w:snapToGrid/>
                <w:color w:val="auto"/>
                <w:kern w:val="2"/>
                <w:lang w:eastAsia="zh-CN"/>
              </w:rPr>
              <w:t>。</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3</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ind w:right="493"/>
              <w:jc w:val="both"/>
              <w:rPr>
                <w:rFonts w:ascii="宋体" w:eastAsia="宋体" w:hAnsi="宋体" w:cs="Times New Roman"/>
                <w:snapToGrid/>
                <w:color w:val="auto"/>
                <w:kern w:val="2"/>
                <w:szCs w:val="28"/>
                <w:lang w:eastAsia="zh-CN"/>
              </w:rPr>
            </w:pPr>
            <w:r w:rsidRPr="001B65F1">
              <w:rPr>
                <w:rFonts w:ascii="宋体" w:eastAsia="宋体" w:hAnsi="宋体" w:cs="Times New Roman" w:hint="eastAsia"/>
                <w:snapToGrid/>
                <w:color w:val="auto"/>
                <w:kern w:val="2"/>
                <w:szCs w:val="28"/>
                <w:lang w:eastAsia="zh-CN"/>
              </w:rPr>
              <w:t>根据《建筑灭火器配置设计规范》GB50140-2005，成品库拟配置共计32具灭火器，经营场所配置4具灭火器。</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已按设计要求落实</w:t>
            </w:r>
            <w:r w:rsidRPr="001B65F1">
              <w:rPr>
                <w:rFonts w:ascii="宋体" w:eastAsia="宋体" w:hAnsi="宋体" w:cs="Times New Roman" w:hint="eastAsia"/>
                <w:snapToGrid/>
                <w:color w:val="auto"/>
                <w:kern w:val="2"/>
                <w:lang w:eastAsia="zh-CN"/>
              </w:rPr>
              <w:t>。</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4</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spacing w:after="120"/>
              <w:ind w:right="495"/>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szCs w:val="28"/>
                <w:lang w:val="en-GB" w:eastAsia="zh-CN"/>
              </w:rPr>
              <w:t>补充水源</w:t>
            </w:r>
            <w:r w:rsidRPr="001B65F1">
              <w:rPr>
                <w:rFonts w:ascii="宋体" w:eastAsia="宋体" w:hAnsi="宋体" w:cs="Times New Roman" w:hint="eastAsia"/>
                <w:snapToGrid/>
                <w:color w:val="auto"/>
                <w:kern w:val="2"/>
                <w:szCs w:val="28"/>
                <w:lang w:eastAsia="zh-CN"/>
              </w:rPr>
              <w:t>拟采用自掘水井，</w:t>
            </w:r>
            <w:r w:rsidRPr="001B65F1">
              <w:rPr>
                <w:rFonts w:ascii="宋体" w:eastAsia="宋体" w:hAnsi="宋体" w:cs="Times New Roman" w:hint="eastAsia"/>
                <w:snapToGrid/>
                <w:color w:val="auto"/>
                <w:kern w:val="2"/>
                <w:szCs w:val="28"/>
                <w:lang w:val="en-GB" w:eastAsia="zh-CN"/>
              </w:rPr>
              <w:t>通过潜水泵（</w:t>
            </w:r>
            <w:r w:rsidRPr="001B65F1">
              <w:rPr>
                <w:rFonts w:ascii="宋体" w:eastAsia="宋体" w:hAnsi="宋体" w:cs="Times New Roman" w:hint="eastAsia"/>
                <w:snapToGrid/>
                <w:color w:val="auto"/>
                <w:kern w:val="2"/>
                <w:szCs w:val="28"/>
                <w:lang w:eastAsia="zh-CN"/>
              </w:rPr>
              <w:t>1</w:t>
            </w:r>
            <w:r w:rsidRPr="001B65F1">
              <w:rPr>
                <w:rFonts w:ascii="宋体" w:eastAsia="宋体" w:hAnsi="宋体" w:cs="Times New Roman" w:hint="eastAsia"/>
                <w:snapToGrid/>
                <w:color w:val="auto"/>
                <w:kern w:val="2"/>
                <w:szCs w:val="28"/>
                <w:lang w:val="en-GB" w:eastAsia="zh-CN"/>
              </w:rPr>
              <w:t>备</w:t>
            </w:r>
            <w:r w:rsidRPr="001B65F1">
              <w:rPr>
                <w:rFonts w:ascii="宋体" w:eastAsia="宋体" w:hAnsi="宋体" w:cs="Times New Roman" w:hint="eastAsia"/>
                <w:snapToGrid/>
                <w:color w:val="auto"/>
                <w:kern w:val="2"/>
                <w:szCs w:val="28"/>
                <w:lang w:eastAsia="zh-CN"/>
              </w:rPr>
              <w:t>1</w:t>
            </w:r>
            <w:r w:rsidRPr="001B65F1">
              <w:rPr>
                <w:rFonts w:ascii="宋体" w:eastAsia="宋体" w:hAnsi="宋体" w:cs="Times New Roman" w:hint="eastAsia"/>
                <w:snapToGrid/>
                <w:color w:val="auto"/>
                <w:kern w:val="2"/>
                <w:szCs w:val="28"/>
                <w:lang w:val="en-GB" w:eastAsia="zh-CN"/>
              </w:rPr>
              <w:t>用）为消防蓄水池供水</w:t>
            </w:r>
            <w:r w:rsidRPr="001B65F1">
              <w:rPr>
                <w:rFonts w:ascii="宋体" w:eastAsia="宋体" w:hAnsi="宋体" w:cs="Times New Roman" w:hint="eastAsia"/>
                <w:snapToGrid/>
                <w:color w:val="auto"/>
                <w:kern w:val="2"/>
                <w:szCs w:val="28"/>
                <w:lang w:eastAsia="zh-CN"/>
              </w:rPr>
              <w:t>，且使用后的补给恢复时间不超过48h</w:t>
            </w:r>
            <w:r w:rsidRPr="001B65F1">
              <w:rPr>
                <w:rFonts w:ascii="宋体" w:eastAsia="宋体" w:hAnsi="宋体" w:cs="Times New Roman" w:hint="eastAsia"/>
                <w:snapToGrid/>
                <w:color w:val="auto"/>
                <w:kern w:val="2"/>
                <w:szCs w:val="28"/>
                <w:lang w:val="en-GB" w:eastAsia="zh-CN"/>
              </w:rPr>
              <w:t>。</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已按设计要求落实</w:t>
            </w:r>
            <w:r w:rsidRPr="001B65F1">
              <w:rPr>
                <w:rFonts w:ascii="宋体" w:eastAsia="宋体" w:hAnsi="宋体" w:cs="Times New Roman" w:hint="eastAsia"/>
                <w:snapToGrid/>
                <w:color w:val="auto"/>
                <w:kern w:val="2"/>
                <w:lang w:eastAsia="zh-CN"/>
              </w:rPr>
              <w:t>。</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5</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szCs w:val="28"/>
                <w:lang w:eastAsia="zh-CN"/>
              </w:rPr>
              <w:t>其安全设施设计应报应急管理部门进行审查，审查通过后才能建设。</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已</w:t>
            </w:r>
            <w:r w:rsidRPr="001B65F1">
              <w:rPr>
                <w:rFonts w:ascii="宋体" w:eastAsia="宋体" w:hAnsi="宋体" w:cs="Times New Roman" w:hint="eastAsia"/>
                <w:snapToGrid/>
                <w:color w:val="auto"/>
                <w:kern w:val="2"/>
                <w:lang w:eastAsia="zh-CN"/>
              </w:rPr>
              <w:t>通过审查。</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七</w:t>
            </w:r>
          </w:p>
        </w:tc>
        <w:tc>
          <w:tcPr>
            <w:tcW w:w="8550" w:type="dxa"/>
            <w:gridSpan w:val="2"/>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center"/>
              <w:rPr>
                <w:rFonts w:ascii="宋体" w:eastAsia="宋体" w:hAnsi="宋体" w:cs="Times New Roman"/>
                <w:b/>
                <w:snapToGrid/>
                <w:color w:val="auto"/>
                <w:kern w:val="2"/>
                <w:lang w:eastAsia="zh-CN"/>
              </w:rPr>
            </w:pPr>
            <w:r w:rsidRPr="001B65F1">
              <w:rPr>
                <w:rFonts w:ascii="宋体" w:eastAsia="宋体" w:hAnsi="宋体" w:cs="Times New Roman" w:hint="eastAsia"/>
                <w:b/>
                <w:snapToGrid/>
                <w:color w:val="auto"/>
                <w:kern w:val="2"/>
                <w:lang w:eastAsia="zh-CN"/>
              </w:rPr>
              <w:t>安全标志</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
                <w:snapToGrid/>
                <w:color w:val="auto"/>
                <w:kern w:val="2"/>
                <w:lang w:eastAsia="zh-CN"/>
              </w:rPr>
            </w:pPr>
            <w:r w:rsidRPr="001B65F1">
              <w:rPr>
                <w:rFonts w:ascii="宋体" w:eastAsia="宋体" w:hAnsi="宋体" w:cs="Times New Roman" w:hint="eastAsia"/>
                <w:bCs/>
                <w:snapToGrid/>
                <w:color w:val="auto"/>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adjustRightInd w:val="0"/>
              <w:snapToGrid w:val="0"/>
              <w:rPr>
                <w:rFonts w:ascii="宋体" w:eastAsia="宋体" w:hAnsi="宋体" w:cs="Times New Roman"/>
                <w:b/>
                <w:snapToGrid/>
                <w:color w:val="auto"/>
                <w:kern w:val="2"/>
                <w:lang w:eastAsia="zh-CN"/>
              </w:rPr>
            </w:pPr>
            <w:r w:rsidRPr="001B65F1">
              <w:rPr>
                <w:rFonts w:ascii="宋体" w:eastAsia="宋体" w:hAnsi="宋体" w:cs="Times New Roman" w:hint="eastAsia"/>
                <w:snapToGrid/>
                <w:color w:val="auto"/>
                <w:kern w:val="2"/>
                <w:szCs w:val="28"/>
                <w:lang w:eastAsia="zh-CN"/>
              </w:rPr>
              <w:t>仓库建成后，业主应按《安全色》（GB2893-2008）和《安全标志及其使用导则》（GB2894-2008）规定对库区内的所有消防栓、灭火器、消防箱等消防设施、用具涂以红色标志</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bCs/>
                <w:snapToGrid/>
                <w:color w:val="auto"/>
                <w:kern w:val="2"/>
                <w:lang w:eastAsia="zh-CN"/>
              </w:rPr>
            </w:pPr>
            <w:r w:rsidRPr="001B65F1">
              <w:rPr>
                <w:rFonts w:ascii="宋体" w:eastAsia="宋体" w:hAnsi="宋体" w:cs="Times New Roman"/>
                <w:snapToGrid/>
                <w:color w:val="auto"/>
                <w:kern w:val="2"/>
                <w:lang w:eastAsia="zh-CN"/>
              </w:rPr>
              <w:t>已按要求落实</w:t>
            </w:r>
            <w:r w:rsidRPr="001B65F1">
              <w:rPr>
                <w:rFonts w:ascii="宋体" w:eastAsia="宋体" w:hAnsi="宋体" w:cs="Times New Roman" w:hint="eastAsia"/>
                <w:snapToGrid/>
                <w:color w:val="auto"/>
                <w:kern w:val="2"/>
                <w:lang w:eastAsia="zh-CN"/>
              </w:rPr>
              <w:t>。</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adjustRightInd w:val="0"/>
              <w:snapToGrid w:val="0"/>
              <w:rPr>
                <w:rFonts w:ascii="宋体" w:eastAsia="宋体" w:hAnsi="宋体" w:cs="Times New Roman"/>
                <w:snapToGrid/>
                <w:color w:val="auto"/>
                <w:kern w:val="2"/>
                <w:szCs w:val="28"/>
                <w:lang w:eastAsia="zh-CN"/>
              </w:rPr>
            </w:pPr>
            <w:r w:rsidRPr="001B65F1">
              <w:rPr>
                <w:rFonts w:ascii="宋体" w:eastAsia="宋体" w:hAnsi="宋体" w:cs="Times New Roman" w:hint="eastAsia"/>
                <w:snapToGrid/>
                <w:color w:val="auto"/>
                <w:kern w:val="2"/>
                <w:szCs w:val="28"/>
                <w:lang w:eastAsia="zh-CN"/>
              </w:rPr>
              <w:t>仓库必须在围墙外侧和库区内明显位置，依据《烟花爆竹安全生产标志》（AQ4114－2011）设置安全警示语和警示牌。</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b/>
                <w:snapToGrid/>
                <w:color w:val="auto"/>
                <w:kern w:val="2"/>
                <w:lang w:eastAsia="zh-CN"/>
              </w:rPr>
            </w:pPr>
            <w:r w:rsidRPr="001B65F1">
              <w:rPr>
                <w:rFonts w:ascii="宋体" w:eastAsia="宋体" w:hAnsi="宋体" w:cs="Times New Roman"/>
                <w:snapToGrid/>
                <w:color w:val="auto"/>
                <w:kern w:val="2"/>
                <w:lang w:eastAsia="zh-CN"/>
              </w:rPr>
              <w:t>已按要求落实</w:t>
            </w:r>
            <w:r w:rsidRPr="001B65F1">
              <w:rPr>
                <w:rFonts w:ascii="宋体" w:eastAsia="宋体" w:hAnsi="宋体" w:cs="Times New Roman" w:hint="eastAsia"/>
                <w:snapToGrid/>
                <w:color w:val="auto"/>
                <w:kern w:val="2"/>
                <w:lang w:eastAsia="zh-CN"/>
              </w:rPr>
              <w:t>。</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3</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adjustRightInd w:val="0"/>
              <w:snapToGrid w:val="0"/>
              <w:rPr>
                <w:rFonts w:ascii="宋体" w:eastAsia="宋体" w:hAnsi="宋体" w:cs="Times New Roman"/>
                <w:snapToGrid/>
                <w:color w:val="auto"/>
                <w:kern w:val="2"/>
                <w:szCs w:val="28"/>
                <w:lang w:eastAsia="zh-CN"/>
              </w:rPr>
            </w:pPr>
            <w:r w:rsidRPr="001B65F1">
              <w:rPr>
                <w:rFonts w:ascii="宋体" w:eastAsia="宋体" w:hAnsi="宋体" w:cs="Times New Roman" w:hint="eastAsia"/>
                <w:snapToGrid/>
                <w:color w:val="auto"/>
                <w:kern w:val="2"/>
                <w:szCs w:val="28"/>
                <w:lang w:eastAsia="zh-CN"/>
              </w:rPr>
              <w:t>库房门外应设置标示牌，内容包括：负责人、储存品种、储存数量和库内限制人数。</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已按设计要求落实</w:t>
            </w:r>
            <w:r w:rsidRPr="001B65F1">
              <w:rPr>
                <w:rFonts w:ascii="宋体" w:eastAsia="宋体" w:hAnsi="宋体" w:cs="Times New Roman" w:hint="eastAsia"/>
                <w:snapToGrid/>
                <w:color w:val="auto"/>
                <w:kern w:val="2"/>
                <w:lang w:eastAsia="zh-CN"/>
              </w:rPr>
              <w:t>。</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4</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adjustRightInd w:val="0"/>
              <w:snapToGrid w:val="0"/>
              <w:rPr>
                <w:rFonts w:ascii="宋体" w:eastAsia="宋体" w:hAnsi="宋体" w:cs="Times New Roman"/>
                <w:snapToGrid/>
                <w:color w:val="auto"/>
                <w:kern w:val="2"/>
                <w:szCs w:val="28"/>
                <w:lang w:eastAsia="zh-CN"/>
              </w:rPr>
            </w:pPr>
            <w:r w:rsidRPr="001B65F1">
              <w:rPr>
                <w:rFonts w:ascii="宋体" w:eastAsia="宋体" w:hAnsi="宋体" w:cs="Times New Roman" w:hint="eastAsia"/>
                <w:snapToGrid/>
                <w:color w:val="auto"/>
                <w:kern w:val="2"/>
                <w:szCs w:val="28"/>
                <w:lang w:eastAsia="zh-CN"/>
              </w:rPr>
              <w:t>接入设在库区围墙外的供电线路接入库区值班室配电箱向各用电场所供电。</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snapToGrid/>
                <w:color w:val="auto"/>
                <w:kern w:val="2"/>
                <w:lang w:eastAsia="zh-CN"/>
              </w:rPr>
            </w:pPr>
            <w:r w:rsidRPr="001B65F1">
              <w:rPr>
                <w:rFonts w:ascii="宋体" w:eastAsia="宋体" w:hAnsi="宋体" w:cs="Times New Roman"/>
                <w:snapToGrid/>
                <w:color w:val="auto"/>
                <w:kern w:val="2"/>
                <w:lang w:eastAsia="zh-CN"/>
              </w:rPr>
              <w:t>已按设计要求落实</w:t>
            </w:r>
            <w:r w:rsidRPr="001B65F1">
              <w:rPr>
                <w:rFonts w:ascii="宋体" w:eastAsia="宋体" w:hAnsi="宋体" w:cs="Times New Roman" w:hint="eastAsia"/>
                <w:snapToGrid/>
                <w:color w:val="auto"/>
                <w:kern w:val="2"/>
                <w:lang w:eastAsia="zh-CN"/>
              </w:rPr>
              <w:t>。</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snapToGrid/>
                <w:color w:val="auto"/>
                <w:kern w:val="2"/>
                <w:lang w:eastAsia="zh-CN"/>
              </w:rPr>
            </w:pPr>
            <w:r w:rsidRPr="001B65F1">
              <w:rPr>
                <w:rFonts w:ascii="宋体" w:eastAsia="宋体" w:hAnsi="宋体" w:cs="Times New Roman" w:hint="eastAsia"/>
                <w:snapToGrid/>
                <w:color w:val="auto"/>
                <w:kern w:val="2"/>
                <w:lang w:eastAsia="zh-CN"/>
              </w:rPr>
              <w:t>八</w:t>
            </w:r>
          </w:p>
        </w:tc>
        <w:tc>
          <w:tcPr>
            <w:tcW w:w="8550" w:type="dxa"/>
            <w:gridSpan w:val="2"/>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center"/>
              <w:rPr>
                <w:rFonts w:ascii="宋体" w:eastAsia="宋体" w:hAnsi="宋体" w:cs="Times New Roman"/>
                <w:b/>
                <w:snapToGrid/>
                <w:color w:val="auto"/>
                <w:kern w:val="2"/>
                <w:lang w:eastAsia="zh-CN"/>
              </w:rPr>
            </w:pPr>
            <w:r w:rsidRPr="001B65F1">
              <w:rPr>
                <w:rFonts w:ascii="宋体" w:eastAsia="宋体" w:hAnsi="宋体" w:cs="Times New Roman" w:hint="eastAsia"/>
                <w:b/>
                <w:snapToGrid/>
                <w:color w:val="auto"/>
                <w:kern w:val="2"/>
                <w:lang w:eastAsia="zh-CN"/>
              </w:rPr>
              <w:t>其他安全措施与设施</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b/>
                <w:snapToGrid/>
                <w:color w:val="auto"/>
                <w:kern w:val="2"/>
                <w:lang w:eastAsia="zh-CN"/>
              </w:rPr>
            </w:pPr>
            <w:r w:rsidRPr="001B65F1">
              <w:rPr>
                <w:rFonts w:ascii="宋体" w:eastAsia="宋体" w:hAnsi="宋体" w:cs="Times New Roman"/>
                <w:snapToGrid/>
                <w:color w:val="auto"/>
                <w:kern w:val="2"/>
                <w:szCs w:val="24"/>
                <w:lang w:eastAsia="zh-CN"/>
              </w:rPr>
              <w:t>为掌握库房内的温度、湿度，在每个储存间内设温度计、湿度计</w:t>
            </w:r>
            <w:r w:rsidRPr="001B65F1">
              <w:rPr>
                <w:rFonts w:ascii="宋体" w:eastAsia="宋体" w:hAnsi="宋体" w:cs="Times New Roman" w:hint="eastAsia"/>
                <w:snapToGrid/>
                <w:color w:val="auto"/>
                <w:kern w:val="2"/>
                <w:szCs w:val="24"/>
                <w:lang w:eastAsia="zh-CN"/>
              </w:rPr>
              <w:t>。</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bCs/>
                <w:snapToGrid/>
                <w:color w:val="auto"/>
                <w:kern w:val="2"/>
                <w:lang w:eastAsia="zh-CN"/>
              </w:rPr>
            </w:pPr>
            <w:bookmarkStart w:id="281" w:name="OLE_LINK59"/>
            <w:r w:rsidRPr="001B65F1">
              <w:rPr>
                <w:rFonts w:ascii="宋体" w:eastAsia="宋体" w:hAnsi="宋体" w:cs="Times New Roman" w:hint="eastAsia"/>
                <w:bCs/>
                <w:snapToGrid/>
                <w:color w:val="auto"/>
                <w:kern w:val="2"/>
                <w:lang w:eastAsia="zh-CN"/>
              </w:rPr>
              <w:t>每个库房均设计有温湿度计</w:t>
            </w:r>
            <w:bookmarkEnd w:id="281"/>
            <w:r w:rsidRPr="001B65F1">
              <w:rPr>
                <w:rFonts w:ascii="宋体" w:eastAsia="宋体" w:hAnsi="宋体" w:cs="Times New Roman" w:hint="eastAsia"/>
                <w:bCs/>
                <w:snapToGrid/>
                <w:color w:val="auto"/>
                <w:kern w:val="2"/>
                <w:lang w:eastAsia="zh-CN"/>
              </w:rPr>
              <w:t>。</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b/>
                <w:snapToGrid/>
                <w:color w:val="auto"/>
                <w:kern w:val="2"/>
                <w:lang w:eastAsia="zh-CN"/>
              </w:rPr>
            </w:pPr>
            <w:r w:rsidRPr="001B65F1">
              <w:rPr>
                <w:rFonts w:ascii="宋体" w:eastAsia="宋体" w:hAnsi="宋体" w:cs="Times New Roman"/>
                <w:snapToGrid/>
                <w:color w:val="auto"/>
                <w:kern w:val="2"/>
                <w:szCs w:val="24"/>
                <w:lang w:eastAsia="zh-CN"/>
              </w:rPr>
              <w:t>按《烟花爆竹安全生产标志》AQ4114-2011、《安全标志及使用导则》（GB12894-2008）规定库房每个储存间</w:t>
            </w:r>
            <w:proofErr w:type="gramStart"/>
            <w:r w:rsidRPr="001B65F1">
              <w:rPr>
                <w:rFonts w:ascii="宋体" w:eastAsia="宋体" w:hAnsi="宋体" w:cs="Times New Roman"/>
                <w:snapToGrid/>
                <w:color w:val="auto"/>
                <w:kern w:val="2"/>
                <w:szCs w:val="24"/>
                <w:lang w:eastAsia="zh-CN"/>
              </w:rPr>
              <w:t>门门外</w:t>
            </w:r>
            <w:proofErr w:type="gramEnd"/>
            <w:r w:rsidRPr="001B65F1">
              <w:rPr>
                <w:rFonts w:ascii="宋体" w:eastAsia="宋体" w:hAnsi="宋体" w:cs="Times New Roman"/>
                <w:snapToGrid/>
                <w:color w:val="auto"/>
                <w:kern w:val="2"/>
                <w:szCs w:val="24"/>
                <w:lang w:eastAsia="zh-CN"/>
              </w:rPr>
              <w:t>均设安全标志牌。库区大门、值班室内外、各库房外墙均应按AQ4114-2011规定设醒目安</w:t>
            </w:r>
            <w:r w:rsidRPr="001B65F1">
              <w:rPr>
                <w:rFonts w:ascii="宋体" w:eastAsia="宋体" w:hAnsi="宋体" w:cs="Times New Roman"/>
                <w:snapToGrid/>
                <w:color w:val="auto"/>
                <w:kern w:val="2"/>
                <w:szCs w:val="24"/>
                <w:lang w:eastAsia="zh-CN"/>
              </w:rPr>
              <w:lastRenderedPageBreak/>
              <w:t>全警示标志牌</w:t>
            </w:r>
            <w:r w:rsidRPr="001B65F1">
              <w:rPr>
                <w:rFonts w:ascii="宋体" w:eastAsia="宋体" w:hAnsi="宋体" w:cs="Times New Roman" w:hint="eastAsia"/>
                <w:snapToGrid/>
                <w:color w:val="auto"/>
                <w:kern w:val="2"/>
                <w:szCs w:val="24"/>
                <w:lang w:eastAsia="zh-CN"/>
              </w:rPr>
              <w:t>。</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lastRenderedPageBreak/>
              <w:t>库区设计有安全警示标识标志。</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lastRenderedPageBreak/>
              <w:t>3</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b/>
                <w:snapToGrid/>
                <w:color w:val="auto"/>
                <w:kern w:val="2"/>
                <w:lang w:eastAsia="zh-CN"/>
              </w:rPr>
            </w:pPr>
            <w:r w:rsidRPr="001B65F1">
              <w:rPr>
                <w:rFonts w:ascii="宋体" w:eastAsia="宋体" w:hAnsi="宋体" w:cs="Times New Roman"/>
                <w:snapToGrid/>
                <w:color w:val="auto"/>
                <w:kern w:val="2"/>
                <w:szCs w:val="24"/>
                <w:lang w:eastAsia="zh-CN"/>
              </w:rPr>
              <w:t>进出库作业人员配发防静电工作服、手套。</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bCs/>
                <w:snapToGrid/>
                <w:color w:val="auto"/>
                <w:kern w:val="2"/>
                <w:lang w:eastAsia="zh-CN"/>
              </w:rPr>
            </w:pPr>
            <w:r w:rsidRPr="001B65F1">
              <w:rPr>
                <w:rFonts w:ascii="宋体" w:eastAsia="宋体" w:hAnsi="宋体" w:cs="Times New Roman"/>
                <w:snapToGrid/>
                <w:color w:val="auto"/>
                <w:kern w:val="2"/>
                <w:szCs w:val="24"/>
                <w:lang w:eastAsia="zh-CN"/>
              </w:rPr>
              <w:t>作业人员配发</w:t>
            </w:r>
            <w:r w:rsidRPr="001B65F1">
              <w:rPr>
                <w:rFonts w:ascii="宋体" w:eastAsia="宋体" w:hAnsi="宋体" w:cs="Times New Roman" w:hint="eastAsia"/>
                <w:snapToGrid/>
                <w:color w:val="auto"/>
                <w:kern w:val="2"/>
                <w:szCs w:val="24"/>
                <w:lang w:eastAsia="zh-CN"/>
              </w:rPr>
              <w:t>棉质</w:t>
            </w:r>
            <w:r w:rsidRPr="001B65F1">
              <w:rPr>
                <w:rFonts w:ascii="宋体" w:eastAsia="宋体" w:hAnsi="宋体" w:cs="Times New Roman"/>
                <w:snapToGrid/>
                <w:color w:val="auto"/>
                <w:kern w:val="2"/>
                <w:szCs w:val="24"/>
                <w:lang w:eastAsia="zh-CN"/>
              </w:rPr>
              <w:t>工作服</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4</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b/>
                <w:snapToGrid/>
                <w:color w:val="auto"/>
                <w:kern w:val="2"/>
                <w:sz w:val="28"/>
                <w:lang w:eastAsia="zh-CN"/>
              </w:rPr>
            </w:pPr>
            <w:r w:rsidRPr="001B65F1">
              <w:rPr>
                <w:rFonts w:ascii="宋体" w:eastAsia="宋体" w:hAnsi="宋体" w:cs="Times New Roman"/>
                <w:snapToGrid/>
                <w:color w:val="auto"/>
                <w:kern w:val="2"/>
                <w:szCs w:val="24"/>
                <w:lang w:eastAsia="zh-CN"/>
              </w:rPr>
              <w:t>烟花爆竹储存应按照标准要求堆放</w:t>
            </w:r>
            <w:r w:rsidRPr="001B65F1">
              <w:rPr>
                <w:rFonts w:ascii="宋体" w:eastAsia="宋体" w:hAnsi="宋体" w:cs="Times New Roman" w:hint="eastAsia"/>
                <w:snapToGrid/>
                <w:color w:val="auto"/>
                <w:kern w:val="2"/>
                <w:szCs w:val="24"/>
                <w:lang w:eastAsia="zh-CN"/>
              </w:rPr>
              <w:t>。</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本项目仓库内设置有相应的堆码定置线。</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5</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b/>
                <w:snapToGrid/>
                <w:color w:val="auto"/>
                <w:kern w:val="2"/>
                <w:sz w:val="28"/>
                <w:lang w:eastAsia="zh-CN"/>
              </w:rPr>
            </w:pPr>
            <w:r w:rsidRPr="001B65F1">
              <w:rPr>
                <w:rFonts w:ascii="宋体" w:eastAsia="宋体" w:hAnsi="宋体" w:cs="Times New Roman"/>
                <w:snapToGrid/>
                <w:color w:val="auto"/>
                <w:kern w:val="2"/>
                <w:szCs w:val="24"/>
                <w:lang w:eastAsia="zh-CN"/>
              </w:rPr>
              <w:t>应密切关注库区周围环境，一旦发现在库区外部安全距离内新建建筑、设施，应立即报告当地政府主管部门。</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制定相应的安全管理制度。</w:t>
            </w:r>
          </w:p>
        </w:tc>
      </w:tr>
      <w:tr w:rsidR="001B65F1" w:rsidRPr="001B65F1" w:rsidTr="009C337A">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6</w:t>
            </w:r>
          </w:p>
        </w:tc>
        <w:tc>
          <w:tcPr>
            <w:tcW w:w="4990" w:type="dxa"/>
            <w:tcBorders>
              <w:top w:val="single" w:sz="4" w:space="0" w:color="auto"/>
              <w:left w:val="single" w:sz="4" w:space="0" w:color="auto"/>
              <w:bottom w:val="single" w:sz="4"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szCs w:val="24"/>
                <w:lang w:eastAsia="zh-CN"/>
              </w:rPr>
            </w:pPr>
            <w:r w:rsidRPr="001B65F1">
              <w:rPr>
                <w:rFonts w:ascii="宋体" w:eastAsia="宋体" w:hAnsi="宋体" w:cs="Times New Roman"/>
                <w:snapToGrid/>
                <w:color w:val="auto"/>
                <w:kern w:val="2"/>
                <w:szCs w:val="24"/>
                <w:lang w:eastAsia="zh-CN"/>
              </w:rPr>
              <w:t>机动车进入库区是应配有防火罩，且在库房门前装卸作业时应距库房2.5m以外处进行</w:t>
            </w:r>
            <w:r w:rsidRPr="001B65F1">
              <w:rPr>
                <w:rFonts w:ascii="宋体" w:eastAsia="宋体" w:hAnsi="宋体" w:cs="Times New Roman" w:hint="eastAsia"/>
                <w:snapToGrid/>
                <w:color w:val="auto"/>
                <w:kern w:val="2"/>
                <w:szCs w:val="24"/>
                <w:lang w:eastAsia="zh-CN"/>
              </w:rPr>
              <w:t>。</w:t>
            </w:r>
          </w:p>
        </w:tc>
        <w:tc>
          <w:tcPr>
            <w:tcW w:w="3560" w:type="dxa"/>
            <w:tcBorders>
              <w:top w:val="single" w:sz="4" w:space="0" w:color="auto"/>
              <w:left w:val="single" w:sz="4" w:space="0" w:color="auto"/>
              <w:bottom w:val="single" w:sz="4" w:space="0" w:color="auto"/>
              <w:right w:val="single" w:sz="12" w:space="0" w:color="auto"/>
            </w:tcBorders>
            <w:vAlign w:val="center"/>
          </w:tcPr>
          <w:p w:rsidR="00D108A4" w:rsidRPr="001B65F1" w:rsidRDefault="00602004">
            <w:pPr>
              <w:widowControl w:val="0"/>
              <w:jc w:val="both"/>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制定相应的安全管理制度。</w:t>
            </w:r>
          </w:p>
        </w:tc>
      </w:tr>
      <w:tr w:rsidR="001B65F1" w:rsidRPr="001B65F1" w:rsidTr="009C337A">
        <w:trPr>
          <w:trHeight w:val="454"/>
          <w:jc w:val="center"/>
        </w:trPr>
        <w:tc>
          <w:tcPr>
            <w:tcW w:w="700" w:type="dxa"/>
            <w:tcBorders>
              <w:top w:val="single" w:sz="4" w:space="0" w:color="auto"/>
              <w:left w:val="single" w:sz="12" w:space="0" w:color="auto"/>
              <w:bottom w:val="single" w:sz="12" w:space="0" w:color="auto"/>
              <w:right w:val="single" w:sz="4" w:space="0" w:color="auto"/>
            </w:tcBorders>
            <w:vAlign w:val="center"/>
          </w:tcPr>
          <w:p w:rsidR="00D108A4" w:rsidRPr="001B65F1" w:rsidRDefault="00602004">
            <w:pPr>
              <w:widowControl w:val="0"/>
              <w:spacing w:line="360" w:lineRule="auto"/>
              <w:jc w:val="center"/>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7</w:t>
            </w:r>
          </w:p>
        </w:tc>
        <w:tc>
          <w:tcPr>
            <w:tcW w:w="4990" w:type="dxa"/>
            <w:tcBorders>
              <w:top w:val="single" w:sz="4" w:space="0" w:color="auto"/>
              <w:left w:val="single" w:sz="4" w:space="0" w:color="auto"/>
              <w:bottom w:val="single" w:sz="12" w:space="0" w:color="auto"/>
              <w:right w:val="single" w:sz="4" w:space="0" w:color="auto"/>
            </w:tcBorders>
            <w:vAlign w:val="center"/>
          </w:tcPr>
          <w:p w:rsidR="00D108A4" w:rsidRPr="001B65F1" w:rsidRDefault="00602004">
            <w:pPr>
              <w:widowControl w:val="0"/>
              <w:jc w:val="both"/>
              <w:rPr>
                <w:rFonts w:ascii="宋体" w:eastAsia="宋体" w:hAnsi="宋体" w:cs="Times New Roman"/>
                <w:snapToGrid/>
                <w:color w:val="auto"/>
                <w:kern w:val="2"/>
                <w:szCs w:val="24"/>
                <w:lang w:eastAsia="zh-CN"/>
              </w:rPr>
            </w:pPr>
            <w:r w:rsidRPr="001B65F1">
              <w:rPr>
                <w:rFonts w:ascii="宋体" w:eastAsia="宋体" w:hAnsi="宋体" w:cs="Times New Roman"/>
                <w:snapToGrid/>
                <w:color w:val="auto"/>
                <w:kern w:val="2"/>
                <w:szCs w:val="24"/>
                <w:lang w:eastAsia="zh-CN"/>
              </w:rPr>
              <w:t>库区入口处明显位置应设置车辆限速标志，进入库区的车辆行驶速度不应大于</w:t>
            </w:r>
            <w:r w:rsidRPr="001B65F1">
              <w:rPr>
                <w:rFonts w:ascii="宋体" w:eastAsia="宋体" w:hAnsi="宋体" w:cs="Times New Roman" w:hint="eastAsia"/>
                <w:snapToGrid/>
                <w:color w:val="auto"/>
                <w:kern w:val="2"/>
                <w:szCs w:val="24"/>
                <w:lang w:eastAsia="zh-CN"/>
              </w:rPr>
              <w:t>1</w:t>
            </w:r>
            <w:r w:rsidRPr="001B65F1">
              <w:rPr>
                <w:rFonts w:ascii="宋体" w:eastAsia="宋体" w:hAnsi="宋体" w:cs="Times New Roman"/>
                <w:snapToGrid/>
                <w:color w:val="auto"/>
                <w:kern w:val="2"/>
                <w:szCs w:val="24"/>
                <w:lang w:eastAsia="zh-CN"/>
              </w:rPr>
              <w:t>5km/h。</w:t>
            </w:r>
          </w:p>
        </w:tc>
        <w:tc>
          <w:tcPr>
            <w:tcW w:w="3560" w:type="dxa"/>
            <w:tcBorders>
              <w:top w:val="single" w:sz="4" w:space="0" w:color="auto"/>
              <w:left w:val="single" w:sz="4" w:space="0" w:color="auto"/>
              <w:bottom w:val="single" w:sz="12" w:space="0" w:color="auto"/>
              <w:right w:val="single" w:sz="12" w:space="0" w:color="auto"/>
            </w:tcBorders>
            <w:vAlign w:val="center"/>
          </w:tcPr>
          <w:p w:rsidR="00D108A4" w:rsidRPr="001B65F1" w:rsidRDefault="00602004">
            <w:pPr>
              <w:widowControl w:val="0"/>
              <w:jc w:val="both"/>
              <w:rPr>
                <w:rFonts w:ascii="宋体" w:eastAsia="宋体" w:hAnsi="宋体" w:cs="Times New Roman"/>
                <w:bCs/>
                <w:snapToGrid/>
                <w:color w:val="auto"/>
                <w:kern w:val="2"/>
                <w:lang w:eastAsia="zh-CN"/>
              </w:rPr>
            </w:pPr>
            <w:r w:rsidRPr="001B65F1">
              <w:rPr>
                <w:rFonts w:ascii="宋体" w:eastAsia="宋体" w:hAnsi="宋体" w:cs="Times New Roman" w:hint="eastAsia"/>
                <w:bCs/>
                <w:snapToGrid/>
                <w:color w:val="auto"/>
                <w:kern w:val="2"/>
                <w:lang w:eastAsia="zh-CN"/>
              </w:rPr>
              <w:t>库区设置有车辆限速标志。</w:t>
            </w:r>
          </w:p>
        </w:tc>
      </w:tr>
    </w:tbl>
    <w:p w:rsidR="00DC5AC6" w:rsidRPr="001B65F1" w:rsidRDefault="00DC5AC6" w:rsidP="00DC5AC6">
      <w:pPr>
        <w:pStyle w:val="3"/>
        <w:spacing w:beforeLines="50" w:before="120" w:after="0" w:line="360" w:lineRule="auto"/>
        <w:rPr>
          <w:rFonts w:ascii="黑体" w:eastAsia="黑体" w:hAnsi="黑体" w:cs="宋体"/>
          <w:b w:val="0"/>
          <w:bCs w:val="0"/>
          <w:snapToGrid/>
          <w:color w:val="auto"/>
          <w:kern w:val="2"/>
          <w:sz w:val="30"/>
          <w:szCs w:val="30"/>
          <w:lang w:eastAsia="zh-CN"/>
        </w:rPr>
      </w:pPr>
      <w:r w:rsidRPr="001B65F1">
        <w:rPr>
          <w:rFonts w:ascii="黑体" w:eastAsia="黑体" w:hAnsi="黑体" w:cs="宋体" w:hint="eastAsia"/>
          <w:b w:val="0"/>
          <w:bCs w:val="0"/>
          <w:snapToGrid/>
          <w:color w:val="auto"/>
          <w:kern w:val="2"/>
          <w:sz w:val="30"/>
          <w:szCs w:val="30"/>
          <w:lang w:eastAsia="zh-CN"/>
        </w:rPr>
        <w:t>5</w:t>
      </w:r>
      <w:r w:rsidRPr="001B65F1">
        <w:rPr>
          <w:rFonts w:ascii="黑体" w:eastAsia="黑体" w:hAnsi="黑体" w:cs="宋体"/>
          <w:b w:val="0"/>
          <w:bCs w:val="0"/>
          <w:snapToGrid/>
          <w:color w:val="auto"/>
          <w:kern w:val="2"/>
          <w:sz w:val="30"/>
          <w:szCs w:val="30"/>
          <w:lang w:eastAsia="zh-CN"/>
        </w:rPr>
        <w:t xml:space="preserve">.8.2 </w:t>
      </w:r>
      <w:r w:rsidRPr="001B65F1">
        <w:rPr>
          <w:rFonts w:ascii="黑体" w:eastAsia="黑体" w:hAnsi="黑体" w:cs="宋体" w:hint="eastAsia"/>
          <w:b w:val="0"/>
          <w:bCs w:val="0"/>
          <w:snapToGrid/>
          <w:color w:val="auto"/>
          <w:kern w:val="2"/>
          <w:sz w:val="30"/>
          <w:szCs w:val="30"/>
          <w:lang w:eastAsia="zh-CN"/>
        </w:rPr>
        <w:t>竣工验收检查</w:t>
      </w:r>
    </w:p>
    <w:p w:rsidR="00DC5AC6" w:rsidRPr="001B65F1" w:rsidRDefault="00DC5AC6" w:rsidP="00DC5AC6">
      <w:pPr>
        <w:spacing w:beforeLines="50" w:before="120"/>
        <w:ind w:firstLine="542"/>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表5-</w:t>
      </w:r>
      <w:r w:rsidRPr="001B65F1">
        <w:rPr>
          <w:rFonts w:ascii="黑体" w:eastAsia="黑体" w:hAnsi="黑体" w:cs="宋体"/>
          <w:color w:val="auto"/>
          <w:sz w:val="24"/>
          <w:szCs w:val="24"/>
          <w:lang w:eastAsia="zh-CN"/>
        </w:rPr>
        <w:t>1</w:t>
      </w:r>
      <w:r w:rsidR="00B67D01" w:rsidRPr="001B65F1">
        <w:rPr>
          <w:rFonts w:ascii="黑体" w:eastAsia="黑体" w:hAnsi="黑体" w:cs="宋体"/>
          <w:color w:val="auto"/>
          <w:sz w:val="24"/>
          <w:szCs w:val="24"/>
          <w:lang w:eastAsia="zh-CN"/>
        </w:rPr>
        <w:t>7</w:t>
      </w:r>
      <w:r w:rsidRPr="001B65F1">
        <w:rPr>
          <w:rFonts w:ascii="黑体" w:eastAsia="黑体" w:hAnsi="黑体" w:cs="宋体"/>
          <w:color w:val="auto"/>
          <w:sz w:val="24"/>
          <w:szCs w:val="24"/>
          <w:lang w:eastAsia="zh-CN"/>
        </w:rPr>
        <w:t xml:space="preserve"> 烟花爆竹工程竣工验收检查表</w:t>
      </w:r>
    </w:p>
    <w:tbl>
      <w:tblPr>
        <w:tblW w:w="89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34"/>
        <w:gridCol w:w="708"/>
        <w:gridCol w:w="600"/>
        <w:gridCol w:w="30"/>
        <w:gridCol w:w="3284"/>
        <w:gridCol w:w="2977"/>
        <w:gridCol w:w="815"/>
      </w:tblGrid>
      <w:tr w:rsidR="001B65F1" w:rsidRPr="001B65F1" w:rsidTr="008E5A5D">
        <w:trPr>
          <w:trHeight w:val="454"/>
          <w:tblHeader/>
          <w:jc w:val="center"/>
        </w:trPr>
        <w:tc>
          <w:tcPr>
            <w:tcW w:w="534" w:type="dxa"/>
            <w:shd w:val="clear" w:color="auto" w:fill="auto"/>
            <w:vAlign w:val="center"/>
          </w:tcPr>
          <w:p w:rsidR="00DC5AC6" w:rsidRPr="001B65F1" w:rsidRDefault="00DC5AC6" w:rsidP="008E5A5D">
            <w:pPr>
              <w:widowControl w:val="0"/>
              <w:jc w:val="both"/>
              <w:rPr>
                <w:rFonts w:ascii="宋体" w:eastAsia="宋体" w:hAnsi="宋体" w:cs="宋体"/>
                <w:b/>
                <w:bCs/>
                <w:snapToGrid/>
                <w:color w:val="auto"/>
                <w:lang w:eastAsia="zh-CN"/>
              </w:rPr>
            </w:pPr>
            <w:r w:rsidRPr="001B65F1">
              <w:rPr>
                <w:rFonts w:ascii="宋体" w:eastAsia="宋体" w:hAnsi="宋体" w:cs="宋体" w:hint="eastAsia"/>
                <w:b/>
                <w:bCs/>
                <w:snapToGrid/>
                <w:color w:val="auto"/>
                <w:lang w:eastAsia="zh-CN"/>
              </w:rPr>
              <w:t>序号</w:t>
            </w:r>
          </w:p>
        </w:tc>
        <w:tc>
          <w:tcPr>
            <w:tcW w:w="708" w:type="dxa"/>
            <w:shd w:val="clear" w:color="auto" w:fill="auto"/>
            <w:vAlign w:val="center"/>
          </w:tcPr>
          <w:p w:rsidR="00DC5AC6" w:rsidRPr="001B65F1" w:rsidRDefault="00DC5AC6" w:rsidP="008E5A5D">
            <w:pPr>
              <w:widowControl w:val="0"/>
              <w:jc w:val="center"/>
              <w:rPr>
                <w:rFonts w:ascii="宋体" w:eastAsia="宋体" w:hAnsi="宋体" w:cs="宋体"/>
                <w:b/>
                <w:bCs/>
                <w:snapToGrid/>
                <w:color w:val="auto"/>
                <w:lang w:eastAsia="zh-CN"/>
              </w:rPr>
            </w:pPr>
            <w:r w:rsidRPr="001B65F1">
              <w:rPr>
                <w:rFonts w:ascii="宋体" w:eastAsia="宋体" w:hAnsi="宋体" w:cs="宋体" w:hint="eastAsia"/>
                <w:b/>
                <w:bCs/>
                <w:snapToGrid/>
                <w:color w:val="auto"/>
                <w:lang w:eastAsia="zh-CN"/>
              </w:rPr>
              <w:t>单元名称</w:t>
            </w:r>
          </w:p>
        </w:tc>
        <w:tc>
          <w:tcPr>
            <w:tcW w:w="3914" w:type="dxa"/>
            <w:gridSpan w:val="3"/>
            <w:shd w:val="clear" w:color="auto" w:fill="auto"/>
            <w:vAlign w:val="center"/>
          </w:tcPr>
          <w:p w:rsidR="00DC5AC6" w:rsidRPr="001B65F1" w:rsidRDefault="00DC5AC6" w:rsidP="008E5A5D">
            <w:pPr>
              <w:widowControl w:val="0"/>
              <w:jc w:val="center"/>
              <w:rPr>
                <w:rFonts w:ascii="宋体" w:eastAsia="宋体" w:hAnsi="宋体" w:cs="宋体"/>
                <w:b/>
                <w:bCs/>
                <w:snapToGrid/>
                <w:color w:val="auto"/>
                <w:lang w:eastAsia="zh-CN"/>
              </w:rPr>
            </w:pPr>
            <w:r w:rsidRPr="001B65F1">
              <w:rPr>
                <w:rFonts w:ascii="宋体" w:eastAsia="宋体" w:hAnsi="宋体" w:cs="宋体" w:hint="eastAsia"/>
                <w:b/>
                <w:bCs/>
                <w:snapToGrid/>
                <w:color w:val="auto"/>
                <w:lang w:eastAsia="zh-CN"/>
              </w:rPr>
              <w:t>检查项目</w:t>
            </w:r>
          </w:p>
        </w:tc>
        <w:tc>
          <w:tcPr>
            <w:tcW w:w="2977" w:type="dxa"/>
            <w:shd w:val="clear" w:color="auto" w:fill="auto"/>
            <w:vAlign w:val="center"/>
          </w:tcPr>
          <w:p w:rsidR="00DC5AC6" w:rsidRPr="001B65F1" w:rsidRDefault="00DC5AC6" w:rsidP="008E5A5D">
            <w:pPr>
              <w:widowControl w:val="0"/>
              <w:jc w:val="center"/>
              <w:rPr>
                <w:rFonts w:ascii="宋体" w:eastAsia="宋体" w:hAnsi="宋体" w:cs="宋体"/>
                <w:b/>
                <w:bCs/>
                <w:snapToGrid/>
                <w:color w:val="auto"/>
                <w:lang w:eastAsia="zh-CN"/>
              </w:rPr>
            </w:pPr>
            <w:r w:rsidRPr="001B65F1">
              <w:rPr>
                <w:rFonts w:ascii="宋体" w:eastAsia="宋体" w:hAnsi="宋体" w:cs="宋体" w:hint="eastAsia"/>
                <w:b/>
                <w:bCs/>
                <w:snapToGrid/>
                <w:color w:val="auto"/>
                <w:lang w:eastAsia="zh-CN"/>
              </w:rPr>
              <w:t>检查情况</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b/>
                <w:bCs/>
                <w:snapToGrid/>
                <w:color w:val="auto"/>
                <w:lang w:eastAsia="zh-CN"/>
              </w:rPr>
            </w:pPr>
            <w:r w:rsidRPr="001B65F1">
              <w:rPr>
                <w:rFonts w:ascii="宋体" w:eastAsia="宋体" w:hAnsi="宋体" w:cs="宋体" w:hint="eastAsia"/>
                <w:b/>
                <w:bCs/>
                <w:snapToGrid/>
                <w:color w:val="auto"/>
                <w:lang w:eastAsia="zh-CN"/>
              </w:rPr>
              <w:t>检查结果</w:t>
            </w:r>
          </w:p>
        </w:tc>
      </w:tr>
      <w:tr w:rsidR="001B65F1" w:rsidRPr="001B65F1" w:rsidTr="008E5A5D">
        <w:trPr>
          <w:trHeight w:val="454"/>
          <w:jc w:val="center"/>
        </w:trPr>
        <w:tc>
          <w:tcPr>
            <w:tcW w:w="534"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1</w:t>
            </w:r>
          </w:p>
        </w:tc>
        <w:tc>
          <w:tcPr>
            <w:tcW w:w="708"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申请文件资料</w:t>
            </w: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所在地县级以上人民政府出具的建设项目批准文件</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2</w:t>
            </w:r>
            <w:r w:rsidRPr="001B65F1">
              <w:rPr>
                <w:rFonts w:ascii="宋体" w:eastAsia="宋体" w:hAnsi="宋体" w:cs="宋体"/>
                <w:snapToGrid/>
                <w:color w:val="auto"/>
                <w:lang w:eastAsia="zh-CN"/>
              </w:rPr>
              <w:t>02</w:t>
            </w:r>
            <w:r w:rsidR="00366526" w:rsidRPr="001B65F1">
              <w:rPr>
                <w:rFonts w:ascii="宋体" w:eastAsia="宋体" w:hAnsi="宋体" w:cs="宋体"/>
                <w:snapToGrid/>
                <w:color w:val="auto"/>
                <w:lang w:eastAsia="zh-CN"/>
              </w:rPr>
              <w:t>3</w:t>
            </w:r>
            <w:r w:rsidRPr="001B65F1">
              <w:rPr>
                <w:rFonts w:ascii="宋体" w:eastAsia="宋体" w:hAnsi="宋体" w:cs="宋体" w:hint="eastAsia"/>
                <w:snapToGrid/>
                <w:color w:val="auto"/>
                <w:lang w:eastAsia="zh-CN"/>
              </w:rPr>
              <w:t>年</w:t>
            </w:r>
            <w:r w:rsidR="00366526" w:rsidRPr="001B65F1">
              <w:rPr>
                <w:rFonts w:ascii="宋体" w:eastAsia="宋体" w:hAnsi="宋体" w:cs="宋体" w:hint="eastAsia"/>
                <w:snapToGrid/>
                <w:color w:val="auto"/>
                <w:lang w:eastAsia="zh-CN"/>
              </w:rPr>
              <w:t>6</w:t>
            </w:r>
            <w:r w:rsidRPr="001B65F1">
              <w:rPr>
                <w:rFonts w:ascii="宋体" w:eastAsia="宋体" w:hAnsi="宋体" w:cs="宋体" w:hint="eastAsia"/>
                <w:snapToGrid/>
                <w:color w:val="auto"/>
                <w:lang w:eastAsia="zh-CN"/>
              </w:rPr>
              <w:t>月</w:t>
            </w:r>
            <w:r w:rsidR="00366526" w:rsidRPr="001B65F1">
              <w:rPr>
                <w:rFonts w:ascii="宋体" w:eastAsia="宋体" w:hAnsi="宋体" w:cs="宋体" w:hint="eastAsia"/>
                <w:snapToGrid/>
                <w:color w:val="auto"/>
                <w:lang w:eastAsia="zh-CN"/>
              </w:rPr>
              <w:t>7</w:t>
            </w:r>
            <w:r w:rsidRPr="001B65F1">
              <w:rPr>
                <w:rFonts w:ascii="宋体" w:eastAsia="宋体" w:hAnsi="宋体" w:cs="宋体" w:hint="eastAsia"/>
                <w:snapToGrid/>
                <w:color w:val="auto"/>
                <w:lang w:eastAsia="zh-CN"/>
              </w:rPr>
              <w:t>日在</w:t>
            </w:r>
            <w:r w:rsidR="00366526" w:rsidRPr="001B65F1">
              <w:rPr>
                <w:rFonts w:ascii="宋体" w:eastAsia="宋体" w:hAnsi="宋体" w:cs="宋体" w:hint="eastAsia"/>
                <w:snapToGrid/>
                <w:color w:val="auto"/>
                <w:lang w:eastAsia="zh-CN"/>
              </w:rPr>
              <w:t>湖南</w:t>
            </w:r>
            <w:r w:rsidRPr="001B65F1">
              <w:rPr>
                <w:rFonts w:ascii="宋体" w:eastAsia="宋体" w:hAnsi="宋体" w:cs="宋体" w:hint="eastAsia"/>
                <w:snapToGrid/>
                <w:color w:val="auto"/>
                <w:lang w:eastAsia="zh-CN"/>
              </w:rPr>
              <w:t>省投资项目监管平台审批通过；提供有《烟花爆竹批发经营企业新改扩建申请表》</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rPr>
                <w:rFonts w:ascii="宋体" w:eastAsia="宋体" w:hAnsi="宋体" w:cs="宋体"/>
                <w:snapToGrid/>
                <w:color w:val="auto"/>
                <w:lang w:eastAsia="zh-CN"/>
              </w:rPr>
            </w:pPr>
            <w:r w:rsidRPr="001B65F1">
              <w:rPr>
                <w:rFonts w:ascii="宋体" w:eastAsia="宋体" w:hAnsi="宋体" w:cs="宋体" w:hint="eastAsia"/>
                <w:snapToGrid/>
                <w:color w:val="auto"/>
                <w:lang w:eastAsia="zh-CN"/>
              </w:rPr>
              <w:t>工程设计文件和设计安全审查报告书</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有《安全设施设计》，</w:t>
            </w:r>
            <w:r w:rsidRPr="001B65F1">
              <w:rPr>
                <w:rFonts w:ascii="宋体" w:eastAsia="宋体" w:hAnsi="宋体" w:cs="宋体"/>
                <w:snapToGrid/>
                <w:color w:val="auto"/>
                <w:lang w:eastAsia="zh-CN"/>
              </w:rPr>
              <w:t>202</w:t>
            </w:r>
            <w:r w:rsidRPr="001B65F1">
              <w:rPr>
                <w:rFonts w:ascii="宋体" w:eastAsia="宋体" w:hAnsi="宋体" w:cs="宋体" w:hint="eastAsia"/>
                <w:snapToGrid/>
                <w:color w:val="auto"/>
                <w:lang w:eastAsia="zh-CN"/>
              </w:rPr>
              <w:t>5年</w:t>
            </w:r>
            <w:r w:rsidR="00366526" w:rsidRPr="001B65F1">
              <w:rPr>
                <w:rFonts w:ascii="宋体" w:eastAsia="宋体" w:hAnsi="宋体" w:cs="宋体"/>
                <w:snapToGrid/>
                <w:color w:val="auto"/>
                <w:lang w:eastAsia="zh-CN"/>
              </w:rPr>
              <w:t>3</w:t>
            </w:r>
            <w:r w:rsidRPr="001B65F1">
              <w:rPr>
                <w:rFonts w:ascii="宋体" w:eastAsia="宋体" w:hAnsi="宋体" w:cs="宋体" w:hint="eastAsia"/>
                <w:snapToGrid/>
                <w:color w:val="auto"/>
                <w:lang w:eastAsia="zh-CN"/>
              </w:rPr>
              <w:t>月</w:t>
            </w:r>
            <w:r w:rsidR="00366526" w:rsidRPr="001B65F1">
              <w:rPr>
                <w:rFonts w:ascii="宋体" w:eastAsia="宋体" w:hAnsi="宋体" w:cs="宋体"/>
                <w:snapToGrid/>
                <w:color w:val="auto"/>
                <w:lang w:eastAsia="zh-CN"/>
              </w:rPr>
              <w:t>3</w:t>
            </w:r>
            <w:r w:rsidRPr="001B65F1">
              <w:rPr>
                <w:rFonts w:ascii="宋体" w:eastAsia="宋体" w:hAnsi="宋体" w:cs="宋体"/>
                <w:snapToGrid/>
                <w:color w:val="auto"/>
                <w:lang w:eastAsia="zh-CN"/>
              </w:rPr>
              <w:t>1</w:t>
            </w:r>
            <w:r w:rsidRPr="001B65F1">
              <w:rPr>
                <w:rFonts w:ascii="宋体" w:eastAsia="宋体" w:hAnsi="宋体" w:cs="宋体" w:hint="eastAsia"/>
                <w:snapToGrid/>
                <w:color w:val="auto"/>
                <w:lang w:eastAsia="zh-CN"/>
              </w:rPr>
              <w:t>日</w:t>
            </w:r>
            <w:r w:rsidR="00366526" w:rsidRPr="001B65F1">
              <w:rPr>
                <w:rFonts w:ascii="宋体" w:eastAsia="宋体" w:hAnsi="宋体" w:cs="宋体" w:hint="eastAsia"/>
                <w:snapToGrid/>
                <w:color w:val="auto"/>
                <w:lang w:eastAsia="zh-CN"/>
              </w:rPr>
              <w:t>永州</w:t>
            </w:r>
            <w:r w:rsidRPr="001B65F1">
              <w:rPr>
                <w:rFonts w:ascii="宋体" w:eastAsia="宋体" w:hAnsi="宋体" w:cs="宋体" w:hint="eastAsia"/>
                <w:snapToGrid/>
                <w:color w:val="auto"/>
                <w:lang w:eastAsia="zh-CN"/>
              </w:rPr>
              <w:t>市应急管理局下发烟花爆竹建设项目安全设施设计审查意见书，编号：</w:t>
            </w:r>
            <w:r w:rsidR="00366526" w:rsidRPr="001B65F1">
              <w:rPr>
                <w:rFonts w:ascii="宋体" w:eastAsia="宋体" w:hAnsi="宋体" w:cs="宋体" w:hint="eastAsia"/>
                <w:snapToGrid/>
                <w:color w:val="auto"/>
                <w:lang w:eastAsia="zh-CN"/>
              </w:rPr>
              <w:t>永</w:t>
            </w:r>
            <w:r w:rsidRPr="001B65F1">
              <w:rPr>
                <w:rFonts w:ascii="宋体" w:eastAsia="宋体" w:hAnsi="宋体" w:cs="宋体" w:hint="eastAsia"/>
                <w:snapToGrid/>
                <w:color w:val="auto"/>
                <w:lang w:eastAsia="zh-CN"/>
              </w:rPr>
              <w:t>应急烟花安设审字[2025]1号</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rPr>
                <w:rFonts w:ascii="宋体" w:eastAsia="宋体" w:hAnsi="宋体" w:cs="宋体"/>
                <w:snapToGrid/>
                <w:color w:val="auto"/>
                <w:lang w:eastAsia="zh-CN"/>
              </w:rPr>
            </w:pPr>
            <w:r w:rsidRPr="001B65F1">
              <w:rPr>
                <w:rFonts w:ascii="宋体" w:eastAsia="宋体" w:hAnsi="宋体" w:cs="宋体" w:hint="eastAsia"/>
                <w:snapToGrid/>
                <w:color w:val="auto"/>
                <w:lang w:eastAsia="zh-CN"/>
              </w:rPr>
              <w:t>施工单位、评价单位资质证明</w:t>
            </w:r>
          </w:p>
        </w:tc>
        <w:tc>
          <w:tcPr>
            <w:tcW w:w="2977" w:type="dxa"/>
            <w:shd w:val="clear" w:color="auto" w:fill="auto"/>
            <w:vAlign w:val="center"/>
          </w:tcPr>
          <w:p w:rsidR="00DC5AC6" w:rsidRPr="001B65F1" w:rsidRDefault="00DC5AC6" w:rsidP="008E5A5D">
            <w:pPr>
              <w:widowControl w:val="0"/>
              <w:spacing w:line="240" w:lineRule="atLeast"/>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有评价单位资质，施工单位资质（建筑业企业资质证书编号：</w:t>
            </w:r>
            <w:r w:rsidRPr="001B65F1">
              <w:rPr>
                <w:rFonts w:ascii="宋体" w:eastAsia="宋体" w:hAnsi="宋体" w:cs="宋体"/>
                <w:snapToGrid/>
                <w:color w:val="auto"/>
                <w:lang w:eastAsia="zh-CN"/>
              </w:rPr>
              <w:t>D</w:t>
            </w:r>
            <w:r w:rsidR="004B7ED1" w:rsidRPr="001B65F1">
              <w:rPr>
                <w:rFonts w:ascii="宋体" w:eastAsia="宋体" w:hAnsi="宋体" w:cs="宋体"/>
                <w:snapToGrid/>
                <w:color w:val="auto"/>
                <w:lang w:eastAsia="zh-CN"/>
              </w:rPr>
              <w:t>243347726</w:t>
            </w:r>
            <w:r w:rsidRPr="001B65F1">
              <w:rPr>
                <w:rFonts w:ascii="宋体" w:eastAsia="宋体" w:hAnsi="宋体" w:cs="宋体" w:hint="eastAsia"/>
                <w:snapToGrid/>
                <w:color w:val="auto"/>
                <w:lang w:eastAsia="zh-CN"/>
              </w:rPr>
              <w:t>）</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施工质量验收合格证明</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与施工单位共同出具有工程验收报告，结论：该工程质量符合国</w:t>
            </w:r>
            <w:proofErr w:type="gramStart"/>
            <w:r w:rsidRPr="001B65F1">
              <w:rPr>
                <w:rFonts w:ascii="宋体" w:eastAsia="宋体" w:hAnsi="宋体" w:cs="宋体" w:hint="eastAsia"/>
                <w:snapToGrid/>
                <w:color w:val="auto"/>
                <w:lang w:eastAsia="zh-CN"/>
              </w:rPr>
              <w:t>建有关</w:t>
            </w:r>
            <w:proofErr w:type="gramEnd"/>
            <w:r w:rsidRPr="001B65F1">
              <w:rPr>
                <w:rFonts w:ascii="宋体" w:eastAsia="宋体" w:hAnsi="宋体" w:cs="宋体" w:hint="eastAsia"/>
                <w:snapToGrid/>
                <w:color w:val="auto"/>
                <w:lang w:eastAsia="zh-CN"/>
              </w:rPr>
              <w:t>标准和设计要求</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消防安全验收合格证明</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有消防验收合格证明</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防雷检测合格证明</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有防雷防静电检测报告</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安全验收评价报告</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本报告针对此次</w:t>
            </w:r>
            <w:r w:rsidR="004B7ED1" w:rsidRPr="001B65F1">
              <w:rPr>
                <w:rFonts w:ascii="宋体" w:eastAsia="宋体" w:hAnsi="宋体" w:cs="宋体" w:hint="eastAsia"/>
                <w:snapToGrid/>
                <w:color w:val="auto"/>
                <w:lang w:eastAsia="zh-CN"/>
              </w:rPr>
              <w:t>烟花爆竹仓库建设项目</w:t>
            </w:r>
            <w:r w:rsidRPr="001B65F1">
              <w:rPr>
                <w:rFonts w:ascii="宋体" w:eastAsia="宋体" w:hAnsi="宋体" w:cs="宋体" w:hint="eastAsia"/>
                <w:snapToGrid/>
                <w:color w:val="auto"/>
                <w:lang w:eastAsia="zh-CN"/>
              </w:rPr>
              <w:t>进行安全验收评价</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bookmarkStart w:id="282" w:name="_Hlk214048058"/>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相关检测检验报告</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库区内防雷防静电等安全设施设备均经第三方具有相应资质的检测单位检测合格</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bookmarkEnd w:id="282"/>
      <w:tr w:rsidR="001B65F1" w:rsidRPr="001B65F1" w:rsidTr="008E5A5D">
        <w:trPr>
          <w:trHeight w:val="454"/>
          <w:jc w:val="center"/>
        </w:trPr>
        <w:tc>
          <w:tcPr>
            <w:tcW w:w="534"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2</w:t>
            </w:r>
          </w:p>
        </w:tc>
        <w:tc>
          <w:tcPr>
            <w:tcW w:w="708"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选址与总平面布置</w:t>
            </w: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项目选址应符合城乡规划，避开居民点、学校、工业区、旅游区、铁路和公路运输线、高压输电线等；危险品生产区不应布置在山坡陡峭的狭窄沟谷中。</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选址符合城乡规划，避开了居民点、学校、工业区、旅游区、铁路和公路运输线、高压输电线</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生产项目应根据所生产的产品种类、工艺特性、生产能力、危险程度进行分区规划，分别设置非危险品生产区、危险品生产区、危险品总仓库区、燃放试验场区和销毁场、行政区。</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危险品总仓库按要求设置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危险品生产区、总仓库</w:t>
            </w:r>
            <w:proofErr w:type="gramStart"/>
            <w:r w:rsidRPr="001B65F1">
              <w:rPr>
                <w:rFonts w:ascii="宋体" w:eastAsia="宋体" w:hAnsi="宋体" w:cs="宋体" w:hint="eastAsia"/>
                <w:snapToGrid/>
                <w:color w:val="auto"/>
                <w:lang w:eastAsia="zh-CN"/>
              </w:rPr>
              <w:t>区宜设置</w:t>
            </w:r>
            <w:proofErr w:type="gramEnd"/>
            <w:r w:rsidRPr="001B65F1">
              <w:rPr>
                <w:rFonts w:ascii="宋体" w:eastAsia="宋体" w:hAnsi="宋体" w:cs="宋体" w:hint="eastAsia"/>
                <w:snapToGrid/>
                <w:color w:val="auto"/>
                <w:lang w:eastAsia="zh-CN"/>
              </w:rPr>
              <w:t>在有自然屏障或有利于安全的地带，燃放试验场和</w:t>
            </w:r>
            <w:proofErr w:type="gramStart"/>
            <w:r w:rsidRPr="001B65F1">
              <w:rPr>
                <w:rFonts w:ascii="宋体" w:eastAsia="宋体" w:hAnsi="宋体" w:cs="宋体" w:hint="eastAsia"/>
                <w:snapToGrid/>
                <w:color w:val="auto"/>
                <w:lang w:eastAsia="zh-CN"/>
              </w:rPr>
              <w:t>销毁场宜</w:t>
            </w:r>
            <w:proofErr w:type="gramEnd"/>
            <w:r w:rsidRPr="001B65F1">
              <w:rPr>
                <w:rFonts w:ascii="宋体" w:eastAsia="宋体" w:hAnsi="宋体" w:cs="宋体" w:hint="eastAsia"/>
                <w:snapToGrid/>
                <w:color w:val="auto"/>
                <w:lang w:eastAsia="zh-CN"/>
              </w:rPr>
              <w:t>单独设置在偏僻的地带。</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危险品总仓库按要求设置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无关人流和货流不应通过危险品生产区和总仓库区，危险品货物运输不宜通过住宅区；危险品运输道路不应在防护屏障内穿行通过。</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危险性建筑物与其周围零散住户、村庄、公路、铁路、城镇和本企业总仓库等外部安全距离符合标准规定。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危险性建筑物之间、危险性建筑物与建筑物之间的内部最小距离符合标准规定。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危险品总仓库内部最小距离符合标准规定</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燃放试验场外部最小距离符合标准规定；危险品</w:t>
            </w:r>
            <w:proofErr w:type="gramStart"/>
            <w:r w:rsidRPr="001B65F1">
              <w:rPr>
                <w:rFonts w:ascii="宋体" w:eastAsia="宋体" w:hAnsi="宋体" w:cs="宋体" w:hint="eastAsia"/>
                <w:snapToGrid/>
                <w:color w:val="auto"/>
                <w:lang w:eastAsia="zh-CN"/>
              </w:rPr>
              <w:t>销毁场</w:t>
            </w:r>
            <w:proofErr w:type="gramEnd"/>
            <w:r w:rsidRPr="001B65F1">
              <w:rPr>
                <w:rFonts w:ascii="宋体" w:eastAsia="宋体" w:hAnsi="宋体" w:cs="宋体" w:hint="eastAsia"/>
                <w:snapToGrid/>
                <w:color w:val="auto"/>
                <w:lang w:eastAsia="zh-CN"/>
              </w:rPr>
              <w:t>边缘距场外建筑物的外部最小距离不小于65m。</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危险品总仓库区20kV 及以下变电所与危险品仓库的内部最小允许距离符合标准规定。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危险品总仓库区值班室结合地形布置在有自然屏障处，与危险品仓库的内部最小距离符合标准规定。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库区值班室按要求设置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危险品洞库或覆土库的选址和布置，应符合GB50154 的规定。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危险品生产区和总仓库区，运输危险品的主干道中心线与各级危险性建筑物的距离符合标准规定。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同时生产多个产品类别的企业，根据生产工艺特性、产品种类分别建立生产线，且应分小区布置。</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厂（库）房的总平面布置应符合工艺流程及生产能力的要求，宜避免危险品的往返和交叉运输。</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计算药量大或危险性大的厂房和库房，布置在危险品生产区的边缘或有利于安全的地形处；比较危险或计算药量较大的危险品仓库，不宜布置在库区出入口附近；粉尘污染比较大的厂房应布置在厂区边缘。</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3</w:t>
            </w:r>
          </w:p>
        </w:tc>
        <w:tc>
          <w:tcPr>
            <w:tcW w:w="708"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生产工艺</w:t>
            </w: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生产工艺采用机械化、自动化、自动监控等可靠的先进技术，机械化生产符合有关安全规定和要求。</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按产品类型设置生产线，生产工序的设置符合工艺流程要求，各危险性建筑物或各工序的生产能力相匹配。</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有燃烧、爆炸危险的作业场所使用的设备、仪器、工器具满足使用环境的安全要求。</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危险品生产厂房允许最大存药量符合GB 11652 的有关规定；危险品中转</w:t>
            </w:r>
            <w:proofErr w:type="gramStart"/>
            <w:r w:rsidRPr="001B65F1">
              <w:rPr>
                <w:rFonts w:ascii="宋体" w:eastAsia="宋体" w:hAnsi="宋体" w:cs="宋体" w:hint="eastAsia"/>
                <w:snapToGrid/>
                <w:color w:val="auto"/>
                <w:lang w:eastAsia="zh-CN"/>
              </w:rPr>
              <w:t>库最大存</w:t>
            </w:r>
            <w:proofErr w:type="gramEnd"/>
            <w:r w:rsidRPr="001B65F1">
              <w:rPr>
                <w:rFonts w:ascii="宋体" w:eastAsia="宋体" w:hAnsi="宋体" w:cs="宋体" w:hint="eastAsia"/>
                <w:snapToGrid/>
                <w:color w:val="auto"/>
                <w:lang w:eastAsia="zh-CN"/>
              </w:rPr>
              <w:t>药量不超过两天生产需要量，单库容量应符合标准规定；临时存药间（洞）最大存药量不应超过单人半天生产需要量，且不超过10kg。</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成品、有药半成品和药剂的干燥，采用热水、低压蒸汽或利用日光干燥，且干燥场所符合标准规定。</w:t>
            </w:r>
          </w:p>
        </w:tc>
        <w:tc>
          <w:tcPr>
            <w:tcW w:w="2977" w:type="dxa"/>
            <w:shd w:val="clear" w:color="auto" w:fill="auto"/>
            <w:vAlign w:val="center"/>
          </w:tcPr>
          <w:p w:rsidR="00DC5AC6" w:rsidRPr="001B65F1" w:rsidRDefault="00DC5AC6" w:rsidP="008E5A5D">
            <w:pPr>
              <w:widowControl w:val="0"/>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 xml:space="preserve">干燥厂房内设置排湿装置、感温报警装置及通风凉药设施。并采取防止药物产生扬尘的措施。 </w:t>
            </w:r>
          </w:p>
        </w:tc>
        <w:tc>
          <w:tcPr>
            <w:tcW w:w="2977" w:type="dxa"/>
            <w:shd w:val="clear" w:color="auto" w:fill="auto"/>
            <w:vAlign w:val="center"/>
          </w:tcPr>
          <w:p w:rsidR="00DC5AC6" w:rsidRPr="001B65F1" w:rsidRDefault="00DC5AC6" w:rsidP="008E5A5D">
            <w:pPr>
              <w:widowControl w:val="0"/>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4</w:t>
            </w:r>
          </w:p>
        </w:tc>
        <w:tc>
          <w:tcPr>
            <w:tcW w:w="708"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建构筑物结构</w:t>
            </w: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危险品厂房和库房应为单层建筑，其平面为矩形。</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各级危险性建筑物的耐火等级和化学原料仓库的耐火等级不低于GB 50016 的规定。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危险品生产工序的危险等级、危险品仓库的危险等级分类符合标准的规定。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1.1级、1.3级建筑物符合GB50161的规定，采用现浇钢筋混凝土框架结构。</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 xml:space="preserve"> </w:t>
            </w:r>
            <w:proofErr w:type="gramStart"/>
            <w:r w:rsidRPr="001B65F1">
              <w:rPr>
                <w:rFonts w:ascii="宋体" w:eastAsia="宋体" w:hAnsi="宋体" w:cs="宋体" w:hint="eastAsia"/>
                <w:snapToGrid/>
                <w:color w:val="auto"/>
                <w:lang w:eastAsia="zh-CN"/>
              </w:rPr>
              <w:t>1 .</w:t>
            </w:r>
            <w:proofErr w:type="gramEnd"/>
            <w:r w:rsidRPr="001B65F1">
              <w:rPr>
                <w:rFonts w:ascii="宋体" w:eastAsia="宋体" w:hAnsi="宋体" w:cs="宋体" w:hint="eastAsia"/>
                <w:snapToGrid/>
                <w:color w:val="auto"/>
                <w:lang w:eastAsia="zh-CN"/>
              </w:rPr>
              <w:t xml:space="preserve"> 1级建（构）筑物应采用现浇钢筋混凝土框架结构或整 体现浇钢筋混凝土结构，也可采用钢筋混凝土柱、梁承重结构或砌 体承重结构。框架结构的填充墙应采用实心砖或多孔砖密砌。1.3级建（构）筑物应采用现浇钢筋混凝土框架结构，也可 采用钢筋混凝土柱、梁承重结构或砌体承重结构。填充墙应采用 实心砖或多孔砖密砌。</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1.1级、1.3级厂房结构构造、屋</w:t>
            </w:r>
            <w:proofErr w:type="gramStart"/>
            <w:r w:rsidRPr="001B65F1">
              <w:rPr>
                <w:rFonts w:ascii="宋体" w:eastAsia="宋体" w:hAnsi="宋体" w:cs="宋体" w:hint="eastAsia"/>
                <w:snapToGrid/>
                <w:color w:val="auto"/>
                <w:lang w:eastAsia="zh-CN"/>
              </w:rPr>
              <w:t>盖设置</w:t>
            </w:r>
            <w:proofErr w:type="gramEnd"/>
            <w:r w:rsidRPr="001B65F1">
              <w:rPr>
                <w:rFonts w:ascii="宋体" w:eastAsia="宋体" w:hAnsi="宋体" w:cs="宋体" w:hint="eastAsia"/>
                <w:snapToGrid/>
                <w:color w:val="auto"/>
                <w:lang w:eastAsia="zh-CN"/>
              </w:rPr>
              <w:t>符合标准规定。砌体承重结构外墙四角及外墙交接处应设构造柱。</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抗爆间室的设置符合标准规定的要求；抗爆间室轻型窗的外面设置现浇钢筋混凝土抗爆屏院，</w:t>
            </w:r>
            <w:proofErr w:type="gramStart"/>
            <w:r w:rsidRPr="001B65F1">
              <w:rPr>
                <w:rFonts w:ascii="宋体" w:eastAsia="宋体" w:hAnsi="宋体" w:cs="宋体" w:hint="eastAsia"/>
                <w:snapToGrid/>
                <w:color w:val="auto"/>
                <w:lang w:eastAsia="zh-CN"/>
              </w:rPr>
              <w:t>抗爆屏院的</w:t>
            </w:r>
            <w:proofErr w:type="gramEnd"/>
            <w:r w:rsidRPr="001B65F1">
              <w:rPr>
                <w:rFonts w:ascii="宋体" w:eastAsia="宋体" w:hAnsi="宋体" w:cs="宋体" w:hint="eastAsia"/>
                <w:snapToGrid/>
                <w:color w:val="auto"/>
                <w:lang w:eastAsia="zh-CN"/>
              </w:rPr>
              <w:t>平面形式、最小进深及高度符合标准规定。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有易燃、易爆粉尘的厂房，采用外形平整、不易积尘的结构构件和构造。</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危险性建筑物的净空、室内梁或板的最小净空、应满足正常的采光和通风要求。</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对于作业人员与药物直接接触的混药、造粒、装药等工序应设置防护隔离罩、隔离板或个体防护装置。对有升空迸射危险的生产岗位设置防迸射措施。</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 xml:space="preserve">危险品生产厂房安全出口的设置符合标准规定，1.1级、1.3级厂房每一危险性工作间的建筑面积大于25m </w:t>
            </w:r>
            <w:r w:rsidRPr="001B65F1">
              <w:rPr>
                <w:rFonts w:ascii="宋体" w:eastAsia="宋体" w:hAnsi="宋体" w:cs="宋体" w:hint="eastAsia"/>
                <w:snapToGrid/>
                <w:color w:val="auto"/>
                <w:vertAlign w:val="superscript"/>
                <w:lang w:eastAsia="zh-CN"/>
              </w:rPr>
              <w:t>2</w:t>
            </w:r>
            <w:r w:rsidRPr="001B65F1">
              <w:rPr>
                <w:rFonts w:ascii="宋体" w:eastAsia="宋体" w:hAnsi="宋体" w:cs="宋体" w:hint="eastAsia"/>
                <w:snapToGrid/>
                <w:color w:val="auto"/>
                <w:lang w:eastAsia="zh-CN"/>
              </w:rPr>
              <w:t>时，安全出口的数目不应少于2个。</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危险品生产厂房安全窗、疏散门、主通道的设置符合标准规定。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 xml:space="preserve">厂房的人均使用面积的设置符合标准规定。1.1级厂房的人均使用面积不少于9.0m </w:t>
            </w:r>
            <w:r w:rsidRPr="001B65F1">
              <w:rPr>
                <w:rFonts w:ascii="宋体" w:eastAsia="宋体" w:hAnsi="宋体" w:cs="宋体" w:hint="eastAsia"/>
                <w:snapToGrid/>
                <w:color w:val="auto"/>
                <w:vertAlign w:val="superscript"/>
                <w:lang w:eastAsia="zh-CN"/>
              </w:rPr>
              <w:t>2</w:t>
            </w:r>
            <w:r w:rsidRPr="001B65F1">
              <w:rPr>
                <w:rFonts w:ascii="宋体" w:eastAsia="宋体" w:hAnsi="宋体" w:cs="宋体" w:hint="eastAsia"/>
                <w:snapToGrid/>
                <w:color w:val="auto"/>
                <w:lang w:eastAsia="zh-CN"/>
              </w:rPr>
              <w:t xml:space="preserve"> ，1.3 级厂房的人均使用面积不少于4.5m </w:t>
            </w:r>
            <w:r w:rsidRPr="001B65F1">
              <w:rPr>
                <w:rFonts w:ascii="宋体" w:eastAsia="宋体" w:hAnsi="宋体" w:cs="宋体" w:hint="eastAsia"/>
                <w:snapToGrid/>
                <w:color w:val="auto"/>
                <w:vertAlign w:val="superscript"/>
                <w:lang w:eastAsia="zh-CN"/>
              </w:rPr>
              <w:t>2</w:t>
            </w:r>
            <w:r w:rsidRPr="001B65F1">
              <w:rPr>
                <w:rFonts w:ascii="宋体" w:eastAsia="宋体" w:hAnsi="宋体" w:cs="宋体" w:hint="eastAsia"/>
                <w:snapToGrid/>
                <w:color w:val="auto"/>
                <w:lang w:eastAsia="zh-CN"/>
              </w:rPr>
              <w:t xml:space="preserve"> 。</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危险性工作间的门、窗、内墙面、吊顶、地面的设置符合标准规定。黑火药和烟火药生产厂房应采用木门窗。门窗的小五金采用在相互碰撞或摩擦时不产生火花的材料。</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非危险性工作间</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危险品仓库建筑结构、安全出口、门窗、地面符合标准规定，采取防潮、隔热、通风、</w:t>
            </w:r>
            <w:proofErr w:type="gramStart"/>
            <w:r w:rsidRPr="001B65F1">
              <w:rPr>
                <w:rFonts w:ascii="宋体" w:eastAsia="宋体" w:hAnsi="宋体" w:cs="宋体" w:hint="eastAsia"/>
                <w:snapToGrid/>
                <w:color w:val="auto"/>
                <w:lang w:eastAsia="zh-CN"/>
              </w:rPr>
              <w:t>防小动物</w:t>
            </w:r>
            <w:proofErr w:type="gramEnd"/>
            <w:r w:rsidRPr="001B65F1">
              <w:rPr>
                <w:rFonts w:ascii="宋体" w:eastAsia="宋体" w:hAnsi="宋体" w:cs="宋体" w:hint="eastAsia"/>
                <w:snapToGrid/>
                <w:color w:val="auto"/>
                <w:lang w:eastAsia="zh-CN"/>
              </w:rPr>
              <w:t xml:space="preserve">等措施。    </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危险品运输通廊和隧道的设置符合标准规定。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600"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厂</w:t>
            </w:r>
          </w:p>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房</w:t>
            </w:r>
          </w:p>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布</w:t>
            </w:r>
          </w:p>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置</w:t>
            </w:r>
          </w:p>
        </w:tc>
        <w:tc>
          <w:tcPr>
            <w:tcW w:w="3314" w:type="dxa"/>
            <w:gridSpan w:val="2"/>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1.1级厂房应单机单栋或单人单栋独立设置。当采取抗爆间室、隔离操作时可以联建。引火线制造厂房应单间单机布置，每栋联建不超过4 间。</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600"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314" w:type="dxa"/>
            <w:gridSpan w:val="2"/>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1.3级厂房联建时应采用密实砌体墙隔开，</w:t>
            </w:r>
            <w:proofErr w:type="gramStart"/>
            <w:r w:rsidRPr="001B65F1">
              <w:rPr>
                <w:rFonts w:ascii="宋体" w:eastAsia="宋体" w:hAnsi="宋体" w:cs="宋体" w:hint="eastAsia"/>
                <w:snapToGrid/>
                <w:color w:val="auto"/>
                <w:lang w:eastAsia="zh-CN"/>
              </w:rPr>
              <w:t>且联建构</w:t>
            </w:r>
            <w:proofErr w:type="gramEnd"/>
            <w:r w:rsidRPr="001B65F1">
              <w:rPr>
                <w:rFonts w:ascii="宋体" w:eastAsia="宋体" w:hAnsi="宋体" w:cs="宋体" w:hint="eastAsia"/>
                <w:snapToGrid/>
                <w:color w:val="auto"/>
                <w:lang w:eastAsia="zh-CN"/>
              </w:rPr>
              <w:t>间数不应超过6 间，当厂房建筑耐火等级为三级筑时，联建间数不超过4 间。</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600"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314" w:type="dxa"/>
            <w:gridSpan w:val="2"/>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roofErr w:type="gramStart"/>
            <w:r w:rsidRPr="001B65F1">
              <w:rPr>
                <w:rFonts w:ascii="宋体" w:eastAsia="宋体" w:hAnsi="宋体" w:cs="宋体" w:hint="eastAsia"/>
                <w:snapToGrid/>
                <w:color w:val="auto"/>
                <w:lang w:eastAsia="zh-CN"/>
              </w:rPr>
              <w:t>机械插引厂房</w:t>
            </w:r>
            <w:proofErr w:type="gramEnd"/>
            <w:r w:rsidRPr="001B65F1">
              <w:rPr>
                <w:rFonts w:ascii="宋体" w:eastAsia="宋体" w:hAnsi="宋体" w:cs="宋体" w:hint="eastAsia"/>
                <w:snapToGrid/>
                <w:color w:val="auto"/>
                <w:lang w:eastAsia="zh-CN"/>
              </w:rPr>
              <w:t>工作间联建间数不应超过4 间，且每个工作间应为单人、单机布置。</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600"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314" w:type="dxa"/>
            <w:gridSpan w:val="2"/>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原料称量、氧化剂的粉碎和筛选、可燃物的粉碎和筛选，应独立设置厂房。</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600"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314" w:type="dxa"/>
            <w:gridSpan w:val="2"/>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不同危险等级的</w:t>
            </w:r>
            <w:proofErr w:type="gramStart"/>
            <w:r w:rsidRPr="001B65F1">
              <w:rPr>
                <w:rFonts w:ascii="宋体" w:eastAsia="宋体" w:hAnsi="宋体" w:cs="宋体" w:hint="eastAsia"/>
                <w:snapToGrid/>
                <w:color w:val="auto"/>
                <w:lang w:eastAsia="zh-CN"/>
              </w:rPr>
              <w:t>中转库应独立</w:t>
            </w:r>
            <w:proofErr w:type="gramEnd"/>
            <w:r w:rsidRPr="001B65F1">
              <w:rPr>
                <w:rFonts w:ascii="宋体" w:eastAsia="宋体" w:hAnsi="宋体" w:cs="宋体" w:hint="eastAsia"/>
                <w:snapToGrid/>
                <w:color w:val="auto"/>
                <w:lang w:eastAsia="zh-CN"/>
              </w:rPr>
              <w:t>设置，且不得和生产厂房联建。有固定作业人员的非危险品生产厂房不得和危险品生产厂房联建。</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600"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314" w:type="dxa"/>
            <w:gridSpan w:val="2"/>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危险品生产区内生活</w:t>
            </w:r>
            <w:proofErr w:type="gramStart"/>
            <w:r w:rsidRPr="001B65F1">
              <w:rPr>
                <w:rFonts w:ascii="宋体" w:eastAsia="宋体" w:hAnsi="宋体" w:cs="宋体" w:hint="eastAsia"/>
                <w:snapToGrid/>
                <w:color w:val="auto"/>
                <w:lang w:eastAsia="zh-CN"/>
              </w:rPr>
              <w:t>辅助用室和</w:t>
            </w:r>
            <w:proofErr w:type="gramEnd"/>
            <w:r w:rsidRPr="001B65F1">
              <w:rPr>
                <w:rFonts w:ascii="宋体" w:eastAsia="宋体" w:hAnsi="宋体" w:cs="宋体" w:hint="eastAsia"/>
                <w:snapToGrid/>
                <w:color w:val="auto"/>
                <w:lang w:eastAsia="zh-CN"/>
              </w:rPr>
              <w:t xml:space="preserve">办公用室、门卫值班室设置符合标准规定。 </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600"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314" w:type="dxa"/>
            <w:gridSpan w:val="2"/>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在危险品生产区内，当在两个危险性建筑物之间设置临时存药洞</w:t>
            </w:r>
            <w:r w:rsidRPr="001B65F1">
              <w:rPr>
                <w:rFonts w:ascii="宋体" w:eastAsia="宋体" w:hAnsi="宋体" w:cs="宋体" w:hint="eastAsia"/>
                <w:snapToGrid/>
                <w:color w:val="auto"/>
                <w:lang w:eastAsia="zh-CN"/>
              </w:rPr>
              <w:lastRenderedPageBreak/>
              <w:t>时，应符合标准规定。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lastRenderedPageBreak/>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600"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314" w:type="dxa"/>
            <w:gridSpan w:val="2"/>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危险品生产厂房内的工艺布置应便于作业人员操作、维修以及发生事故时迅速疏散。</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600"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314" w:type="dxa"/>
            <w:gridSpan w:val="2"/>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危险品晒场场地平整，周围设置防护堤，防护堤顶面高出产品面1m。</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600"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314" w:type="dxa"/>
            <w:gridSpan w:val="2"/>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消防控制室、安全防范系统监控中心及自动控制室的设置符合标准规定。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630" w:type="dxa"/>
            <w:gridSpan w:val="2"/>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仓库设置</w:t>
            </w:r>
          </w:p>
        </w:tc>
        <w:tc>
          <w:tcPr>
            <w:tcW w:w="3284"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危险品中转库、药物总库、成品总库与设计生产能力相匹配。</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库房中转能力按要求设置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630" w:type="dxa"/>
            <w:gridSpan w:val="2"/>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284"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roofErr w:type="gramStart"/>
            <w:r w:rsidRPr="001B65F1">
              <w:rPr>
                <w:rFonts w:ascii="宋体" w:eastAsia="宋体" w:hAnsi="宋体" w:cs="宋体" w:hint="eastAsia"/>
                <w:snapToGrid/>
                <w:color w:val="auto"/>
                <w:lang w:eastAsia="zh-CN"/>
              </w:rPr>
              <w:t>中转库单库存</w:t>
            </w:r>
            <w:proofErr w:type="gramEnd"/>
            <w:r w:rsidRPr="001B65F1">
              <w:rPr>
                <w:rFonts w:ascii="宋体" w:eastAsia="宋体" w:hAnsi="宋体" w:cs="宋体" w:hint="eastAsia"/>
                <w:snapToGrid/>
                <w:color w:val="auto"/>
                <w:lang w:eastAsia="zh-CN"/>
              </w:rPr>
              <w:t xml:space="preserve">药量：1.1级不超过500kg，1.3 </w:t>
            </w:r>
            <w:proofErr w:type="gramStart"/>
            <w:r w:rsidRPr="001B65F1">
              <w:rPr>
                <w:rFonts w:ascii="宋体" w:eastAsia="宋体" w:hAnsi="宋体" w:cs="宋体" w:hint="eastAsia"/>
                <w:snapToGrid/>
                <w:color w:val="auto"/>
                <w:lang w:eastAsia="zh-CN"/>
              </w:rPr>
              <w:t>级不超过</w:t>
            </w:r>
            <w:proofErr w:type="gramEnd"/>
            <w:r w:rsidRPr="001B65F1">
              <w:rPr>
                <w:rFonts w:ascii="宋体" w:eastAsia="宋体" w:hAnsi="宋体" w:cs="宋体" w:hint="eastAsia"/>
                <w:snapToGrid/>
                <w:color w:val="auto"/>
                <w:lang w:eastAsia="zh-CN"/>
              </w:rPr>
              <w:t>000kg。</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630" w:type="dxa"/>
            <w:gridSpan w:val="2"/>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284"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 xml:space="preserve">成品仓库单库存药量：1.1级不超过10000kg，1.3 </w:t>
            </w:r>
            <w:proofErr w:type="gramStart"/>
            <w:r w:rsidRPr="001B65F1">
              <w:rPr>
                <w:rFonts w:ascii="宋体" w:eastAsia="宋体" w:hAnsi="宋体" w:cs="宋体" w:hint="eastAsia"/>
                <w:snapToGrid/>
                <w:color w:val="auto"/>
                <w:lang w:eastAsia="zh-CN"/>
              </w:rPr>
              <w:t>级不超过</w:t>
            </w:r>
            <w:proofErr w:type="gramEnd"/>
            <w:r w:rsidRPr="001B65F1">
              <w:rPr>
                <w:rFonts w:ascii="宋体" w:eastAsia="宋体" w:hAnsi="宋体" w:cs="宋体" w:hint="eastAsia"/>
                <w:snapToGrid/>
                <w:color w:val="auto"/>
                <w:lang w:eastAsia="zh-CN"/>
              </w:rPr>
              <w:t>20000kg；烟火药、黑火药、引火线不超 过5000kg。</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按要求设置，本项目新建</w:t>
            </w:r>
            <w:r w:rsidR="00722D66" w:rsidRPr="001B65F1">
              <w:rPr>
                <w:rFonts w:ascii="宋体" w:eastAsia="宋体" w:hAnsi="宋体" w:cs="宋体"/>
                <w:snapToGrid/>
                <w:color w:val="auto"/>
                <w:lang w:eastAsia="zh-CN"/>
              </w:rPr>
              <w:t>2</w:t>
            </w:r>
            <w:r w:rsidRPr="001B65F1">
              <w:rPr>
                <w:rFonts w:ascii="宋体" w:eastAsia="宋体" w:hAnsi="宋体" w:cs="宋体" w:hint="eastAsia"/>
                <w:snapToGrid/>
                <w:color w:val="auto"/>
                <w:lang w:eastAsia="zh-CN"/>
              </w:rPr>
              <w:t>栋1</w:t>
            </w:r>
            <w:r w:rsidRPr="001B65F1">
              <w:rPr>
                <w:rFonts w:ascii="宋体" w:eastAsia="宋体" w:hAnsi="宋体" w:cs="宋体"/>
                <w:snapToGrid/>
                <w:color w:val="auto"/>
                <w:lang w:eastAsia="zh-CN"/>
              </w:rPr>
              <w:t>.3</w:t>
            </w:r>
            <w:r w:rsidRPr="001B65F1">
              <w:rPr>
                <w:rFonts w:ascii="宋体" w:eastAsia="宋体" w:hAnsi="宋体" w:cs="宋体" w:hint="eastAsia"/>
                <w:snapToGrid/>
                <w:color w:val="auto"/>
                <w:lang w:eastAsia="zh-CN"/>
              </w:rPr>
              <w:t>级仓库，</w:t>
            </w:r>
            <w:proofErr w:type="gramStart"/>
            <w:r w:rsidRPr="001B65F1">
              <w:rPr>
                <w:rFonts w:ascii="宋体" w:eastAsia="宋体" w:hAnsi="宋体" w:cs="宋体" w:hint="eastAsia"/>
                <w:snapToGrid/>
                <w:color w:val="auto"/>
                <w:lang w:eastAsia="zh-CN"/>
              </w:rPr>
              <w:t>总计算</w:t>
            </w:r>
            <w:proofErr w:type="gramEnd"/>
            <w:r w:rsidRPr="001B65F1">
              <w:rPr>
                <w:rFonts w:ascii="宋体" w:eastAsia="宋体" w:hAnsi="宋体" w:cs="宋体" w:hint="eastAsia"/>
                <w:snapToGrid/>
                <w:color w:val="auto"/>
                <w:lang w:eastAsia="zh-CN"/>
              </w:rPr>
              <w:t>药量为1</w:t>
            </w:r>
            <w:r w:rsidR="00722D66" w:rsidRPr="001B65F1">
              <w:rPr>
                <w:rFonts w:ascii="宋体" w:eastAsia="宋体" w:hAnsi="宋体" w:cs="宋体"/>
                <w:snapToGrid/>
                <w:color w:val="auto"/>
                <w:lang w:eastAsia="zh-CN"/>
              </w:rPr>
              <w:t>8</w:t>
            </w:r>
            <w:r w:rsidRPr="001B65F1">
              <w:rPr>
                <w:rFonts w:ascii="宋体" w:eastAsia="宋体" w:hAnsi="宋体" w:cs="宋体"/>
                <w:snapToGrid/>
                <w:color w:val="auto"/>
                <w:lang w:eastAsia="zh-CN"/>
              </w:rPr>
              <w:t>000kg</w:t>
            </w:r>
            <w:r w:rsidRPr="001B65F1">
              <w:rPr>
                <w:rFonts w:ascii="宋体" w:eastAsia="宋体" w:hAnsi="宋体" w:cs="宋体" w:hint="eastAsia"/>
                <w:snapToGrid/>
                <w:color w:val="auto"/>
                <w:lang w:eastAsia="zh-CN"/>
              </w:rPr>
              <w:t>，其中3</w:t>
            </w:r>
            <w:r w:rsidRPr="001B65F1">
              <w:rPr>
                <w:rFonts w:ascii="宋体" w:eastAsia="宋体" w:hAnsi="宋体" w:cs="宋体"/>
                <w:snapToGrid/>
                <w:color w:val="auto"/>
                <w:lang w:eastAsia="zh-CN"/>
              </w:rPr>
              <w:t>#</w:t>
            </w:r>
            <w:r w:rsidRPr="001B65F1">
              <w:rPr>
                <w:rFonts w:ascii="宋体" w:eastAsia="宋体" w:hAnsi="宋体" w:cs="宋体" w:hint="eastAsia"/>
                <w:snapToGrid/>
                <w:color w:val="auto"/>
                <w:lang w:eastAsia="zh-CN"/>
              </w:rPr>
              <w:t>仓库总药量为</w:t>
            </w:r>
            <w:r w:rsidR="00722D66" w:rsidRPr="001B65F1">
              <w:rPr>
                <w:rFonts w:ascii="宋体" w:eastAsia="宋体" w:hAnsi="宋体" w:cs="宋体"/>
                <w:snapToGrid/>
                <w:color w:val="auto"/>
                <w:lang w:eastAsia="zh-CN"/>
              </w:rPr>
              <w:t>80</w:t>
            </w:r>
            <w:r w:rsidRPr="001B65F1">
              <w:rPr>
                <w:rFonts w:ascii="宋体" w:eastAsia="宋体" w:hAnsi="宋体" w:cs="宋体"/>
                <w:snapToGrid/>
                <w:color w:val="auto"/>
                <w:lang w:eastAsia="zh-CN"/>
              </w:rPr>
              <w:t>00kg</w:t>
            </w:r>
            <w:r w:rsidRPr="001B65F1">
              <w:rPr>
                <w:rFonts w:ascii="宋体" w:eastAsia="宋体" w:hAnsi="宋体" w:cs="宋体" w:hint="eastAsia"/>
                <w:snapToGrid/>
                <w:color w:val="auto"/>
                <w:lang w:eastAsia="zh-CN"/>
              </w:rPr>
              <w:t>，4</w:t>
            </w:r>
            <w:r w:rsidRPr="001B65F1">
              <w:rPr>
                <w:rFonts w:ascii="宋体" w:eastAsia="宋体" w:hAnsi="宋体" w:cs="宋体"/>
                <w:snapToGrid/>
                <w:color w:val="auto"/>
                <w:lang w:eastAsia="zh-CN"/>
              </w:rPr>
              <w:t>#</w:t>
            </w:r>
            <w:r w:rsidRPr="001B65F1">
              <w:rPr>
                <w:rFonts w:ascii="宋体" w:eastAsia="宋体" w:hAnsi="宋体" w:cs="宋体" w:hint="eastAsia"/>
                <w:snapToGrid/>
                <w:color w:val="auto"/>
                <w:lang w:eastAsia="zh-CN"/>
              </w:rPr>
              <w:t>仓库总药量为1</w:t>
            </w:r>
            <w:r w:rsidR="00722D66" w:rsidRPr="001B65F1">
              <w:rPr>
                <w:rFonts w:ascii="宋体" w:eastAsia="宋体" w:hAnsi="宋体" w:cs="宋体"/>
                <w:snapToGrid/>
                <w:color w:val="auto"/>
                <w:lang w:eastAsia="zh-CN"/>
              </w:rPr>
              <w:t>0</w:t>
            </w:r>
            <w:r w:rsidRPr="001B65F1">
              <w:rPr>
                <w:rFonts w:ascii="宋体" w:eastAsia="宋体" w:hAnsi="宋体" w:cs="宋体"/>
                <w:snapToGrid/>
                <w:color w:val="auto"/>
                <w:lang w:eastAsia="zh-CN"/>
              </w:rPr>
              <w:t>000kg</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630" w:type="dxa"/>
            <w:gridSpan w:val="2"/>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284"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 xml:space="preserve">成品仓库单栋建筑：1.1 </w:t>
            </w:r>
            <w:proofErr w:type="gramStart"/>
            <w:r w:rsidRPr="001B65F1">
              <w:rPr>
                <w:rFonts w:ascii="宋体" w:eastAsia="宋体" w:hAnsi="宋体" w:cs="宋体" w:hint="eastAsia"/>
                <w:snapToGrid/>
                <w:color w:val="auto"/>
                <w:lang w:eastAsia="zh-CN"/>
              </w:rPr>
              <w:t>级不超过</w:t>
            </w:r>
            <w:proofErr w:type="gramEnd"/>
            <w:r w:rsidRPr="001B65F1">
              <w:rPr>
                <w:rFonts w:ascii="宋体" w:eastAsia="宋体" w:hAnsi="宋体" w:cs="宋体" w:hint="eastAsia"/>
                <w:snapToGrid/>
                <w:color w:val="auto"/>
                <w:lang w:eastAsia="zh-CN"/>
              </w:rPr>
              <w:t>500</w:t>
            </w:r>
            <w:r w:rsidRPr="001B65F1">
              <w:rPr>
                <w:rFonts w:ascii="宋体" w:eastAsia="宋体" w:hAnsi="宋体" w:cs="宋体"/>
                <w:snapToGrid/>
                <w:color w:val="auto"/>
                <w:lang w:eastAsia="zh-CN"/>
              </w:rPr>
              <w:t xml:space="preserve"> m</w:t>
            </w:r>
            <w:r w:rsidRPr="001B65F1">
              <w:rPr>
                <w:rFonts w:ascii="宋体" w:eastAsia="宋体" w:hAnsi="宋体" w:cs="宋体"/>
                <w:snapToGrid/>
                <w:color w:val="auto"/>
                <w:vertAlign w:val="superscript"/>
                <w:lang w:eastAsia="zh-CN"/>
              </w:rPr>
              <w:t>2</w:t>
            </w:r>
            <w:r w:rsidRPr="001B65F1">
              <w:rPr>
                <w:rFonts w:ascii="宋体" w:eastAsia="宋体" w:hAnsi="宋体" w:cs="宋体" w:hint="eastAsia"/>
                <w:snapToGrid/>
                <w:color w:val="auto"/>
                <w:lang w:eastAsia="zh-CN"/>
              </w:rPr>
              <w:t xml:space="preserve"> ，1.3 </w:t>
            </w:r>
            <w:proofErr w:type="gramStart"/>
            <w:r w:rsidRPr="001B65F1">
              <w:rPr>
                <w:rFonts w:ascii="宋体" w:eastAsia="宋体" w:hAnsi="宋体" w:cs="宋体" w:hint="eastAsia"/>
                <w:snapToGrid/>
                <w:color w:val="auto"/>
                <w:lang w:eastAsia="zh-CN"/>
              </w:rPr>
              <w:t>级不超过</w:t>
            </w:r>
            <w:proofErr w:type="gramEnd"/>
            <w:r w:rsidRPr="001B65F1">
              <w:rPr>
                <w:rFonts w:ascii="宋体" w:eastAsia="宋体" w:hAnsi="宋体" w:cs="宋体" w:hint="eastAsia"/>
                <w:snapToGrid/>
                <w:color w:val="auto"/>
                <w:lang w:eastAsia="zh-CN"/>
              </w:rPr>
              <w:t>1000</w:t>
            </w:r>
            <w:r w:rsidRPr="001B65F1">
              <w:rPr>
                <w:rFonts w:ascii="宋体" w:eastAsia="宋体" w:hAnsi="宋体" w:cs="宋体"/>
                <w:snapToGrid/>
                <w:color w:val="auto"/>
                <w:lang w:eastAsia="zh-CN"/>
              </w:rPr>
              <w:t xml:space="preserve"> m</w:t>
            </w:r>
            <w:r w:rsidRPr="001B65F1">
              <w:rPr>
                <w:rFonts w:ascii="宋体" w:eastAsia="宋体" w:hAnsi="宋体" w:cs="宋体"/>
                <w:snapToGrid/>
                <w:color w:val="auto"/>
                <w:vertAlign w:val="superscript"/>
                <w:lang w:eastAsia="zh-CN"/>
              </w:rPr>
              <w:t>2</w:t>
            </w:r>
            <w:r w:rsidRPr="001B65F1">
              <w:rPr>
                <w:rFonts w:ascii="宋体" w:eastAsia="宋体" w:hAnsi="宋体" w:cs="宋体" w:hint="eastAsia"/>
                <w:snapToGrid/>
                <w:color w:val="auto"/>
                <w:lang w:eastAsia="zh-CN"/>
              </w:rPr>
              <w:t xml:space="preserve"> ，每个防火分区不超过500</w:t>
            </w:r>
            <w:r w:rsidRPr="001B65F1">
              <w:rPr>
                <w:rFonts w:ascii="宋体" w:eastAsia="宋体" w:hAnsi="宋体" w:cs="宋体"/>
                <w:snapToGrid/>
                <w:color w:val="auto"/>
                <w:lang w:eastAsia="zh-CN"/>
              </w:rPr>
              <w:t xml:space="preserve"> m</w:t>
            </w:r>
            <w:r w:rsidRPr="001B65F1">
              <w:rPr>
                <w:rFonts w:ascii="宋体" w:eastAsia="宋体" w:hAnsi="宋体" w:cs="宋体"/>
                <w:snapToGrid/>
                <w:color w:val="auto"/>
                <w:vertAlign w:val="superscript"/>
                <w:lang w:eastAsia="zh-CN"/>
              </w:rPr>
              <w:t>2</w:t>
            </w:r>
            <w:r w:rsidRPr="001B65F1">
              <w:rPr>
                <w:rFonts w:ascii="宋体" w:eastAsia="宋体" w:hAnsi="宋体" w:cs="宋体" w:hint="eastAsia"/>
                <w:snapToGrid/>
                <w:color w:val="auto"/>
                <w:lang w:eastAsia="zh-CN"/>
              </w:rPr>
              <w:t xml:space="preserve"> ；烟火药、黑火药、引火线不超过100</w:t>
            </w:r>
            <w:r w:rsidRPr="001B65F1">
              <w:rPr>
                <w:rFonts w:ascii="宋体" w:eastAsia="宋体" w:hAnsi="宋体" w:cs="宋体"/>
                <w:snapToGrid/>
                <w:color w:val="auto"/>
                <w:lang w:eastAsia="zh-CN"/>
              </w:rPr>
              <w:t xml:space="preserve"> m</w:t>
            </w:r>
            <w:r w:rsidRPr="001B65F1">
              <w:rPr>
                <w:rFonts w:ascii="宋体" w:eastAsia="宋体" w:hAnsi="宋体" w:cs="宋体"/>
                <w:snapToGrid/>
                <w:color w:val="auto"/>
                <w:vertAlign w:val="superscript"/>
                <w:lang w:eastAsia="zh-CN"/>
              </w:rPr>
              <w:t>2</w:t>
            </w:r>
            <w:r w:rsidRPr="001B65F1">
              <w:rPr>
                <w:rFonts w:ascii="宋体" w:eastAsia="宋体" w:hAnsi="宋体" w:cs="宋体" w:hint="eastAsia"/>
                <w:snapToGrid/>
                <w:color w:val="auto"/>
                <w:lang w:eastAsia="zh-CN"/>
              </w:rPr>
              <w:t xml:space="preserve"> 。</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按要求设置，本项目新建</w:t>
            </w:r>
            <w:r w:rsidR="002C173B" w:rsidRPr="001B65F1">
              <w:rPr>
                <w:rFonts w:ascii="宋体" w:eastAsia="宋体" w:hAnsi="宋体" w:cs="宋体"/>
                <w:snapToGrid/>
                <w:color w:val="auto"/>
                <w:lang w:eastAsia="zh-CN"/>
              </w:rPr>
              <w:t>2</w:t>
            </w:r>
            <w:r w:rsidRPr="001B65F1">
              <w:rPr>
                <w:rFonts w:ascii="宋体" w:eastAsia="宋体" w:hAnsi="宋体" w:cs="宋体" w:hint="eastAsia"/>
                <w:snapToGrid/>
                <w:color w:val="auto"/>
                <w:lang w:eastAsia="zh-CN"/>
              </w:rPr>
              <w:t>栋1</w:t>
            </w:r>
            <w:r w:rsidRPr="001B65F1">
              <w:rPr>
                <w:rFonts w:ascii="宋体" w:eastAsia="宋体" w:hAnsi="宋体" w:cs="宋体"/>
                <w:snapToGrid/>
                <w:color w:val="auto"/>
                <w:lang w:eastAsia="zh-CN"/>
              </w:rPr>
              <w:t>.3</w:t>
            </w:r>
            <w:r w:rsidRPr="001B65F1">
              <w:rPr>
                <w:rFonts w:ascii="宋体" w:eastAsia="宋体" w:hAnsi="宋体" w:cs="宋体" w:hint="eastAsia"/>
                <w:snapToGrid/>
                <w:color w:val="auto"/>
                <w:lang w:eastAsia="zh-CN"/>
              </w:rPr>
              <w:t>级仓库，</w:t>
            </w:r>
            <w:r w:rsidR="002C173B" w:rsidRPr="001B65F1">
              <w:rPr>
                <w:rFonts w:ascii="宋体" w:eastAsia="宋体" w:hAnsi="宋体" w:cs="宋体" w:hint="eastAsia"/>
                <w:snapToGrid/>
                <w:color w:val="auto"/>
                <w:lang w:eastAsia="zh-CN"/>
              </w:rPr>
              <w:t>3</w:t>
            </w:r>
            <w:r w:rsidR="002C173B" w:rsidRPr="001B65F1">
              <w:rPr>
                <w:rFonts w:ascii="宋体" w:eastAsia="宋体" w:hAnsi="宋体" w:cs="宋体"/>
                <w:snapToGrid/>
                <w:color w:val="auto"/>
                <w:lang w:eastAsia="zh-CN"/>
              </w:rPr>
              <w:t>#</w:t>
            </w:r>
            <w:r w:rsidR="002C173B" w:rsidRPr="001B65F1">
              <w:rPr>
                <w:rFonts w:ascii="宋体" w:eastAsia="宋体" w:hAnsi="宋体" w:cs="宋体" w:hint="eastAsia"/>
                <w:snapToGrid/>
                <w:color w:val="auto"/>
                <w:lang w:eastAsia="zh-CN"/>
              </w:rPr>
              <w:t>仓库设置2个防火分区，</w:t>
            </w:r>
            <w:r w:rsidR="00E82863" w:rsidRPr="001B65F1">
              <w:rPr>
                <w:rFonts w:ascii="宋体" w:eastAsia="宋体" w:hAnsi="宋体" w:cs="宋体" w:hint="eastAsia"/>
                <w:snapToGrid/>
                <w:color w:val="auto"/>
                <w:lang w:eastAsia="zh-CN"/>
              </w:rPr>
              <w:t>4</w:t>
            </w:r>
            <w:r w:rsidR="00E82863" w:rsidRPr="001B65F1">
              <w:rPr>
                <w:rFonts w:ascii="宋体" w:eastAsia="宋体" w:hAnsi="宋体" w:cs="宋体"/>
                <w:snapToGrid/>
                <w:color w:val="auto"/>
                <w:lang w:eastAsia="zh-CN"/>
              </w:rPr>
              <w:t>#</w:t>
            </w:r>
            <w:r w:rsidR="00E82863" w:rsidRPr="001B65F1">
              <w:rPr>
                <w:rFonts w:ascii="宋体" w:eastAsia="宋体" w:hAnsi="宋体" w:cs="宋体" w:hint="eastAsia"/>
                <w:snapToGrid/>
                <w:color w:val="auto"/>
                <w:lang w:eastAsia="zh-CN"/>
              </w:rPr>
              <w:t>仓库设置3个防火分区，</w:t>
            </w:r>
            <w:r w:rsidR="002C173B" w:rsidRPr="001B65F1">
              <w:rPr>
                <w:rFonts w:ascii="宋体" w:eastAsia="宋体" w:hAnsi="宋体" w:cs="宋体" w:hint="eastAsia"/>
                <w:snapToGrid/>
                <w:color w:val="auto"/>
                <w:lang w:eastAsia="zh-CN"/>
              </w:rPr>
              <w:t>每个防火分区面积</w:t>
            </w:r>
            <w:r w:rsidR="00E82863" w:rsidRPr="001B65F1">
              <w:rPr>
                <w:rFonts w:ascii="宋体" w:eastAsia="宋体" w:hAnsi="宋体" w:cs="宋体" w:hint="eastAsia"/>
                <w:snapToGrid/>
                <w:color w:val="auto"/>
                <w:lang w:eastAsia="zh-CN"/>
              </w:rPr>
              <w:t>均不超过5</w:t>
            </w:r>
            <w:r w:rsidR="00E82863" w:rsidRPr="001B65F1">
              <w:rPr>
                <w:rFonts w:ascii="宋体" w:eastAsia="宋体" w:hAnsi="宋体" w:cs="宋体"/>
                <w:snapToGrid/>
                <w:color w:val="auto"/>
                <w:lang w:eastAsia="zh-CN"/>
              </w:rPr>
              <w:t>00m</w:t>
            </w:r>
            <w:r w:rsidR="00E82863" w:rsidRPr="001B65F1">
              <w:rPr>
                <w:rFonts w:ascii="宋体" w:eastAsia="宋体" w:hAnsi="宋体" w:cs="宋体"/>
                <w:snapToGrid/>
                <w:color w:val="auto"/>
                <w:vertAlign w:val="superscript"/>
                <w:lang w:eastAsia="zh-CN"/>
              </w:rPr>
              <w:t>2</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5</w:t>
            </w:r>
          </w:p>
        </w:tc>
        <w:tc>
          <w:tcPr>
            <w:tcW w:w="708"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防雷与电气</w:t>
            </w: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库区防雷设计应符合GB50057 的规定。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危险场所的防静电措施设置符合标准规定。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库区配电室、电机间、控制室的设置符合标准规定。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危险场所的电气设备符合标准规定；采用的防爆电气设备应是按照现行国家标准生产的合格产品。</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生产时严禁工作人员入内的工作间，其用电设备的控制按钮应安装在工作间外，并应将用电设备的启停与门连锁，门关闭后用电设备才能启动。</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危险场所不设置接插装置。当确需设置时，应选</w:t>
            </w:r>
            <w:proofErr w:type="gramStart"/>
            <w:r w:rsidRPr="001B65F1">
              <w:rPr>
                <w:rFonts w:ascii="宋体" w:eastAsia="宋体" w:hAnsi="宋体" w:cs="宋体" w:hint="eastAsia"/>
                <w:snapToGrid/>
                <w:color w:val="auto"/>
                <w:lang w:eastAsia="zh-CN"/>
              </w:rPr>
              <w:t>择相应</w:t>
            </w:r>
            <w:proofErr w:type="gramEnd"/>
            <w:r w:rsidRPr="001B65F1">
              <w:rPr>
                <w:rFonts w:ascii="宋体" w:eastAsia="宋体" w:hAnsi="宋体" w:cs="宋体" w:hint="eastAsia"/>
                <w:snapToGrid/>
                <w:color w:val="auto"/>
                <w:lang w:eastAsia="zh-CN"/>
              </w:rPr>
              <w:t>防爆型、插座与插销带连锁保护装置，并满足断电后插销才能插入或拔出的要求。</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危险场所采用非防爆电气设备隔墙传动时，应符合标准规定，采取密封等安全措施。</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F0 类危险场所不应安装电气设备；当确需安装时，可设 置Da 或 Ga 级 、IP65 检测仪表，且电气设备允许最高表</w:t>
            </w:r>
            <w:r w:rsidRPr="001B65F1">
              <w:rPr>
                <w:rFonts w:ascii="宋体" w:eastAsia="宋体" w:hAnsi="宋体" w:cs="宋体" w:hint="eastAsia"/>
                <w:snapToGrid/>
                <w:color w:val="auto"/>
                <w:lang w:eastAsia="zh-CN"/>
              </w:rPr>
              <w:lastRenderedPageBreak/>
              <w:t>面温度，单基火药场所不应超过85℃，其他场所不应超过100℃。</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lastRenderedPageBreak/>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F0 类危险场所应选用不低于Db或Gb级、IP65、最高表面温度不超过135℃的灯具，且应安装在不可开启的窗户外。门灯及安装在外墙外侧的开关、配电箱等的选型应 与灯具防爆要求相同。</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属F1类危险场，不涉及</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spacing w:val="7"/>
                <w:lang w:eastAsia="zh-CN"/>
              </w:rPr>
              <w:t xml:space="preserve"> </w:t>
            </w:r>
            <w:r w:rsidRPr="001B65F1">
              <w:rPr>
                <w:rFonts w:ascii="宋体" w:eastAsia="宋体" w:hAnsi="宋体" w:cs="宋体" w:hint="eastAsia"/>
                <w:snapToGrid/>
                <w:color w:val="auto"/>
                <w:lang w:eastAsia="zh-CN"/>
              </w:rPr>
              <w:t>F1 类危险场所电气设备的选型应符合下列规定：</w:t>
            </w:r>
          </w:p>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1、电气设备应选用不低于 Db或Gb级 、IP65 的产品，且允许最高表面温度单基火药场所不应超过100℃外，其他场所不应 超过135℃;</w:t>
            </w:r>
          </w:p>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2、门灯及安装在外墙外侧的开关应选用不低于 Dc或Gc级IP54 的产品，且单基火药场所允许最高表面温度不应超过 100℃，其他场所允许最高表面温度不应超过135℃。</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F2 类危险场所电气设备、门灯及安装在外墙外侧的开关 应选用不低于 Dc 或 Gc 级 、IP54 的产品，且单基火药场所允许最 高表面温度不应超过100℃，其他场所允许最高表面温度不应超 过135℃。</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属F1类危险场，不涉及</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危险场所电气线路及敷设符合标准规定要求，电气线路严禁采用绝缘电线明敷或穿塑料管敷设。</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危险场所电气线路绝缘电线或电缆线芯的材质和最小截面符合标准规定要求。</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生产厂房、辅助厂房以及库房的照度符合标准规定。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供电设计应符合GB 50052 有关三级负荷的规定，变电所设计符合GB 50053 的有关规定。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生产过程中因突然中断供电有可能导致燃爆事故发生的用电设备、视频监控系统，安全防范系统、消防系统均设置应急电源。</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引入危险性建筑物的 1kV 以下低压线路的敷设符合标准规定。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引入黑火药生产工房的1kV 以下低压线路，从配电端到受电端全长采用铜芯金属铠装电缆埋地敷设。</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kern w:val="2"/>
                <w:lang w:eastAsia="zh-CN"/>
              </w:rPr>
            </w:pPr>
            <w:r w:rsidRPr="001B65F1">
              <w:rPr>
                <w:rFonts w:ascii="宋体" w:eastAsia="宋体" w:hAnsi="宋体" w:cs="宋体" w:hint="eastAsia"/>
                <w:snapToGrid/>
                <w:color w:val="auto"/>
                <w:lang w:eastAsia="zh-CN"/>
              </w:rPr>
              <w:t>与本企业无关的电气线路和通信线路是否穿越、跨越危险品生产区和总仓库区。当在危险品生产区或总仓库区围墙外敷设时，20kV 及以下电力架空线路和通信架空线路与危险性建筑物外墙的水</w:t>
            </w:r>
            <w:r w:rsidRPr="001B65F1">
              <w:rPr>
                <w:rFonts w:ascii="宋体" w:eastAsia="宋体" w:hAnsi="宋体" w:cs="宋体" w:hint="eastAsia"/>
                <w:snapToGrid/>
                <w:color w:val="auto"/>
                <w:lang w:eastAsia="zh-CN"/>
              </w:rPr>
              <w:lastRenderedPageBreak/>
              <w:t>平距离不小于35m。</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lastRenderedPageBreak/>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 xml:space="preserve">危险品生产区和危险品总仓库区20kV 及以下的高压线路采用埋地敷设。当采用架空敷设时，其轴线距危险性建筑物的距离应符合下列规定： </w:t>
            </w:r>
          </w:p>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1、 与1 . 1级危险性建(构)筑物的水平距离不应小于</w:t>
            </w:r>
            <w:proofErr w:type="gramStart"/>
            <w:r w:rsidRPr="001B65F1">
              <w:rPr>
                <w:rFonts w:ascii="宋体" w:eastAsia="宋体" w:hAnsi="宋体" w:cs="宋体" w:hint="eastAsia"/>
                <w:snapToGrid/>
                <w:color w:val="auto"/>
                <w:lang w:eastAsia="zh-CN"/>
              </w:rPr>
              <w:t>电杆挡距的</w:t>
            </w:r>
            <w:proofErr w:type="gramEnd"/>
            <w:r w:rsidRPr="001B65F1">
              <w:rPr>
                <w:rFonts w:ascii="宋体" w:eastAsia="宋体" w:hAnsi="宋体" w:cs="宋体" w:hint="eastAsia"/>
                <w:snapToGrid/>
                <w:color w:val="auto"/>
                <w:lang w:eastAsia="zh-CN"/>
              </w:rPr>
              <w:t>2/3,且不应小于35m;</w:t>
            </w:r>
          </w:p>
          <w:p w:rsidR="00DC5AC6" w:rsidRPr="001B65F1" w:rsidRDefault="00DC5AC6" w:rsidP="008E5A5D">
            <w:pPr>
              <w:widowControl w:val="0"/>
              <w:jc w:val="both"/>
              <w:rPr>
                <w:rFonts w:ascii="宋体" w:eastAsia="宋体" w:hAnsi="宋体" w:cs="宋体"/>
                <w:snapToGrid/>
                <w:color w:val="auto"/>
                <w:kern w:val="2"/>
                <w:lang w:eastAsia="zh-CN"/>
              </w:rPr>
            </w:pPr>
            <w:r w:rsidRPr="001B65F1">
              <w:rPr>
                <w:rFonts w:ascii="宋体" w:eastAsia="宋体" w:hAnsi="宋体" w:cs="宋体" w:hint="eastAsia"/>
                <w:snapToGrid/>
                <w:color w:val="auto"/>
                <w:lang w:eastAsia="zh-CN"/>
              </w:rPr>
              <w:t xml:space="preserve">2、与1 .3级建(构)筑物外墙的水平距离不应小于电杆高度 的 1 . 5 </w:t>
            </w:r>
            <w:proofErr w:type="gramStart"/>
            <w:r w:rsidRPr="001B65F1">
              <w:rPr>
                <w:rFonts w:ascii="宋体" w:eastAsia="宋体" w:hAnsi="宋体" w:cs="宋体" w:hint="eastAsia"/>
                <w:snapToGrid/>
                <w:color w:val="auto"/>
                <w:lang w:eastAsia="zh-CN"/>
              </w:rPr>
              <w:t>倍</w:t>
            </w:r>
            <w:proofErr w:type="gramEnd"/>
            <w:r w:rsidRPr="001B65F1">
              <w:rPr>
                <w:rFonts w:ascii="宋体" w:eastAsia="宋体" w:hAnsi="宋体" w:cs="宋体" w:hint="eastAsia"/>
                <w:snapToGrid/>
                <w:color w:val="auto"/>
                <w:lang w:eastAsia="zh-CN"/>
              </w:rPr>
              <w:t xml:space="preserve"> 。</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kern w:val="2"/>
                <w:lang w:eastAsia="zh-CN"/>
              </w:rPr>
            </w:pPr>
            <w:r w:rsidRPr="001B65F1">
              <w:rPr>
                <w:rFonts w:ascii="宋体" w:eastAsia="宋体" w:hAnsi="宋体" w:cs="宋体" w:hint="eastAsia"/>
                <w:snapToGrid/>
                <w:color w:val="auto"/>
                <w:lang w:eastAsia="zh-CN"/>
              </w:rPr>
              <w:t>危险品生产区和总仓库区架空敷设 1kV 以下的电气线路和通信线路时，其轴线与1.1级、1.3级建筑物外墙的距离不小于电杆高度的1.5倍，与生产烟火药和干法生产黑火药建筑物外墙的距离不小于35m。</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kern w:val="2"/>
                <w:lang w:eastAsia="zh-CN"/>
              </w:rPr>
            </w:pPr>
            <w:r w:rsidRPr="001B65F1">
              <w:rPr>
                <w:rFonts w:ascii="宋体" w:eastAsia="宋体" w:hAnsi="宋体" w:cs="宋体" w:hint="eastAsia"/>
                <w:snapToGrid/>
                <w:color w:val="auto"/>
                <w:lang w:eastAsia="zh-CN"/>
              </w:rPr>
              <w:t>危险品生产区和总仓库区不应设置无线通信塔。当无线通信塔功率不大于50kW且设置在危险品生产区和总仓库区围墙外时，无线通信塔与危险性建筑物外墙距离不小于50m。</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危险性建筑物应采取防雷措施。防雷设计符合GB50057有关规定。危险性建筑物防雷类别符合标准规定要求。</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危险性建筑物内电气设备的工作接地、保护接地、防雷电感应接地、防静电接地、信息系统接地符合标准规定。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场所中可导电的金属设备、金属管道、金属支架及金属导体均应进行直接静电接地。静电接地系统应与电气设备的保护接地共用同一接地装置。危险场所中不能或不直接接地的金属设备、装置等，应通过防静电材料间接接地。</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危险场所的防静电地面及工作台面，其静电泄漏电阻值控制在0.05 MΩ～1.0MΩ。</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黑火药、烟火药生产危险场所入口处的外墙外侧应设置人体综合电阻监测仪和人体静电指示及释放仪，在其附近设置备用接地端子。</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6</w:t>
            </w:r>
          </w:p>
        </w:tc>
        <w:tc>
          <w:tcPr>
            <w:tcW w:w="708"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消</w:t>
            </w:r>
          </w:p>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防</w:t>
            </w:r>
          </w:p>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与</w:t>
            </w:r>
          </w:p>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给</w:t>
            </w:r>
          </w:p>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排</w:t>
            </w:r>
          </w:p>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水</w:t>
            </w: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消防给水系统的设置，消防水源、给水管网的设计符合标准规定。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按要求设置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危险性厂库房室外消防用水量、消防</w:t>
            </w:r>
            <w:proofErr w:type="gramStart"/>
            <w:r w:rsidRPr="001B65F1">
              <w:rPr>
                <w:rFonts w:ascii="宋体" w:eastAsia="宋体" w:hAnsi="宋体" w:cs="宋体" w:hint="eastAsia"/>
                <w:snapToGrid/>
                <w:color w:val="auto"/>
                <w:lang w:eastAsia="zh-CN"/>
              </w:rPr>
              <w:t>储备水</w:t>
            </w:r>
            <w:proofErr w:type="gramEnd"/>
            <w:r w:rsidRPr="001B65F1">
              <w:rPr>
                <w:rFonts w:ascii="宋体" w:eastAsia="宋体" w:hAnsi="宋体" w:cs="宋体" w:hint="eastAsia"/>
                <w:snapToGrid/>
                <w:color w:val="auto"/>
                <w:lang w:eastAsia="zh-CN"/>
              </w:rPr>
              <w:t>的补给与恢复符合标准规定。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消防用水量、消防</w:t>
            </w:r>
            <w:proofErr w:type="gramStart"/>
            <w:r w:rsidRPr="001B65F1">
              <w:rPr>
                <w:rFonts w:ascii="宋体" w:eastAsia="宋体" w:hAnsi="宋体" w:cs="宋体" w:hint="eastAsia"/>
                <w:snapToGrid/>
                <w:color w:val="auto"/>
                <w:lang w:eastAsia="zh-CN"/>
              </w:rPr>
              <w:t>储备水满足</w:t>
            </w:r>
            <w:proofErr w:type="gramEnd"/>
            <w:r w:rsidRPr="001B65F1">
              <w:rPr>
                <w:rFonts w:ascii="宋体" w:eastAsia="宋体" w:hAnsi="宋体" w:cs="宋体" w:hint="eastAsia"/>
                <w:snapToGrid/>
                <w:color w:val="auto"/>
                <w:lang w:eastAsia="zh-CN"/>
              </w:rPr>
              <w:t>补给与恢复</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消防设施如室内消火栓系统、高位水池、高位水池、室外消火栓等的设置符合标准规定。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未涉及</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仓库应按照GB50140 的有关规定配置灭火器。</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已配置</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易发生燃烧事故的工作间内设置的雨淋灭火系统符合标准规定要求。</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有易燃易爆粉尘散落的工作场所设置清洗设施，并有充足的清洗用水。</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废水排放设计遵循清污分流、少排或</w:t>
            </w:r>
            <w:proofErr w:type="gramStart"/>
            <w:r w:rsidRPr="001B65F1">
              <w:rPr>
                <w:rFonts w:ascii="宋体" w:eastAsia="宋体" w:hAnsi="宋体" w:cs="宋体" w:hint="eastAsia"/>
                <w:snapToGrid/>
                <w:color w:val="auto"/>
                <w:lang w:eastAsia="zh-CN"/>
              </w:rPr>
              <w:t>不</w:t>
            </w:r>
            <w:proofErr w:type="gramEnd"/>
            <w:r w:rsidRPr="001B65F1">
              <w:rPr>
                <w:rFonts w:ascii="宋体" w:eastAsia="宋体" w:hAnsi="宋体" w:cs="宋体" w:hint="eastAsia"/>
                <w:snapToGrid/>
                <w:color w:val="auto"/>
                <w:lang w:eastAsia="zh-CN"/>
              </w:rPr>
              <w:t>排出废水的原则。有害废水采取必要的治理措施。</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有易燃易爆粉尘散落的工作间设置排水沟。排水沟的设计符合国家现行有关标准的规定。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7</w:t>
            </w:r>
          </w:p>
        </w:tc>
        <w:tc>
          <w:tcPr>
            <w:tcW w:w="708"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暖</w:t>
            </w:r>
            <w:proofErr w:type="gramStart"/>
            <w:r w:rsidRPr="001B65F1">
              <w:rPr>
                <w:rFonts w:ascii="宋体" w:eastAsia="宋体" w:hAnsi="宋体" w:cs="宋体" w:hint="eastAsia"/>
                <w:snapToGrid/>
                <w:color w:val="auto"/>
                <w:lang w:eastAsia="zh-CN"/>
              </w:rPr>
              <w:t>通工程</w:t>
            </w:r>
            <w:proofErr w:type="gramEnd"/>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val="zh-TW" w:eastAsia="zh-TW" w:bidi="zh-TW"/>
              </w:rPr>
            </w:pPr>
            <w:r w:rsidRPr="001B65F1">
              <w:rPr>
                <w:rFonts w:ascii="宋体" w:eastAsia="宋体" w:hAnsi="宋体" w:cs="宋体" w:hint="eastAsia"/>
                <w:snapToGrid/>
                <w:color w:val="auto"/>
                <w:lang w:val="zh-TW" w:eastAsia="zh-TW" w:bidi="zh-TW"/>
              </w:rPr>
              <w:t>采暖系统的</w:t>
            </w:r>
            <w:r w:rsidRPr="001B65F1">
              <w:rPr>
                <w:rFonts w:ascii="宋体" w:eastAsia="宋体" w:hAnsi="宋体" w:cs="宋体" w:hint="eastAsia"/>
                <w:snapToGrid/>
                <w:color w:val="auto"/>
                <w:lang w:val="zh-TW" w:eastAsia="zh-CN" w:bidi="zh-TW"/>
              </w:rPr>
              <w:t>型式</w:t>
            </w:r>
            <w:r w:rsidRPr="001B65F1">
              <w:rPr>
                <w:rFonts w:ascii="宋体" w:eastAsia="宋体" w:hAnsi="宋体" w:cs="宋体" w:hint="eastAsia"/>
                <w:snapToGrid/>
                <w:color w:val="auto"/>
                <w:lang w:val="zh-TW" w:eastAsia="zh-TW" w:bidi="zh-TW"/>
              </w:rPr>
              <w:t>与设计符合标准规定。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kern w:val="2"/>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rPr>
                <w:rFonts w:ascii="宋体" w:eastAsia="宋体" w:hAnsi="宋体" w:cs="宋体"/>
                <w:snapToGrid/>
                <w:color w:val="auto"/>
                <w:lang w:val="zh-TW" w:eastAsia="zh-TW" w:bidi="zh-TW"/>
              </w:rPr>
            </w:pPr>
            <w:r w:rsidRPr="001B65F1">
              <w:rPr>
                <w:rFonts w:ascii="宋体" w:eastAsia="宋体" w:hAnsi="宋体" w:cs="宋体" w:hint="eastAsia"/>
                <w:snapToGrid/>
                <w:color w:val="auto"/>
                <w:lang w:val="zh-TW" w:eastAsia="zh-TW" w:bidi="zh-TW"/>
              </w:rPr>
              <w:t>危险品生产厂房内的排风设计符合标准规定。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kern w:val="2"/>
                <w:lang w:eastAsia="zh-CN"/>
              </w:rPr>
            </w:pPr>
            <w:r w:rsidRPr="001B65F1">
              <w:rPr>
                <w:rFonts w:ascii="宋体" w:eastAsia="宋体" w:hAnsi="宋体" w:cs="宋体" w:hint="eastAsia"/>
                <w:snapToGrid/>
                <w:color w:val="auto"/>
                <w:lang w:eastAsia="zh-CN"/>
              </w:rPr>
              <w:t>自然通风</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val="zh-TW" w:eastAsia="zh-TW" w:bidi="zh-TW"/>
              </w:rPr>
            </w:pPr>
            <w:r w:rsidRPr="001B65F1">
              <w:rPr>
                <w:rFonts w:ascii="宋体" w:eastAsia="宋体" w:hAnsi="宋体" w:cs="宋体" w:hint="eastAsia"/>
                <w:snapToGrid/>
                <w:color w:val="auto"/>
                <w:lang w:val="zh-TW" w:eastAsia="zh-TW" w:bidi="zh-TW"/>
              </w:rPr>
              <w:t>危险品生产厂房的通风和空气调节机室单独设置，不应与危险性工作间相通，且应设置单独的外门。</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kern w:val="2"/>
                <w:lang w:eastAsia="zh-CN"/>
              </w:rPr>
            </w:pPr>
            <w:r w:rsidRPr="001B65F1">
              <w:rPr>
                <w:rFonts w:ascii="宋体" w:eastAsia="宋体" w:hAnsi="宋体" w:cs="宋体" w:hint="eastAsia"/>
                <w:snapToGrid/>
                <w:color w:val="auto"/>
                <w:lang w:eastAsia="zh-CN"/>
              </w:rPr>
              <w:t>自然通风</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val="zh-TW" w:eastAsia="zh-TW" w:bidi="zh-TW"/>
              </w:rPr>
            </w:pPr>
            <w:r w:rsidRPr="001B65F1">
              <w:rPr>
                <w:rFonts w:ascii="宋体" w:eastAsia="宋体" w:hAnsi="宋体" w:cs="宋体" w:hint="eastAsia"/>
                <w:snapToGrid/>
                <w:color w:val="auto"/>
                <w:lang w:val="zh-TW" w:eastAsia="zh-TW" w:bidi="zh-TW"/>
              </w:rPr>
              <w:t>机械排风系统的设计符合标准规定要求：黑火药生产厂房内不得设计机械通风。</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val="zh-TW" w:eastAsia="zh-TW" w:bidi="zh-TW"/>
              </w:rPr>
            </w:pPr>
            <w:r w:rsidRPr="001B65F1">
              <w:rPr>
                <w:rFonts w:ascii="宋体" w:eastAsia="宋体" w:hAnsi="宋体" w:cs="宋体" w:hint="eastAsia"/>
                <w:snapToGrid/>
                <w:color w:val="auto"/>
                <w:lang w:val="zh-TW" w:eastAsia="zh-TW" w:bidi="zh-TW"/>
              </w:rPr>
              <w:t>危险性建筑物中，送、排风管道的形式、材质等符合标 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kern w:val="2"/>
                <w:lang w:eastAsia="zh-CN"/>
              </w:rPr>
            </w:pPr>
            <w:r w:rsidRPr="001B65F1">
              <w:rPr>
                <w:rFonts w:ascii="宋体" w:eastAsia="宋体" w:hAnsi="宋体" w:cs="宋体" w:hint="eastAsia"/>
                <w:snapToGrid/>
                <w:color w:val="auto"/>
                <w:lang w:eastAsia="zh-CN"/>
              </w:rPr>
              <w:t>自然通风</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8</w:t>
            </w:r>
          </w:p>
        </w:tc>
        <w:tc>
          <w:tcPr>
            <w:tcW w:w="708" w:type="dxa"/>
            <w:vMerge w:val="restart"/>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安</w:t>
            </w:r>
          </w:p>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全</w:t>
            </w:r>
          </w:p>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设</w:t>
            </w:r>
          </w:p>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施</w:t>
            </w: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1.1级危险性建筑物应设置安全防护屏障，安全防护屏障的结构、形式等符合GB50161 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kern w:val="2"/>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钢筋混凝土防护屏障应根据防护屏障内危险性建筑物的计算药量由抗爆设计确定。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kern w:val="2"/>
                <w:lang w:eastAsia="zh-CN"/>
              </w:rPr>
            </w:pPr>
            <w:r w:rsidRPr="001B65F1">
              <w:rPr>
                <w:rFonts w:ascii="宋体" w:eastAsia="宋体" w:hAnsi="宋体" w:cs="宋体" w:hint="eastAsia"/>
                <w:snapToGrid/>
                <w:color w:val="auto"/>
                <w:lang w:eastAsia="zh-CN"/>
              </w:rPr>
              <w:t>无此项</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危险品生产区和总仓库区应设置高度不低于 2m 的围墙；围墙与危险性建构筑物之间的距离宜为12m，且不得小于5m。</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kern w:val="2"/>
                <w:lang w:eastAsia="zh-CN"/>
              </w:rPr>
            </w:pPr>
            <w:r w:rsidRPr="001B65F1">
              <w:rPr>
                <w:rFonts w:ascii="宋体" w:eastAsia="宋体" w:hAnsi="宋体" w:cs="宋体" w:hint="eastAsia"/>
                <w:snapToGrid/>
                <w:color w:val="auto"/>
                <w:lang w:eastAsia="zh-CN"/>
              </w:rPr>
              <w:t>库区周边设有围墙</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距离危险性建构筑物外墙四周5m 范围内，设置防火隔离带。</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kern w:val="2"/>
                <w:lang w:eastAsia="zh-CN"/>
              </w:rPr>
            </w:pPr>
            <w:r w:rsidRPr="001B65F1">
              <w:rPr>
                <w:rFonts w:ascii="宋体" w:eastAsia="宋体" w:hAnsi="宋体" w:cs="宋体" w:hint="eastAsia"/>
                <w:snapToGrid/>
                <w:color w:val="auto"/>
                <w:lang w:eastAsia="zh-CN"/>
              </w:rPr>
              <w:t>设有防火隔离带</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r w:rsidR="001B65F1" w:rsidRPr="001B65F1" w:rsidTr="008E5A5D">
        <w:trPr>
          <w:trHeight w:val="454"/>
          <w:jc w:val="center"/>
        </w:trPr>
        <w:tc>
          <w:tcPr>
            <w:tcW w:w="534"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708" w:type="dxa"/>
            <w:vMerge/>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p>
        </w:tc>
        <w:tc>
          <w:tcPr>
            <w:tcW w:w="3914" w:type="dxa"/>
            <w:gridSpan w:val="3"/>
            <w:shd w:val="clear" w:color="auto" w:fill="auto"/>
            <w:vAlign w:val="center"/>
          </w:tcPr>
          <w:p w:rsidR="00DC5AC6" w:rsidRPr="001B65F1" w:rsidRDefault="00DC5AC6" w:rsidP="008E5A5D">
            <w:pPr>
              <w:widowControl w:val="0"/>
              <w:jc w:val="both"/>
              <w:rPr>
                <w:rFonts w:ascii="宋体" w:eastAsia="宋体" w:hAnsi="宋体" w:cs="宋体"/>
                <w:snapToGrid/>
                <w:color w:val="auto"/>
                <w:lang w:eastAsia="zh-CN"/>
              </w:rPr>
            </w:pPr>
            <w:r w:rsidRPr="001B65F1">
              <w:rPr>
                <w:rFonts w:ascii="宋体" w:eastAsia="宋体" w:hAnsi="宋体" w:cs="宋体" w:hint="eastAsia"/>
                <w:snapToGrid/>
                <w:color w:val="auto"/>
                <w:lang w:eastAsia="zh-CN"/>
              </w:rPr>
              <w:t>危险品生产区和总仓库区视频监控、火灾自动报警系统、通讯设施、安全防范系统的设置符合标准规定。</w:t>
            </w:r>
          </w:p>
        </w:tc>
        <w:tc>
          <w:tcPr>
            <w:tcW w:w="2977" w:type="dxa"/>
            <w:shd w:val="clear" w:color="auto" w:fill="auto"/>
            <w:vAlign w:val="center"/>
          </w:tcPr>
          <w:p w:rsidR="00DC5AC6" w:rsidRPr="001B65F1" w:rsidRDefault="00DC5AC6" w:rsidP="008E5A5D">
            <w:pPr>
              <w:widowControl w:val="0"/>
              <w:jc w:val="both"/>
              <w:rPr>
                <w:rFonts w:ascii="宋体" w:eastAsia="宋体" w:hAnsi="宋体" w:cs="宋体"/>
                <w:snapToGrid/>
                <w:color w:val="auto"/>
                <w:kern w:val="2"/>
                <w:lang w:eastAsia="zh-CN"/>
              </w:rPr>
            </w:pPr>
            <w:r w:rsidRPr="001B65F1">
              <w:rPr>
                <w:rFonts w:ascii="宋体" w:eastAsia="宋体" w:hAnsi="宋体" w:cs="宋体" w:hint="eastAsia"/>
                <w:snapToGrid/>
                <w:color w:val="auto"/>
                <w:lang w:eastAsia="zh-CN"/>
              </w:rPr>
              <w:t>设有视频监控</w:t>
            </w:r>
          </w:p>
        </w:tc>
        <w:tc>
          <w:tcPr>
            <w:tcW w:w="815" w:type="dxa"/>
            <w:shd w:val="clear" w:color="auto" w:fill="auto"/>
            <w:vAlign w:val="center"/>
          </w:tcPr>
          <w:p w:rsidR="00DC5AC6" w:rsidRPr="001B65F1" w:rsidRDefault="00DC5AC6" w:rsidP="008E5A5D">
            <w:pPr>
              <w:widowControl w:val="0"/>
              <w:jc w:val="center"/>
              <w:rPr>
                <w:rFonts w:ascii="宋体" w:eastAsia="宋体" w:hAnsi="宋体" w:cs="宋体"/>
                <w:snapToGrid/>
                <w:color w:val="auto"/>
                <w:lang w:eastAsia="zh-CN"/>
              </w:rPr>
            </w:pPr>
            <w:r w:rsidRPr="001B65F1">
              <w:rPr>
                <w:rFonts w:ascii="宋体" w:eastAsia="宋体" w:hAnsi="宋体" w:cs="宋体" w:hint="eastAsia"/>
                <w:snapToGrid/>
                <w:color w:val="auto"/>
                <w:lang w:eastAsia="zh-CN"/>
              </w:rPr>
              <w:t>符合要求</w:t>
            </w:r>
          </w:p>
        </w:tc>
      </w:tr>
    </w:tbl>
    <w:p w:rsidR="00D108A4" w:rsidRPr="001B65F1" w:rsidRDefault="00602004" w:rsidP="00B67D01">
      <w:pPr>
        <w:widowControl w:val="0"/>
        <w:spacing w:beforeLines="100" w:before="240" w:afterLines="50" w:after="120" w:line="360" w:lineRule="auto"/>
        <w:jc w:val="both"/>
        <w:outlineLvl w:val="1"/>
        <w:rPr>
          <w:rFonts w:ascii="宋体" w:eastAsia="宋体" w:hAnsi="宋体" w:cs="宋体"/>
          <w:b/>
          <w:bCs/>
          <w:snapToGrid/>
          <w:color w:val="auto"/>
          <w:kern w:val="2"/>
          <w:sz w:val="30"/>
          <w:szCs w:val="30"/>
          <w:lang w:eastAsia="zh-CN"/>
        </w:rPr>
      </w:pPr>
      <w:bookmarkStart w:id="283" w:name="_Toc215589716"/>
      <w:r w:rsidRPr="001B65F1">
        <w:rPr>
          <w:rFonts w:ascii="宋体" w:eastAsia="宋体" w:hAnsi="宋体" w:cs="宋体" w:hint="eastAsia"/>
          <w:b/>
          <w:bCs/>
          <w:snapToGrid/>
          <w:color w:val="auto"/>
          <w:kern w:val="2"/>
          <w:sz w:val="30"/>
          <w:szCs w:val="30"/>
          <w:lang w:eastAsia="zh-CN"/>
        </w:rPr>
        <w:t>5.</w:t>
      </w:r>
      <w:r w:rsidR="00E54AEF" w:rsidRPr="001B65F1">
        <w:rPr>
          <w:rFonts w:ascii="宋体" w:eastAsia="宋体" w:hAnsi="宋体" w:cs="宋体"/>
          <w:b/>
          <w:bCs/>
          <w:snapToGrid/>
          <w:color w:val="auto"/>
          <w:kern w:val="2"/>
          <w:sz w:val="30"/>
          <w:szCs w:val="30"/>
          <w:lang w:eastAsia="zh-CN"/>
        </w:rPr>
        <w:t>9</w:t>
      </w:r>
      <w:r w:rsidRPr="001B65F1">
        <w:rPr>
          <w:rFonts w:ascii="宋体" w:eastAsia="宋体" w:hAnsi="宋体" w:cs="宋体" w:hint="eastAsia"/>
          <w:b/>
          <w:bCs/>
          <w:snapToGrid/>
          <w:color w:val="auto"/>
          <w:kern w:val="2"/>
          <w:sz w:val="30"/>
          <w:szCs w:val="30"/>
          <w:lang w:eastAsia="zh-CN"/>
        </w:rPr>
        <w:t>综合分析评价结果</w:t>
      </w:r>
      <w:bookmarkEnd w:id="280"/>
      <w:bookmarkEnd w:id="283"/>
    </w:p>
    <w:p w:rsidR="00E54AEF" w:rsidRPr="001B65F1" w:rsidRDefault="00E54AEF" w:rsidP="00B67D01">
      <w:pPr>
        <w:spacing w:line="360" w:lineRule="auto"/>
        <w:ind w:firstLineChars="200" w:firstLine="560"/>
        <w:jc w:val="both"/>
        <w:rPr>
          <w:rFonts w:ascii="宋体" w:eastAsia="宋体" w:hAnsi="宋体" w:cs="宋体"/>
          <w:color w:val="auto"/>
          <w:sz w:val="28"/>
          <w:szCs w:val="28"/>
          <w:lang w:eastAsia="zh-CN"/>
        </w:rPr>
      </w:pPr>
      <w:bookmarkStart w:id="284" w:name="OLE_LINK37"/>
      <w:proofErr w:type="gramStart"/>
      <w:r w:rsidRPr="001B65F1">
        <w:rPr>
          <w:rFonts w:ascii="宋体" w:eastAsia="宋体" w:hAnsi="宋体" w:cs="宋体" w:hint="eastAsia"/>
          <w:color w:val="auto"/>
          <w:sz w:val="28"/>
          <w:szCs w:val="28"/>
          <w:lang w:eastAsia="zh-CN"/>
        </w:rPr>
        <w:t>评价组</w:t>
      </w:r>
      <w:proofErr w:type="gramEnd"/>
      <w:r w:rsidRPr="001B65F1">
        <w:rPr>
          <w:rFonts w:ascii="宋体" w:eastAsia="宋体" w:hAnsi="宋体" w:cs="宋体" w:hint="eastAsia"/>
          <w:color w:val="auto"/>
          <w:sz w:val="28"/>
          <w:szCs w:val="28"/>
          <w:lang w:eastAsia="zh-CN"/>
        </w:rPr>
        <w:t>通过对资料审核，现场情况检查，小结如下：</w:t>
      </w:r>
    </w:p>
    <w:p w:rsidR="00E54AEF" w:rsidRPr="001B65F1" w:rsidRDefault="00E54AEF" w:rsidP="00B67D01">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1、企业已按相关规定制定了各项安全生产管理制度和操作规程，编制了事故应急救援预案，成立了应急救援领导小组和安全生产领导小组，特</w:t>
      </w:r>
      <w:r w:rsidRPr="001B65F1">
        <w:rPr>
          <w:rFonts w:ascii="宋体" w:eastAsia="宋体" w:hAnsi="宋体" w:cs="宋体" w:hint="eastAsia"/>
          <w:color w:val="auto"/>
          <w:sz w:val="28"/>
          <w:szCs w:val="28"/>
          <w:lang w:eastAsia="zh-CN"/>
        </w:rPr>
        <w:lastRenderedPageBreak/>
        <w:t>种作业人员经过应急管理等部门组织的相关培训并考核合格，资料审核单元所需的各项资料基本齐全。</w:t>
      </w:r>
    </w:p>
    <w:p w:rsidR="00E54AEF" w:rsidRPr="001B65F1" w:rsidRDefault="00E54AEF" w:rsidP="00B67D01">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2、总体布局和条件设施均符合</w:t>
      </w:r>
      <w:r w:rsidRPr="001B65F1">
        <w:rPr>
          <w:rFonts w:ascii="宋体" w:eastAsia="宋体" w:hAnsi="宋体" w:cs="宋体"/>
          <w:color w:val="auto"/>
          <w:sz w:val="28"/>
          <w:szCs w:val="28"/>
          <w:lang w:eastAsia="zh-CN"/>
        </w:rPr>
        <w:t>《</w:t>
      </w:r>
      <w:r w:rsidRPr="001B65F1">
        <w:rPr>
          <w:rFonts w:ascii="宋体" w:eastAsia="宋体" w:hAnsi="宋体" w:cs="宋体" w:hint="eastAsia"/>
          <w:color w:val="auto"/>
          <w:sz w:val="28"/>
          <w:szCs w:val="28"/>
          <w:lang w:eastAsia="zh-CN"/>
        </w:rPr>
        <w:t>烟花爆竹工程设计安全标准</w:t>
      </w:r>
      <w:r w:rsidRPr="001B65F1">
        <w:rPr>
          <w:rFonts w:ascii="宋体" w:eastAsia="宋体" w:hAnsi="宋体" w:cs="宋体"/>
          <w:color w:val="auto"/>
          <w:sz w:val="28"/>
          <w:szCs w:val="28"/>
          <w:lang w:eastAsia="zh-CN"/>
        </w:rPr>
        <w:t>》</w:t>
      </w:r>
      <w:r w:rsidRPr="001B65F1">
        <w:rPr>
          <w:rFonts w:ascii="宋体" w:eastAsia="宋体" w:hAnsi="宋体" w:cs="宋体" w:hint="eastAsia"/>
          <w:color w:val="auto"/>
          <w:sz w:val="28"/>
          <w:szCs w:val="28"/>
          <w:lang w:eastAsia="zh-CN"/>
        </w:rPr>
        <w:t>GB50161-2022</w:t>
      </w:r>
      <w:r w:rsidRPr="001B65F1">
        <w:rPr>
          <w:rFonts w:ascii="宋体" w:eastAsia="宋体" w:hAnsi="宋体" w:cs="宋体"/>
          <w:color w:val="auto"/>
          <w:sz w:val="28"/>
          <w:szCs w:val="28"/>
          <w:lang w:eastAsia="zh-CN"/>
        </w:rPr>
        <w:t>要求</w:t>
      </w:r>
      <w:r w:rsidRPr="001B65F1">
        <w:rPr>
          <w:rFonts w:ascii="宋体" w:eastAsia="宋体" w:hAnsi="宋体" w:cs="宋体" w:hint="eastAsia"/>
          <w:color w:val="auto"/>
          <w:sz w:val="28"/>
          <w:szCs w:val="28"/>
          <w:lang w:eastAsia="zh-CN"/>
        </w:rPr>
        <w:t>。</w:t>
      </w:r>
    </w:p>
    <w:p w:rsidR="00E54AEF" w:rsidRPr="001B65F1" w:rsidRDefault="00E54AEF" w:rsidP="00B67D01">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3、安全防护设施、措施单元齐全，符合安全条件。</w:t>
      </w:r>
    </w:p>
    <w:p w:rsidR="00E54AEF" w:rsidRPr="001B65F1" w:rsidRDefault="00E54AEF" w:rsidP="00B67D01">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4、周边环境和内部距离符合</w:t>
      </w:r>
      <w:r w:rsidRPr="001B65F1">
        <w:rPr>
          <w:rFonts w:ascii="宋体" w:eastAsia="宋体" w:hAnsi="宋体" w:cs="宋体"/>
          <w:color w:val="auto"/>
          <w:sz w:val="28"/>
          <w:szCs w:val="28"/>
          <w:lang w:eastAsia="zh-CN"/>
        </w:rPr>
        <w:t>《</w:t>
      </w:r>
      <w:r w:rsidRPr="001B65F1">
        <w:rPr>
          <w:rFonts w:ascii="宋体" w:eastAsia="宋体" w:hAnsi="宋体" w:cs="宋体" w:hint="eastAsia"/>
          <w:color w:val="auto"/>
          <w:sz w:val="28"/>
          <w:szCs w:val="28"/>
          <w:lang w:eastAsia="zh-CN"/>
        </w:rPr>
        <w:t>烟花爆竹工程设计安全标准</w:t>
      </w:r>
      <w:r w:rsidRPr="001B65F1">
        <w:rPr>
          <w:rFonts w:ascii="宋体" w:eastAsia="宋体" w:hAnsi="宋体" w:cs="宋体"/>
          <w:color w:val="auto"/>
          <w:sz w:val="28"/>
          <w:szCs w:val="28"/>
          <w:lang w:eastAsia="zh-CN"/>
        </w:rPr>
        <w:t>》</w:t>
      </w:r>
      <w:r w:rsidRPr="001B65F1">
        <w:rPr>
          <w:rFonts w:ascii="宋体" w:eastAsia="宋体" w:hAnsi="宋体" w:cs="宋体" w:hint="eastAsia"/>
          <w:color w:val="auto"/>
          <w:sz w:val="28"/>
          <w:szCs w:val="28"/>
          <w:lang w:eastAsia="zh-CN"/>
        </w:rPr>
        <w:t>（G</w:t>
      </w:r>
      <w:r w:rsidRPr="001B65F1">
        <w:rPr>
          <w:rFonts w:ascii="宋体" w:eastAsia="宋体" w:hAnsi="宋体" w:cs="宋体"/>
          <w:color w:val="auto"/>
          <w:sz w:val="28"/>
          <w:szCs w:val="28"/>
          <w:lang w:eastAsia="zh-CN"/>
        </w:rPr>
        <w:t>B50161-2022</w:t>
      </w:r>
      <w:r w:rsidRPr="001B65F1">
        <w:rPr>
          <w:rFonts w:ascii="宋体" w:eastAsia="宋体" w:hAnsi="宋体" w:cs="宋体" w:hint="eastAsia"/>
          <w:color w:val="auto"/>
          <w:sz w:val="28"/>
          <w:szCs w:val="28"/>
          <w:lang w:eastAsia="zh-CN"/>
        </w:rPr>
        <w:t>）</w:t>
      </w:r>
      <w:r w:rsidRPr="001B65F1">
        <w:rPr>
          <w:rFonts w:ascii="宋体" w:eastAsia="宋体" w:hAnsi="宋体" w:cs="宋体"/>
          <w:color w:val="auto"/>
          <w:sz w:val="28"/>
          <w:szCs w:val="28"/>
          <w:lang w:eastAsia="zh-CN"/>
        </w:rPr>
        <w:t>要求</w:t>
      </w:r>
      <w:r w:rsidRPr="001B65F1">
        <w:rPr>
          <w:rFonts w:ascii="宋体" w:eastAsia="宋体" w:hAnsi="宋体" w:cs="宋体" w:hint="eastAsia"/>
          <w:color w:val="auto"/>
          <w:sz w:val="28"/>
          <w:szCs w:val="28"/>
          <w:lang w:eastAsia="zh-CN"/>
        </w:rPr>
        <w:t>。</w:t>
      </w:r>
    </w:p>
    <w:p w:rsidR="00E54AEF" w:rsidRPr="001B65F1" w:rsidRDefault="00E54AEF" w:rsidP="00B67D01">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5、现场检查单元符合安全要求。</w:t>
      </w:r>
    </w:p>
    <w:p w:rsidR="00E54AEF" w:rsidRPr="001B65F1" w:rsidRDefault="00E54AEF" w:rsidP="00B67D01">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6、通过作业条件危险性评价，其储存运输作业单元的风险是可以避免或控制，在保证现有安全条件和落实安全措施（包括应急措施）的情况下，事故风险是可以接受的。</w:t>
      </w:r>
    </w:p>
    <w:p w:rsidR="00E54AEF" w:rsidRPr="001B65F1" w:rsidRDefault="00E54AEF" w:rsidP="00B67D01">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7、通过</w:t>
      </w:r>
      <w:r w:rsidRPr="001B65F1">
        <w:rPr>
          <w:rFonts w:ascii="宋体" w:eastAsia="宋体" w:hAnsi="宋体" w:cs="宋体"/>
          <w:color w:val="auto"/>
          <w:sz w:val="28"/>
          <w:szCs w:val="28"/>
          <w:lang w:eastAsia="zh-CN"/>
        </w:rPr>
        <w:t>重大危险源辨识和重大事故隐患排查，</w:t>
      </w:r>
      <w:r w:rsidRPr="001B65F1">
        <w:rPr>
          <w:rFonts w:ascii="宋体" w:eastAsia="宋体" w:hAnsi="宋体" w:cs="宋体" w:hint="eastAsia"/>
          <w:color w:val="auto"/>
          <w:sz w:val="28"/>
          <w:szCs w:val="28"/>
          <w:lang w:eastAsia="zh-CN"/>
        </w:rPr>
        <w:t>该企业异地新建仓储库建设项目库房</w:t>
      </w:r>
      <w:r w:rsidRPr="001B65F1">
        <w:rPr>
          <w:rFonts w:ascii="宋体" w:eastAsia="宋体" w:hAnsi="宋体" w:cs="宋体"/>
          <w:color w:val="auto"/>
          <w:sz w:val="28"/>
          <w:szCs w:val="28"/>
          <w:lang w:eastAsia="zh-CN"/>
        </w:rPr>
        <w:t>在</w:t>
      </w:r>
      <w:r w:rsidRPr="001B65F1">
        <w:rPr>
          <w:rFonts w:ascii="宋体" w:eastAsia="宋体" w:hAnsi="宋体" w:cs="宋体" w:hint="eastAsia"/>
          <w:color w:val="auto"/>
          <w:sz w:val="28"/>
          <w:szCs w:val="28"/>
          <w:lang w:eastAsia="zh-CN"/>
        </w:rPr>
        <w:t>严格按产品类别最大储存量分类储存烟花爆竹成品的情况下则均不构成烟花爆竹重大危险源</w:t>
      </w:r>
      <w:r w:rsidRPr="001B65F1">
        <w:rPr>
          <w:rFonts w:ascii="宋体" w:eastAsia="宋体" w:hAnsi="宋体" w:cs="宋体"/>
          <w:color w:val="auto"/>
          <w:sz w:val="28"/>
          <w:szCs w:val="28"/>
          <w:lang w:eastAsia="zh-CN"/>
        </w:rPr>
        <w:t>；该项目</w:t>
      </w:r>
      <w:r w:rsidRPr="001B65F1">
        <w:rPr>
          <w:rFonts w:ascii="宋体" w:eastAsia="宋体" w:hAnsi="宋体" w:cs="宋体" w:hint="eastAsia"/>
          <w:color w:val="auto"/>
          <w:sz w:val="28"/>
          <w:szCs w:val="28"/>
          <w:lang w:eastAsia="zh-CN"/>
        </w:rPr>
        <w:t>无20条重大隐患内的内容。</w:t>
      </w:r>
    </w:p>
    <w:p w:rsidR="00E54AEF" w:rsidRPr="001B65F1" w:rsidRDefault="00E54AEF" w:rsidP="00B67D01">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8、《安全设施设计》</w:t>
      </w:r>
      <w:r w:rsidRPr="001B65F1">
        <w:rPr>
          <w:rFonts w:ascii="宋体" w:eastAsia="宋体" w:hAnsi="宋体" w:cs="宋体"/>
          <w:color w:val="auto"/>
          <w:sz w:val="28"/>
          <w:szCs w:val="28"/>
          <w:lang w:eastAsia="zh-CN"/>
        </w:rPr>
        <w:t>提出的安全设施</w:t>
      </w:r>
      <w:r w:rsidRPr="001B65F1">
        <w:rPr>
          <w:rFonts w:ascii="宋体" w:eastAsia="宋体" w:hAnsi="宋体" w:cs="宋体" w:hint="eastAsia"/>
          <w:color w:val="auto"/>
          <w:sz w:val="28"/>
          <w:szCs w:val="28"/>
          <w:lang w:eastAsia="zh-CN"/>
        </w:rPr>
        <w:t>基本采纳。</w:t>
      </w:r>
    </w:p>
    <w:p w:rsidR="00D108A4" w:rsidRPr="001B65F1" w:rsidRDefault="00D108A4">
      <w:pPr>
        <w:spacing w:line="360" w:lineRule="auto"/>
        <w:ind w:firstLineChars="200" w:firstLine="560"/>
        <w:rPr>
          <w:rFonts w:ascii="宋体" w:eastAsia="宋体" w:hAnsi="宋体" w:cs="宋体"/>
          <w:color w:val="auto"/>
          <w:sz w:val="28"/>
          <w:szCs w:val="28"/>
          <w:lang w:eastAsia="zh-CN"/>
        </w:rPr>
        <w:sectPr w:rsidR="00D108A4" w:rsidRPr="001B65F1">
          <w:headerReference w:type="default" r:id="rId21"/>
          <w:pgSz w:w="11906" w:h="16838"/>
          <w:pgMar w:top="1440" w:right="1361" w:bottom="1440" w:left="1418" w:header="851" w:footer="720" w:gutter="0"/>
          <w:cols w:space="0"/>
        </w:sectPr>
      </w:pPr>
    </w:p>
    <w:p w:rsidR="00D108A4" w:rsidRPr="001B65F1" w:rsidRDefault="00602004">
      <w:pPr>
        <w:widowControl w:val="0"/>
        <w:spacing w:before="100" w:beforeAutospacing="1" w:after="100" w:afterAutospacing="1" w:line="360" w:lineRule="auto"/>
        <w:ind w:firstLine="726"/>
        <w:jc w:val="center"/>
        <w:outlineLvl w:val="0"/>
        <w:rPr>
          <w:rFonts w:ascii="宋体" w:eastAsia="宋体" w:hAnsi="宋体" w:cs="宋体"/>
          <w:b/>
          <w:bCs/>
          <w:snapToGrid/>
          <w:color w:val="auto"/>
          <w:kern w:val="2"/>
          <w:sz w:val="32"/>
          <w:szCs w:val="32"/>
          <w:lang w:eastAsia="zh-CN"/>
        </w:rPr>
      </w:pPr>
      <w:bookmarkStart w:id="285" w:name="bookmark42"/>
      <w:bookmarkStart w:id="286" w:name="_Toc18971"/>
      <w:bookmarkStart w:id="287" w:name="_Toc215589717"/>
      <w:bookmarkEnd w:id="284"/>
      <w:bookmarkEnd w:id="285"/>
      <w:r w:rsidRPr="001B65F1">
        <w:rPr>
          <w:rFonts w:ascii="宋体" w:eastAsia="宋体" w:hAnsi="宋体" w:cs="宋体" w:hint="eastAsia"/>
          <w:b/>
          <w:bCs/>
          <w:snapToGrid/>
          <w:color w:val="auto"/>
          <w:kern w:val="2"/>
          <w:sz w:val="32"/>
          <w:szCs w:val="32"/>
          <w:lang w:eastAsia="zh-CN"/>
        </w:rPr>
        <w:lastRenderedPageBreak/>
        <w:t>第六章 安全对策措施、建议及整改</w:t>
      </w:r>
      <w:bookmarkEnd w:id="286"/>
      <w:bookmarkEnd w:id="287"/>
    </w:p>
    <w:p w:rsidR="00D108A4" w:rsidRPr="001B65F1" w:rsidRDefault="00602004">
      <w:pPr>
        <w:spacing w:line="360" w:lineRule="auto"/>
        <w:ind w:firstLine="633"/>
        <w:rPr>
          <w:rFonts w:ascii="宋体" w:eastAsia="宋体" w:hAnsi="宋体" w:cs="宋体"/>
          <w:color w:val="auto"/>
          <w:sz w:val="28"/>
          <w:szCs w:val="28"/>
          <w:lang w:eastAsia="zh-CN"/>
        </w:rPr>
      </w:pPr>
      <w:bookmarkStart w:id="288" w:name="bookmark43"/>
      <w:bookmarkEnd w:id="288"/>
      <w:r w:rsidRPr="001B65F1">
        <w:rPr>
          <w:rFonts w:ascii="宋体" w:eastAsia="宋体" w:hAnsi="宋体" w:cs="宋体" w:hint="eastAsia"/>
          <w:color w:val="auto"/>
          <w:sz w:val="28"/>
          <w:szCs w:val="28"/>
          <w:lang w:eastAsia="zh-CN"/>
        </w:rPr>
        <w:t>我公司评价人员于2025年</w:t>
      </w:r>
      <w:r w:rsidR="00135ED6" w:rsidRPr="001B65F1">
        <w:rPr>
          <w:rFonts w:ascii="宋体" w:eastAsia="宋体" w:hAnsi="宋体" w:cs="宋体"/>
          <w:color w:val="auto"/>
          <w:sz w:val="28"/>
          <w:szCs w:val="28"/>
          <w:lang w:eastAsia="zh-CN"/>
        </w:rPr>
        <w:t>10</w:t>
      </w:r>
      <w:r w:rsidRPr="001B65F1">
        <w:rPr>
          <w:rFonts w:ascii="宋体" w:eastAsia="宋体" w:hAnsi="宋体" w:cs="宋体" w:hint="eastAsia"/>
          <w:color w:val="auto"/>
          <w:sz w:val="28"/>
          <w:szCs w:val="28"/>
          <w:lang w:eastAsia="zh-CN"/>
        </w:rPr>
        <w:t>月</w:t>
      </w:r>
      <w:r w:rsidR="00B15499">
        <w:rPr>
          <w:rFonts w:ascii="宋体" w:eastAsia="宋体" w:hAnsi="宋体" w:cs="宋体" w:hint="eastAsia"/>
          <w:color w:val="auto"/>
          <w:sz w:val="28"/>
          <w:szCs w:val="28"/>
          <w:lang w:eastAsia="zh-CN"/>
        </w:rPr>
        <w:t>20</w:t>
      </w:r>
      <w:r w:rsidRPr="001B65F1">
        <w:rPr>
          <w:rFonts w:ascii="宋体" w:eastAsia="宋体" w:hAnsi="宋体" w:cs="宋体" w:hint="eastAsia"/>
          <w:color w:val="auto"/>
          <w:sz w:val="28"/>
          <w:szCs w:val="28"/>
          <w:lang w:eastAsia="zh-CN"/>
        </w:rPr>
        <w:t>日对东安县日杂综合贸易公司烟花爆竹仓库建设项目进行现场检查，建设项目按照“三同时”进行，落实了《安全设施设计》中提出的安全对策措施，所有安全设施设置符合安全要求。为确保项目投运后能够安全顺利经营，</w:t>
      </w:r>
      <w:proofErr w:type="gramStart"/>
      <w:r w:rsidRPr="001B65F1">
        <w:rPr>
          <w:rFonts w:ascii="宋体" w:eastAsia="宋体" w:hAnsi="宋体" w:cs="宋体" w:hint="eastAsia"/>
          <w:color w:val="auto"/>
          <w:sz w:val="28"/>
          <w:szCs w:val="28"/>
          <w:lang w:eastAsia="zh-CN"/>
        </w:rPr>
        <w:t>评价组</w:t>
      </w:r>
      <w:proofErr w:type="gramEnd"/>
      <w:r w:rsidRPr="001B65F1">
        <w:rPr>
          <w:rFonts w:ascii="宋体" w:eastAsia="宋体" w:hAnsi="宋体" w:cs="宋体" w:hint="eastAsia"/>
          <w:color w:val="auto"/>
          <w:sz w:val="28"/>
          <w:szCs w:val="28"/>
          <w:lang w:eastAsia="zh-CN"/>
        </w:rPr>
        <w:t>提出以下补充对策措施及建议。</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89" w:name="bookmark45"/>
      <w:bookmarkStart w:id="290" w:name="_Toc290"/>
      <w:bookmarkStart w:id="291" w:name="_Toc215589718"/>
      <w:bookmarkEnd w:id="289"/>
      <w:r w:rsidRPr="001B65F1">
        <w:rPr>
          <w:rFonts w:ascii="黑体" w:eastAsia="黑体" w:hAnsi="黑体" w:cs="宋体" w:hint="eastAsia"/>
          <w:bCs/>
          <w:snapToGrid/>
          <w:color w:val="auto"/>
          <w:kern w:val="2"/>
          <w:sz w:val="30"/>
          <w:szCs w:val="30"/>
          <w:lang w:eastAsia="zh-CN"/>
        </w:rPr>
        <w:t>6.1安全管理</w:t>
      </w:r>
      <w:bookmarkStart w:id="292" w:name="OLE_LINK38"/>
      <w:r w:rsidRPr="001B65F1">
        <w:rPr>
          <w:rFonts w:ascii="黑体" w:eastAsia="黑体" w:hAnsi="黑体" w:cs="宋体" w:hint="eastAsia"/>
          <w:bCs/>
          <w:snapToGrid/>
          <w:color w:val="auto"/>
          <w:kern w:val="2"/>
          <w:sz w:val="30"/>
          <w:szCs w:val="30"/>
          <w:lang w:eastAsia="zh-CN"/>
        </w:rPr>
        <w:t>对策措施及建议</w:t>
      </w:r>
      <w:bookmarkEnd w:id="290"/>
      <w:bookmarkEnd w:id="291"/>
    </w:p>
    <w:bookmarkEnd w:id="292"/>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管理缺陷通常表现为无章可依、违章作业、违章指挥、违反劳动纪律。安全管理是为了保证及时、有效地实现既定的安全目标，是在预测、分析的基础上进行的计划、组织、协调、检查等工作，是预防故障和人员失误发生的有效手段。因此管理缺陷是影响失控发生的重要因素。</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由于烟花爆竹经营、储存过程中存在的不安全因素很多，所以要从安全管理的角度来控制不安全因素，减少管理缺陷，最终消除或减少事故的发生，企业应做到以下几点：</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1、企业应根据国家现行法律、法规和政府监管部门的相关规定，进一步完善安全管理制度，特别针对库区周边情况，对外界因素的影响采取有效管理措施。</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2、企业在经营过程中，应严格执行各项安全管理制度和落实安全生产责任制，尤其是落实仓库检查制度、危险品销售流向登记制度和库区门卫值班制度。</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3、严格遵守安全操作规程，杜绝违章指挥、强令冒险作业和违章操作；加强经营过程监督检查，及时排查、消除安全隐患。</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4、必须严格遵守仓库“三定”（危险等级、定量、定员）规定。严禁改变库房用途，杜绝超量、超员等违章现象。</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5、加强对从业人员的安全教育培训，经常开展安全教育活动，提高职工的安全意识和技能；对新上岗职工必须进行专业培训，经考核合格后，才能上岗。</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6、定期开展应急预案演练，定期进行修订、完善预案。</w:t>
      </w:r>
    </w:p>
    <w:p w:rsidR="00D108A4" w:rsidRPr="001B65F1" w:rsidRDefault="00602004">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7、烟花爆竹的储存，应按现行国家标准《烟花爆竹作业安全技术规程》（GB11652-2012）要求存放；应保持库房内储存条件符合相关规范要求。</w:t>
      </w:r>
    </w:p>
    <w:p w:rsidR="00156C87" w:rsidRPr="001B65F1" w:rsidRDefault="00156C87" w:rsidP="00156C87">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8、禁止在仓库内进行拆箱、包装作业。禁止</w:t>
      </w:r>
      <w:proofErr w:type="gramStart"/>
      <w:r w:rsidRPr="001B65F1">
        <w:rPr>
          <w:rFonts w:ascii="宋体" w:eastAsia="宋体" w:hAnsi="宋体" w:cs="宋体" w:hint="eastAsia"/>
          <w:color w:val="auto"/>
          <w:sz w:val="28"/>
          <w:szCs w:val="28"/>
          <w:lang w:eastAsia="zh-CN"/>
        </w:rPr>
        <w:t>将性质</w:t>
      </w:r>
      <w:proofErr w:type="gramEnd"/>
      <w:r w:rsidRPr="001B65F1">
        <w:rPr>
          <w:rFonts w:ascii="宋体" w:eastAsia="宋体" w:hAnsi="宋体" w:cs="宋体" w:hint="eastAsia"/>
          <w:color w:val="auto"/>
          <w:sz w:val="28"/>
          <w:szCs w:val="28"/>
          <w:lang w:eastAsia="zh-CN"/>
        </w:rPr>
        <w:t>不相容的物质混存。禁止在烟花爆竹仓库储存不属于烟花爆竹的其他危险物品。</w:t>
      </w:r>
    </w:p>
    <w:p w:rsidR="00D108A4" w:rsidRPr="001B65F1" w:rsidRDefault="00156C87" w:rsidP="00156C87">
      <w:pPr>
        <w:spacing w:line="360" w:lineRule="auto"/>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9</w:t>
      </w:r>
      <w:r w:rsidR="00602004" w:rsidRPr="001B65F1">
        <w:rPr>
          <w:rFonts w:ascii="宋体" w:eastAsia="宋体" w:hAnsi="宋体" w:cs="宋体" w:hint="eastAsia"/>
          <w:color w:val="auto"/>
          <w:sz w:val="28"/>
          <w:szCs w:val="28"/>
          <w:lang w:eastAsia="zh-CN"/>
        </w:rPr>
        <w:t>、值班室内建议张贴当地政府有关部门和企业领导报警联系电话。</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93" w:name="bookmark46"/>
      <w:bookmarkStart w:id="294" w:name="_Toc11972"/>
      <w:bookmarkStart w:id="295" w:name="_Toc215589719"/>
      <w:bookmarkEnd w:id="293"/>
      <w:r w:rsidRPr="001B65F1">
        <w:rPr>
          <w:rFonts w:ascii="黑体" w:eastAsia="黑体" w:hAnsi="黑体" w:cs="宋体" w:hint="eastAsia"/>
          <w:bCs/>
          <w:snapToGrid/>
          <w:color w:val="auto"/>
          <w:kern w:val="2"/>
          <w:sz w:val="30"/>
          <w:szCs w:val="30"/>
          <w:lang w:eastAsia="zh-CN"/>
        </w:rPr>
        <w:t>6.2安全技术对策措施及建议</w:t>
      </w:r>
      <w:bookmarkEnd w:id="294"/>
      <w:bookmarkEnd w:id="295"/>
    </w:p>
    <w:p w:rsidR="00D108A4" w:rsidRPr="001B65F1" w:rsidRDefault="00602004" w:rsidP="00135ED6">
      <w:pPr>
        <w:widowControl w:val="0"/>
        <w:spacing w:beforeLines="50" w:before="120" w:line="360" w:lineRule="auto"/>
        <w:jc w:val="both"/>
        <w:rPr>
          <w:rFonts w:ascii="黑体" w:eastAsia="黑体" w:hAnsi="黑体" w:cs="宋体"/>
          <w:snapToGrid/>
          <w:color w:val="auto"/>
          <w:kern w:val="2"/>
          <w:sz w:val="28"/>
          <w:szCs w:val="28"/>
          <w:lang w:eastAsia="zh-CN"/>
        </w:rPr>
      </w:pPr>
      <w:r w:rsidRPr="001B65F1">
        <w:rPr>
          <w:rFonts w:ascii="黑体" w:eastAsia="黑体" w:hAnsi="黑体" w:cs="宋体" w:hint="eastAsia"/>
          <w:snapToGrid/>
          <w:color w:val="auto"/>
          <w:kern w:val="2"/>
          <w:sz w:val="28"/>
          <w:szCs w:val="28"/>
          <w:lang w:eastAsia="zh-CN"/>
        </w:rPr>
        <w:t>6.4.1运输安全对策措施</w:t>
      </w:r>
    </w:p>
    <w:p w:rsidR="00D108A4" w:rsidRPr="001B65F1" w:rsidRDefault="00602004" w:rsidP="00E67518">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1、消防给水水源，主要来源于库区旁的湘江，供</w:t>
      </w:r>
      <w:proofErr w:type="gramStart"/>
      <w:r w:rsidRPr="001B65F1">
        <w:rPr>
          <w:rFonts w:ascii="宋体" w:eastAsia="宋体" w:hAnsi="宋体" w:cs="宋体" w:hint="eastAsia"/>
          <w:color w:val="auto"/>
          <w:sz w:val="28"/>
          <w:szCs w:val="28"/>
          <w:lang w:eastAsia="zh-CN"/>
        </w:rPr>
        <w:t>库区消防</w:t>
      </w:r>
      <w:proofErr w:type="gramEnd"/>
      <w:r w:rsidRPr="001B65F1">
        <w:rPr>
          <w:rFonts w:ascii="宋体" w:eastAsia="宋体" w:hAnsi="宋体" w:cs="宋体" w:hint="eastAsia"/>
          <w:color w:val="auto"/>
          <w:sz w:val="28"/>
          <w:szCs w:val="28"/>
          <w:lang w:eastAsia="zh-CN"/>
        </w:rPr>
        <w:t>使用；应经常检查管网，保持正常使用。</w:t>
      </w:r>
    </w:p>
    <w:p w:rsidR="00D108A4" w:rsidRPr="001B65F1" w:rsidRDefault="00602004" w:rsidP="00E67518">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2、运输车辆进入库区作业时，严禁占用安全疏散通道及应急救援通道。必须保持消防安全设施处在应急状态。</w:t>
      </w:r>
    </w:p>
    <w:p w:rsidR="00D108A4" w:rsidRPr="001B65F1" w:rsidRDefault="00602004" w:rsidP="00E67518">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3、如设置样品间，样品应为无药样品。</w:t>
      </w:r>
    </w:p>
    <w:p w:rsidR="00D108A4" w:rsidRPr="001B65F1" w:rsidRDefault="00602004" w:rsidP="00E67518">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4、用电设备、电气设施等应装设过载、过电流、短路等电气保护装置，电气线路按规范进行敷设，防止电气火灾的发生。</w:t>
      </w:r>
    </w:p>
    <w:p w:rsidR="00D108A4" w:rsidRPr="001B65F1" w:rsidRDefault="00602004" w:rsidP="00E67518">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5、库内产品堆码应符合“五距”要求，如库内墙壁与堆垛之间、堆垛与堆垛之间应留有适当的间距</w:t>
      </w:r>
      <w:proofErr w:type="gramStart"/>
      <w:r w:rsidRPr="001B65F1">
        <w:rPr>
          <w:rFonts w:ascii="宋体" w:eastAsia="宋体" w:hAnsi="宋体" w:cs="宋体" w:hint="eastAsia"/>
          <w:color w:val="auto"/>
          <w:sz w:val="28"/>
          <w:szCs w:val="28"/>
          <w:lang w:eastAsia="zh-CN"/>
        </w:rPr>
        <w:t>做为</w:t>
      </w:r>
      <w:proofErr w:type="gramEnd"/>
      <w:r w:rsidRPr="001B65F1">
        <w:rPr>
          <w:rFonts w:ascii="宋体" w:eastAsia="宋体" w:hAnsi="宋体" w:cs="宋体" w:hint="eastAsia"/>
          <w:color w:val="auto"/>
          <w:sz w:val="28"/>
          <w:szCs w:val="28"/>
          <w:lang w:eastAsia="zh-CN"/>
        </w:rPr>
        <w:t>通道和通风巷，主要通道的宽度不少于1.5米；产品堆垛高度不应超过2.5米。</w:t>
      </w:r>
    </w:p>
    <w:p w:rsidR="00D108A4" w:rsidRPr="001B65F1" w:rsidRDefault="00602004" w:rsidP="00E67518">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6、严格按产品级别储存。应按要求设置库房标识牌，严禁</w:t>
      </w:r>
      <w:proofErr w:type="gramStart"/>
      <w:r w:rsidRPr="001B65F1">
        <w:rPr>
          <w:rFonts w:ascii="宋体" w:eastAsia="宋体" w:hAnsi="宋体" w:cs="宋体" w:hint="eastAsia"/>
          <w:color w:val="auto"/>
          <w:sz w:val="28"/>
          <w:szCs w:val="28"/>
          <w:lang w:eastAsia="zh-CN"/>
        </w:rPr>
        <w:t>仓库超药量</w:t>
      </w:r>
      <w:proofErr w:type="gramEnd"/>
      <w:r w:rsidRPr="001B65F1">
        <w:rPr>
          <w:rFonts w:ascii="宋体" w:eastAsia="宋体" w:hAnsi="宋体" w:cs="宋体" w:hint="eastAsia"/>
          <w:color w:val="auto"/>
          <w:sz w:val="28"/>
          <w:szCs w:val="28"/>
          <w:lang w:eastAsia="zh-CN"/>
        </w:rPr>
        <w:t>、超范围储存。</w:t>
      </w:r>
    </w:p>
    <w:p w:rsidR="00D108A4" w:rsidRPr="001B65F1" w:rsidRDefault="00602004" w:rsidP="00E67518">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7、</w:t>
      </w:r>
      <w:proofErr w:type="gramStart"/>
      <w:r w:rsidRPr="001B65F1">
        <w:rPr>
          <w:rFonts w:ascii="宋体" w:eastAsia="宋体" w:hAnsi="宋体" w:cs="宋体" w:hint="eastAsia"/>
          <w:color w:val="auto"/>
          <w:sz w:val="28"/>
          <w:szCs w:val="28"/>
          <w:lang w:eastAsia="zh-CN"/>
        </w:rPr>
        <w:t>库房内木地板</w:t>
      </w:r>
      <w:proofErr w:type="gramEnd"/>
      <w:r w:rsidRPr="001B65F1">
        <w:rPr>
          <w:rFonts w:ascii="宋体" w:eastAsia="宋体" w:hAnsi="宋体" w:cs="宋体" w:hint="eastAsia"/>
          <w:color w:val="auto"/>
          <w:sz w:val="28"/>
          <w:szCs w:val="28"/>
          <w:lang w:eastAsia="zh-CN"/>
        </w:rPr>
        <w:t>、</w:t>
      </w:r>
      <w:proofErr w:type="gramStart"/>
      <w:r w:rsidRPr="001B65F1">
        <w:rPr>
          <w:rFonts w:ascii="宋体" w:eastAsia="宋体" w:hAnsi="宋体" w:cs="宋体" w:hint="eastAsia"/>
          <w:color w:val="auto"/>
          <w:sz w:val="28"/>
          <w:szCs w:val="28"/>
          <w:lang w:eastAsia="zh-CN"/>
        </w:rPr>
        <w:t>垛架和</w:t>
      </w:r>
      <w:proofErr w:type="gramEnd"/>
      <w:r w:rsidRPr="001B65F1">
        <w:rPr>
          <w:rFonts w:ascii="宋体" w:eastAsia="宋体" w:hAnsi="宋体" w:cs="宋体" w:hint="eastAsia"/>
          <w:color w:val="auto"/>
          <w:sz w:val="28"/>
          <w:szCs w:val="28"/>
          <w:lang w:eastAsia="zh-CN"/>
        </w:rPr>
        <w:t>木箱上使用的铁钉，钉头要低于木板表面3毫米，钉孔要用油灰填实。</w:t>
      </w:r>
    </w:p>
    <w:p w:rsidR="00D108A4" w:rsidRPr="001B65F1" w:rsidRDefault="00602004" w:rsidP="00E67518">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8、所有仓库的地面应确保防潮功能良好，如铺设有导电橡胶的；库房内应有测温、测湿计，并于每天进行检查登记，做好防潮、降温、通风处理。秋、冬干燥季节注意增湿。</w:t>
      </w:r>
    </w:p>
    <w:p w:rsidR="00D108A4" w:rsidRPr="001B65F1" w:rsidRDefault="00602004" w:rsidP="00E67518">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9、应加强库区内设置的消火栓、水池、灭火器等消防器材保养与维护，确保其消防设备与设施随时都处于有效状态；应随时保持有足够、清洁的消防水源，消防泵随时处于待用状态。</w:t>
      </w:r>
    </w:p>
    <w:p w:rsidR="00D108A4" w:rsidRPr="001B65F1" w:rsidRDefault="00602004" w:rsidP="00E67518">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10、应加强库区安全制度的管理，制度和操作规程等应上墙予以张贴，同时应加强库区内危险品装卸的管理，制定库区内装卸管理规定和操作规程。应加强对进库区车辆的管理，要求进入库区的机动车辆必须安装防火罩。</w:t>
      </w:r>
    </w:p>
    <w:p w:rsidR="00D108A4" w:rsidRPr="001B65F1" w:rsidRDefault="00602004" w:rsidP="00E67518">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11、定期清理仓库周边的防火隔离带，确保防火安全。</w:t>
      </w:r>
    </w:p>
    <w:p w:rsidR="00D108A4" w:rsidRPr="001B65F1" w:rsidRDefault="00602004" w:rsidP="00E67518">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12、应按要求设置防雷防静电设施，并定期对其进行检测，确保合格。</w:t>
      </w:r>
    </w:p>
    <w:p w:rsidR="00D108A4" w:rsidRPr="001B65F1" w:rsidRDefault="00602004" w:rsidP="00E67518">
      <w:pPr>
        <w:spacing w:line="360" w:lineRule="auto"/>
        <w:ind w:firstLineChars="200" w:firstLine="5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13、应加强对库区安全监控保卫设施的定期检查、维护，确保能正常使用。</w:t>
      </w:r>
    </w:p>
    <w:p w:rsidR="00D108A4" w:rsidRPr="001B65F1" w:rsidRDefault="0060200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96" w:name="bookmark47"/>
      <w:bookmarkStart w:id="297" w:name="_Toc23873"/>
      <w:bookmarkStart w:id="298" w:name="_Toc215589720"/>
      <w:bookmarkEnd w:id="296"/>
      <w:r w:rsidRPr="001B65F1">
        <w:rPr>
          <w:rFonts w:ascii="黑体" w:eastAsia="黑体" w:hAnsi="黑体" w:cs="宋体" w:hint="eastAsia"/>
          <w:bCs/>
          <w:snapToGrid/>
          <w:color w:val="auto"/>
          <w:kern w:val="2"/>
          <w:sz w:val="30"/>
          <w:szCs w:val="30"/>
          <w:lang w:eastAsia="zh-CN"/>
        </w:rPr>
        <w:t>6.3其他对策措施及建议</w:t>
      </w:r>
      <w:bookmarkEnd w:id="297"/>
      <w:bookmarkEnd w:id="298"/>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1、防护用品</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应根据工作性质和劳动条件，配备符合国家或行业标准要求的防静电劳动防护用品，并执行检查和使用制度。严禁穿戴化纤织品的防护用品。</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2、人员要求</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1）新进和变换工种的工人必须进行安全教育和技术培训，培训合格后，才能上岗生产。</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2）严禁穿戴硬底、</w:t>
      </w:r>
      <w:proofErr w:type="gramStart"/>
      <w:r w:rsidRPr="001B65F1">
        <w:rPr>
          <w:rFonts w:ascii="宋体" w:eastAsia="宋体" w:hAnsi="宋体" w:cs="宋体" w:hint="eastAsia"/>
          <w:color w:val="auto"/>
          <w:sz w:val="28"/>
          <w:szCs w:val="28"/>
          <w:lang w:eastAsia="zh-CN"/>
        </w:rPr>
        <w:t>钉底鞋</w:t>
      </w:r>
      <w:proofErr w:type="gramEnd"/>
      <w:r w:rsidRPr="001B65F1">
        <w:rPr>
          <w:rFonts w:ascii="宋体" w:eastAsia="宋体" w:hAnsi="宋体" w:cs="宋体" w:hint="eastAsia"/>
          <w:color w:val="auto"/>
          <w:sz w:val="28"/>
          <w:szCs w:val="28"/>
          <w:lang w:eastAsia="zh-CN"/>
        </w:rPr>
        <w:t>和不防静电积累、易燃的化纤衣物，不准带有钢铁制品的钮扣、发夹，刀剪、锁链等进入危险库内。</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3）严禁酒后上班。</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3、装卸过程安全对策措施</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lastRenderedPageBreak/>
        <w:t>1）搬运作业中，只能单件搬运，不得碰撞、拖拉、翻滚、倒置和剧烈振动，不许使用铁质工具。</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2）禁止吸烟。</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3）禁止燃放烟花爆竹。</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4）机动车辆装卸时必须熄火并配备防火罩。</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5）装卸时应由保管员监装监卸。</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6）机动车不应直接进入1.3级建筑物内，装卸作业在各级危险性建筑物门前大于2.5m以外进行。</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4、其他对策措施建议</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1）库区安全距离范围内，有人员经过或劳作的地方应设置区域危险警示标志。</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2）库区安全距离内，有人员密集、车辆经过的地方应设置区域危险、车辆慢行、禁止聚集等警示。</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3）对突发性事故，如地震、洪灾等紧急情况，必须立即启动相应应急预案，及时采取应急措施，防止事态扩大。</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4）做好经营期间的地质灾害预警和防灾预案工作。</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建议企业按照《烟花爆竹企业安全监控系统通用技术条件》（AQ4101-2008）要求定期维护视频监控系统，值守人员要加强监控设备的管理，熟练掌握其性能，按规程操作，保证设备能适时处于工作状态，防止出现“盲区”或“死角”。当条件具备时，视频监控设备尽快与主管部门联网运行。设施设备一旦损坏、失效，24小时内必须上报相关部门，做好值班记录，增强人力防范。</w:t>
      </w:r>
    </w:p>
    <w:p w:rsidR="00D108A4" w:rsidRPr="001B65F1" w:rsidRDefault="00602004">
      <w:pPr>
        <w:spacing w:line="360" w:lineRule="auto"/>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6）值班室内严禁设置展厅、生活设施。</w:t>
      </w:r>
    </w:p>
    <w:p w:rsidR="00D108A4" w:rsidRPr="001B65F1" w:rsidRDefault="00D108A4">
      <w:pPr>
        <w:spacing w:line="360" w:lineRule="auto"/>
        <w:ind w:firstLine="633"/>
        <w:rPr>
          <w:rFonts w:ascii="宋体" w:eastAsia="宋体" w:hAnsi="宋体" w:cs="宋体"/>
          <w:color w:val="auto"/>
          <w:sz w:val="28"/>
          <w:szCs w:val="28"/>
          <w:lang w:eastAsia="zh-CN"/>
        </w:rPr>
        <w:sectPr w:rsidR="00D108A4" w:rsidRPr="001B65F1">
          <w:headerReference w:type="default" r:id="rId22"/>
          <w:pgSz w:w="11906" w:h="16838"/>
          <w:pgMar w:top="1440" w:right="1361" w:bottom="1440" w:left="1418" w:header="850" w:footer="845" w:gutter="0"/>
          <w:cols w:space="0"/>
        </w:sectPr>
      </w:pPr>
    </w:p>
    <w:p w:rsidR="00D108A4" w:rsidRPr="001B65F1" w:rsidRDefault="00602004">
      <w:pPr>
        <w:widowControl w:val="0"/>
        <w:spacing w:before="100" w:beforeAutospacing="1" w:after="100" w:afterAutospacing="1" w:line="360" w:lineRule="auto"/>
        <w:ind w:firstLine="726"/>
        <w:jc w:val="center"/>
        <w:outlineLvl w:val="0"/>
        <w:rPr>
          <w:rFonts w:ascii="宋体" w:eastAsia="宋体" w:hAnsi="宋体" w:cs="宋体"/>
          <w:b/>
          <w:bCs/>
          <w:snapToGrid/>
          <w:color w:val="auto"/>
          <w:kern w:val="2"/>
          <w:sz w:val="32"/>
          <w:szCs w:val="32"/>
          <w:lang w:eastAsia="zh-CN"/>
        </w:rPr>
      </w:pPr>
      <w:bookmarkStart w:id="299" w:name="bookmark48"/>
      <w:bookmarkStart w:id="300" w:name="_Toc4557"/>
      <w:bookmarkStart w:id="301" w:name="_Toc215589721"/>
      <w:bookmarkEnd w:id="299"/>
      <w:r w:rsidRPr="001B65F1">
        <w:rPr>
          <w:rFonts w:ascii="宋体" w:eastAsia="宋体" w:hAnsi="宋体" w:cs="宋体" w:hint="eastAsia"/>
          <w:b/>
          <w:bCs/>
          <w:snapToGrid/>
          <w:color w:val="auto"/>
          <w:kern w:val="2"/>
          <w:sz w:val="32"/>
          <w:szCs w:val="32"/>
          <w:lang w:eastAsia="zh-CN"/>
        </w:rPr>
        <w:lastRenderedPageBreak/>
        <w:t>第七章 安全验收评价结论</w:t>
      </w:r>
      <w:bookmarkEnd w:id="300"/>
      <w:bookmarkEnd w:id="301"/>
    </w:p>
    <w:p w:rsidR="00D108A4" w:rsidRPr="001B65F1" w:rsidRDefault="00602004" w:rsidP="00135ED6">
      <w:pPr>
        <w:widowControl w:val="0"/>
        <w:spacing w:beforeLines="50" w:before="120" w:afterLines="50" w:after="120" w:line="360" w:lineRule="auto"/>
        <w:jc w:val="both"/>
        <w:outlineLvl w:val="1"/>
        <w:rPr>
          <w:rFonts w:ascii="黑体" w:eastAsia="黑体" w:hAnsi="黑体" w:cs="宋体"/>
          <w:bCs/>
          <w:snapToGrid/>
          <w:color w:val="auto"/>
          <w:kern w:val="2"/>
          <w:sz w:val="30"/>
          <w:szCs w:val="30"/>
          <w:lang w:eastAsia="zh-CN"/>
        </w:rPr>
      </w:pPr>
      <w:bookmarkStart w:id="302" w:name="bookmark49"/>
      <w:bookmarkStart w:id="303" w:name="_Toc16780"/>
      <w:bookmarkStart w:id="304" w:name="_Toc215589722"/>
      <w:bookmarkEnd w:id="302"/>
      <w:r w:rsidRPr="001B65F1">
        <w:rPr>
          <w:rFonts w:ascii="黑体" w:eastAsia="黑体" w:hAnsi="黑体" w:cs="宋体" w:hint="eastAsia"/>
          <w:bCs/>
          <w:snapToGrid/>
          <w:color w:val="auto"/>
          <w:kern w:val="2"/>
          <w:sz w:val="30"/>
          <w:szCs w:val="30"/>
          <w:lang w:eastAsia="zh-CN"/>
        </w:rPr>
        <w:t>7.1安全验收评价</w:t>
      </w:r>
      <w:bookmarkEnd w:id="303"/>
      <w:r w:rsidRPr="001B65F1">
        <w:rPr>
          <w:rFonts w:ascii="黑体" w:eastAsia="黑体" w:hAnsi="黑体" w:cs="宋体" w:hint="eastAsia"/>
          <w:bCs/>
          <w:snapToGrid/>
          <w:color w:val="auto"/>
          <w:kern w:val="2"/>
          <w:sz w:val="30"/>
          <w:szCs w:val="30"/>
          <w:lang w:eastAsia="zh-CN"/>
        </w:rPr>
        <w:t>综述</w:t>
      </w:r>
      <w:bookmarkEnd w:id="304"/>
    </w:p>
    <w:p w:rsidR="00D108A4" w:rsidRPr="001B65F1" w:rsidRDefault="00602004" w:rsidP="00EB229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该项目可存在的危险、有害因素是：火灾爆炸、中毒、车辆伤害、坍塌及触电等。其中以火灾、爆炸为主要危险有害因素。</w:t>
      </w:r>
    </w:p>
    <w:p w:rsidR="00D108A4" w:rsidRPr="001B65F1" w:rsidRDefault="00602004" w:rsidP="00EB229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根据国家法律法规和行业的相关标准及规定，本次安全评价以东安县日杂综合贸易公司烟花爆竹仓库建设项目及附属配套设施为评价对象，通过对业主提供资料的研究分析和现场勘察，对该仓库可能存在的危险、有害因素</w:t>
      </w:r>
      <w:proofErr w:type="gramStart"/>
      <w:r w:rsidRPr="001B65F1">
        <w:rPr>
          <w:rFonts w:ascii="宋体" w:eastAsia="宋体" w:hAnsi="宋体" w:cs="宋体" w:hint="eastAsia"/>
          <w:color w:val="auto"/>
          <w:sz w:val="28"/>
          <w:szCs w:val="28"/>
          <w:lang w:eastAsia="zh-CN"/>
        </w:rPr>
        <w:t>进行了辩识</w:t>
      </w:r>
      <w:proofErr w:type="gramEnd"/>
      <w:r w:rsidRPr="001B65F1">
        <w:rPr>
          <w:rFonts w:ascii="宋体" w:eastAsia="宋体" w:hAnsi="宋体" w:cs="宋体" w:hint="eastAsia"/>
          <w:color w:val="auto"/>
          <w:sz w:val="28"/>
          <w:szCs w:val="28"/>
          <w:lang w:eastAsia="zh-CN"/>
        </w:rPr>
        <w:t>和分析，对其中存在的主要危险、有害因素进行了定性、定量评价，然后提出了相应的安全对策措施建议，形成评价结论。各评价单元的评价结果见表7-1。</w:t>
      </w:r>
    </w:p>
    <w:p w:rsidR="00135ED6" w:rsidRPr="001B65F1" w:rsidRDefault="00135ED6" w:rsidP="00135ED6">
      <w:pPr>
        <w:spacing w:beforeLines="50" w:before="120"/>
        <w:jc w:val="center"/>
        <w:rPr>
          <w:rFonts w:ascii="黑体" w:eastAsia="黑体" w:hAnsi="黑体" w:cs="宋体"/>
          <w:color w:val="auto"/>
          <w:sz w:val="24"/>
          <w:szCs w:val="24"/>
          <w:lang w:eastAsia="zh-CN"/>
        </w:rPr>
      </w:pPr>
      <w:r w:rsidRPr="001B65F1">
        <w:rPr>
          <w:rFonts w:ascii="黑体" w:eastAsia="黑体" w:hAnsi="黑体" w:cs="宋体" w:hint="eastAsia"/>
          <w:color w:val="auto"/>
          <w:sz w:val="24"/>
          <w:szCs w:val="24"/>
          <w:lang w:eastAsia="zh-CN"/>
        </w:rPr>
        <w:t>表7-1 项目的评价结果表</w:t>
      </w:r>
    </w:p>
    <w:tbl>
      <w:tblPr>
        <w:tblStyle w:val="TableNormal"/>
        <w:tblW w:w="8648"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612"/>
        <w:gridCol w:w="1984"/>
        <w:gridCol w:w="1686"/>
        <w:gridCol w:w="1356"/>
        <w:gridCol w:w="3010"/>
      </w:tblGrid>
      <w:tr w:rsidR="001B65F1" w:rsidRPr="001B65F1" w:rsidTr="00A76263">
        <w:trPr>
          <w:trHeight w:val="624"/>
          <w:tblHeader/>
          <w:jc w:val="center"/>
        </w:trPr>
        <w:tc>
          <w:tcPr>
            <w:tcW w:w="612" w:type="dxa"/>
            <w:vAlign w:val="center"/>
          </w:tcPr>
          <w:p w:rsidR="00135ED6" w:rsidRPr="001B65F1" w:rsidRDefault="00135ED6" w:rsidP="008E5A5D">
            <w:pPr>
              <w:pStyle w:val="TableText"/>
              <w:jc w:val="center"/>
              <w:rPr>
                <w:b/>
                <w:color w:val="auto"/>
                <w:sz w:val="21"/>
                <w:szCs w:val="21"/>
              </w:rPr>
            </w:pPr>
            <w:r w:rsidRPr="001B65F1">
              <w:rPr>
                <w:rFonts w:hint="eastAsia"/>
                <w:b/>
                <w:color w:val="auto"/>
                <w:sz w:val="21"/>
                <w:szCs w:val="21"/>
              </w:rPr>
              <w:t>序号</w:t>
            </w:r>
          </w:p>
        </w:tc>
        <w:tc>
          <w:tcPr>
            <w:tcW w:w="1984" w:type="dxa"/>
            <w:vAlign w:val="center"/>
          </w:tcPr>
          <w:p w:rsidR="00135ED6" w:rsidRPr="001B65F1" w:rsidRDefault="00135ED6" w:rsidP="008E5A5D">
            <w:pPr>
              <w:pStyle w:val="TableText"/>
              <w:jc w:val="center"/>
              <w:rPr>
                <w:b/>
                <w:color w:val="auto"/>
                <w:sz w:val="21"/>
                <w:szCs w:val="21"/>
              </w:rPr>
            </w:pPr>
            <w:r w:rsidRPr="001B65F1">
              <w:rPr>
                <w:rFonts w:hint="eastAsia"/>
                <w:b/>
                <w:color w:val="auto"/>
                <w:sz w:val="21"/>
                <w:szCs w:val="21"/>
              </w:rPr>
              <w:t>单元</w:t>
            </w:r>
          </w:p>
        </w:tc>
        <w:tc>
          <w:tcPr>
            <w:tcW w:w="1686" w:type="dxa"/>
            <w:vAlign w:val="center"/>
          </w:tcPr>
          <w:p w:rsidR="00135ED6" w:rsidRPr="001B65F1" w:rsidRDefault="00135ED6" w:rsidP="008E5A5D">
            <w:pPr>
              <w:pStyle w:val="TableText"/>
              <w:jc w:val="center"/>
              <w:rPr>
                <w:b/>
                <w:color w:val="auto"/>
                <w:sz w:val="21"/>
                <w:szCs w:val="21"/>
              </w:rPr>
            </w:pPr>
            <w:r w:rsidRPr="001B65F1">
              <w:rPr>
                <w:rFonts w:hint="eastAsia"/>
                <w:b/>
                <w:color w:val="auto"/>
                <w:sz w:val="21"/>
                <w:szCs w:val="21"/>
              </w:rPr>
              <w:t>可能发生的事故</w:t>
            </w:r>
          </w:p>
        </w:tc>
        <w:tc>
          <w:tcPr>
            <w:tcW w:w="1356" w:type="dxa"/>
            <w:vAlign w:val="center"/>
          </w:tcPr>
          <w:p w:rsidR="00135ED6" w:rsidRPr="001B65F1" w:rsidRDefault="00135ED6" w:rsidP="008E5A5D">
            <w:pPr>
              <w:pStyle w:val="TableText"/>
              <w:jc w:val="center"/>
              <w:rPr>
                <w:b/>
                <w:color w:val="auto"/>
                <w:sz w:val="21"/>
                <w:szCs w:val="21"/>
              </w:rPr>
            </w:pPr>
            <w:r w:rsidRPr="001B65F1">
              <w:rPr>
                <w:rFonts w:hint="eastAsia"/>
                <w:b/>
                <w:color w:val="auto"/>
                <w:sz w:val="21"/>
                <w:szCs w:val="21"/>
              </w:rPr>
              <w:t>评价方法</w:t>
            </w:r>
          </w:p>
        </w:tc>
        <w:tc>
          <w:tcPr>
            <w:tcW w:w="3010" w:type="dxa"/>
            <w:vAlign w:val="center"/>
          </w:tcPr>
          <w:p w:rsidR="00135ED6" w:rsidRPr="001B65F1" w:rsidRDefault="00135ED6" w:rsidP="008E5A5D">
            <w:pPr>
              <w:pStyle w:val="TableText"/>
              <w:jc w:val="center"/>
              <w:rPr>
                <w:b/>
                <w:color w:val="auto"/>
                <w:sz w:val="21"/>
                <w:szCs w:val="21"/>
              </w:rPr>
            </w:pPr>
            <w:r w:rsidRPr="001B65F1">
              <w:rPr>
                <w:rFonts w:hint="eastAsia"/>
                <w:b/>
                <w:color w:val="auto"/>
                <w:sz w:val="21"/>
                <w:szCs w:val="21"/>
              </w:rPr>
              <w:t>评价结果</w:t>
            </w:r>
          </w:p>
        </w:tc>
      </w:tr>
      <w:tr w:rsidR="001B65F1" w:rsidRPr="001B65F1" w:rsidTr="00A76263">
        <w:trPr>
          <w:trHeight w:val="624"/>
          <w:jc w:val="center"/>
        </w:trPr>
        <w:tc>
          <w:tcPr>
            <w:tcW w:w="612" w:type="dxa"/>
            <w:vAlign w:val="center"/>
          </w:tcPr>
          <w:p w:rsidR="00135ED6" w:rsidRPr="001B65F1" w:rsidRDefault="00135ED6" w:rsidP="008E5A5D">
            <w:pPr>
              <w:pStyle w:val="TableText"/>
              <w:jc w:val="center"/>
              <w:rPr>
                <w:color w:val="auto"/>
              </w:rPr>
            </w:pPr>
            <w:r w:rsidRPr="001B65F1">
              <w:rPr>
                <w:rFonts w:hint="eastAsia"/>
                <w:color w:val="auto"/>
              </w:rPr>
              <w:t>1</w:t>
            </w:r>
          </w:p>
        </w:tc>
        <w:tc>
          <w:tcPr>
            <w:tcW w:w="1984" w:type="dxa"/>
            <w:vAlign w:val="center"/>
          </w:tcPr>
          <w:p w:rsidR="00135ED6" w:rsidRPr="001B65F1" w:rsidRDefault="00135ED6" w:rsidP="008E5A5D">
            <w:pPr>
              <w:pStyle w:val="TableText"/>
              <w:jc w:val="center"/>
              <w:rPr>
                <w:color w:val="auto"/>
                <w:lang w:eastAsia="zh-CN"/>
              </w:rPr>
            </w:pPr>
            <w:r w:rsidRPr="001B65F1">
              <w:rPr>
                <w:rFonts w:hint="eastAsia"/>
                <w:color w:val="auto"/>
                <w:lang w:eastAsia="zh-CN"/>
              </w:rPr>
              <w:t>安全生产基本资料审核单元</w:t>
            </w:r>
          </w:p>
        </w:tc>
        <w:tc>
          <w:tcPr>
            <w:tcW w:w="1686" w:type="dxa"/>
            <w:vAlign w:val="center"/>
          </w:tcPr>
          <w:p w:rsidR="00135ED6" w:rsidRPr="001B65F1" w:rsidRDefault="00135ED6" w:rsidP="008E5A5D">
            <w:pPr>
              <w:pStyle w:val="TableText"/>
              <w:jc w:val="center"/>
              <w:rPr>
                <w:color w:val="auto"/>
              </w:rPr>
            </w:pPr>
            <w:r w:rsidRPr="001B65F1">
              <w:rPr>
                <w:rFonts w:hint="eastAsia"/>
                <w:color w:val="auto"/>
              </w:rPr>
              <w:t>/</w:t>
            </w:r>
          </w:p>
        </w:tc>
        <w:tc>
          <w:tcPr>
            <w:tcW w:w="1356" w:type="dxa"/>
            <w:vAlign w:val="center"/>
          </w:tcPr>
          <w:p w:rsidR="00135ED6" w:rsidRPr="001B65F1" w:rsidRDefault="00135ED6" w:rsidP="008E5A5D">
            <w:pPr>
              <w:pStyle w:val="TableText"/>
              <w:jc w:val="center"/>
              <w:rPr>
                <w:color w:val="auto"/>
              </w:rPr>
            </w:pPr>
            <w:r w:rsidRPr="001B65F1">
              <w:rPr>
                <w:rFonts w:hint="eastAsia"/>
                <w:color w:val="auto"/>
              </w:rPr>
              <w:t>安全检查表</w:t>
            </w:r>
          </w:p>
        </w:tc>
        <w:tc>
          <w:tcPr>
            <w:tcW w:w="3010" w:type="dxa"/>
            <w:vAlign w:val="center"/>
          </w:tcPr>
          <w:p w:rsidR="00135ED6" w:rsidRPr="001B65F1" w:rsidRDefault="00135ED6" w:rsidP="008E5A5D">
            <w:pPr>
              <w:pStyle w:val="TableText"/>
              <w:jc w:val="center"/>
              <w:rPr>
                <w:color w:val="auto"/>
              </w:rPr>
            </w:pPr>
            <w:r w:rsidRPr="001B65F1">
              <w:rPr>
                <w:rFonts w:hint="eastAsia"/>
                <w:color w:val="auto"/>
              </w:rPr>
              <w:t>符合安全条件</w:t>
            </w:r>
          </w:p>
        </w:tc>
      </w:tr>
      <w:tr w:rsidR="001B65F1" w:rsidRPr="001B65F1" w:rsidTr="00A76263">
        <w:trPr>
          <w:trHeight w:val="624"/>
          <w:jc w:val="center"/>
        </w:trPr>
        <w:tc>
          <w:tcPr>
            <w:tcW w:w="612" w:type="dxa"/>
            <w:vAlign w:val="center"/>
          </w:tcPr>
          <w:p w:rsidR="00135ED6" w:rsidRPr="001B65F1" w:rsidRDefault="00135ED6" w:rsidP="008E5A5D">
            <w:pPr>
              <w:pStyle w:val="TableText"/>
              <w:jc w:val="center"/>
              <w:rPr>
                <w:color w:val="auto"/>
              </w:rPr>
            </w:pPr>
            <w:r w:rsidRPr="001B65F1">
              <w:rPr>
                <w:rFonts w:hint="eastAsia"/>
                <w:color w:val="auto"/>
              </w:rPr>
              <w:t>2</w:t>
            </w:r>
          </w:p>
        </w:tc>
        <w:tc>
          <w:tcPr>
            <w:tcW w:w="1984" w:type="dxa"/>
            <w:vAlign w:val="center"/>
          </w:tcPr>
          <w:p w:rsidR="00135ED6" w:rsidRPr="001B65F1" w:rsidRDefault="00135ED6" w:rsidP="008E5A5D">
            <w:pPr>
              <w:pStyle w:val="TableText"/>
              <w:jc w:val="center"/>
              <w:rPr>
                <w:color w:val="auto"/>
                <w:lang w:eastAsia="zh-CN"/>
              </w:rPr>
            </w:pPr>
            <w:r w:rsidRPr="001B65F1">
              <w:rPr>
                <w:rFonts w:hint="eastAsia"/>
                <w:color w:val="auto"/>
                <w:lang w:eastAsia="zh-CN"/>
              </w:rPr>
              <w:t>总体布局、条件和设施单元</w:t>
            </w:r>
          </w:p>
        </w:tc>
        <w:tc>
          <w:tcPr>
            <w:tcW w:w="1686" w:type="dxa"/>
            <w:vAlign w:val="center"/>
          </w:tcPr>
          <w:p w:rsidR="00135ED6" w:rsidRPr="001B65F1" w:rsidRDefault="00135ED6" w:rsidP="008E5A5D">
            <w:pPr>
              <w:pStyle w:val="TableText"/>
              <w:jc w:val="center"/>
              <w:rPr>
                <w:color w:val="auto"/>
              </w:rPr>
            </w:pPr>
            <w:r w:rsidRPr="001B65F1">
              <w:rPr>
                <w:rFonts w:hint="eastAsia"/>
                <w:color w:val="auto"/>
              </w:rPr>
              <w:t>/</w:t>
            </w:r>
          </w:p>
        </w:tc>
        <w:tc>
          <w:tcPr>
            <w:tcW w:w="1356" w:type="dxa"/>
            <w:vAlign w:val="center"/>
          </w:tcPr>
          <w:p w:rsidR="00135ED6" w:rsidRPr="001B65F1" w:rsidRDefault="00135ED6" w:rsidP="008E5A5D">
            <w:pPr>
              <w:pStyle w:val="TableText"/>
              <w:jc w:val="center"/>
              <w:rPr>
                <w:color w:val="auto"/>
              </w:rPr>
            </w:pPr>
            <w:r w:rsidRPr="001B65F1">
              <w:rPr>
                <w:rFonts w:hint="eastAsia"/>
                <w:color w:val="auto"/>
              </w:rPr>
              <w:t>安全检查表</w:t>
            </w:r>
          </w:p>
        </w:tc>
        <w:tc>
          <w:tcPr>
            <w:tcW w:w="3010" w:type="dxa"/>
            <w:vAlign w:val="center"/>
          </w:tcPr>
          <w:p w:rsidR="00135ED6" w:rsidRPr="001B65F1" w:rsidRDefault="00135ED6" w:rsidP="008E5A5D">
            <w:pPr>
              <w:pStyle w:val="TableText"/>
              <w:jc w:val="center"/>
              <w:rPr>
                <w:color w:val="auto"/>
              </w:rPr>
            </w:pPr>
            <w:r w:rsidRPr="001B65F1">
              <w:rPr>
                <w:rFonts w:hint="eastAsia"/>
                <w:color w:val="auto"/>
              </w:rPr>
              <w:t>符合安全条件</w:t>
            </w:r>
          </w:p>
        </w:tc>
      </w:tr>
      <w:tr w:rsidR="001B65F1" w:rsidRPr="001B65F1" w:rsidTr="00A76263">
        <w:trPr>
          <w:trHeight w:val="624"/>
          <w:jc w:val="center"/>
        </w:trPr>
        <w:tc>
          <w:tcPr>
            <w:tcW w:w="612" w:type="dxa"/>
            <w:vAlign w:val="center"/>
          </w:tcPr>
          <w:p w:rsidR="00135ED6" w:rsidRPr="001B65F1" w:rsidRDefault="00135ED6" w:rsidP="008E5A5D">
            <w:pPr>
              <w:pStyle w:val="TableText"/>
              <w:jc w:val="center"/>
              <w:rPr>
                <w:color w:val="auto"/>
              </w:rPr>
            </w:pPr>
            <w:r w:rsidRPr="001B65F1">
              <w:rPr>
                <w:rFonts w:hint="eastAsia"/>
                <w:color w:val="auto"/>
              </w:rPr>
              <w:t>3</w:t>
            </w:r>
          </w:p>
        </w:tc>
        <w:tc>
          <w:tcPr>
            <w:tcW w:w="1984" w:type="dxa"/>
            <w:vAlign w:val="center"/>
          </w:tcPr>
          <w:p w:rsidR="00135ED6" w:rsidRPr="001B65F1" w:rsidRDefault="00135ED6" w:rsidP="008E5A5D">
            <w:pPr>
              <w:pStyle w:val="TableText"/>
              <w:jc w:val="center"/>
              <w:rPr>
                <w:color w:val="auto"/>
                <w:lang w:eastAsia="zh-CN"/>
              </w:rPr>
            </w:pPr>
            <w:r w:rsidRPr="001B65F1">
              <w:rPr>
                <w:rFonts w:hint="eastAsia"/>
                <w:color w:val="auto"/>
                <w:lang w:eastAsia="zh-CN"/>
              </w:rPr>
              <w:t>安全防护设施、措施单元</w:t>
            </w:r>
          </w:p>
        </w:tc>
        <w:tc>
          <w:tcPr>
            <w:tcW w:w="1686" w:type="dxa"/>
            <w:vAlign w:val="center"/>
          </w:tcPr>
          <w:p w:rsidR="00135ED6" w:rsidRPr="001B65F1" w:rsidRDefault="00135ED6" w:rsidP="008E5A5D">
            <w:pPr>
              <w:pStyle w:val="TableText"/>
              <w:jc w:val="center"/>
              <w:rPr>
                <w:color w:val="auto"/>
              </w:rPr>
            </w:pPr>
            <w:r w:rsidRPr="001B65F1">
              <w:rPr>
                <w:rFonts w:hint="eastAsia"/>
                <w:color w:val="auto"/>
              </w:rPr>
              <w:t>/</w:t>
            </w:r>
          </w:p>
        </w:tc>
        <w:tc>
          <w:tcPr>
            <w:tcW w:w="1356" w:type="dxa"/>
            <w:vAlign w:val="center"/>
          </w:tcPr>
          <w:p w:rsidR="00135ED6" w:rsidRPr="001B65F1" w:rsidRDefault="00135ED6" w:rsidP="008E5A5D">
            <w:pPr>
              <w:pStyle w:val="TableText"/>
              <w:jc w:val="center"/>
              <w:rPr>
                <w:color w:val="auto"/>
              </w:rPr>
            </w:pPr>
            <w:r w:rsidRPr="001B65F1">
              <w:rPr>
                <w:rFonts w:hint="eastAsia"/>
                <w:color w:val="auto"/>
              </w:rPr>
              <w:t>安全检查表</w:t>
            </w:r>
          </w:p>
        </w:tc>
        <w:tc>
          <w:tcPr>
            <w:tcW w:w="3010" w:type="dxa"/>
            <w:vAlign w:val="center"/>
          </w:tcPr>
          <w:p w:rsidR="00135ED6" w:rsidRPr="001B65F1" w:rsidRDefault="00135ED6" w:rsidP="008E5A5D">
            <w:pPr>
              <w:pStyle w:val="TableText"/>
              <w:jc w:val="center"/>
              <w:rPr>
                <w:color w:val="auto"/>
                <w:lang w:eastAsia="zh-CN"/>
              </w:rPr>
            </w:pPr>
            <w:r w:rsidRPr="001B65F1">
              <w:rPr>
                <w:rFonts w:hint="eastAsia"/>
                <w:color w:val="auto"/>
                <w:lang w:eastAsia="zh-CN"/>
              </w:rPr>
              <w:t>安全防护、措施符合安全条件</w:t>
            </w:r>
          </w:p>
        </w:tc>
      </w:tr>
      <w:tr w:rsidR="001B65F1" w:rsidRPr="001B65F1" w:rsidTr="00A76263">
        <w:trPr>
          <w:trHeight w:val="624"/>
          <w:jc w:val="center"/>
        </w:trPr>
        <w:tc>
          <w:tcPr>
            <w:tcW w:w="612" w:type="dxa"/>
            <w:vAlign w:val="center"/>
          </w:tcPr>
          <w:p w:rsidR="00135ED6" w:rsidRPr="001B65F1" w:rsidRDefault="00135ED6" w:rsidP="008E5A5D">
            <w:pPr>
              <w:pStyle w:val="TableText"/>
              <w:jc w:val="center"/>
              <w:rPr>
                <w:color w:val="auto"/>
              </w:rPr>
            </w:pPr>
            <w:r w:rsidRPr="001B65F1">
              <w:rPr>
                <w:rFonts w:hint="eastAsia"/>
                <w:color w:val="auto"/>
              </w:rPr>
              <w:t>4</w:t>
            </w:r>
          </w:p>
        </w:tc>
        <w:tc>
          <w:tcPr>
            <w:tcW w:w="1984" w:type="dxa"/>
            <w:vAlign w:val="center"/>
          </w:tcPr>
          <w:p w:rsidR="00135ED6" w:rsidRPr="001B65F1" w:rsidRDefault="00135ED6" w:rsidP="008E5A5D">
            <w:pPr>
              <w:pStyle w:val="TableText"/>
              <w:jc w:val="center"/>
              <w:rPr>
                <w:color w:val="auto"/>
                <w:lang w:eastAsia="zh-CN"/>
              </w:rPr>
            </w:pPr>
            <w:r w:rsidRPr="001B65F1">
              <w:rPr>
                <w:rFonts w:hint="eastAsia"/>
                <w:color w:val="auto"/>
                <w:lang w:eastAsia="zh-CN"/>
              </w:rPr>
              <w:t>周边环境和内部距离评价单元</w:t>
            </w:r>
          </w:p>
        </w:tc>
        <w:tc>
          <w:tcPr>
            <w:tcW w:w="1686" w:type="dxa"/>
            <w:vAlign w:val="center"/>
          </w:tcPr>
          <w:p w:rsidR="00135ED6" w:rsidRPr="001B65F1" w:rsidRDefault="00135ED6" w:rsidP="008E5A5D">
            <w:pPr>
              <w:pStyle w:val="TableText"/>
              <w:jc w:val="center"/>
              <w:rPr>
                <w:color w:val="auto"/>
              </w:rPr>
            </w:pPr>
            <w:r w:rsidRPr="001B65F1">
              <w:rPr>
                <w:rFonts w:hint="eastAsia"/>
                <w:color w:val="auto"/>
              </w:rPr>
              <w:t>/</w:t>
            </w:r>
          </w:p>
        </w:tc>
        <w:tc>
          <w:tcPr>
            <w:tcW w:w="1356" w:type="dxa"/>
            <w:vAlign w:val="center"/>
          </w:tcPr>
          <w:p w:rsidR="00135ED6" w:rsidRPr="001B65F1" w:rsidRDefault="00135ED6" w:rsidP="008E5A5D">
            <w:pPr>
              <w:pStyle w:val="TableText"/>
              <w:jc w:val="center"/>
              <w:rPr>
                <w:color w:val="auto"/>
              </w:rPr>
            </w:pPr>
            <w:r w:rsidRPr="001B65F1">
              <w:rPr>
                <w:rFonts w:hint="eastAsia"/>
                <w:color w:val="auto"/>
              </w:rPr>
              <w:t>安全检查表</w:t>
            </w:r>
          </w:p>
        </w:tc>
        <w:tc>
          <w:tcPr>
            <w:tcW w:w="3010" w:type="dxa"/>
            <w:vAlign w:val="center"/>
          </w:tcPr>
          <w:p w:rsidR="00135ED6" w:rsidRPr="001B65F1" w:rsidRDefault="00135ED6" w:rsidP="008E5A5D">
            <w:pPr>
              <w:pStyle w:val="TableText"/>
              <w:jc w:val="both"/>
              <w:rPr>
                <w:color w:val="auto"/>
                <w:lang w:eastAsia="zh-CN"/>
              </w:rPr>
            </w:pPr>
            <w:r w:rsidRPr="001B65F1">
              <w:rPr>
                <w:rFonts w:hint="eastAsia"/>
                <w:color w:val="auto"/>
                <w:lang w:eastAsia="zh-CN"/>
              </w:rPr>
              <w:t>周边环境和库区内部距离符合安全条件</w:t>
            </w:r>
          </w:p>
        </w:tc>
      </w:tr>
      <w:tr w:rsidR="001B65F1" w:rsidRPr="001B65F1" w:rsidTr="00A76263">
        <w:trPr>
          <w:trHeight w:val="624"/>
          <w:jc w:val="center"/>
        </w:trPr>
        <w:tc>
          <w:tcPr>
            <w:tcW w:w="612" w:type="dxa"/>
            <w:vAlign w:val="center"/>
          </w:tcPr>
          <w:p w:rsidR="00135ED6" w:rsidRPr="001B65F1" w:rsidRDefault="00135ED6" w:rsidP="008E5A5D">
            <w:pPr>
              <w:pStyle w:val="TableText"/>
              <w:jc w:val="center"/>
              <w:rPr>
                <w:color w:val="auto"/>
                <w:lang w:eastAsia="zh-CN"/>
              </w:rPr>
            </w:pPr>
            <w:r w:rsidRPr="001B65F1">
              <w:rPr>
                <w:rFonts w:hint="eastAsia"/>
                <w:color w:val="auto"/>
                <w:lang w:eastAsia="zh-CN"/>
              </w:rPr>
              <w:t>5</w:t>
            </w:r>
          </w:p>
        </w:tc>
        <w:tc>
          <w:tcPr>
            <w:tcW w:w="1984" w:type="dxa"/>
            <w:vAlign w:val="center"/>
          </w:tcPr>
          <w:p w:rsidR="00135ED6" w:rsidRPr="001B65F1" w:rsidRDefault="00135ED6" w:rsidP="008E5A5D">
            <w:pPr>
              <w:pStyle w:val="TableText"/>
              <w:jc w:val="center"/>
              <w:rPr>
                <w:color w:val="auto"/>
              </w:rPr>
            </w:pPr>
            <w:r w:rsidRPr="001B65F1">
              <w:rPr>
                <w:rFonts w:hint="eastAsia"/>
                <w:color w:val="auto"/>
              </w:rPr>
              <w:t>现场检查单元</w:t>
            </w:r>
          </w:p>
        </w:tc>
        <w:tc>
          <w:tcPr>
            <w:tcW w:w="1686" w:type="dxa"/>
            <w:vAlign w:val="center"/>
          </w:tcPr>
          <w:p w:rsidR="00135ED6" w:rsidRPr="001B65F1" w:rsidRDefault="00135ED6" w:rsidP="008E5A5D">
            <w:pPr>
              <w:pStyle w:val="TableText"/>
              <w:jc w:val="center"/>
              <w:rPr>
                <w:color w:val="auto"/>
                <w:lang w:eastAsia="zh-CN"/>
              </w:rPr>
            </w:pPr>
            <w:r w:rsidRPr="001B65F1">
              <w:rPr>
                <w:rFonts w:hint="eastAsia"/>
                <w:color w:val="auto"/>
                <w:lang w:eastAsia="zh-CN"/>
              </w:rPr>
              <w:t>火灾、爆炸、坍塌、雷击</w:t>
            </w:r>
          </w:p>
        </w:tc>
        <w:tc>
          <w:tcPr>
            <w:tcW w:w="1356" w:type="dxa"/>
            <w:vAlign w:val="center"/>
          </w:tcPr>
          <w:p w:rsidR="00135ED6" w:rsidRPr="001B65F1" w:rsidRDefault="00135ED6" w:rsidP="008E5A5D">
            <w:pPr>
              <w:pStyle w:val="TableText"/>
              <w:jc w:val="center"/>
              <w:rPr>
                <w:color w:val="auto"/>
              </w:rPr>
            </w:pPr>
            <w:r w:rsidRPr="001B65F1">
              <w:rPr>
                <w:rFonts w:hint="eastAsia"/>
                <w:color w:val="auto"/>
              </w:rPr>
              <w:t>安全检查表</w:t>
            </w:r>
          </w:p>
        </w:tc>
        <w:tc>
          <w:tcPr>
            <w:tcW w:w="3010" w:type="dxa"/>
            <w:vAlign w:val="center"/>
          </w:tcPr>
          <w:p w:rsidR="00135ED6" w:rsidRPr="001B65F1" w:rsidRDefault="00135ED6" w:rsidP="008E5A5D">
            <w:pPr>
              <w:pStyle w:val="TableText"/>
              <w:jc w:val="both"/>
              <w:rPr>
                <w:color w:val="auto"/>
                <w:lang w:eastAsia="zh-CN"/>
              </w:rPr>
            </w:pPr>
            <w:r w:rsidRPr="001B65F1">
              <w:rPr>
                <w:rFonts w:hint="eastAsia"/>
                <w:color w:val="auto"/>
                <w:lang w:eastAsia="zh-CN"/>
              </w:rPr>
              <w:t>现场检查单元符合安全条件</w:t>
            </w:r>
          </w:p>
        </w:tc>
      </w:tr>
      <w:tr w:rsidR="001B65F1" w:rsidRPr="001B65F1" w:rsidTr="00A76263">
        <w:trPr>
          <w:trHeight w:val="624"/>
          <w:jc w:val="center"/>
        </w:trPr>
        <w:tc>
          <w:tcPr>
            <w:tcW w:w="612" w:type="dxa"/>
            <w:vAlign w:val="center"/>
          </w:tcPr>
          <w:p w:rsidR="00135ED6" w:rsidRPr="001B65F1" w:rsidRDefault="00135ED6" w:rsidP="008E5A5D">
            <w:pPr>
              <w:pStyle w:val="TableText"/>
              <w:jc w:val="center"/>
              <w:rPr>
                <w:color w:val="auto"/>
                <w:lang w:eastAsia="zh-CN"/>
              </w:rPr>
            </w:pPr>
            <w:r w:rsidRPr="001B65F1">
              <w:rPr>
                <w:rFonts w:hint="eastAsia"/>
                <w:color w:val="auto"/>
                <w:lang w:eastAsia="zh-CN"/>
              </w:rPr>
              <w:t>6</w:t>
            </w:r>
          </w:p>
        </w:tc>
        <w:tc>
          <w:tcPr>
            <w:tcW w:w="1984" w:type="dxa"/>
            <w:vAlign w:val="center"/>
          </w:tcPr>
          <w:p w:rsidR="00135ED6" w:rsidRPr="001B65F1" w:rsidRDefault="00135ED6" w:rsidP="008E5A5D">
            <w:pPr>
              <w:pStyle w:val="TableText"/>
              <w:jc w:val="center"/>
              <w:rPr>
                <w:color w:val="auto"/>
              </w:rPr>
            </w:pPr>
            <w:r w:rsidRPr="001B65F1">
              <w:rPr>
                <w:rFonts w:hint="eastAsia"/>
                <w:color w:val="auto"/>
              </w:rPr>
              <w:t>储存运输作业单元</w:t>
            </w:r>
          </w:p>
        </w:tc>
        <w:tc>
          <w:tcPr>
            <w:tcW w:w="1686" w:type="dxa"/>
            <w:vAlign w:val="center"/>
          </w:tcPr>
          <w:p w:rsidR="00135ED6" w:rsidRPr="001B65F1" w:rsidRDefault="00135ED6" w:rsidP="008E5A5D">
            <w:pPr>
              <w:pStyle w:val="TableText"/>
              <w:jc w:val="center"/>
              <w:rPr>
                <w:color w:val="auto"/>
                <w:lang w:eastAsia="zh-CN"/>
              </w:rPr>
            </w:pPr>
            <w:r w:rsidRPr="001B65F1">
              <w:rPr>
                <w:rFonts w:hint="eastAsia"/>
                <w:color w:val="auto"/>
                <w:lang w:eastAsia="zh-CN"/>
              </w:rPr>
              <w:t>火灾、爆炸、车辆伤害</w:t>
            </w:r>
          </w:p>
        </w:tc>
        <w:tc>
          <w:tcPr>
            <w:tcW w:w="1356" w:type="dxa"/>
            <w:vAlign w:val="center"/>
          </w:tcPr>
          <w:p w:rsidR="00135ED6" w:rsidRPr="001B65F1" w:rsidRDefault="00135ED6" w:rsidP="008E5A5D">
            <w:pPr>
              <w:pStyle w:val="TableText"/>
              <w:jc w:val="center"/>
              <w:rPr>
                <w:color w:val="auto"/>
              </w:rPr>
            </w:pPr>
            <w:r w:rsidRPr="001B65F1">
              <w:rPr>
                <w:rFonts w:hint="eastAsia"/>
                <w:color w:val="auto"/>
              </w:rPr>
              <w:t>作业条件危险性分析</w:t>
            </w:r>
          </w:p>
        </w:tc>
        <w:tc>
          <w:tcPr>
            <w:tcW w:w="3010" w:type="dxa"/>
            <w:vAlign w:val="center"/>
          </w:tcPr>
          <w:p w:rsidR="00135ED6" w:rsidRPr="001B65F1" w:rsidRDefault="00135ED6" w:rsidP="008E5A5D">
            <w:pPr>
              <w:pStyle w:val="TableText"/>
              <w:jc w:val="both"/>
              <w:rPr>
                <w:color w:val="auto"/>
                <w:lang w:eastAsia="zh-CN"/>
              </w:rPr>
            </w:pPr>
            <w:r w:rsidRPr="001B65F1">
              <w:rPr>
                <w:rFonts w:hint="eastAsia"/>
                <w:color w:val="auto"/>
                <w:lang w:eastAsia="zh-CN"/>
              </w:rPr>
              <w:t>高度危险2项；显著危险9项；一般危险4项；稍有危险2项。单元的风险是可以避免或控制，在保证现有安全条件和落实安全措施（包括应急措施）的情况下，事故风险是可以接受的</w:t>
            </w:r>
          </w:p>
        </w:tc>
      </w:tr>
      <w:tr w:rsidR="001B65F1" w:rsidRPr="001B65F1" w:rsidTr="00A76263">
        <w:trPr>
          <w:trHeight w:val="624"/>
          <w:jc w:val="center"/>
        </w:trPr>
        <w:tc>
          <w:tcPr>
            <w:tcW w:w="612" w:type="dxa"/>
            <w:vAlign w:val="center"/>
          </w:tcPr>
          <w:p w:rsidR="00135ED6" w:rsidRPr="001B65F1" w:rsidRDefault="00135ED6" w:rsidP="008E5A5D">
            <w:pPr>
              <w:pStyle w:val="TableText"/>
              <w:jc w:val="center"/>
              <w:rPr>
                <w:color w:val="auto"/>
                <w:lang w:eastAsia="zh-CN"/>
              </w:rPr>
            </w:pPr>
            <w:r w:rsidRPr="001B65F1">
              <w:rPr>
                <w:rFonts w:hint="eastAsia"/>
                <w:color w:val="auto"/>
                <w:lang w:eastAsia="zh-CN"/>
              </w:rPr>
              <w:t>7</w:t>
            </w:r>
          </w:p>
        </w:tc>
        <w:tc>
          <w:tcPr>
            <w:tcW w:w="1984" w:type="dxa"/>
            <w:vAlign w:val="center"/>
          </w:tcPr>
          <w:p w:rsidR="00135ED6" w:rsidRPr="001B65F1" w:rsidRDefault="00135ED6" w:rsidP="008E5A5D">
            <w:pPr>
              <w:pStyle w:val="TableText"/>
              <w:jc w:val="center"/>
              <w:rPr>
                <w:color w:val="auto"/>
                <w:lang w:eastAsia="zh-CN"/>
              </w:rPr>
            </w:pPr>
            <w:r w:rsidRPr="001B65F1">
              <w:rPr>
                <w:rFonts w:hint="eastAsia"/>
                <w:color w:val="auto"/>
                <w:lang w:eastAsia="zh-CN"/>
              </w:rPr>
              <w:t>重大危险源及重大事故隐患判定</w:t>
            </w:r>
          </w:p>
        </w:tc>
        <w:tc>
          <w:tcPr>
            <w:tcW w:w="1686" w:type="dxa"/>
            <w:vAlign w:val="center"/>
          </w:tcPr>
          <w:p w:rsidR="00135ED6" w:rsidRPr="001B65F1" w:rsidRDefault="00135ED6" w:rsidP="008E5A5D">
            <w:pPr>
              <w:pStyle w:val="TableText"/>
              <w:jc w:val="center"/>
              <w:rPr>
                <w:color w:val="auto"/>
              </w:rPr>
            </w:pPr>
            <w:r w:rsidRPr="001B65F1">
              <w:rPr>
                <w:rFonts w:hint="eastAsia"/>
                <w:color w:val="auto"/>
              </w:rPr>
              <w:t>/</w:t>
            </w:r>
          </w:p>
        </w:tc>
        <w:tc>
          <w:tcPr>
            <w:tcW w:w="1356" w:type="dxa"/>
            <w:vAlign w:val="center"/>
          </w:tcPr>
          <w:p w:rsidR="00135ED6" w:rsidRPr="001B65F1" w:rsidRDefault="00135ED6" w:rsidP="008E5A5D">
            <w:pPr>
              <w:pStyle w:val="TableText"/>
              <w:jc w:val="center"/>
              <w:rPr>
                <w:color w:val="auto"/>
              </w:rPr>
            </w:pPr>
            <w:r w:rsidRPr="001B65F1">
              <w:rPr>
                <w:rFonts w:hint="eastAsia"/>
                <w:color w:val="auto"/>
              </w:rPr>
              <w:t>安全检查表</w:t>
            </w:r>
          </w:p>
        </w:tc>
        <w:tc>
          <w:tcPr>
            <w:tcW w:w="3010" w:type="dxa"/>
            <w:vAlign w:val="center"/>
          </w:tcPr>
          <w:p w:rsidR="00135ED6" w:rsidRPr="001B65F1" w:rsidRDefault="00135ED6" w:rsidP="008E5A5D">
            <w:pPr>
              <w:pStyle w:val="TableText"/>
              <w:jc w:val="both"/>
              <w:rPr>
                <w:color w:val="auto"/>
                <w:lang w:eastAsia="zh-CN"/>
              </w:rPr>
            </w:pPr>
            <w:r w:rsidRPr="001B65F1">
              <w:rPr>
                <w:rFonts w:hint="eastAsia"/>
                <w:color w:val="auto"/>
                <w:lang w:eastAsia="zh-CN"/>
              </w:rPr>
              <w:t>该企业不构成重大危险源，不存在重大事故隐患，符合要求</w:t>
            </w:r>
          </w:p>
        </w:tc>
      </w:tr>
      <w:tr w:rsidR="001B65F1" w:rsidRPr="001B65F1" w:rsidTr="00A76263">
        <w:trPr>
          <w:trHeight w:val="624"/>
          <w:jc w:val="center"/>
        </w:trPr>
        <w:tc>
          <w:tcPr>
            <w:tcW w:w="612" w:type="dxa"/>
            <w:vAlign w:val="center"/>
          </w:tcPr>
          <w:p w:rsidR="00135ED6" w:rsidRPr="001B65F1" w:rsidRDefault="00135ED6" w:rsidP="008E5A5D">
            <w:pPr>
              <w:pStyle w:val="TableText"/>
              <w:jc w:val="center"/>
              <w:rPr>
                <w:color w:val="auto"/>
                <w:lang w:eastAsia="zh-CN"/>
              </w:rPr>
            </w:pPr>
            <w:r w:rsidRPr="001B65F1">
              <w:rPr>
                <w:rFonts w:hint="eastAsia"/>
                <w:color w:val="auto"/>
                <w:lang w:eastAsia="zh-CN"/>
              </w:rPr>
              <w:t>8</w:t>
            </w:r>
          </w:p>
        </w:tc>
        <w:tc>
          <w:tcPr>
            <w:tcW w:w="1984" w:type="dxa"/>
            <w:vAlign w:val="center"/>
          </w:tcPr>
          <w:p w:rsidR="00135ED6" w:rsidRPr="001B65F1" w:rsidRDefault="00135ED6" w:rsidP="008E5A5D">
            <w:pPr>
              <w:pStyle w:val="TableText"/>
              <w:jc w:val="center"/>
              <w:rPr>
                <w:color w:val="auto"/>
                <w:lang w:eastAsia="zh-CN"/>
              </w:rPr>
            </w:pPr>
            <w:r w:rsidRPr="001B65F1">
              <w:rPr>
                <w:rFonts w:hint="eastAsia"/>
                <w:color w:val="auto"/>
                <w:lang w:eastAsia="zh-CN"/>
              </w:rPr>
              <w:t>《安全设施设计》安全措施落实情况</w:t>
            </w:r>
          </w:p>
        </w:tc>
        <w:tc>
          <w:tcPr>
            <w:tcW w:w="1686" w:type="dxa"/>
            <w:vAlign w:val="center"/>
          </w:tcPr>
          <w:p w:rsidR="00135ED6" w:rsidRPr="001B65F1" w:rsidRDefault="00135ED6" w:rsidP="008E5A5D">
            <w:pPr>
              <w:pStyle w:val="TableText"/>
              <w:jc w:val="center"/>
              <w:rPr>
                <w:color w:val="auto"/>
              </w:rPr>
            </w:pPr>
            <w:r w:rsidRPr="001B65F1">
              <w:rPr>
                <w:rFonts w:hint="eastAsia"/>
                <w:color w:val="auto"/>
              </w:rPr>
              <w:t>/</w:t>
            </w:r>
          </w:p>
        </w:tc>
        <w:tc>
          <w:tcPr>
            <w:tcW w:w="1356" w:type="dxa"/>
            <w:vAlign w:val="center"/>
          </w:tcPr>
          <w:p w:rsidR="00135ED6" w:rsidRPr="001B65F1" w:rsidRDefault="00135ED6" w:rsidP="008E5A5D">
            <w:pPr>
              <w:pStyle w:val="TableText"/>
              <w:jc w:val="center"/>
              <w:rPr>
                <w:color w:val="auto"/>
              </w:rPr>
            </w:pPr>
            <w:r w:rsidRPr="001B65F1">
              <w:rPr>
                <w:rFonts w:hint="eastAsia"/>
                <w:color w:val="auto"/>
              </w:rPr>
              <w:t>安全检查表</w:t>
            </w:r>
          </w:p>
        </w:tc>
        <w:tc>
          <w:tcPr>
            <w:tcW w:w="3010" w:type="dxa"/>
            <w:vAlign w:val="center"/>
          </w:tcPr>
          <w:p w:rsidR="00135ED6" w:rsidRPr="001B65F1" w:rsidRDefault="00135ED6" w:rsidP="008E5A5D">
            <w:pPr>
              <w:pStyle w:val="TableText"/>
              <w:jc w:val="both"/>
              <w:rPr>
                <w:color w:val="auto"/>
                <w:lang w:eastAsia="zh-CN"/>
              </w:rPr>
            </w:pPr>
            <w:r w:rsidRPr="001B65F1">
              <w:rPr>
                <w:rFonts w:hint="eastAsia"/>
                <w:color w:val="auto"/>
                <w:lang w:eastAsia="zh-CN"/>
              </w:rPr>
              <w:t>建设项目按照“三同时”进行，落实了《安全设计设施》中的安全对策措施。</w:t>
            </w:r>
          </w:p>
        </w:tc>
      </w:tr>
    </w:tbl>
    <w:p w:rsidR="00D108A4" w:rsidRPr="001B65F1" w:rsidRDefault="00602004" w:rsidP="00A76263">
      <w:pPr>
        <w:widowControl w:val="0"/>
        <w:spacing w:beforeLines="50" w:before="120" w:afterLines="50" w:after="120" w:line="600" w:lineRule="exact"/>
        <w:jc w:val="both"/>
        <w:outlineLvl w:val="1"/>
        <w:rPr>
          <w:rFonts w:ascii="黑体" w:eastAsia="黑体" w:hAnsi="黑体" w:cs="宋体"/>
          <w:bCs/>
          <w:snapToGrid/>
          <w:color w:val="auto"/>
          <w:kern w:val="2"/>
          <w:sz w:val="30"/>
          <w:szCs w:val="30"/>
          <w:lang w:eastAsia="zh-CN"/>
        </w:rPr>
      </w:pPr>
      <w:bookmarkStart w:id="305" w:name="bookmark50"/>
      <w:bookmarkStart w:id="306" w:name="_Toc25049"/>
      <w:bookmarkStart w:id="307" w:name="_Toc215589723"/>
      <w:bookmarkEnd w:id="305"/>
      <w:r w:rsidRPr="001B65F1">
        <w:rPr>
          <w:rFonts w:ascii="黑体" w:eastAsia="黑体" w:hAnsi="黑体" w:cs="宋体" w:hint="eastAsia"/>
          <w:bCs/>
          <w:snapToGrid/>
          <w:color w:val="auto"/>
          <w:kern w:val="2"/>
          <w:sz w:val="30"/>
          <w:szCs w:val="30"/>
          <w:lang w:eastAsia="zh-CN"/>
        </w:rPr>
        <w:lastRenderedPageBreak/>
        <w:t>7.2评价结论</w:t>
      </w:r>
      <w:bookmarkEnd w:id="306"/>
      <w:bookmarkEnd w:id="307"/>
    </w:p>
    <w:p w:rsidR="00D108A4" w:rsidRPr="001B65F1" w:rsidRDefault="00602004" w:rsidP="00EB2290">
      <w:pPr>
        <w:spacing w:line="600" w:lineRule="exact"/>
        <w:ind w:firstLineChars="200" w:firstLine="560"/>
        <w:jc w:val="both"/>
        <w:rPr>
          <w:rFonts w:asciiTheme="minorEastAsia" w:eastAsiaTheme="minorEastAsia" w:hAnsiTheme="minorEastAsia" w:cs="宋体"/>
          <w:color w:val="auto"/>
          <w:sz w:val="28"/>
          <w:szCs w:val="28"/>
          <w:lang w:eastAsia="zh-CN"/>
        </w:rPr>
      </w:pPr>
      <w:r w:rsidRPr="001B65F1">
        <w:rPr>
          <w:rFonts w:asciiTheme="minorEastAsia" w:eastAsiaTheme="minorEastAsia" w:hAnsiTheme="minorEastAsia" w:cs="宋体" w:hint="eastAsia"/>
          <w:color w:val="auto"/>
          <w:sz w:val="28"/>
          <w:szCs w:val="28"/>
          <w:lang w:eastAsia="zh-CN"/>
        </w:rPr>
        <w:t>通过对东安县日杂综合贸易公司烟花爆竹仓库建设项目安全验收评价，现得出以下结论：</w:t>
      </w:r>
    </w:p>
    <w:p w:rsidR="00D108A4" w:rsidRPr="001B65F1" w:rsidRDefault="00602004" w:rsidP="00EB229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1）</w:t>
      </w:r>
      <w:r w:rsidRPr="001B65F1">
        <w:rPr>
          <w:rFonts w:asciiTheme="minorEastAsia" w:eastAsiaTheme="minorEastAsia" w:hAnsiTheme="minorEastAsia" w:cs="宋体" w:hint="eastAsia"/>
          <w:color w:val="auto"/>
          <w:sz w:val="28"/>
          <w:szCs w:val="28"/>
          <w:lang w:eastAsia="zh-CN"/>
        </w:rPr>
        <w:t>东安县日杂综合贸易公司</w:t>
      </w:r>
      <w:r w:rsidRPr="001B65F1">
        <w:rPr>
          <w:rFonts w:ascii="宋体" w:eastAsia="宋体" w:hAnsi="宋体" w:cs="宋体" w:hint="eastAsia"/>
          <w:color w:val="auto"/>
          <w:sz w:val="28"/>
          <w:szCs w:val="28"/>
          <w:lang w:eastAsia="zh-CN"/>
        </w:rPr>
        <w:t>设立了2栋1.3级烟花爆竹仓库，库区总面积5238㎡，烟花爆竹仓库总面积1560.5㎡，与其经营规模和产品相适应。</w:t>
      </w:r>
    </w:p>
    <w:p w:rsidR="00D108A4" w:rsidRPr="001B65F1" w:rsidRDefault="00602004" w:rsidP="00EB229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2）仓库的内外部安全距离、库房布局、建筑结构、疏散通道、消防、防爆、防雷、防静电等安全设施以及电气设施等，符合《烟花爆竹工程设计安全标准》等国家标准和行业标准的规定。</w:t>
      </w:r>
    </w:p>
    <w:p w:rsidR="00D108A4" w:rsidRPr="001B65F1" w:rsidRDefault="00602004" w:rsidP="00EB229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3）该企业的各项安全管理制度、安全生产责任制及安全操作规程健全；公司主要负责人、安全管理员和储存作业人员经过了相关培训，取得了相应的培训考核合格证或特种作业操作证书。</w:t>
      </w:r>
    </w:p>
    <w:p w:rsidR="00D108A4" w:rsidRPr="001B65F1" w:rsidRDefault="00602004" w:rsidP="00EB229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4）该企业仓储区域安装有符合规定的监控设施，并设立了安全警示标志和标识牌。</w:t>
      </w:r>
    </w:p>
    <w:p w:rsidR="00D108A4" w:rsidRPr="001B65F1" w:rsidRDefault="00602004" w:rsidP="00EB229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5）该企业按照《烟花爆竹流向登记通用规范》（AQ4102）和烟花爆竹流向信息化管理的有关规定，建立了烟花爆竹流向信息化管理系统。</w:t>
      </w:r>
    </w:p>
    <w:p w:rsidR="00D108A4" w:rsidRPr="001B65F1" w:rsidRDefault="00602004" w:rsidP="00EB229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6）该企业具备与其经营规模、产品和销售区域范围相适应的配送服务能力。</w:t>
      </w:r>
    </w:p>
    <w:p w:rsidR="00D108A4" w:rsidRPr="001B65F1" w:rsidRDefault="00602004" w:rsidP="00EB2290">
      <w:pPr>
        <w:spacing w:line="600" w:lineRule="exact"/>
        <w:ind w:firstLineChars="200" w:firstLine="560"/>
        <w:jc w:val="both"/>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7）东安县日杂综合贸易公司烟花爆竹仓库建设项目烟花爆竹仓库新建工程的安全设施与主体工程同时设计、同时施工、能够同时投入生产与使用，安全设施符合国家有关安全生产的法律法规与标准的要求，该公司主要危险和有害因素对象在采取本报告所要求的安全对策措施后，其风险可以被控制在可接受的程度。</w:t>
      </w:r>
    </w:p>
    <w:p w:rsidR="00D108A4" w:rsidRPr="001B65F1" w:rsidRDefault="00602004" w:rsidP="00EB2290">
      <w:pPr>
        <w:spacing w:line="600" w:lineRule="exact"/>
        <w:ind w:firstLineChars="200" w:firstLine="560"/>
        <w:jc w:val="both"/>
        <w:rPr>
          <w:rFonts w:ascii="宋体" w:eastAsia="宋体" w:hAnsi="宋体" w:cs="宋体"/>
          <w:b/>
          <w:bCs/>
          <w:color w:val="auto"/>
          <w:sz w:val="28"/>
          <w:szCs w:val="28"/>
          <w:lang w:eastAsia="zh-CN"/>
        </w:rPr>
      </w:pPr>
      <w:r w:rsidRPr="001B65F1">
        <w:rPr>
          <w:rFonts w:ascii="宋体" w:eastAsia="宋体" w:hAnsi="宋体" w:cs="宋体" w:hint="eastAsia"/>
          <w:color w:val="auto"/>
          <w:sz w:val="28"/>
          <w:szCs w:val="28"/>
          <w:lang w:eastAsia="zh-CN"/>
        </w:rPr>
        <w:lastRenderedPageBreak/>
        <w:t>综上所述：</w:t>
      </w:r>
      <w:bookmarkStart w:id="308" w:name="OLE_LINK39"/>
      <w:r w:rsidRPr="001B65F1">
        <w:rPr>
          <w:rFonts w:ascii="宋体" w:eastAsia="宋体" w:hAnsi="宋体" w:cs="宋体" w:hint="eastAsia"/>
          <w:b/>
          <w:bCs/>
          <w:color w:val="auto"/>
          <w:sz w:val="28"/>
          <w:szCs w:val="28"/>
          <w:lang w:eastAsia="zh-CN"/>
        </w:rPr>
        <w:t>东安县日杂综合贸易公司</w:t>
      </w:r>
      <w:bookmarkEnd w:id="308"/>
      <w:r w:rsidRPr="001B65F1">
        <w:rPr>
          <w:rFonts w:ascii="宋体" w:eastAsia="宋体" w:hAnsi="宋体" w:cs="宋体" w:hint="eastAsia"/>
          <w:b/>
          <w:bCs/>
          <w:color w:val="auto"/>
          <w:sz w:val="28"/>
          <w:szCs w:val="28"/>
          <w:lang w:eastAsia="zh-CN"/>
        </w:rPr>
        <w:t>烟花爆竹仓库建设项目的主体工程及安全设施具备安全验收条件，符合安全条件要求。</w:t>
      </w:r>
    </w:p>
    <w:p w:rsidR="00D108A4" w:rsidRPr="001B65F1" w:rsidRDefault="00602004" w:rsidP="00EB2290">
      <w:pPr>
        <w:spacing w:line="600" w:lineRule="exact"/>
        <w:ind w:firstLineChars="200" w:firstLine="562"/>
        <w:jc w:val="both"/>
        <w:rPr>
          <w:rFonts w:ascii="宋体" w:eastAsia="宋体" w:hAnsi="宋体" w:cs="宋体"/>
          <w:b/>
          <w:bCs/>
          <w:color w:val="auto"/>
          <w:sz w:val="28"/>
          <w:szCs w:val="28"/>
          <w:lang w:eastAsia="zh-CN"/>
        </w:rPr>
      </w:pPr>
      <w:r w:rsidRPr="001B65F1">
        <w:rPr>
          <w:rFonts w:ascii="宋体" w:eastAsia="宋体" w:hAnsi="宋体" w:cs="宋体" w:hint="eastAsia"/>
          <w:b/>
          <w:bCs/>
          <w:color w:val="auto"/>
          <w:sz w:val="28"/>
          <w:szCs w:val="28"/>
          <w:lang w:eastAsia="zh-CN"/>
        </w:rPr>
        <w:t>东安县日杂综合贸易公司具备经营（储存）爆竹类（C级）、喷花类（C级、D级）、旋转类（D级）、升空类（C级）、吐珠类（C级）、玩具类（C级、D级）、组合烟花类（C级、D级）产品类别的安全条件。</w:t>
      </w:r>
    </w:p>
    <w:p w:rsidR="00D108A4" w:rsidRPr="001B65F1" w:rsidRDefault="00D108A4" w:rsidP="00EB2290">
      <w:pPr>
        <w:spacing w:line="600" w:lineRule="exact"/>
        <w:ind w:firstLineChars="2000" w:firstLine="5622"/>
        <w:rPr>
          <w:rFonts w:ascii="宋体" w:eastAsia="宋体" w:hAnsi="宋体" w:cs="宋体"/>
          <w:b/>
          <w:bCs/>
          <w:color w:val="auto"/>
          <w:sz w:val="28"/>
          <w:szCs w:val="28"/>
          <w:lang w:eastAsia="zh-CN"/>
        </w:rPr>
      </w:pPr>
    </w:p>
    <w:p w:rsidR="00D108A4" w:rsidRPr="001B65F1" w:rsidRDefault="00D108A4" w:rsidP="00EB2290">
      <w:pPr>
        <w:spacing w:line="600" w:lineRule="exact"/>
        <w:ind w:firstLineChars="2000" w:firstLine="5622"/>
        <w:rPr>
          <w:rFonts w:ascii="宋体" w:eastAsia="宋体" w:hAnsi="宋体" w:cs="宋体"/>
          <w:b/>
          <w:bCs/>
          <w:color w:val="auto"/>
          <w:sz w:val="28"/>
          <w:szCs w:val="28"/>
          <w:lang w:eastAsia="zh-CN"/>
        </w:rPr>
      </w:pPr>
    </w:p>
    <w:p w:rsidR="00D108A4" w:rsidRPr="001B65F1" w:rsidRDefault="00602004" w:rsidP="00EB2290">
      <w:pPr>
        <w:spacing w:line="600" w:lineRule="exact"/>
        <w:ind w:right="560" w:firstLineChars="1200" w:firstLine="3360"/>
        <w:jc w:val="both"/>
        <w:rPr>
          <w:rFonts w:ascii="宋体" w:eastAsia="宋体" w:hAnsi="宋体" w:cs="宋体"/>
          <w:color w:val="auto"/>
          <w:sz w:val="28"/>
          <w:szCs w:val="28"/>
          <w:lang w:eastAsia="zh-CN"/>
        </w:rPr>
      </w:pPr>
      <w:proofErr w:type="gramStart"/>
      <w:r w:rsidRPr="001B65F1">
        <w:rPr>
          <w:rFonts w:ascii="宋体" w:eastAsia="宋体" w:hAnsi="宋体" w:cs="宋体" w:hint="eastAsia"/>
          <w:color w:val="auto"/>
          <w:sz w:val="28"/>
          <w:szCs w:val="28"/>
          <w:lang w:eastAsia="zh-CN"/>
        </w:rPr>
        <w:t>江西赣安安全生产</w:t>
      </w:r>
      <w:proofErr w:type="gramEnd"/>
      <w:r w:rsidRPr="001B65F1">
        <w:rPr>
          <w:rFonts w:ascii="宋体" w:eastAsia="宋体" w:hAnsi="宋体" w:cs="宋体" w:hint="eastAsia"/>
          <w:color w:val="auto"/>
          <w:sz w:val="28"/>
          <w:szCs w:val="28"/>
          <w:lang w:eastAsia="zh-CN"/>
        </w:rPr>
        <w:t>科学技术咨询服务中心</w:t>
      </w:r>
    </w:p>
    <w:p w:rsidR="00D108A4" w:rsidRPr="001B65F1" w:rsidRDefault="00602004" w:rsidP="00EB2290">
      <w:pPr>
        <w:pStyle w:val="a8"/>
        <w:spacing w:line="600" w:lineRule="exact"/>
        <w:ind w:firstLineChars="2200" w:firstLine="6160"/>
        <w:rPr>
          <w:rFonts w:ascii="宋体" w:eastAsia="宋体" w:hAnsi="宋体" w:cs="宋体"/>
          <w:color w:val="auto"/>
          <w:sz w:val="28"/>
          <w:szCs w:val="28"/>
          <w:lang w:eastAsia="zh-CN"/>
        </w:rPr>
      </w:pPr>
      <w:r w:rsidRPr="001B65F1">
        <w:rPr>
          <w:rFonts w:ascii="宋体" w:eastAsia="宋体" w:hAnsi="宋体" w:cs="宋体" w:hint="eastAsia"/>
          <w:color w:val="auto"/>
          <w:sz w:val="28"/>
          <w:szCs w:val="28"/>
          <w:lang w:eastAsia="zh-CN"/>
        </w:rPr>
        <w:t>2025年11</w:t>
      </w:r>
      <w:r w:rsidRPr="001B65F1">
        <w:rPr>
          <w:rFonts w:ascii="宋体" w:eastAsia="宋体" w:hAnsi="宋体" w:cs="宋体"/>
          <w:color w:val="auto"/>
          <w:sz w:val="28"/>
          <w:szCs w:val="28"/>
          <w:lang w:eastAsia="zh-CN"/>
        </w:rPr>
        <w:t>月</w:t>
      </w:r>
      <w:r w:rsidRPr="001B65F1">
        <w:rPr>
          <w:rFonts w:ascii="宋体" w:eastAsia="宋体" w:hAnsi="宋体" w:cs="宋体" w:hint="eastAsia"/>
          <w:color w:val="auto"/>
          <w:sz w:val="28"/>
          <w:szCs w:val="28"/>
          <w:lang w:eastAsia="zh-CN"/>
        </w:rPr>
        <w:t>2</w:t>
      </w:r>
      <w:r w:rsidRPr="001B65F1">
        <w:rPr>
          <w:rFonts w:ascii="宋体" w:eastAsia="宋体" w:hAnsi="宋体" w:cs="宋体"/>
          <w:color w:val="auto"/>
          <w:sz w:val="28"/>
          <w:szCs w:val="28"/>
          <w:lang w:eastAsia="zh-CN"/>
        </w:rPr>
        <w:t>3日</w:t>
      </w:r>
    </w:p>
    <w:p w:rsidR="00D108A4" w:rsidRPr="001B65F1" w:rsidRDefault="00D108A4">
      <w:pPr>
        <w:pStyle w:val="a8"/>
        <w:rPr>
          <w:rFonts w:eastAsiaTheme="minorEastAsia"/>
          <w:color w:val="auto"/>
          <w:lang w:eastAsia="zh-CN"/>
        </w:rPr>
      </w:pPr>
    </w:p>
    <w:p w:rsidR="00D108A4" w:rsidRPr="001B65F1" w:rsidRDefault="00D108A4">
      <w:pPr>
        <w:pStyle w:val="a9"/>
        <w:rPr>
          <w:rFonts w:eastAsiaTheme="minorEastAsia"/>
          <w:color w:val="auto"/>
          <w:lang w:eastAsia="zh-CN"/>
        </w:rPr>
      </w:pPr>
    </w:p>
    <w:p w:rsidR="00D108A4" w:rsidRPr="001B65F1" w:rsidRDefault="00D108A4">
      <w:pPr>
        <w:pStyle w:val="a9"/>
        <w:rPr>
          <w:rFonts w:eastAsiaTheme="minorEastAsia"/>
          <w:color w:val="auto"/>
          <w:lang w:eastAsia="zh-CN"/>
        </w:rPr>
      </w:pPr>
    </w:p>
    <w:p w:rsidR="00D108A4" w:rsidRPr="001B65F1" w:rsidRDefault="00602004">
      <w:pPr>
        <w:rPr>
          <w:rFonts w:ascii="宋体" w:eastAsiaTheme="minorEastAsia" w:hAnsi="宋体" w:cs="宋体"/>
          <w:color w:val="auto"/>
          <w:sz w:val="24"/>
          <w:lang w:eastAsia="zh-CN"/>
        </w:rPr>
      </w:pPr>
      <w:r w:rsidRPr="001B65F1">
        <w:rPr>
          <w:rFonts w:eastAsiaTheme="minorEastAsia"/>
          <w:color w:val="auto"/>
          <w:lang w:eastAsia="zh-CN"/>
        </w:rPr>
        <w:br w:type="page"/>
      </w:r>
    </w:p>
    <w:p w:rsidR="00D108A4" w:rsidRPr="001B65F1" w:rsidRDefault="00602004">
      <w:pPr>
        <w:pStyle w:val="a9"/>
        <w:rPr>
          <w:rFonts w:eastAsiaTheme="minorEastAsia"/>
          <w:color w:val="auto"/>
          <w:szCs w:val="24"/>
          <w:lang w:eastAsia="zh-CN"/>
        </w:rPr>
      </w:pPr>
      <w:r w:rsidRPr="001B65F1">
        <w:rPr>
          <w:rFonts w:eastAsiaTheme="minorEastAsia" w:hint="eastAsia"/>
          <w:color w:val="auto"/>
          <w:szCs w:val="24"/>
          <w:lang w:eastAsia="zh-CN"/>
        </w:rPr>
        <w:lastRenderedPageBreak/>
        <w:t>评价人员现场照片</w:t>
      </w:r>
    </w:p>
    <w:p w:rsidR="00D108A4" w:rsidRPr="001B65F1" w:rsidRDefault="00C9312B" w:rsidP="00C9312B">
      <w:pPr>
        <w:pStyle w:val="a9"/>
        <w:jc w:val="center"/>
        <w:rPr>
          <w:rFonts w:eastAsiaTheme="minorEastAsia"/>
          <w:color w:val="auto"/>
          <w:szCs w:val="24"/>
          <w:lang w:eastAsia="zh-CN"/>
        </w:rPr>
      </w:pPr>
      <w:r w:rsidRPr="001B65F1">
        <w:rPr>
          <w:rFonts w:eastAsiaTheme="minorEastAsia"/>
          <w:noProof/>
          <w:snapToGrid/>
          <w:color w:val="auto"/>
          <w:szCs w:val="24"/>
          <w:lang w:eastAsia="zh-CN"/>
        </w:rPr>
        <w:drawing>
          <wp:inline distT="0" distB="0" distL="0" distR="0" wp14:anchorId="36A7F49F" wp14:editId="64603CB2">
            <wp:extent cx="5218981" cy="3913521"/>
            <wp:effectExtent l="0" t="0" r="127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545.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21794" cy="3915631"/>
                    </a:xfrm>
                    <a:prstGeom prst="rect">
                      <a:avLst/>
                    </a:prstGeom>
                  </pic:spPr>
                </pic:pic>
              </a:graphicData>
            </a:graphic>
          </wp:inline>
        </w:drawing>
      </w:r>
    </w:p>
    <w:p w:rsidR="00C9312B" w:rsidRPr="001B65F1" w:rsidRDefault="00C9312B" w:rsidP="00C9312B">
      <w:pPr>
        <w:pStyle w:val="a9"/>
        <w:jc w:val="center"/>
        <w:rPr>
          <w:rFonts w:eastAsiaTheme="minorEastAsia"/>
          <w:color w:val="auto"/>
          <w:szCs w:val="24"/>
          <w:lang w:eastAsia="zh-CN"/>
        </w:rPr>
      </w:pPr>
      <w:r w:rsidRPr="001B65F1">
        <w:rPr>
          <w:rFonts w:eastAsiaTheme="minorEastAsia" w:hint="eastAsia"/>
          <w:noProof/>
          <w:snapToGrid/>
          <w:color w:val="auto"/>
          <w:szCs w:val="24"/>
          <w:lang w:eastAsia="zh-CN"/>
        </w:rPr>
        <w:drawing>
          <wp:inline distT="0" distB="0" distL="0" distR="0" wp14:anchorId="6D91BB09" wp14:editId="0AC12B8E">
            <wp:extent cx="5295332" cy="3970194"/>
            <wp:effectExtent l="0" t="0" r="63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58d2f2f4212469a06854e1c04cc6f65.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00835" cy="3974320"/>
                    </a:xfrm>
                    <a:prstGeom prst="rect">
                      <a:avLst/>
                    </a:prstGeom>
                  </pic:spPr>
                </pic:pic>
              </a:graphicData>
            </a:graphic>
          </wp:inline>
        </w:drawing>
      </w:r>
    </w:p>
    <w:sectPr w:rsidR="00C9312B" w:rsidRPr="001B65F1">
      <w:headerReference w:type="default" r:id="rId25"/>
      <w:pgSz w:w="11906" w:h="16838"/>
      <w:pgMar w:top="1440" w:right="1361" w:bottom="1440" w:left="1418" w:header="850" w:footer="845"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1C0" w:rsidRDefault="006261C0">
      <w:r>
        <w:separator/>
      </w:r>
    </w:p>
  </w:endnote>
  <w:endnote w:type="continuationSeparator" w:id="0">
    <w:p w:rsidR="006261C0" w:rsidRDefault="0062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F8" w:rsidRDefault="00721DF8">
    <w:pPr>
      <w:pStyle w:val="a8"/>
      <w:pBdr>
        <w:top w:val="single" w:sz="4" w:space="1" w:color="auto"/>
      </w:pBdr>
      <w:ind w:firstLine="407"/>
      <w:rPr>
        <w:lang w:eastAsia="zh-CN"/>
      </w:rPr>
    </w:pPr>
    <w:proofErr w:type="gramStart"/>
    <w:r>
      <w:rPr>
        <w:rFonts w:ascii="宋体" w:hAnsi="宋体" w:hint="eastAsia"/>
        <w:lang w:eastAsia="zh-CN"/>
      </w:rPr>
      <w:t>江西赣安安全生产</w:t>
    </w:r>
    <w:proofErr w:type="gramEnd"/>
    <w:r>
      <w:rPr>
        <w:rFonts w:ascii="宋体" w:hAnsi="宋体" w:hint="eastAsia"/>
        <w:lang w:eastAsia="zh-CN"/>
      </w:rPr>
      <w:t>科学技术咨询服务中心</w:t>
    </w:r>
    <w:r>
      <w:fldChar w:fldCharType="begin"/>
    </w:r>
    <w:r>
      <w:rPr>
        <w:rStyle w:val="ad"/>
        <w:lang w:eastAsia="zh-CN"/>
      </w:rPr>
      <w:instrText xml:space="preserve"> PAGE </w:instrText>
    </w:r>
    <w:r>
      <w:fldChar w:fldCharType="separate"/>
    </w:r>
    <w:r>
      <w:rPr>
        <w:rStyle w:val="ad"/>
        <w:lang w:eastAsia="zh-CN"/>
      </w:rPr>
      <w:t>II</w:t>
    </w:r>
    <w:r>
      <w:fldChar w:fldCharType="end"/>
    </w:r>
    <w:r>
      <w:rPr>
        <w:rFonts w:ascii="宋体" w:hAnsi="宋体" w:hint="eastAsia"/>
        <w:lang w:eastAsia="zh-CN"/>
      </w:rPr>
      <w:t>APJ</w:t>
    </w:r>
    <w:r>
      <w:rPr>
        <w:rFonts w:ascii="宋体" w:hAnsi="宋体" w:hint="eastAsia"/>
        <w:lang w:eastAsia="zh-CN"/>
      </w:rPr>
      <w:t>﹣（赣）﹣</w:t>
    </w:r>
    <w:r>
      <w:rPr>
        <w:rFonts w:ascii="宋体" w:hAnsi="宋体" w:hint="eastAsia"/>
        <w:lang w:eastAsia="zh-CN"/>
      </w:rPr>
      <w:t>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F8" w:rsidRDefault="00721DF8">
    <w:pPr>
      <w:pStyle w:val="a8"/>
      <w:widowControl w:val="0"/>
      <w:pBdr>
        <w:top w:val="single" w:sz="4" w:space="1" w:color="auto"/>
      </w:pBdr>
      <w:tabs>
        <w:tab w:val="clear" w:pos="8306"/>
        <w:tab w:val="right" w:pos="8789"/>
      </w:tabs>
      <w:spacing w:line="360" w:lineRule="auto"/>
      <w:ind w:firstLineChars="50" w:firstLine="90"/>
      <w:rPr>
        <w:rFonts w:ascii="宋体" w:eastAsia="宋体" w:hAnsi="宋体" w:cs="Times New Roman"/>
        <w:snapToGrid/>
        <w:color w:val="auto"/>
        <w:kern w:val="2"/>
        <w:u w:color="FF0000"/>
        <w:lang w:eastAsia="zh-CN"/>
      </w:rPr>
    </w:pPr>
    <w:sdt>
      <w:sdtPr>
        <w:rPr>
          <w:rFonts w:ascii="宋体" w:eastAsia="宋体" w:hAnsi="宋体" w:cs="Times New Roman"/>
          <w:snapToGrid/>
          <w:color w:val="auto"/>
          <w:kern w:val="2"/>
          <w:u w:color="FF0000"/>
        </w:rPr>
        <w:id w:val="-184829703"/>
      </w:sdtPr>
      <w:sdtContent>
        <w:proofErr w:type="gramStart"/>
        <w:r>
          <w:rPr>
            <w:rFonts w:ascii="宋体" w:eastAsia="宋体" w:hAnsi="宋体" w:cs="Times New Roman" w:hint="eastAsia"/>
            <w:snapToGrid/>
            <w:color w:val="auto"/>
            <w:kern w:val="2"/>
            <w:u w:color="FF0000"/>
            <w:lang w:eastAsia="zh-CN"/>
          </w:rPr>
          <w:t>江西赣安安全生产</w:t>
        </w:r>
        <w:proofErr w:type="gramEnd"/>
        <w:r>
          <w:rPr>
            <w:rFonts w:ascii="宋体" w:eastAsia="宋体" w:hAnsi="宋体" w:cs="Times New Roman" w:hint="eastAsia"/>
            <w:snapToGrid/>
            <w:color w:val="auto"/>
            <w:kern w:val="2"/>
            <w:u w:color="FF0000"/>
            <w:lang w:eastAsia="zh-CN"/>
          </w:rPr>
          <w:t xml:space="preserve">科学技术咨询服务中心           </w:t>
        </w:r>
        <w:r>
          <w:rPr>
            <w:rFonts w:ascii="宋体" w:eastAsia="宋体" w:hAnsi="宋体" w:cs="Times New Roman"/>
            <w:snapToGrid/>
            <w:color w:val="auto"/>
            <w:kern w:val="2"/>
            <w:u w:color="FF0000"/>
            <w:lang w:eastAsia="zh-CN"/>
          </w:rPr>
          <w:t xml:space="preserve">  </w:t>
        </w:r>
        <w:r>
          <w:rPr>
            <w:rFonts w:ascii="宋体" w:eastAsia="宋体" w:hAnsi="宋体" w:cs="Times New Roman" w:hint="eastAsia"/>
            <w:snapToGrid/>
            <w:color w:val="auto"/>
            <w:kern w:val="2"/>
            <w:u w:color="FF0000"/>
            <w:lang w:eastAsia="zh-CN"/>
          </w:rPr>
          <w:t xml:space="preserve">      </w:t>
        </w:r>
        <w:r>
          <w:rPr>
            <w:rFonts w:ascii="宋体" w:eastAsia="宋体" w:hAnsi="宋体" w:cs="Times New Roman"/>
            <w:snapToGrid/>
            <w:color w:val="auto"/>
            <w:kern w:val="2"/>
            <w:u w:color="FF0000"/>
          </w:rPr>
          <w:fldChar w:fldCharType="begin"/>
        </w:r>
        <w:r>
          <w:rPr>
            <w:rFonts w:ascii="宋体" w:eastAsia="宋体" w:hAnsi="宋体" w:cs="Times New Roman"/>
            <w:snapToGrid/>
            <w:color w:val="auto"/>
            <w:kern w:val="2"/>
            <w:u w:color="FF0000"/>
            <w:lang w:eastAsia="zh-CN"/>
          </w:rPr>
          <w:instrText>PAGE   \* MERGEFORMAT</w:instrText>
        </w:r>
        <w:r>
          <w:rPr>
            <w:rFonts w:ascii="宋体" w:eastAsia="宋体" w:hAnsi="宋体" w:cs="Times New Roman"/>
            <w:snapToGrid/>
            <w:color w:val="auto"/>
            <w:kern w:val="2"/>
            <w:u w:color="FF0000"/>
          </w:rPr>
          <w:fldChar w:fldCharType="separate"/>
        </w:r>
        <w:r w:rsidR="00003327">
          <w:rPr>
            <w:rFonts w:ascii="宋体" w:eastAsia="宋体" w:hAnsi="宋体" w:cs="Times New Roman"/>
            <w:noProof/>
            <w:snapToGrid/>
            <w:color w:val="auto"/>
            <w:kern w:val="2"/>
            <w:u w:color="FF0000"/>
            <w:lang w:eastAsia="zh-CN"/>
          </w:rPr>
          <w:t>1</w:t>
        </w:r>
        <w:r>
          <w:rPr>
            <w:rFonts w:ascii="宋体" w:eastAsia="宋体" w:hAnsi="宋体" w:cs="Times New Roman"/>
            <w:snapToGrid/>
            <w:color w:val="auto"/>
            <w:kern w:val="2"/>
            <w:u w:color="FF0000"/>
          </w:rPr>
          <w:fldChar w:fldCharType="end"/>
        </w:r>
      </w:sdtContent>
    </w:sdt>
    <w:r>
      <w:rPr>
        <w:rFonts w:ascii="宋体" w:eastAsia="宋体" w:hAnsi="宋体" w:cs="Times New Roman" w:hint="eastAsia"/>
        <w:snapToGrid/>
        <w:color w:val="auto"/>
        <w:kern w:val="2"/>
        <w:sz w:val="21"/>
        <w:szCs w:val="21"/>
        <w:u w:color="FF0000"/>
        <w:lang w:eastAsia="zh-CN"/>
      </w:rPr>
      <w:t xml:space="preserve">        </w:t>
    </w:r>
    <w:r>
      <w:rPr>
        <w:rFonts w:ascii="宋体" w:eastAsia="宋体" w:hAnsi="宋体" w:cs="Times New Roman"/>
        <w:snapToGrid/>
        <w:color w:val="auto"/>
        <w:kern w:val="2"/>
        <w:sz w:val="21"/>
        <w:szCs w:val="21"/>
        <w:u w:color="FF0000"/>
        <w:lang w:eastAsia="zh-CN"/>
      </w:rPr>
      <w:t xml:space="preserve"> </w:t>
    </w:r>
    <w:r>
      <w:rPr>
        <w:rFonts w:ascii="宋体" w:eastAsia="宋体" w:hAnsi="宋体" w:cs="Times New Roman" w:hint="eastAsia"/>
        <w:snapToGrid/>
        <w:color w:val="auto"/>
        <w:kern w:val="2"/>
        <w:sz w:val="21"/>
        <w:szCs w:val="21"/>
        <w:u w:color="FF0000"/>
        <w:lang w:eastAsia="zh-CN"/>
      </w:rPr>
      <w:t xml:space="preserve"> </w:t>
    </w:r>
    <w:r>
      <w:rPr>
        <w:rFonts w:ascii="宋体" w:eastAsia="宋体" w:hAnsi="宋体" w:cs="Times New Roman"/>
        <w:snapToGrid/>
        <w:color w:val="auto"/>
        <w:kern w:val="2"/>
        <w:sz w:val="21"/>
        <w:szCs w:val="21"/>
        <w:u w:color="FF0000"/>
        <w:lang w:eastAsia="zh-CN"/>
      </w:rPr>
      <w:t xml:space="preserve">   </w:t>
    </w:r>
    <w:r>
      <w:rPr>
        <w:rFonts w:ascii="宋体" w:eastAsia="宋体" w:hAnsi="宋体" w:cs="Times New Roman" w:hint="eastAsia"/>
        <w:snapToGrid/>
        <w:color w:val="auto"/>
        <w:kern w:val="2"/>
        <w:sz w:val="21"/>
        <w:szCs w:val="21"/>
        <w:u w:color="FF0000"/>
        <w:lang w:eastAsia="zh-CN"/>
      </w:rPr>
      <w:t xml:space="preserve">        </w:t>
    </w:r>
    <w:r>
      <w:rPr>
        <w:rFonts w:ascii="宋体" w:eastAsia="宋体" w:hAnsi="宋体" w:cs="Times New Roman" w:hint="eastAsia"/>
        <w:snapToGrid/>
        <w:color w:val="auto"/>
        <w:kern w:val="2"/>
        <w:u w:color="FF0000"/>
        <w:lang w:eastAsia="zh-CN"/>
      </w:rPr>
      <w:t>APJ﹣（赣）﹣002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1C0" w:rsidRDefault="006261C0">
      <w:r>
        <w:separator/>
      </w:r>
    </w:p>
  </w:footnote>
  <w:footnote w:type="continuationSeparator" w:id="0">
    <w:p w:rsidR="006261C0" w:rsidRDefault="00626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F8" w:rsidRDefault="00721DF8">
    <w:pPr>
      <w:ind w:firstLine="407"/>
      <w:rPr>
        <w:bCs/>
        <w:sz w:val="18"/>
        <w:szCs w:val="18"/>
        <w:u w:val="single"/>
        <w:lang w:eastAsia="zh-CN"/>
      </w:rPr>
    </w:pPr>
    <w:r>
      <w:rPr>
        <w:rFonts w:hint="eastAsia"/>
        <w:bCs/>
        <w:sz w:val="18"/>
        <w:szCs w:val="18"/>
        <w:u w:val="single"/>
        <w:lang w:eastAsia="zh-CN"/>
      </w:rPr>
      <w:t>浏阳市富胜烟花有限公司烟花爆竹经营（批发）条件安全现状评价报告</w:t>
    </w:r>
    <w:r>
      <w:rPr>
        <w:rFonts w:hint="eastAsia"/>
        <w:bCs/>
        <w:sz w:val="18"/>
        <w:szCs w:val="18"/>
        <w:highlight w:val="yellow"/>
        <w:u w:val="single"/>
        <w:lang w:eastAsia="zh-CN"/>
      </w:rPr>
      <w:t>GAAP[2021]0036号</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F8" w:rsidRDefault="00721DF8">
    <w:pPr>
      <w:pStyle w:val="aa"/>
      <w:rPr>
        <w:rFonts w:ascii="宋体" w:eastAsia="宋体" w:hAnsi="宋体" w:cs="Times New Roman"/>
        <w:snapToGrid/>
        <w:kern w:val="2"/>
        <w:u w:color="FF0000"/>
        <w:lang w:eastAsia="zh-CN"/>
      </w:rPr>
    </w:pPr>
    <w:r w:rsidRPr="001B65F1">
      <w:rPr>
        <w:rFonts w:ascii="宋体" w:eastAsia="宋体" w:hAnsi="宋体" w:cs="宋体" w:hint="eastAsia"/>
        <w:lang w:eastAsia="zh-CN"/>
      </w:rPr>
      <w:t xml:space="preserve">东安县日杂综合贸易公司烟花爆竹仓库建设项目安全验收评价报告 </w:t>
    </w:r>
    <w:r w:rsidRPr="001B65F1">
      <w:rPr>
        <w:rFonts w:ascii="宋体" w:eastAsia="宋体" w:hAnsi="宋体" w:cs="宋体"/>
        <w:lang w:eastAsia="zh-CN"/>
      </w:rPr>
      <w:t xml:space="preserve">                         </w:t>
    </w:r>
    <w:r w:rsidRPr="001B65F1">
      <w:rPr>
        <w:rFonts w:ascii="宋体" w:eastAsia="宋体" w:hAnsi="宋体" w:cs="宋体" w:hint="eastAsia"/>
        <w:lang w:eastAsia="zh-CN"/>
      </w:rPr>
      <w:t>G</w:t>
    </w:r>
    <w:r w:rsidRPr="001B65F1">
      <w:rPr>
        <w:rFonts w:ascii="宋体" w:eastAsia="宋体" w:hAnsi="宋体" w:cs="宋体"/>
        <w:lang w:eastAsia="zh-CN"/>
      </w:rPr>
      <w:t>AAP[</w:t>
    </w:r>
    <w:r w:rsidRPr="001B65F1">
      <w:rPr>
        <w:rFonts w:ascii="宋体" w:eastAsia="宋体" w:hAnsi="宋体" w:cs="宋体" w:hint="eastAsia"/>
        <w:lang w:eastAsia="zh-CN"/>
      </w:rPr>
      <w:t>2025</w:t>
    </w:r>
    <w:r w:rsidRPr="001B65F1">
      <w:rPr>
        <w:rFonts w:ascii="宋体" w:eastAsia="宋体" w:hAnsi="宋体" w:cs="宋体"/>
        <w:lang w:eastAsia="zh-CN"/>
      </w:rPr>
      <w:t>]</w:t>
    </w:r>
    <w:r w:rsidRPr="001B65F1">
      <w:rPr>
        <w:rFonts w:ascii="宋体" w:eastAsia="宋体" w:hAnsi="宋体" w:cs="宋体" w:hint="eastAsia"/>
        <w:lang w:eastAsia="zh-CN"/>
      </w:rPr>
      <w:t>0710号</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F8" w:rsidRDefault="00721DF8">
    <w:pPr>
      <w:pStyle w:val="aa"/>
      <w:rPr>
        <w:lang w:eastAsia="zh-CN"/>
      </w:rPr>
    </w:pPr>
    <w:r w:rsidRPr="001B65F1">
      <w:rPr>
        <w:rFonts w:ascii="宋体" w:eastAsia="宋体" w:hAnsi="宋体" w:cs="宋体" w:hint="eastAsia"/>
        <w:lang w:eastAsia="zh-CN"/>
      </w:rPr>
      <w:t xml:space="preserve">东安县日杂综合贸易公司烟花爆竹仓库建设项目安全验收评价报告 </w:t>
    </w:r>
    <w:r w:rsidRPr="001B65F1">
      <w:rPr>
        <w:rFonts w:ascii="宋体" w:eastAsia="宋体" w:hAnsi="宋体" w:cs="宋体"/>
        <w:lang w:eastAsia="zh-CN"/>
      </w:rPr>
      <w:t xml:space="preserve">                         </w:t>
    </w:r>
    <w:r w:rsidRPr="001B65F1">
      <w:rPr>
        <w:rFonts w:ascii="宋体" w:eastAsia="宋体" w:hAnsi="宋体" w:cs="宋体" w:hint="eastAsia"/>
        <w:lang w:eastAsia="zh-CN"/>
      </w:rPr>
      <w:t>G</w:t>
    </w:r>
    <w:r w:rsidRPr="001B65F1">
      <w:rPr>
        <w:rFonts w:ascii="宋体" w:eastAsia="宋体" w:hAnsi="宋体" w:cs="宋体"/>
        <w:lang w:eastAsia="zh-CN"/>
      </w:rPr>
      <w:t>AAP[</w:t>
    </w:r>
    <w:r w:rsidRPr="001B65F1">
      <w:rPr>
        <w:rFonts w:ascii="宋体" w:eastAsia="宋体" w:hAnsi="宋体" w:cs="宋体" w:hint="eastAsia"/>
        <w:lang w:eastAsia="zh-CN"/>
      </w:rPr>
      <w:t>2025</w:t>
    </w:r>
    <w:r w:rsidRPr="001B65F1">
      <w:rPr>
        <w:rFonts w:ascii="宋体" w:eastAsia="宋体" w:hAnsi="宋体" w:cs="宋体"/>
        <w:lang w:eastAsia="zh-CN"/>
      </w:rPr>
      <w:t>]</w:t>
    </w:r>
    <w:r w:rsidRPr="001B65F1">
      <w:rPr>
        <w:rFonts w:ascii="宋体" w:eastAsia="宋体" w:hAnsi="宋体" w:cs="宋体" w:hint="eastAsia"/>
        <w:lang w:eastAsia="zh-CN"/>
      </w:rPr>
      <w:t>0710号</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F8" w:rsidRDefault="00721DF8">
    <w:pPr>
      <w:pStyle w:val="aa"/>
      <w:rPr>
        <w:lang w:eastAsia="zh-CN"/>
      </w:rPr>
    </w:pPr>
    <w:r w:rsidRPr="001B65F1">
      <w:rPr>
        <w:rFonts w:ascii="宋体" w:eastAsia="宋体" w:hAnsi="宋体" w:cs="宋体" w:hint="eastAsia"/>
        <w:lang w:eastAsia="zh-CN"/>
      </w:rPr>
      <w:t xml:space="preserve">东安县日杂综合贸易公司烟花爆竹仓库建设项目安全验收评价报告 </w:t>
    </w:r>
    <w:r w:rsidRPr="001B65F1">
      <w:rPr>
        <w:rFonts w:ascii="宋体" w:eastAsia="宋体" w:hAnsi="宋体" w:cs="宋体"/>
        <w:lang w:eastAsia="zh-CN"/>
      </w:rPr>
      <w:t xml:space="preserve">                         </w:t>
    </w:r>
    <w:r w:rsidRPr="001B65F1">
      <w:rPr>
        <w:rFonts w:ascii="宋体" w:eastAsia="宋体" w:hAnsi="宋体" w:cs="宋体" w:hint="eastAsia"/>
        <w:lang w:eastAsia="zh-CN"/>
      </w:rPr>
      <w:t>G</w:t>
    </w:r>
    <w:r w:rsidRPr="001B65F1">
      <w:rPr>
        <w:rFonts w:ascii="宋体" w:eastAsia="宋体" w:hAnsi="宋体" w:cs="宋体"/>
        <w:lang w:eastAsia="zh-CN"/>
      </w:rPr>
      <w:t>AAP[</w:t>
    </w:r>
    <w:r w:rsidRPr="001B65F1">
      <w:rPr>
        <w:rFonts w:ascii="宋体" w:eastAsia="宋体" w:hAnsi="宋体" w:cs="宋体" w:hint="eastAsia"/>
        <w:lang w:eastAsia="zh-CN"/>
      </w:rPr>
      <w:t>2025</w:t>
    </w:r>
    <w:r w:rsidRPr="001B65F1">
      <w:rPr>
        <w:rFonts w:ascii="宋体" w:eastAsia="宋体" w:hAnsi="宋体" w:cs="宋体"/>
        <w:lang w:eastAsia="zh-CN"/>
      </w:rPr>
      <w:t>]</w:t>
    </w:r>
    <w:r w:rsidRPr="001B65F1">
      <w:rPr>
        <w:rFonts w:ascii="宋体" w:eastAsia="宋体" w:hAnsi="宋体" w:cs="宋体" w:hint="eastAsia"/>
        <w:lang w:eastAsia="zh-CN"/>
      </w:rPr>
      <w:t>0710号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F8" w:rsidRDefault="00721DF8">
    <w:pPr>
      <w:pStyle w:val="aa"/>
      <w:pBdr>
        <w:bottom w:val="none" w:sz="0" w:space="0" w:color="auto"/>
      </w:pBdr>
      <w:ind w:firstLine="40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F8" w:rsidRDefault="00721DF8">
    <w:pPr>
      <w:pStyle w:val="aa"/>
      <w:jc w:val="both"/>
      <w:rPr>
        <w:rFonts w:ascii="宋体" w:eastAsia="宋体" w:hAnsi="宋体" w:cs="宋体"/>
        <w:lang w:eastAsia="zh-CN"/>
      </w:rPr>
    </w:pPr>
    <w:r>
      <w:rPr>
        <w:rFonts w:ascii="宋体" w:eastAsia="宋体" w:hAnsi="宋体" w:cs="宋体" w:hint="eastAsia"/>
        <w:lang w:eastAsia="zh-CN"/>
      </w:rPr>
      <w:t xml:space="preserve">东安县日杂综合贸易公司烟花爆竹仓库建设项目安全验收评价报告 </w:t>
    </w:r>
    <w:r>
      <w:rPr>
        <w:rFonts w:ascii="宋体" w:eastAsia="宋体" w:hAnsi="宋体" w:cs="宋体"/>
        <w:lang w:eastAsia="zh-CN"/>
      </w:rPr>
      <w:t xml:space="preserve">                         </w:t>
    </w:r>
    <w:r>
      <w:rPr>
        <w:rFonts w:ascii="宋体" w:eastAsia="宋体" w:hAnsi="宋体" w:cs="Times New Roman" w:hint="eastAsia"/>
        <w:snapToGrid/>
        <w:kern w:val="2"/>
        <w:u w:color="FF0000"/>
        <w:lang w:eastAsia="zh-CN"/>
      </w:rPr>
      <w:t>G</w:t>
    </w:r>
    <w:r>
      <w:rPr>
        <w:rFonts w:ascii="宋体" w:eastAsia="宋体" w:hAnsi="宋体" w:cs="Times New Roman"/>
        <w:snapToGrid/>
        <w:kern w:val="2"/>
        <w:u w:color="FF0000"/>
        <w:lang w:eastAsia="zh-CN"/>
      </w:rPr>
      <w:t>AAP[</w:t>
    </w:r>
    <w:r>
      <w:rPr>
        <w:rFonts w:ascii="宋体" w:eastAsia="宋体" w:hAnsi="宋体" w:cs="Times New Roman" w:hint="eastAsia"/>
        <w:snapToGrid/>
        <w:kern w:val="2"/>
        <w:u w:color="FF0000"/>
        <w:lang w:eastAsia="zh-CN"/>
      </w:rPr>
      <w:t>2025</w:t>
    </w:r>
    <w:r>
      <w:rPr>
        <w:rFonts w:ascii="宋体" w:eastAsia="宋体" w:hAnsi="宋体" w:cs="Times New Roman"/>
        <w:snapToGrid/>
        <w:kern w:val="2"/>
        <w:u w:color="FF0000"/>
        <w:lang w:eastAsia="zh-CN"/>
      </w:rPr>
      <w:t>]</w:t>
    </w:r>
    <w:r>
      <w:rPr>
        <w:rFonts w:ascii="宋体" w:eastAsia="宋体" w:hAnsi="宋体" w:cs="Times New Roman" w:hint="eastAsia"/>
        <w:snapToGrid/>
        <w:kern w:val="2"/>
        <w:u w:color="FF0000"/>
        <w:lang w:eastAsia="zh-CN"/>
      </w:rPr>
      <w:t>0710号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F8" w:rsidRDefault="00721DF8">
    <w:pPr>
      <w:pStyle w:val="aa"/>
      <w:rPr>
        <w:lang w:eastAsia="zh-CN"/>
      </w:rPr>
    </w:pPr>
    <w:r w:rsidRPr="001B65F1">
      <w:rPr>
        <w:rFonts w:ascii="宋体" w:eastAsia="宋体" w:hAnsi="宋体" w:cs="宋体" w:hint="eastAsia"/>
        <w:lang w:eastAsia="zh-CN"/>
      </w:rPr>
      <w:t xml:space="preserve">东安县日杂综合贸易公司烟花爆竹仓库建设项目安全验收评价报告 </w:t>
    </w:r>
    <w:r w:rsidRPr="001B65F1">
      <w:rPr>
        <w:rFonts w:ascii="宋体" w:eastAsia="宋体" w:hAnsi="宋体" w:cs="宋体"/>
        <w:lang w:eastAsia="zh-CN"/>
      </w:rPr>
      <w:t xml:space="preserve">                         </w:t>
    </w:r>
    <w:r w:rsidRPr="001B65F1">
      <w:rPr>
        <w:rFonts w:ascii="宋体" w:eastAsia="宋体" w:hAnsi="宋体" w:cs="宋体" w:hint="eastAsia"/>
        <w:lang w:eastAsia="zh-CN"/>
      </w:rPr>
      <w:t>G</w:t>
    </w:r>
    <w:r w:rsidRPr="001B65F1">
      <w:rPr>
        <w:rFonts w:ascii="宋体" w:eastAsia="宋体" w:hAnsi="宋体" w:cs="宋体"/>
        <w:lang w:eastAsia="zh-CN"/>
      </w:rPr>
      <w:t>AAP[</w:t>
    </w:r>
    <w:r w:rsidRPr="001B65F1">
      <w:rPr>
        <w:rFonts w:ascii="宋体" w:eastAsia="宋体" w:hAnsi="宋体" w:cs="宋体" w:hint="eastAsia"/>
        <w:lang w:eastAsia="zh-CN"/>
      </w:rPr>
      <w:t>2025</w:t>
    </w:r>
    <w:r w:rsidRPr="001B65F1">
      <w:rPr>
        <w:rFonts w:ascii="宋体" w:eastAsia="宋体" w:hAnsi="宋体" w:cs="宋体"/>
        <w:lang w:eastAsia="zh-CN"/>
      </w:rPr>
      <w:t>]</w:t>
    </w:r>
    <w:r w:rsidRPr="001B65F1">
      <w:rPr>
        <w:rFonts w:ascii="宋体" w:eastAsia="宋体" w:hAnsi="宋体" w:cs="宋体" w:hint="eastAsia"/>
        <w:lang w:eastAsia="zh-CN"/>
      </w:rPr>
      <w:t>0710号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F8" w:rsidRDefault="00721DF8">
    <w:pPr>
      <w:pStyle w:val="aa"/>
      <w:rPr>
        <w:lang w:eastAsia="zh-CN"/>
      </w:rPr>
    </w:pPr>
    <w:r w:rsidRPr="001B65F1">
      <w:rPr>
        <w:rFonts w:ascii="宋体" w:eastAsia="宋体" w:hAnsi="宋体" w:cs="宋体" w:hint="eastAsia"/>
        <w:lang w:eastAsia="zh-CN"/>
      </w:rPr>
      <w:t xml:space="preserve">东安县日杂综合贸易公司烟花爆竹仓库建设项目安全验收评价报告 </w:t>
    </w:r>
    <w:r w:rsidRPr="001B65F1">
      <w:rPr>
        <w:rFonts w:ascii="宋体" w:eastAsia="宋体" w:hAnsi="宋体" w:cs="宋体"/>
        <w:lang w:eastAsia="zh-CN"/>
      </w:rPr>
      <w:t xml:space="preserve">                         </w:t>
    </w:r>
    <w:r w:rsidRPr="001B65F1">
      <w:rPr>
        <w:rFonts w:ascii="宋体" w:eastAsia="宋体" w:hAnsi="宋体" w:cs="宋体" w:hint="eastAsia"/>
        <w:lang w:eastAsia="zh-CN"/>
      </w:rPr>
      <w:t>G</w:t>
    </w:r>
    <w:r w:rsidRPr="001B65F1">
      <w:rPr>
        <w:rFonts w:ascii="宋体" w:eastAsia="宋体" w:hAnsi="宋体" w:cs="宋体"/>
        <w:lang w:eastAsia="zh-CN"/>
      </w:rPr>
      <w:t>AAP[</w:t>
    </w:r>
    <w:r w:rsidRPr="001B65F1">
      <w:rPr>
        <w:rFonts w:ascii="宋体" w:eastAsia="宋体" w:hAnsi="宋体" w:cs="宋体" w:hint="eastAsia"/>
        <w:lang w:eastAsia="zh-CN"/>
      </w:rPr>
      <w:t>2025</w:t>
    </w:r>
    <w:r w:rsidRPr="001B65F1">
      <w:rPr>
        <w:rFonts w:ascii="宋体" w:eastAsia="宋体" w:hAnsi="宋体" w:cs="宋体"/>
        <w:lang w:eastAsia="zh-CN"/>
      </w:rPr>
      <w:t>]</w:t>
    </w:r>
    <w:r w:rsidRPr="001B65F1">
      <w:rPr>
        <w:rFonts w:ascii="宋体" w:eastAsia="宋体" w:hAnsi="宋体" w:cs="宋体" w:hint="eastAsia"/>
        <w:lang w:eastAsia="zh-CN"/>
      </w:rPr>
      <w:t>0710号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F8" w:rsidRDefault="00721DF8">
    <w:pPr>
      <w:pStyle w:val="aa"/>
      <w:rPr>
        <w:lang w:eastAsia="zh-CN"/>
      </w:rPr>
    </w:pPr>
    <w:r w:rsidRPr="001B65F1">
      <w:rPr>
        <w:rFonts w:ascii="宋体" w:eastAsia="宋体" w:hAnsi="宋体" w:cs="宋体" w:hint="eastAsia"/>
        <w:lang w:eastAsia="zh-CN"/>
      </w:rPr>
      <w:t xml:space="preserve">东安县日杂综合贸易公司烟花爆竹仓库建设项目安全验收评价报告 </w:t>
    </w:r>
    <w:r w:rsidRPr="001B65F1">
      <w:rPr>
        <w:rFonts w:ascii="宋体" w:eastAsia="宋体" w:hAnsi="宋体" w:cs="宋体"/>
        <w:lang w:eastAsia="zh-CN"/>
      </w:rPr>
      <w:t xml:space="preserve">                         </w:t>
    </w:r>
    <w:r w:rsidRPr="001B65F1">
      <w:rPr>
        <w:rFonts w:ascii="宋体" w:eastAsia="宋体" w:hAnsi="宋体" w:cs="宋体" w:hint="eastAsia"/>
        <w:lang w:eastAsia="zh-CN"/>
      </w:rPr>
      <w:t>G</w:t>
    </w:r>
    <w:r w:rsidRPr="001B65F1">
      <w:rPr>
        <w:rFonts w:ascii="宋体" w:eastAsia="宋体" w:hAnsi="宋体" w:cs="宋体"/>
        <w:lang w:eastAsia="zh-CN"/>
      </w:rPr>
      <w:t>AAP[</w:t>
    </w:r>
    <w:r w:rsidRPr="001B65F1">
      <w:rPr>
        <w:rFonts w:ascii="宋体" w:eastAsia="宋体" w:hAnsi="宋体" w:cs="宋体" w:hint="eastAsia"/>
        <w:lang w:eastAsia="zh-CN"/>
      </w:rPr>
      <w:t>2025</w:t>
    </w:r>
    <w:r w:rsidRPr="001B65F1">
      <w:rPr>
        <w:rFonts w:ascii="宋体" w:eastAsia="宋体" w:hAnsi="宋体" w:cs="宋体"/>
        <w:lang w:eastAsia="zh-CN"/>
      </w:rPr>
      <w:t>]</w:t>
    </w:r>
    <w:r w:rsidRPr="001B65F1">
      <w:rPr>
        <w:rFonts w:ascii="宋体" w:eastAsia="宋体" w:hAnsi="宋体" w:cs="宋体" w:hint="eastAsia"/>
        <w:lang w:eastAsia="zh-CN"/>
      </w:rPr>
      <w:t>0710号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F8" w:rsidRDefault="00721DF8">
    <w:pPr>
      <w:pStyle w:val="aa"/>
      <w:rPr>
        <w:lang w:eastAsia="zh-CN"/>
      </w:rPr>
    </w:pPr>
    <w:r w:rsidRPr="001B65F1">
      <w:rPr>
        <w:rFonts w:ascii="宋体" w:eastAsia="宋体" w:hAnsi="宋体" w:cs="宋体" w:hint="eastAsia"/>
        <w:lang w:eastAsia="zh-CN"/>
      </w:rPr>
      <w:t xml:space="preserve">东安县日杂综合贸易公司烟花爆竹仓库建设项目安全验收评价报告 </w:t>
    </w:r>
    <w:r w:rsidRPr="001B65F1">
      <w:rPr>
        <w:rFonts w:ascii="宋体" w:eastAsia="宋体" w:hAnsi="宋体" w:cs="宋体"/>
        <w:lang w:eastAsia="zh-CN"/>
      </w:rPr>
      <w:t xml:space="preserve">                         </w:t>
    </w:r>
    <w:r w:rsidRPr="001B65F1">
      <w:rPr>
        <w:rFonts w:ascii="宋体" w:eastAsia="宋体" w:hAnsi="宋体" w:cs="宋体" w:hint="eastAsia"/>
        <w:lang w:eastAsia="zh-CN"/>
      </w:rPr>
      <w:t>G</w:t>
    </w:r>
    <w:r w:rsidRPr="001B65F1">
      <w:rPr>
        <w:rFonts w:ascii="宋体" w:eastAsia="宋体" w:hAnsi="宋体" w:cs="宋体"/>
        <w:lang w:eastAsia="zh-CN"/>
      </w:rPr>
      <w:t>AAP[</w:t>
    </w:r>
    <w:r w:rsidRPr="001B65F1">
      <w:rPr>
        <w:rFonts w:ascii="宋体" w:eastAsia="宋体" w:hAnsi="宋体" w:cs="宋体" w:hint="eastAsia"/>
        <w:lang w:eastAsia="zh-CN"/>
      </w:rPr>
      <w:t>2025</w:t>
    </w:r>
    <w:r w:rsidRPr="001B65F1">
      <w:rPr>
        <w:rFonts w:ascii="宋体" w:eastAsia="宋体" w:hAnsi="宋体" w:cs="宋体"/>
        <w:lang w:eastAsia="zh-CN"/>
      </w:rPr>
      <w:t>]</w:t>
    </w:r>
    <w:r w:rsidRPr="001B65F1">
      <w:rPr>
        <w:rFonts w:ascii="宋体" w:eastAsia="宋体" w:hAnsi="宋体" w:cs="宋体" w:hint="eastAsia"/>
        <w:lang w:eastAsia="zh-CN"/>
      </w:rPr>
      <w:t>0710号</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F8" w:rsidRDefault="00721DF8">
    <w:pPr>
      <w:pStyle w:val="aa"/>
      <w:rPr>
        <w:b/>
        <w:bCs/>
        <w:lang w:eastAsia="zh-CN"/>
      </w:rPr>
    </w:pPr>
    <w:r w:rsidRPr="001B65F1">
      <w:rPr>
        <w:rFonts w:ascii="宋体" w:eastAsia="宋体" w:hAnsi="宋体" w:cs="宋体" w:hint="eastAsia"/>
        <w:lang w:eastAsia="zh-CN"/>
      </w:rPr>
      <w:t xml:space="preserve">东安县日杂综合贸易公司烟花爆竹仓库建设项目安全验收评价报告 </w:t>
    </w:r>
    <w:r w:rsidRPr="001B65F1">
      <w:rPr>
        <w:rFonts w:ascii="宋体" w:eastAsia="宋体" w:hAnsi="宋体" w:cs="宋体"/>
        <w:lang w:eastAsia="zh-CN"/>
      </w:rPr>
      <w:t xml:space="preserve">                         </w:t>
    </w:r>
    <w:r w:rsidRPr="001B65F1">
      <w:rPr>
        <w:rFonts w:ascii="宋体" w:eastAsia="宋体" w:hAnsi="宋体" w:cs="宋体" w:hint="eastAsia"/>
        <w:lang w:eastAsia="zh-CN"/>
      </w:rPr>
      <w:t>G</w:t>
    </w:r>
    <w:r w:rsidRPr="001B65F1">
      <w:rPr>
        <w:rFonts w:ascii="宋体" w:eastAsia="宋体" w:hAnsi="宋体" w:cs="宋体"/>
        <w:lang w:eastAsia="zh-CN"/>
      </w:rPr>
      <w:t>AAP[</w:t>
    </w:r>
    <w:r w:rsidRPr="001B65F1">
      <w:rPr>
        <w:rFonts w:ascii="宋体" w:eastAsia="宋体" w:hAnsi="宋体" w:cs="宋体" w:hint="eastAsia"/>
        <w:lang w:eastAsia="zh-CN"/>
      </w:rPr>
      <w:t>2025</w:t>
    </w:r>
    <w:r w:rsidRPr="001B65F1">
      <w:rPr>
        <w:rFonts w:ascii="宋体" w:eastAsia="宋体" w:hAnsi="宋体" w:cs="宋体"/>
        <w:lang w:eastAsia="zh-CN"/>
      </w:rPr>
      <w:t>]</w:t>
    </w:r>
    <w:r w:rsidRPr="001B65F1">
      <w:rPr>
        <w:rFonts w:ascii="宋体" w:eastAsia="宋体" w:hAnsi="宋体" w:cs="宋体" w:hint="eastAsia"/>
        <w:lang w:eastAsia="zh-CN"/>
      </w:rPr>
      <w:t>0710号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F8" w:rsidRDefault="00721DF8">
    <w:pPr>
      <w:pStyle w:val="aa"/>
      <w:rPr>
        <w:rFonts w:ascii="宋体" w:eastAsia="宋体" w:hAnsi="宋体" w:cs="宋体"/>
        <w:lang w:eastAsia="zh-CN"/>
      </w:rPr>
    </w:pPr>
    <w:r w:rsidRPr="001B65F1">
      <w:rPr>
        <w:rFonts w:ascii="宋体" w:eastAsia="宋体" w:hAnsi="宋体" w:cs="宋体" w:hint="eastAsia"/>
        <w:lang w:eastAsia="zh-CN"/>
      </w:rPr>
      <w:t xml:space="preserve">东安县日杂综合贸易公司烟花爆竹仓库建设项目安全验收评价报告 </w:t>
    </w:r>
    <w:r w:rsidRPr="001B65F1">
      <w:rPr>
        <w:rFonts w:ascii="宋体" w:eastAsia="宋体" w:hAnsi="宋体" w:cs="宋体"/>
        <w:lang w:eastAsia="zh-CN"/>
      </w:rPr>
      <w:t xml:space="preserve">                         </w:t>
    </w:r>
    <w:r w:rsidRPr="001B65F1">
      <w:rPr>
        <w:rFonts w:ascii="宋体" w:eastAsia="宋体" w:hAnsi="宋体" w:cs="宋体" w:hint="eastAsia"/>
        <w:lang w:eastAsia="zh-CN"/>
      </w:rPr>
      <w:t>G</w:t>
    </w:r>
    <w:r w:rsidRPr="001B65F1">
      <w:rPr>
        <w:rFonts w:ascii="宋体" w:eastAsia="宋体" w:hAnsi="宋体" w:cs="宋体"/>
        <w:lang w:eastAsia="zh-CN"/>
      </w:rPr>
      <w:t>AAP[</w:t>
    </w:r>
    <w:r w:rsidRPr="001B65F1">
      <w:rPr>
        <w:rFonts w:ascii="宋体" w:eastAsia="宋体" w:hAnsi="宋体" w:cs="宋体" w:hint="eastAsia"/>
        <w:lang w:eastAsia="zh-CN"/>
      </w:rPr>
      <w:t>2025</w:t>
    </w:r>
    <w:r w:rsidRPr="001B65F1">
      <w:rPr>
        <w:rFonts w:ascii="宋体" w:eastAsia="宋体" w:hAnsi="宋体" w:cs="宋体"/>
        <w:lang w:eastAsia="zh-CN"/>
      </w:rPr>
      <w:t>]</w:t>
    </w:r>
    <w:r w:rsidRPr="001B65F1">
      <w:rPr>
        <w:rFonts w:ascii="宋体" w:eastAsia="宋体" w:hAnsi="宋体" w:cs="宋体" w:hint="eastAsia"/>
        <w:lang w:eastAsia="zh-CN"/>
      </w:rPr>
      <w:t>0710号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497A41"/>
    <w:multiLevelType w:val="singleLevel"/>
    <w:tmpl w:val="E0497A4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hideSpellingErrors/>
  <w:proofState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YTg0ZGRhMThlMmFiOGViMmU1NWJiYTUwMzc0NWYifQ=="/>
  </w:docVars>
  <w:rsids>
    <w:rsidRoot w:val="00DB60CB"/>
    <w:rsid w:val="00002633"/>
    <w:rsid w:val="00002A08"/>
    <w:rsid w:val="00003327"/>
    <w:rsid w:val="00003644"/>
    <w:rsid w:val="00003B8F"/>
    <w:rsid w:val="00004316"/>
    <w:rsid w:val="0000517F"/>
    <w:rsid w:val="0000598B"/>
    <w:rsid w:val="00011C23"/>
    <w:rsid w:val="00012202"/>
    <w:rsid w:val="0001304B"/>
    <w:rsid w:val="00014EE7"/>
    <w:rsid w:val="00015297"/>
    <w:rsid w:val="00016593"/>
    <w:rsid w:val="0001687E"/>
    <w:rsid w:val="00017BE5"/>
    <w:rsid w:val="000213A5"/>
    <w:rsid w:val="00024D01"/>
    <w:rsid w:val="00026CEC"/>
    <w:rsid w:val="000277D3"/>
    <w:rsid w:val="00030A5D"/>
    <w:rsid w:val="000312A3"/>
    <w:rsid w:val="000324E9"/>
    <w:rsid w:val="00033DF3"/>
    <w:rsid w:val="000341C2"/>
    <w:rsid w:val="000350B5"/>
    <w:rsid w:val="000360F6"/>
    <w:rsid w:val="00040199"/>
    <w:rsid w:val="00042C1F"/>
    <w:rsid w:val="00043E35"/>
    <w:rsid w:val="000443CC"/>
    <w:rsid w:val="0004479A"/>
    <w:rsid w:val="00052FF3"/>
    <w:rsid w:val="00053727"/>
    <w:rsid w:val="00053AC8"/>
    <w:rsid w:val="0005469A"/>
    <w:rsid w:val="00056CD4"/>
    <w:rsid w:val="00057067"/>
    <w:rsid w:val="0005797F"/>
    <w:rsid w:val="00057DEF"/>
    <w:rsid w:val="00060C58"/>
    <w:rsid w:val="000639E4"/>
    <w:rsid w:val="000706F4"/>
    <w:rsid w:val="00070DEF"/>
    <w:rsid w:val="000717D5"/>
    <w:rsid w:val="000727AF"/>
    <w:rsid w:val="00074432"/>
    <w:rsid w:val="00074F08"/>
    <w:rsid w:val="000767BB"/>
    <w:rsid w:val="00080FED"/>
    <w:rsid w:val="00086442"/>
    <w:rsid w:val="00091135"/>
    <w:rsid w:val="000912A9"/>
    <w:rsid w:val="00093898"/>
    <w:rsid w:val="00094484"/>
    <w:rsid w:val="000A1168"/>
    <w:rsid w:val="000A192A"/>
    <w:rsid w:val="000A34E4"/>
    <w:rsid w:val="000A56F3"/>
    <w:rsid w:val="000A75A2"/>
    <w:rsid w:val="000B149C"/>
    <w:rsid w:val="000B1740"/>
    <w:rsid w:val="000B3310"/>
    <w:rsid w:val="000B3888"/>
    <w:rsid w:val="000B4789"/>
    <w:rsid w:val="000B6B57"/>
    <w:rsid w:val="000C4332"/>
    <w:rsid w:val="000C4830"/>
    <w:rsid w:val="000C4982"/>
    <w:rsid w:val="000C5C32"/>
    <w:rsid w:val="000C60E3"/>
    <w:rsid w:val="000C69E6"/>
    <w:rsid w:val="000D04B8"/>
    <w:rsid w:val="000E0A08"/>
    <w:rsid w:val="000E0B1E"/>
    <w:rsid w:val="000E6AC6"/>
    <w:rsid w:val="000F14E2"/>
    <w:rsid w:val="000F2347"/>
    <w:rsid w:val="00100A02"/>
    <w:rsid w:val="001011ED"/>
    <w:rsid w:val="0010150D"/>
    <w:rsid w:val="00102AF7"/>
    <w:rsid w:val="0010339D"/>
    <w:rsid w:val="001049C3"/>
    <w:rsid w:val="00104B93"/>
    <w:rsid w:val="0010576C"/>
    <w:rsid w:val="001070E8"/>
    <w:rsid w:val="00107E35"/>
    <w:rsid w:val="00112415"/>
    <w:rsid w:val="0011380F"/>
    <w:rsid w:val="001175D0"/>
    <w:rsid w:val="00120025"/>
    <w:rsid w:val="00122175"/>
    <w:rsid w:val="00123D81"/>
    <w:rsid w:val="00124B52"/>
    <w:rsid w:val="0012799D"/>
    <w:rsid w:val="00130F5D"/>
    <w:rsid w:val="00135320"/>
    <w:rsid w:val="0013542A"/>
    <w:rsid w:val="0013568C"/>
    <w:rsid w:val="00135EC1"/>
    <w:rsid w:val="00135ED6"/>
    <w:rsid w:val="00135FCE"/>
    <w:rsid w:val="00137DAA"/>
    <w:rsid w:val="0014418B"/>
    <w:rsid w:val="00145EB3"/>
    <w:rsid w:val="0014770F"/>
    <w:rsid w:val="00147D8B"/>
    <w:rsid w:val="00152E05"/>
    <w:rsid w:val="001539F3"/>
    <w:rsid w:val="0015457F"/>
    <w:rsid w:val="001565F0"/>
    <w:rsid w:val="00156C87"/>
    <w:rsid w:val="00157D71"/>
    <w:rsid w:val="001613B9"/>
    <w:rsid w:val="00163E37"/>
    <w:rsid w:val="00164596"/>
    <w:rsid w:val="00165CC8"/>
    <w:rsid w:val="00166FC2"/>
    <w:rsid w:val="00170771"/>
    <w:rsid w:val="00170CD9"/>
    <w:rsid w:val="001748B1"/>
    <w:rsid w:val="00175A8A"/>
    <w:rsid w:val="00177650"/>
    <w:rsid w:val="00177802"/>
    <w:rsid w:val="0018412B"/>
    <w:rsid w:val="001842D3"/>
    <w:rsid w:val="00192BFE"/>
    <w:rsid w:val="00192D94"/>
    <w:rsid w:val="0019392A"/>
    <w:rsid w:val="00196AF5"/>
    <w:rsid w:val="00196C7A"/>
    <w:rsid w:val="001A034F"/>
    <w:rsid w:val="001A0ADA"/>
    <w:rsid w:val="001A0E7E"/>
    <w:rsid w:val="001A250A"/>
    <w:rsid w:val="001A30D0"/>
    <w:rsid w:val="001A485E"/>
    <w:rsid w:val="001B03E6"/>
    <w:rsid w:val="001B2C2F"/>
    <w:rsid w:val="001B3726"/>
    <w:rsid w:val="001B65F1"/>
    <w:rsid w:val="001B7C53"/>
    <w:rsid w:val="001C34A2"/>
    <w:rsid w:val="001C48D9"/>
    <w:rsid w:val="001C6928"/>
    <w:rsid w:val="001C6D6B"/>
    <w:rsid w:val="001C70EB"/>
    <w:rsid w:val="001C7A03"/>
    <w:rsid w:val="001C7B2C"/>
    <w:rsid w:val="001C7FE6"/>
    <w:rsid w:val="001D007D"/>
    <w:rsid w:val="001D391D"/>
    <w:rsid w:val="001D55D2"/>
    <w:rsid w:val="001D6B0E"/>
    <w:rsid w:val="001D6F4B"/>
    <w:rsid w:val="001E17DA"/>
    <w:rsid w:val="001E7161"/>
    <w:rsid w:val="001F52E1"/>
    <w:rsid w:val="001F5DA3"/>
    <w:rsid w:val="00200107"/>
    <w:rsid w:val="00200544"/>
    <w:rsid w:val="00201A8A"/>
    <w:rsid w:val="00204497"/>
    <w:rsid w:val="00204E43"/>
    <w:rsid w:val="00207A0E"/>
    <w:rsid w:val="00210ADF"/>
    <w:rsid w:val="00211A0D"/>
    <w:rsid w:val="00217969"/>
    <w:rsid w:val="00221A79"/>
    <w:rsid w:val="00225138"/>
    <w:rsid w:val="00226D93"/>
    <w:rsid w:val="00226FF1"/>
    <w:rsid w:val="0023379C"/>
    <w:rsid w:val="0023575E"/>
    <w:rsid w:val="00236D67"/>
    <w:rsid w:val="002411D5"/>
    <w:rsid w:val="00243B78"/>
    <w:rsid w:val="002454F7"/>
    <w:rsid w:val="00246C82"/>
    <w:rsid w:val="002473B2"/>
    <w:rsid w:val="00247F44"/>
    <w:rsid w:val="002509EF"/>
    <w:rsid w:val="0025146F"/>
    <w:rsid w:val="002528FE"/>
    <w:rsid w:val="00252E72"/>
    <w:rsid w:val="002544E5"/>
    <w:rsid w:val="00254B16"/>
    <w:rsid w:val="00256E47"/>
    <w:rsid w:val="0025746B"/>
    <w:rsid w:val="00257F46"/>
    <w:rsid w:val="00264766"/>
    <w:rsid w:val="00266264"/>
    <w:rsid w:val="00273C7D"/>
    <w:rsid w:val="002833E6"/>
    <w:rsid w:val="00284EFD"/>
    <w:rsid w:val="0028742E"/>
    <w:rsid w:val="002904EA"/>
    <w:rsid w:val="002928F2"/>
    <w:rsid w:val="00293F7D"/>
    <w:rsid w:val="00297AFF"/>
    <w:rsid w:val="002A0C4A"/>
    <w:rsid w:val="002A15E2"/>
    <w:rsid w:val="002A2A7F"/>
    <w:rsid w:val="002A48B6"/>
    <w:rsid w:val="002A590D"/>
    <w:rsid w:val="002A5D92"/>
    <w:rsid w:val="002B1A06"/>
    <w:rsid w:val="002B1D24"/>
    <w:rsid w:val="002B6982"/>
    <w:rsid w:val="002C173B"/>
    <w:rsid w:val="002C27A4"/>
    <w:rsid w:val="002C61AE"/>
    <w:rsid w:val="002C766D"/>
    <w:rsid w:val="002D05D9"/>
    <w:rsid w:val="002D1289"/>
    <w:rsid w:val="002D1495"/>
    <w:rsid w:val="002D4541"/>
    <w:rsid w:val="002D7D32"/>
    <w:rsid w:val="002E01BC"/>
    <w:rsid w:val="002E1890"/>
    <w:rsid w:val="002E2466"/>
    <w:rsid w:val="002E3668"/>
    <w:rsid w:val="002E41F6"/>
    <w:rsid w:val="002E42A0"/>
    <w:rsid w:val="002E6EBE"/>
    <w:rsid w:val="002E787C"/>
    <w:rsid w:val="002F18B0"/>
    <w:rsid w:val="002F2B4A"/>
    <w:rsid w:val="002F4469"/>
    <w:rsid w:val="002F4699"/>
    <w:rsid w:val="002F6C26"/>
    <w:rsid w:val="003032FF"/>
    <w:rsid w:val="00305AC9"/>
    <w:rsid w:val="00307B7E"/>
    <w:rsid w:val="00311576"/>
    <w:rsid w:val="00312A22"/>
    <w:rsid w:val="00315649"/>
    <w:rsid w:val="00315907"/>
    <w:rsid w:val="0032181F"/>
    <w:rsid w:val="00321C8B"/>
    <w:rsid w:val="00322561"/>
    <w:rsid w:val="00324CD3"/>
    <w:rsid w:val="00330E87"/>
    <w:rsid w:val="00332D3F"/>
    <w:rsid w:val="00332EAA"/>
    <w:rsid w:val="00334265"/>
    <w:rsid w:val="003464CD"/>
    <w:rsid w:val="00346B80"/>
    <w:rsid w:val="00347906"/>
    <w:rsid w:val="00355A27"/>
    <w:rsid w:val="00355ABD"/>
    <w:rsid w:val="00361EB7"/>
    <w:rsid w:val="00362E7C"/>
    <w:rsid w:val="00366526"/>
    <w:rsid w:val="00366C34"/>
    <w:rsid w:val="0037183A"/>
    <w:rsid w:val="00372D28"/>
    <w:rsid w:val="00373CCB"/>
    <w:rsid w:val="00380331"/>
    <w:rsid w:val="00380F68"/>
    <w:rsid w:val="0038174E"/>
    <w:rsid w:val="00381762"/>
    <w:rsid w:val="00383E50"/>
    <w:rsid w:val="00385201"/>
    <w:rsid w:val="00385E64"/>
    <w:rsid w:val="0039180C"/>
    <w:rsid w:val="00392BFA"/>
    <w:rsid w:val="003936AD"/>
    <w:rsid w:val="00396DC8"/>
    <w:rsid w:val="003A472E"/>
    <w:rsid w:val="003A566D"/>
    <w:rsid w:val="003B09B3"/>
    <w:rsid w:val="003B301B"/>
    <w:rsid w:val="003B4BAD"/>
    <w:rsid w:val="003B64D3"/>
    <w:rsid w:val="003B73D6"/>
    <w:rsid w:val="003B78E1"/>
    <w:rsid w:val="003C0708"/>
    <w:rsid w:val="003C1D98"/>
    <w:rsid w:val="003C394B"/>
    <w:rsid w:val="003C61D4"/>
    <w:rsid w:val="003C68D4"/>
    <w:rsid w:val="003D016D"/>
    <w:rsid w:val="003D032D"/>
    <w:rsid w:val="003D03CC"/>
    <w:rsid w:val="003D1553"/>
    <w:rsid w:val="003D158A"/>
    <w:rsid w:val="003D6F29"/>
    <w:rsid w:val="003E0FF6"/>
    <w:rsid w:val="003E10DD"/>
    <w:rsid w:val="003E2E09"/>
    <w:rsid w:val="003E6FAD"/>
    <w:rsid w:val="003F2386"/>
    <w:rsid w:val="003F3264"/>
    <w:rsid w:val="003F3569"/>
    <w:rsid w:val="003F7929"/>
    <w:rsid w:val="00400BCF"/>
    <w:rsid w:val="00400C9E"/>
    <w:rsid w:val="004034C4"/>
    <w:rsid w:val="004074A2"/>
    <w:rsid w:val="004104C7"/>
    <w:rsid w:val="00410AEA"/>
    <w:rsid w:val="0041400F"/>
    <w:rsid w:val="00415555"/>
    <w:rsid w:val="004203B2"/>
    <w:rsid w:val="004208D8"/>
    <w:rsid w:val="0042349D"/>
    <w:rsid w:val="0042476B"/>
    <w:rsid w:val="00431789"/>
    <w:rsid w:val="00432A30"/>
    <w:rsid w:val="0043303E"/>
    <w:rsid w:val="00433EF2"/>
    <w:rsid w:val="00436BEF"/>
    <w:rsid w:val="00440EF2"/>
    <w:rsid w:val="00442B1A"/>
    <w:rsid w:val="00443CFC"/>
    <w:rsid w:val="00444780"/>
    <w:rsid w:val="004462BD"/>
    <w:rsid w:val="00447017"/>
    <w:rsid w:val="00447057"/>
    <w:rsid w:val="004507CE"/>
    <w:rsid w:val="00451894"/>
    <w:rsid w:val="00455A13"/>
    <w:rsid w:val="00456399"/>
    <w:rsid w:val="0045695B"/>
    <w:rsid w:val="0045735A"/>
    <w:rsid w:val="004576B3"/>
    <w:rsid w:val="004632DC"/>
    <w:rsid w:val="004636EF"/>
    <w:rsid w:val="004642CF"/>
    <w:rsid w:val="00464BF5"/>
    <w:rsid w:val="004651AC"/>
    <w:rsid w:val="004705E7"/>
    <w:rsid w:val="0047134E"/>
    <w:rsid w:val="00471399"/>
    <w:rsid w:val="00471B66"/>
    <w:rsid w:val="0047415A"/>
    <w:rsid w:val="00475CED"/>
    <w:rsid w:val="00475F3E"/>
    <w:rsid w:val="00476C30"/>
    <w:rsid w:val="00476C96"/>
    <w:rsid w:val="00481216"/>
    <w:rsid w:val="004858AC"/>
    <w:rsid w:val="00490121"/>
    <w:rsid w:val="00490928"/>
    <w:rsid w:val="004946D7"/>
    <w:rsid w:val="0049501F"/>
    <w:rsid w:val="0049605C"/>
    <w:rsid w:val="004A3BEE"/>
    <w:rsid w:val="004A5115"/>
    <w:rsid w:val="004A613B"/>
    <w:rsid w:val="004A70D1"/>
    <w:rsid w:val="004B092D"/>
    <w:rsid w:val="004B0CB1"/>
    <w:rsid w:val="004B3BAC"/>
    <w:rsid w:val="004B42B9"/>
    <w:rsid w:val="004B4CA7"/>
    <w:rsid w:val="004B5B31"/>
    <w:rsid w:val="004B695D"/>
    <w:rsid w:val="004B7ED1"/>
    <w:rsid w:val="004C0300"/>
    <w:rsid w:val="004C09E0"/>
    <w:rsid w:val="004C1B93"/>
    <w:rsid w:val="004C4851"/>
    <w:rsid w:val="004C6509"/>
    <w:rsid w:val="004C651E"/>
    <w:rsid w:val="004C7AEF"/>
    <w:rsid w:val="004D3799"/>
    <w:rsid w:val="004D6F5A"/>
    <w:rsid w:val="004D7A03"/>
    <w:rsid w:val="004E0982"/>
    <w:rsid w:val="004E4F9B"/>
    <w:rsid w:val="004E6965"/>
    <w:rsid w:val="004F1FDE"/>
    <w:rsid w:val="004F2657"/>
    <w:rsid w:val="004F65FC"/>
    <w:rsid w:val="004F77AA"/>
    <w:rsid w:val="00502C3F"/>
    <w:rsid w:val="005039B3"/>
    <w:rsid w:val="0050562E"/>
    <w:rsid w:val="00507467"/>
    <w:rsid w:val="00512EDE"/>
    <w:rsid w:val="005140FB"/>
    <w:rsid w:val="005156F3"/>
    <w:rsid w:val="00516833"/>
    <w:rsid w:val="0052220C"/>
    <w:rsid w:val="00523186"/>
    <w:rsid w:val="00523CC4"/>
    <w:rsid w:val="0052458C"/>
    <w:rsid w:val="005245D9"/>
    <w:rsid w:val="00526D64"/>
    <w:rsid w:val="005278F3"/>
    <w:rsid w:val="00530A40"/>
    <w:rsid w:val="005342F0"/>
    <w:rsid w:val="00537443"/>
    <w:rsid w:val="00537962"/>
    <w:rsid w:val="005404CB"/>
    <w:rsid w:val="00542861"/>
    <w:rsid w:val="00543742"/>
    <w:rsid w:val="0054391D"/>
    <w:rsid w:val="00544CB8"/>
    <w:rsid w:val="005455C9"/>
    <w:rsid w:val="0054797B"/>
    <w:rsid w:val="00554675"/>
    <w:rsid w:val="005556B8"/>
    <w:rsid w:val="00555F37"/>
    <w:rsid w:val="005564BB"/>
    <w:rsid w:val="0055695D"/>
    <w:rsid w:val="0055796E"/>
    <w:rsid w:val="0056206A"/>
    <w:rsid w:val="0056253E"/>
    <w:rsid w:val="005629DA"/>
    <w:rsid w:val="00564716"/>
    <w:rsid w:val="00565235"/>
    <w:rsid w:val="00566EE1"/>
    <w:rsid w:val="005735D0"/>
    <w:rsid w:val="005739D9"/>
    <w:rsid w:val="00581DF4"/>
    <w:rsid w:val="005828C9"/>
    <w:rsid w:val="00584427"/>
    <w:rsid w:val="005850C5"/>
    <w:rsid w:val="00585234"/>
    <w:rsid w:val="00586F14"/>
    <w:rsid w:val="0058756B"/>
    <w:rsid w:val="00587C9C"/>
    <w:rsid w:val="00592536"/>
    <w:rsid w:val="00595D8B"/>
    <w:rsid w:val="00596557"/>
    <w:rsid w:val="005A1917"/>
    <w:rsid w:val="005A3F6C"/>
    <w:rsid w:val="005A4E35"/>
    <w:rsid w:val="005A68C0"/>
    <w:rsid w:val="005B113B"/>
    <w:rsid w:val="005B2FC5"/>
    <w:rsid w:val="005B3981"/>
    <w:rsid w:val="005B6E0C"/>
    <w:rsid w:val="005C11FD"/>
    <w:rsid w:val="005C1383"/>
    <w:rsid w:val="005C2B58"/>
    <w:rsid w:val="005C3EF9"/>
    <w:rsid w:val="005C7FC9"/>
    <w:rsid w:val="005D0879"/>
    <w:rsid w:val="005D0973"/>
    <w:rsid w:val="005D124A"/>
    <w:rsid w:val="005D24ED"/>
    <w:rsid w:val="005D34BD"/>
    <w:rsid w:val="005D463A"/>
    <w:rsid w:val="005D6C3C"/>
    <w:rsid w:val="005E05FA"/>
    <w:rsid w:val="005E137C"/>
    <w:rsid w:val="005E3304"/>
    <w:rsid w:val="005E34CD"/>
    <w:rsid w:val="005E4283"/>
    <w:rsid w:val="005E5FA7"/>
    <w:rsid w:val="005E6510"/>
    <w:rsid w:val="005F2510"/>
    <w:rsid w:val="005F7F8C"/>
    <w:rsid w:val="00600B7C"/>
    <w:rsid w:val="00601CAE"/>
    <w:rsid w:val="00602004"/>
    <w:rsid w:val="00604324"/>
    <w:rsid w:val="00605378"/>
    <w:rsid w:val="0060538B"/>
    <w:rsid w:val="00606A95"/>
    <w:rsid w:val="00606CAC"/>
    <w:rsid w:val="00607E15"/>
    <w:rsid w:val="00610135"/>
    <w:rsid w:val="00611200"/>
    <w:rsid w:val="00614B09"/>
    <w:rsid w:val="006170B4"/>
    <w:rsid w:val="0062223A"/>
    <w:rsid w:val="00623B5D"/>
    <w:rsid w:val="0062586C"/>
    <w:rsid w:val="006261C0"/>
    <w:rsid w:val="006276AB"/>
    <w:rsid w:val="006338A9"/>
    <w:rsid w:val="00634377"/>
    <w:rsid w:val="00640280"/>
    <w:rsid w:val="006420FE"/>
    <w:rsid w:val="00644CC0"/>
    <w:rsid w:val="00650D64"/>
    <w:rsid w:val="00655579"/>
    <w:rsid w:val="00657A8E"/>
    <w:rsid w:val="00661BDC"/>
    <w:rsid w:val="00664F1A"/>
    <w:rsid w:val="006677A2"/>
    <w:rsid w:val="00673473"/>
    <w:rsid w:val="00674683"/>
    <w:rsid w:val="00676036"/>
    <w:rsid w:val="00676C5B"/>
    <w:rsid w:val="006776BC"/>
    <w:rsid w:val="0068033C"/>
    <w:rsid w:val="00681260"/>
    <w:rsid w:val="0068221A"/>
    <w:rsid w:val="00682351"/>
    <w:rsid w:val="00684743"/>
    <w:rsid w:val="00686979"/>
    <w:rsid w:val="00686DF1"/>
    <w:rsid w:val="0068742E"/>
    <w:rsid w:val="00687553"/>
    <w:rsid w:val="006877C5"/>
    <w:rsid w:val="00694336"/>
    <w:rsid w:val="006A1032"/>
    <w:rsid w:val="006A1C0D"/>
    <w:rsid w:val="006A3778"/>
    <w:rsid w:val="006A3EE5"/>
    <w:rsid w:val="006A4A94"/>
    <w:rsid w:val="006A4ACA"/>
    <w:rsid w:val="006A698B"/>
    <w:rsid w:val="006B0681"/>
    <w:rsid w:val="006B100F"/>
    <w:rsid w:val="006B3E19"/>
    <w:rsid w:val="006C388B"/>
    <w:rsid w:val="006C39A0"/>
    <w:rsid w:val="006C4077"/>
    <w:rsid w:val="006C4E5C"/>
    <w:rsid w:val="006C5E96"/>
    <w:rsid w:val="006C5F64"/>
    <w:rsid w:val="006D0924"/>
    <w:rsid w:val="006E2BC1"/>
    <w:rsid w:val="006E735C"/>
    <w:rsid w:val="006E7D34"/>
    <w:rsid w:val="006F0122"/>
    <w:rsid w:val="006F0FA4"/>
    <w:rsid w:val="006F24CC"/>
    <w:rsid w:val="006F3F1E"/>
    <w:rsid w:val="006F4443"/>
    <w:rsid w:val="006F541A"/>
    <w:rsid w:val="006F5AAF"/>
    <w:rsid w:val="00700AFA"/>
    <w:rsid w:val="00700B78"/>
    <w:rsid w:val="00700E24"/>
    <w:rsid w:val="007015DA"/>
    <w:rsid w:val="0070197B"/>
    <w:rsid w:val="00706875"/>
    <w:rsid w:val="00706A53"/>
    <w:rsid w:val="00711D81"/>
    <w:rsid w:val="00712932"/>
    <w:rsid w:val="0071320A"/>
    <w:rsid w:val="0071350E"/>
    <w:rsid w:val="00716804"/>
    <w:rsid w:val="00721BA1"/>
    <w:rsid w:val="00721DF8"/>
    <w:rsid w:val="00722ACE"/>
    <w:rsid w:val="00722D66"/>
    <w:rsid w:val="00723C9D"/>
    <w:rsid w:val="00725270"/>
    <w:rsid w:val="0072578C"/>
    <w:rsid w:val="007273A2"/>
    <w:rsid w:val="007316BF"/>
    <w:rsid w:val="007348FD"/>
    <w:rsid w:val="0073526F"/>
    <w:rsid w:val="007355DC"/>
    <w:rsid w:val="00736671"/>
    <w:rsid w:val="00742E3E"/>
    <w:rsid w:val="00742FA7"/>
    <w:rsid w:val="00744046"/>
    <w:rsid w:val="007467A3"/>
    <w:rsid w:val="00750C49"/>
    <w:rsid w:val="007521B3"/>
    <w:rsid w:val="0075253F"/>
    <w:rsid w:val="007527DA"/>
    <w:rsid w:val="00752A6C"/>
    <w:rsid w:val="00752AD7"/>
    <w:rsid w:val="00754DFB"/>
    <w:rsid w:val="0075639D"/>
    <w:rsid w:val="00761DD7"/>
    <w:rsid w:val="007629F9"/>
    <w:rsid w:val="007640DA"/>
    <w:rsid w:val="0077287E"/>
    <w:rsid w:val="00774544"/>
    <w:rsid w:val="007749A5"/>
    <w:rsid w:val="00783376"/>
    <w:rsid w:val="00785210"/>
    <w:rsid w:val="007855B6"/>
    <w:rsid w:val="00785FAB"/>
    <w:rsid w:val="007868C2"/>
    <w:rsid w:val="00787BF3"/>
    <w:rsid w:val="007905F1"/>
    <w:rsid w:val="00790E92"/>
    <w:rsid w:val="007959FB"/>
    <w:rsid w:val="007A7384"/>
    <w:rsid w:val="007A76A5"/>
    <w:rsid w:val="007B1ECA"/>
    <w:rsid w:val="007B7711"/>
    <w:rsid w:val="007C2351"/>
    <w:rsid w:val="007C29C0"/>
    <w:rsid w:val="007C56AF"/>
    <w:rsid w:val="007C7AC1"/>
    <w:rsid w:val="007D02A7"/>
    <w:rsid w:val="007D72D0"/>
    <w:rsid w:val="007E21A2"/>
    <w:rsid w:val="007E6696"/>
    <w:rsid w:val="007F2C6E"/>
    <w:rsid w:val="007F3128"/>
    <w:rsid w:val="007F7663"/>
    <w:rsid w:val="0080049A"/>
    <w:rsid w:val="008035AE"/>
    <w:rsid w:val="00811EF5"/>
    <w:rsid w:val="00812681"/>
    <w:rsid w:val="00812A3D"/>
    <w:rsid w:val="00812E48"/>
    <w:rsid w:val="00813561"/>
    <w:rsid w:val="00815688"/>
    <w:rsid w:val="008158F6"/>
    <w:rsid w:val="008201A0"/>
    <w:rsid w:val="0082066D"/>
    <w:rsid w:val="008225CA"/>
    <w:rsid w:val="00823A8B"/>
    <w:rsid w:val="00823C4F"/>
    <w:rsid w:val="00824D42"/>
    <w:rsid w:val="008255E8"/>
    <w:rsid w:val="00825A9B"/>
    <w:rsid w:val="00825AEC"/>
    <w:rsid w:val="008274FC"/>
    <w:rsid w:val="00827C51"/>
    <w:rsid w:val="0083028E"/>
    <w:rsid w:val="00831FEF"/>
    <w:rsid w:val="00832668"/>
    <w:rsid w:val="00832A1E"/>
    <w:rsid w:val="0083443A"/>
    <w:rsid w:val="00836F42"/>
    <w:rsid w:val="00840C6D"/>
    <w:rsid w:val="00841292"/>
    <w:rsid w:val="0084337C"/>
    <w:rsid w:val="00847B93"/>
    <w:rsid w:val="0085027A"/>
    <w:rsid w:val="00851199"/>
    <w:rsid w:val="008517D8"/>
    <w:rsid w:val="00851DFC"/>
    <w:rsid w:val="00852102"/>
    <w:rsid w:val="00853644"/>
    <w:rsid w:val="008539F4"/>
    <w:rsid w:val="00854D54"/>
    <w:rsid w:val="00856C2E"/>
    <w:rsid w:val="008574B5"/>
    <w:rsid w:val="00861938"/>
    <w:rsid w:val="008645E9"/>
    <w:rsid w:val="00864606"/>
    <w:rsid w:val="00865048"/>
    <w:rsid w:val="00874D6C"/>
    <w:rsid w:val="00880AFF"/>
    <w:rsid w:val="008814A7"/>
    <w:rsid w:val="008815BC"/>
    <w:rsid w:val="00881B69"/>
    <w:rsid w:val="008842D8"/>
    <w:rsid w:val="008847FE"/>
    <w:rsid w:val="00886959"/>
    <w:rsid w:val="0089409C"/>
    <w:rsid w:val="008A60AE"/>
    <w:rsid w:val="008A6925"/>
    <w:rsid w:val="008B0C26"/>
    <w:rsid w:val="008B0CDB"/>
    <w:rsid w:val="008B180E"/>
    <w:rsid w:val="008B198D"/>
    <w:rsid w:val="008B5F43"/>
    <w:rsid w:val="008B69D5"/>
    <w:rsid w:val="008C2648"/>
    <w:rsid w:val="008C7437"/>
    <w:rsid w:val="008D2079"/>
    <w:rsid w:val="008D2626"/>
    <w:rsid w:val="008D35BF"/>
    <w:rsid w:val="008D5728"/>
    <w:rsid w:val="008D76E0"/>
    <w:rsid w:val="008D79FE"/>
    <w:rsid w:val="008E5A5D"/>
    <w:rsid w:val="008F5322"/>
    <w:rsid w:val="00900344"/>
    <w:rsid w:val="00903538"/>
    <w:rsid w:val="00905D90"/>
    <w:rsid w:val="00907F29"/>
    <w:rsid w:val="00912354"/>
    <w:rsid w:val="0091492F"/>
    <w:rsid w:val="00915840"/>
    <w:rsid w:val="00915C07"/>
    <w:rsid w:val="00915F49"/>
    <w:rsid w:val="00916983"/>
    <w:rsid w:val="00916BE1"/>
    <w:rsid w:val="00916FC8"/>
    <w:rsid w:val="009223C1"/>
    <w:rsid w:val="009224CE"/>
    <w:rsid w:val="00922E9D"/>
    <w:rsid w:val="00922EA9"/>
    <w:rsid w:val="00923B80"/>
    <w:rsid w:val="00924275"/>
    <w:rsid w:val="00927401"/>
    <w:rsid w:val="00931F33"/>
    <w:rsid w:val="009322F5"/>
    <w:rsid w:val="0094095B"/>
    <w:rsid w:val="00941D5B"/>
    <w:rsid w:val="00943F6D"/>
    <w:rsid w:val="00945FB6"/>
    <w:rsid w:val="00950F0B"/>
    <w:rsid w:val="00955F96"/>
    <w:rsid w:val="009627AC"/>
    <w:rsid w:val="00965357"/>
    <w:rsid w:val="00967D14"/>
    <w:rsid w:val="00971038"/>
    <w:rsid w:val="00971051"/>
    <w:rsid w:val="00972584"/>
    <w:rsid w:val="009764C4"/>
    <w:rsid w:val="009779B9"/>
    <w:rsid w:val="00980DB0"/>
    <w:rsid w:val="00982388"/>
    <w:rsid w:val="00982B7E"/>
    <w:rsid w:val="00987B78"/>
    <w:rsid w:val="0099017C"/>
    <w:rsid w:val="009907EE"/>
    <w:rsid w:val="00990C86"/>
    <w:rsid w:val="00990DF3"/>
    <w:rsid w:val="00991C93"/>
    <w:rsid w:val="00992A9C"/>
    <w:rsid w:val="009934D9"/>
    <w:rsid w:val="00996A73"/>
    <w:rsid w:val="00996E64"/>
    <w:rsid w:val="00996F70"/>
    <w:rsid w:val="00997CBF"/>
    <w:rsid w:val="009A02BB"/>
    <w:rsid w:val="009A1B78"/>
    <w:rsid w:val="009A1B80"/>
    <w:rsid w:val="009B062F"/>
    <w:rsid w:val="009B2A80"/>
    <w:rsid w:val="009B2E33"/>
    <w:rsid w:val="009B4245"/>
    <w:rsid w:val="009C0DFE"/>
    <w:rsid w:val="009C232E"/>
    <w:rsid w:val="009C2A5F"/>
    <w:rsid w:val="009C337A"/>
    <w:rsid w:val="009D1505"/>
    <w:rsid w:val="009D24EE"/>
    <w:rsid w:val="009D2CB5"/>
    <w:rsid w:val="009D2DA9"/>
    <w:rsid w:val="009D38AD"/>
    <w:rsid w:val="009D6B5B"/>
    <w:rsid w:val="009D7368"/>
    <w:rsid w:val="009D7A51"/>
    <w:rsid w:val="009E014B"/>
    <w:rsid w:val="009E069A"/>
    <w:rsid w:val="009E11C4"/>
    <w:rsid w:val="009E1799"/>
    <w:rsid w:val="009E18DA"/>
    <w:rsid w:val="009E6A78"/>
    <w:rsid w:val="009F21BE"/>
    <w:rsid w:val="009F28ED"/>
    <w:rsid w:val="009F31F1"/>
    <w:rsid w:val="009F60A9"/>
    <w:rsid w:val="00A02ECE"/>
    <w:rsid w:val="00A02FB2"/>
    <w:rsid w:val="00A05B92"/>
    <w:rsid w:val="00A06C21"/>
    <w:rsid w:val="00A10709"/>
    <w:rsid w:val="00A137EA"/>
    <w:rsid w:val="00A14B43"/>
    <w:rsid w:val="00A1703D"/>
    <w:rsid w:val="00A21214"/>
    <w:rsid w:val="00A2341F"/>
    <w:rsid w:val="00A254BB"/>
    <w:rsid w:val="00A2565A"/>
    <w:rsid w:val="00A33747"/>
    <w:rsid w:val="00A35ACB"/>
    <w:rsid w:val="00A44E31"/>
    <w:rsid w:val="00A50287"/>
    <w:rsid w:val="00A54263"/>
    <w:rsid w:val="00A574FB"/>
    <w:rsid w:val="00A61186"/>
    <w:rsid w:val="00A65924"/>
    <w:rsid w:val="00A66A4C"/>
    <w:rsid w:val="00A70E7E"/>
    <w:rsid w:val="00A724E3"/>
    <w:rsid w:val="00A72A19"/>
    <w:rsid w:val="00A72AC0"/>
    <w:rsid w:val="00A74B84"/>
    <w:rsid w:val="00A75018"/>
    <w:rsid w:val="00A761DC"/>
    <w:rsid w:val="00A76263"/>
    <w:rsid w:val="00A77042"/>
    <w:rsid w:val="00A808E7"/>
    <w:rsid w:val="00A81893"/>
    <w:rsid w:val="00A87521"/>
    <w:rsid w:val="00A87665"/>
    <w:rsid w:val="00A905CA"/>
    <w:rsid w:val="00A90B60"/>
    <w:rsid w:val="00A92FC1"/>
    <w:rsid w:val="00A947A9"/>
    <w:rsid w:val="00A95E2C"/>
    <w:rsid w:val="00AA0FB4"/>
    <w:rsid w:val="00AA2A91"/>
    <w:rsid w:val="00AA3954"/>
    <w:rsid w:val="00AB110A"/>
    <w:rsid w:val="00AB2007"/>
    <w:rsid w:val="00AB2399"/>
    <w:rsid w:val="00AB7018"/>
    <w:rsid w:val="00AC1D0A"/>
    <w:rsid w:val="00AC3A7A"/>
    <w:rsid w:val="00AC6CA1"/>
    <w:rsid w:val="00AD06D8"/>
    <w:rsid w:val="00AD1118"/>
    <w:rsid w:val="00AD1888"/>
    <w:rsid w:val="00AD2A7D"/>
    <w:rsid w:val="00AD4D5F"/>
    <w:rsid w:val="00AE1009"/>
    <w:rsid w:val="00AE2382"/>
    <w:rsid w:val="00AE2D73"/>
    <w:rsid w:val="00AE2F06"/>
    <w:rsid w:val="00AE3F0A"/>
    <w:rsid w:val="00AE4030"/>
    <w:rsid w:val="00AE5EDC"/>
    <w:rsid w:val="00AE7BB9"/>
    <w:rsid w:val="00AE7F15"/>
    <w:rsid w:val="00AF112F"/>
    <w:rsid w:val="00AF57B6"/>
    <w:rsid w:val="00AF5D16"/>
    <w:rsid w:val="00AF5F2A"/>
    <w:rsid w:val="00B00F8B"/>
    <w:rsid w:val="00B0230D"/>
    <w:rsid w:val="00B03FD8"/>
    <w:rsid w:val="00B07195"/>
    <w:rsid w:val="00B100E8"/>
    <w:rsid w:val="00B15499"/>
    <w:rsid w:val="00B17315"/>
    <w:rsid w:val="00B21389"/>
    <w:rsid w:val="00B2152B"/>
    <w:rsid w:val="00B253D9"/>
    <w:rsid w:val="00B25EE3"/>
    <w:rsid w:val="00B3065B"/>
    <w:rsid w:val="00B33979"/>
    <w:rsid w:val="00B372AE"/>
    <w:rsid w:val="00B427F0"/>
    <w:rsid w:val="00B42A49"/>
    <w:rsid w:val="00B42BE2"/>
    <w:rsid w:val="00B5203B"/>
    <w:rsid w:val="00B558E1"/>
    <w:rsid w:val="00B577A9"/>
    <w:rsid w:val="00B62D33"/>
    <w:rsid w:val="00B64A08"/>
    <w:rsid w:val="00B658DE"/>
    <w:rsid w:val="00B67D01"/>
    <w:rsid w:val="00B71B12"/>
    <w:rsid w:val="00B71D2C"/>
    <w:rsid w:val="00B724A9"/>
    <w:rsid w:val="00B74091"/>
    <w:rsid w:val="00B7567C"/>
    <w:rsid w:val="00B8048B"/>
    <w:rsid w:val="00B83E22"/>
    <w:rsid w:val="00B86F9E"/>
    <w:rsid w:val="00B87284"/>
    <w:rsid w:val="00B87729"/>
    <w:rsid w:val="00B87CE6"/>
    <w:rsid w:val="00B91D97"/>
    <w:rsid w:val="00B934AE"/>
    <w:rsid w:val="00B94C67"/>
    <w:rsid w:val="00B95397"/>
    <w:rsid w:val="00B974CD"/>
    <w:rsid w:val="00BA17B5"/>
    <w:rsid w:val="00BA556E"/>
    <w:rsid w:val="00BB2431"/>
    <w:rsid w:val="00BB27DA"/>
    <w:rsid w:val="00BB29EF"/>
    <w:rsid w:val="00BB7C4E"/>
    <w:rsid w:val="00BC0768"/>
    <w:rsid w:val="00BC2F06"/>
    <w:rsid w:val="00BC440B"/>
    <w:rsid w:val="00BC61E3"/>
    <w:rsid w:val="00BD10B1"/>
    <w:rsid w:val="00BD31C8"/>
    <w:rsid w:val="00BD58C3"/>
    <w:rsid w:val="00BD70DD"/>
    <w:rsid w:val="00BD7707"/>
    <w:rsid w:val="00BE4209"/>
    <w:rsid w:val="00BE7F8C"/>
    <w:rsid w:val="00BF05EF"/>
    <w:rsid w:val="00BF1C32"/>
    <w:rsid w:val="00C0003D"/>
    <w:rsid w:val="00C010A8"/>
    <w:rsid w:val="00C02B86"/>
    <w:rsid w:val="00C055A3"/>
    <w:rsid w:val="00C06959"/>
    <w:rsid w:val="00C06DB3"/>
    <w:rsid w:val="00C14A18"/>
    <w:rsid w:val="00C160A8"/>
    <w:rsid w:val="00C2317A"/>
    <w:rsid w:val="00C233A4"/>
    <w:rsid w:val="00C3146A"/>
    <w:rsid w:val="00C364E7"/>
    <w:rsid w:val="00C36D48"/>
    <w:rsid w:val="00C372A6"/>
    <w:rsid w:val="00C407EB"/>
    <w:rsid w:val="00C44223"/>
    <w:rsid w:val="00C45126"/>
    <w:rsid w:val="00C47374"/>
    <w:rsid w:val="00C47404"/>
    <w:rsid w:val="00C521B2"/>
    <w:rsid w:val="00C53676"/>
    <w:rsid w:val="00C5717F"/>
    <w:rsid w:val="00C57730"/>
    <w:rsid w:val="00C6007D"/>
    <w:rsid w:val="00C62463"/>
    <w:rsid w:val="00C6265F"/>
    <w:rsid w:val="00C64465"/>
    <w:rsid w:val="00C64495"/>
    <w:rsid w:val="00C65FCD"/>
    <w:rsid w:val="00C67448"/>
    <w:rsid w:val="00C725A6"/>
    <w:rsid w:val="00C75497"/>
    <w:rsid w:val="00C758CD"/>
    <w:rsid w:val="00C817CA"/>
    <w:rsid w:val="00C82A33"/>
    <w:rsid w:val="00C856AD"/>
    <w:rsid w:val="00C85A4D"/>
    <w:rsid w:val="00C90B61"/>
    <w:rsid w:val="00C90C7D"/>
    <w:rsid w:val="00C91DBB"/>
    <w:rsid w:val="00C92C69"/>
    <w:rsid w:val="00C9312B"/>
    <w:rsid w:val="00C93E62"/>
    <w:rsid w:val="00C955BE"/>
    <w:rsid w:val="00CA2094"/>
    <w:rsid w:val="00CA22B5"/>
    <w:rsid w:val="00CA5929"/>
    <w:rsid w:val="00CA6E9E"/>
    <w:rsid w:val="00CA7029"/>
    <w:rsid w:val="00CB1A31"/>
    <w:rsid w:val="00CB26B4"/>
    <w:rsid w:val="00CB2824"/>
    <w:rsid w:val="00CB62DD"/>
    <w:rsid w:val="00CB7272"/>
    <w:rsid w:val="00CB7373"/>
    <w:rsid w:val="00CC04BF"/>
    <w:rsid w:val="00CC27F5"/>
    <w:rsid w:val="00CC2888"/>
    <w:rsid w:val="00CC4BA7"/>
    <w:rsid w:val="00CC4E50"/>
    <w:rsid w:val="00CD2D3E"/>
    <w:rsid w:val="00CD331F"/>
    <w:rsid w:val="00CD5DC8"/>
    <w:rsid w:val="00CD6E58"/>
    <w:rsid w:val="00CE155B"/>
    <w:rsid w:val="00CE279C"/>
    <w:rsid w:val="00CE3975"/>
    <w:rsid w:val="00CE39A2"/>
    <w:rsid w:val="00CE42BC"/>
    <w:rsid w:val="00CF0A64"/>
    <w:rsid w:val="00CF1181"/>
    <w:rsid w:val="00CF65AF"/>
    <w:rsid w:val="00CF6B2D"/>
    <w:rsid w:val="00CF6DFD"/>
    <w:rsid w:val="00D04A8C"/>
    <w:rsid w:val="00D1007E"/>
    <w:rsid w:val="00D108A4"/>
    <w:rsid w:val="00D12ED5"/>
    <w:rsid w:val="00D13546"/>
    <w:rsid w:val="00D142F8"/>
    <w:rsid w:val="00D17E3C"/>
    <w:rsid w:val="00D20096"/>
    <w:rsid w:val="00D20B6A"/>
    <w:rsid w:val="00D21096"/>
    <w:rsid w:val="00D22318"/>
    <w:rsid w:val="00D22BF4"/>
    <w:rsid w:val="00D23142"/>
    <w:rsid w:val="00D23276"/>
    <w:rsid w:val="00D235F5"/>
    <w:rsid w:val="00D23F92"/>
    <w:rsid w:val="00D246DD"/>
    <w:rsid w:val="00D26316"/>
    <w:rsid w:val="00D27F79"/>
    <w:rsid w:val="00D3179C"/>
    <w:rsid w:val="00D336CD"/>
    <w:rsid w:val="00D34250"/>
    <w:rsid w:val="00D34ABF"/>
    <w:rsid w:val="00D350BE"/>
    <w:rsid w:val="00D3681E"/>
    <w:rsid w:val="00D36C2F"/>
    <w:rsid w:val="00D411EE"/>
    <w:rsid w:val="00D4198E"/>
    <w:rsid w:val="00D45FBB"/>
    <w:rsid w:val="00D46A64"/>
    <w:rsid w:val="00D53A38"/>
    <w:rsid w:val="00D54F7F"/>
    <w:rsid w:val="00D60407"/>
    <w:rsid w:val="00D63B06"/>
    <w:rsid w:val="00D67342"/>
    <w:rsid w:val="00D67E30"/>
    <w:rsid w:val="00D717E9"/>
    <w:rsid w:val="00D7197D"/>
    <w:rsid w:val="00D72D6A"/>
    <w:rsid w:val="00D73060"/>
    <w:rsid w:val="00D73980"/>
    <w:rsid w:val="00D74728"/>
    <w:rsid w:val="00D75A6E"/>
    <w:rsid w:val="00D76778"/>
    <w:rsid w:val="00D84295"/>
    <w:rsid w:val="00D84792"/>
    <w:rsid w:val="00D85D87"/>
    <w:rsid w:val="00D86D82"/>
    <w:rsid w:val="00D87DF4"/>
    <w:rsid w:val="00D9198B"/>
    <w:rsid w:val="00D925E9"/>
    <w:rsid w:val="00D92B22"/>
    <w:rsid w:val="00D96580"/>
    <w:rsid w:val="00D97A56"/>
    <w:rsid w:val="00DA1C0D"/>
    <w:rsid w:val="00DA506E"/>
    <w:rsid w:val="00DB0C9B"/>
    <w:rsid w:val="00DB0F80"/>
    <w:rsid w:val="00DB2A57"/>
    <w:rsid w:val="00DB60CB"/>
    <w:rsid w:val="00DB6C53"/>
    <w:rsid w:val="00DC1849"/>
    <w:rsid w:val="00DC5AC6"/>
    <w:rsid w:val="00DC703E"/>
    <w:rsid w:val="00DC7532"/>
    <w:rsid w:val="00DD50D3"/>
    <w:rsid w:val="00DE0EAF"/>
    <w:rsid w:val="00DE1592"/>
    <w:rsid w:val="00DE1D04"/>
    <w:rsid w:val="00DE3897"/>
    <w:rsid w:val="00DE6DD1"/>
    <w:rsid w:val="00DE7262"/>
    <w:rsid w:val="00DE7392"/>
    <w:rsid w:val="00DE7CFD"/>
    <w:rsid w:val="00DF1B49"/>
    <w:rsid w:val="00E00885"/>
    <w:rsid w:val="00E02072"/>
    <w:rsid w:val="00E02ABF"/>
    <w:rsid w:val="00E054B3"/>
    <w:rsid w:val="00E059D9"/>
    <w:rsid w:val="00E07AD8"/>
    <w:rsid w:val="00E22ABB"/>
    <w:rsid w:val="00E25D08"/>
    <w:rsid w:val="00E2696D"/>
    <w:rsid w:val="00E26BAA"/>
    <w:rsid w:val="00E27278"/>
    <w:rsid w:val="00E30D8B"/>
    <w:rsid w:val="00E32546"/>
    <w:rsid w:val="00E3351D"/>
    <w:rsid w:val="00E339D0"/>
    <w:rsid w:val="00E34E2F"/>
    <w:rsid w:val="00E40C28"/>
    <w:rsid w:val="00E40FF6"/>
    <w:rsid w:val="00E4461C"/>
    <w:rsid w:val="00E4616F"/>
    <w:rsid w:val="00E462EF"/>
    <w:rsid w:val="00E4784C"/>
    <w:rsid w:val="00E50A62"/>
    <w:rsid w:val="00E51E59"/>
    <w:rsid w:val="00E54866"/>
    <w:rsid w:val="00E54AEF"/>
    <w:rsid w:val="00E56002"/>
    <w:rsid w:val="00E57776"/>
    <w:rsid w:val="00E60295"/>
    <w:rsid w:val="00E6547D"/>
    <w:rsid w:val="00E66BB3"/>
    <w:rsid w:val="00E67518"/>
    <w:rsid w:val="00E676A8"/>
    <w:rsid w:val="00E701AA"/>
    <w:rsid w:val="00E7026B"/>
    <w:rsid w:val="00E705CB"/>
    <w:rsid w:val="00E7120D"/>
    <w:rsid w:val="00E7274A"/>
    <w:rsid w:val="00E734C5"/>
    <w:rsid w:val="00E74E48"/>
    <w:rsid w:val="00E81424"/>
    <w:rsid w:val="00E8277C"/>
    <w:rsid w:val="00E82863"/>
    <w:rsid w:val="00E82B3E"/>
    <w:rsid w:val="00E865DD"/>
    <w:rsid w:val="00E86C4D"/>
    <w:rsid w:val="00E9068C"/>
    <w:rsid w:val="00E92E8A"/>
    <w:rsid w:val="00E94E51"/>
    <w:rsid w:val="00E951A2"/>
    <w:rsid w:val="00E95BCE"/>
    <w:rsid w:val="00E96A88"/>
    <w:rsid w:val="00E97D51"/>
    <w:rsid w:val="00E97F18"/>
    <w:rsid w:val="00EA14D5"/>
    <w:rsid w:val="00EA4485"/>
    <w:rsid w:val="00EA530B"/>
    <w:rsid w:val="00EA61A7"/>
    <w:rsid w:val="00EB2290"/>
    <w:rsid w:val="00EB5167"/>
    <w:rsid w:val="00EB56C4"/>
    <w:rsid w:val="00EB63A9"/>
    <w:rsid w:val="00EB6F26"/>
    <w:rsid w:val="00EB750E"/>
    <w:rsid w:val="00EC0111"/>
    <w:rsid w:val="00EC02BB"/>
    <w:rsid w:val="00EC27CA"/>
    <w:rsid w:val="00EC2D8F"/>
    <w:rsid w:val="00ED0995"/>
    <w:rsid w:val="00ED349E"/>
    <w:rsid w:val="00ED3CD8"/>
    <w:rsid w:val="00ED6FE2"/>
    <w:rsid w:val="00EE2F3F"/>
    <w:rsid w:val="00EE3074"/>
    <w:rsid w:val="00EF0CC4"/>
    <w:rsid w:val="00EF1FD7"/>
    <w:rsid w:val="00EF25E6"/>
    <w:rsid w:val="00EF4F0D"/>
    <w:rsid w:val="00EF5BCF"/>
    <w:rsid w:val="00EF6467"/>
    <w:rsid w:val="00F03FDA"/>
    <w:rsid w:val="00F04745"/>
    <w:rsid w:val="00F05E58"/>
    <w:rsid w:val="00F108CE"/>
    <w:rsid w:val="00F139C1"/>
    <w:rsid w:val="00F16033"/>
    <w:rsid w:val="00F17277"/>
    <w:rsid w:val="00F17833"/>
    <w:rsid w:val="00F2055F"/>
    <w:rsid w:val="00F25374"/>
    <w:rsid w:val="00F26EDC"/>
    <w:rsid w:val="00F305E3"/>
    <w:rsid w:val="00F34F6D"/>
    <w:rsid w:val="00F35A08"/>
    <w:rsid w:val="00F35C26"/>
    <w:rsid w:val="00F35D07"/>
    <w:rsid w:val="00F36F6B"/>
    <w:rsid w:val="00F36FC5"/>
    <w:rsid w:val="00F40247"/>
    <w:rsid w:val="00F42C30"/>
    <w:rsid w:val="00F45DD9"/>
    <w:rsid w:val="00F46FBE"/>
    <w:rsid w:val="00F47D2F"/>
    <w:rsid w:val="00F51B54"/>
    <w:rsid w:val="00F5209B"/>
    <w:rsid w:val="00F5234C"/>
    <w:rsid w:val="00F54011"/>
    <w:rsid w:val="00F540A0"/>
    <w:rsid w:val="00F57525"/>
    <w:rsid w:val="00F60439"/>
    <w:rsid w:val="00F62203"/>
    <w:rsid w:val="00F67200"/>
    <w:rsid w:val="00F677FB"/>
    <w:rsid w:val="00F71FE6"/>
    <w:rsid w:val="00F722BC"/>
    <w:rsid w:val="00F729E2"/>
    <w:rsid w:val="00F739BD"/>
    <w:rsid w:val="00F77310"/>
    <w:rsid w:val="00F9025C"/>
    <w:rsid w:val="00F91BA6"/>
    <w:rsid w:val="00FB69A7"/>
    <w:rsid w:val="00FC00CE"/>
    <w:rsid w:val="00FC0389"/>
    <w:rsid w:val="00FC40EC"/>
    <w:rsid w:val="00FC5A6D"/>
    <w:rsid w:val="00FC5FDE"/>
    <w:rsid w:val="00FC6B29"/>
    <w:rsid w:val="00FD0EEB"/>
    <w:rsid w:val="00FD3FD3"/>
    <w:rsid w:val="00FD67D1"/>
    <w:rsid w:val="00FE2F5D"/>
    <w:rsid w:val="00FE75CB"/>
    <w:rsid w:val="00FF0C53"/>
    <w:rsid w:val="00FF1A30"/>
    <w:rsid w:val="00FF1C31"/>
    <w:rsid w:val="00FF27FD"/>
    <w:rsid w:val="00FF2B3E"/>
    <w:rsid w:val="00FF6594"/>
    <w:rsid w:val="00FF7230"/>
    <w:rsid w:val="0220357F"/>
    <w:rsid w:val="097D4930"/>
    <w:rsid w:val="0C9157AE"/>
    <w:rsid w:val="0E7F4C49"/>
    <w:rsid w:val="0F893275"/>
    <w:rsid w:val="14E10089"/>
    <w:rsid w:val="19BA19F2"/>
    <w:rsid w:val="1BF360FD"/>
    <w:rsid w:val="254441E9"/>
    <w:rsid w:val="258D414D"/>
    <w:rsid w:val="2DD25C8E"/>
    <w:rsid w:val="32204534"/>
    <w:rsid w:val="3EC7548D"/>
    <w:rsid w:val="421E0CD0"/>
    <w:rsid w:val="443E7058"/>
    <w:rsid w:val="47F952E7"/>
    <w:rsid w:val="4AA53ABC"/>
    <w:rsid w:val="4BBB5FA5"/>
    <w:rsid w:val="4CC379F7"/>
    <w:rsid w:val="50AA32F7"/>
    <w:rsid w:val="53754254"/>
    <w:rsid w:val="554F1CD5"/>
    <w:rsid w:val="5C184A35"/>
    <w:rsid w:val="63A30631"/>
    <w:rsid w:val="6AA542D9"/>
    <w:rsid w:val="72A82031"/>
    <w:rsid w:val="72EC2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0">
    <w:name w:val="heading 2"/>
    <w:basedOn w:val="a"/>
    <w:next w:val="a"/>
    <w:unhideWhenUsed/>
    <w:qFormat/>
    <w:pPr>
      <w:keepNext/>
      <w:keepLines/>
      <w:spacing w:before="260" w:after="260" w:line="413" w:lineRule="auto"/>
      <w:outlineLvl w:val="1"/>
    </w:pPr>
    <w:rPr>
      <w:rFonts w:eastAsia="黑体"/>
      <w:b/>
      <w:sz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style>
  <w:style w:type="paragraph" w:styleId="a3">
    <w:name w:val="Body Text Indent"/>
    <w:basedOn w:val="a"/>
    <w:next w:val="a4"/>
    <w:qFormat/>
    <w:pPr>
      <w:spacing w:line="360" w:lineRule="auto"/>
      <w:ind w:firstLine="570"/>
    </w:pPr>
    <w:rPr>
      <w:rFonts w:eastAsia="隶书"/>
      <w:b/>
      <w:sz w:val="28"/>
      <w:szCs w:val="20"/>
      <w:u w:color="FF0000"/>
    </w:rPr>
  </w:style>
  <w:style w:type="paragraph" w:styleId="a4">
    <w:name w:val="Body Text First Indent"/>
    <w:basedOn w:val="a5"/>
    <w:qFormat/>
    <w:pPr>
      <w:widowControl w:val="0"/>
      <w:spacing w:after="120"/>
      <w:ind w:firstLineChars="100" w:firstLine="420"/>
      <w:jc w:val="both"/>
    </w:pPr>
    <w:rPr>
      <w:rFonts w:ascii="Times New Roman" w:eastAsia="宋体" w:hAnsi="Times New Roman" w:cs="Times New Roman"/>
      <w:kern w:val="2"/>
      <w:szCs w:val="24"/>
      <w:lang w:eastAsia="zh-CN"/>
    </w:rPr>
  </w:style>
  <w:style w:type="paragraph" w:styleId="a5">
    <w:name w:val="Body Text"/>
    <w:basedOn w:val="a"/>
    <w:next w:val="a"/>
    <w:semiHidden/>
    <w:qFormat/>
  </w:style>
  <w:style w:type="paragraph" w:styleId="a6">
    <w:name w:val="annotation text"/>
    <w:basedOn w:val="a"/>
    <w:link w:val="Char"/>
    <w:qFormat/>
  </w:style>
  <w:style w:type="paragraph" w:styleId="5">
    <w:name w:val="toc 5"/>
    <w:basedOn w:val="a"/>
    <w:next w:val="a"/>
    <w:uiPriority w:val="39"/>
    <w:unhideWhenUsed/>
    <w:qFormat/>
    <w:pPr>
      <w:ind w:leftChars="800" w:left="1680"/>
    </w:pPr>
    <w:rPr>
      <w:szCs w:val="22"/>
    </w:rPr>
  </w:style>
  <w:style w:type="paragraph" w:styleId="30">
    <w:name w:val="toc 3"/>
    <w:basedOn w:val="a"/>
    <w:next w:val="a"/>
    <w:uiPriority w:val="39"/>
    <w:qFormat/>
    <w:pPr>
      <w:ind w:leftChars="400" w:left="840"/>
    </w:pPr>
  </w:style>
  <w:style w:type="paragraph" w:styleId="a7">
    <w:name w:val="Balloon Text"/>
    <w:basedOn w:val="a"/>
    <w:link w:val="Char0"/>
    <w:qFormat/>
    <w:rPr>
      <w:sz w:val="18"/>
      <w:szCs w:val="18"/>
    </w:rPr>
  </w:style>
  <w:style w:type="paragraph" w:styleId="a8">
    <w:name w:val="footer"/>
    <w:aliases w:val="Footer1"/>
    <w:basedOn w:val="a"/>
    <w:next w:val="a9"/>
    <w:link w:val="Char1"/>
    <w:uiPriority w:val="99"/>
    <w:qFormat/>
    <w:pPr>
      <w:tabs>
        <w:tab w:val="center" w:pos="4153"/>
        <w:tab w:val="right" w:pos="8306"/>
      </w:tabs>
    </w:pPr>
    <w:rPr>
      <w:sz w:val="18"/>
      <w:szCs w:val="18"/>
    </w:rPr>
  </w:style>
  <w:style w:type="paragraph" w:styleId="a9">
    <w:name w:val="Normal (Web)"/>
    <w:basedOn w:val="a"/>
    <w:qFormat/>
    <w:pPr>
      <w:spacing w:before="100" w:beforeAutospacing="1" w:after="100" w:afterAutospacing="1"/>
    </w:pPr>
    <w:rPr>
      <w:rFonts w:ascii="宋体" w:hAnsi="宋体" w:cs="宋体"/>
      <w:sz w:val="24"/>
    </w:rPr>
  </w:style>
  <w:style w:type="paragraph" w:styleId="aa">
    <w:name w:val="header"/>
    <w:basedOn w:val="a"/>
    <w:link w:val="Char2"/>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annotation subject"/>
    <w:basedOn w:val="a6"/>
    <w:next w:val="a6"/>
    <w:link w:val="Char3"/>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style>
  <w:style w:type="character" w:styleId="ae">
    <w:name w:val="Hyperlink"/>
    <w:basedOn w:val="a0"/>
    <w:uiPriority w:val="99"/>
    <w:unhideWhenUsed/>
    <w:qFormat/>
    <w:rPr>
      <w:color w:val="0000FF" w:themeColor="hyperlink"/>
      <w:u w:val="single"/>
    </w:rPr>
  </w:style>
  <w:style w:type="character" w:styleId="af">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paragraph" w:customStyle="1" w:styleId="22">
    <w:name w:val="正文2"/>
    <w:basedOn w:val="a"/>
    <w:qFormat/>
    <w:pPr>
      <w:spacing w:line="440" w:lineRule="atLeast"/>
      <w:ind w:firstLine="567"/>
    </w:pPr>
    <w:rPr>
      <w:sz w:val="24"/>
      <w:szCs w:val="20"/>
    </w:rPr>
  </w:style>
  <w:style w:type="paragraph" w:customStyle="1" w:styleId="11">
    <w:name w:val="文1"/>
    <w:qFormat/>
    <w:pPr>
      <w:widowControl w:val="0"/>
      <w:ind w:firstLineChars="250" w:firstLine="700"/>
      <w:jc w:val="both"/>
    </w:pPr>
    <w:rPr>
      <w:color w:val="000000"/>
      <w:kern w:val="2"/>
      <w:sz w:val="28"/>
      <w:szCs w:val="28"/>
    </w:rPr>
  </w:style>
  <w:style w:type="character" w:customStyle="1" w:styleId="Char0">
    <w:name w:val="批注框文本 Char"/>
    <w:basedOn w:val="a0"/>
    <w:link w:val="a7"/>
    <w:qFormat/>
    <w:rPr>
      <w:rFonts w:ascii="Arial" w:eastAsia="Arial" w:hAnsi="Arial" w:cs="Arial"/>
      <w:snapToGrid w:val="0"/>
      <w:color w:val="000000"/>
      <w:sz w:val="18"/>
      <w:szCs w:val="18"/>
      <w:lang w:eastAsia="en-US"/>
    </w:rPr>
  </w:style>
  <w:style w:type="character" w:customStyle="1" w:styleId="Char">
    <w:name w:val="批注文字 Char"/>
    <w:basedOn w:val="a0"/>
    <w:link w:val="a6"/>
    <w:qFormat/>
    <w:rPr>
      <w:rFonts w:ascii="Arial" w:eastAsia="Arial" w:hAnsi="Arial" w:cs="Arial"/>
      <w:snapToGrid w:val="0"/>
      <w:color w:val="000000"/>
      <w:sz w:val="21"/>
      <w:szCs w:val="21"/>
      <w:lang w:eastAsia="en-US"/>
    </w:rPr>
  </w:style>
  <w:style w:type="character" w:customStyle="1" w:styleId="Char3">
    <w:name w:val="批注主题 Char"/>
    <w:basedOn w:val="Char"/>
    <w:link w:val="ab"/>
    <w:qFormat/>
    <w:rPr>
      <w:rFonts w:ascii="Arial" w:eastAsia="Arial" w:hAnsi="Arial" w:cs="Arial"/>
      <w:b/>
      <w:bCs/>
      <w:snapToGrid w:val="0"/>
      <w:color w:val="000000"/>
      <w:sz w:val="21"/>
      <w:szCs w:val="21"/>
      <w:lang w:eastAsia="en-US"/>
    </w:rPr>
  </w:style>
  <w:style w:type="character" w:customStyle="1" w:styleId="Char1">
    <w:name w:val="页脚 Char"/>
    <w:aliases w:val="Footer1 Char"/>
    <w:link w:val="a8"/>
    <w:uiPriority w:val="99"/>
    <w:qFormat/>
    <w:rPr>
      <w:rFonts w:ascii="Arial" w:eastAsia="Arial" w:hAnsi="Arial" w:cs="Arial"/>
      <w:snapToGrid w:val="0"/>
      <w:color w:val="000000"/>
      <w:sz w:val="18"/>
      <w:szCs w:val="18"/>
      <w:lang w:eastAsia="en-US"/>
    </w:rPr>
  </w:style>
  <w:style w:type="paragraph" w:customStyle="1" w:styleId="TOC1">
    <w:name w:val="TOC 标题1"/>
    <w:basedOn w:val="1"/>
    <w:next w:val="a"/>
    <w:uiPriority w:val="39"/>
    <w:semiHidden/>
    <w:unhideWhenUsed/>
    <w:qFormat/>
    <w:pPr>
      <w:spacing w:before="480" w:after="0" w:line="276" w:lineRule="auto"/>
      <w:outlineLvl w:val="9"/>
    </w:pPr>
    <w:rPr>
      <w:rFonts w:asciiTheme="majorHAnsi" w:eastAsiaTheme="majorEastAsia" w:hAnsiTheme="majorHAnsi" w:cstheme="majorBidi"/>
      <w:bCs/>
      <w:snapToGrid/>
      <w:color w:val="365F91" w:themeColor="accent1" w:themeShade="BF"/>
      <w:kern w:val="0"/>
      <w:sz w:val="28"/>
      <w:szCs w:val="28"/>
      <w:lang w:eastAsia="zh-CN"/>
    </w:rPr>
  </w:style>
  <w:style w:type="character" w:customStyle="1" w:styleId="3Char">
    <w:name w:val="标题 3 Char"/>
    <w:basedOn w:val="a0"/>
    <w:link w:val="3"/>
    <w:qFormat/>
    <w:rPr>
      <w:rFonts w:ascii="Arial" w:eastAsia="Arial" w:hAnsi="Arial" w:cs="Arial"/>
      <w:b/>
      <w:bCs/>
      <w:snapToGrid w:val="0"/>
      <w:color w:val="000000"/>
      <w:sz w:val="32"/>
      <w:szCs w:val="32"/>
      <w:lang w:eastAsia="en-US"/>
    </w:rPr>
  </w:style>
  <w:style w:type="paragraph" w:customStyle="1" w:styleId="af0">
    <w:name w:val="表格文字（居中）"/>
    <w:qFormat/>
    <w:pPr>
      <w:widowControl w:val="0"/>
      <w:jc w:val="center"/>
    </w:pPr>
    <w:rPr>
      <w:color w:val="000000"/>
      <w:kern w:val="2"/>
      <w:sz w:val="21"/>
      <w:szCs w:val="28"/>
    </w:rPr>
  </w:style>
  <w:style w:type="character" w:customStyle="1" w:styleId="1Char">
    <w:name w:val="文字1 Char"/>
    <w:link w:val="12"/>
    <w:qFormat/>
    <w:rPr>
      <w:kern w:val="2"/>
      <w:sz w:val="28"/>
    </w:rPr>
  </w:style>
  <w:style w:type="paragraph" w:customStyle="1" w:styleId="12">
    <w:name w:val="文字1"/>
    <w:link w:val="1Char"/>
    <w:qFormat/>
    <w:pPr>
      <w:widowControl w:val="0"/>
      <w:ind w:firstLineChars="200" w:firstLine="200"/>
    </w:pPr>
    <w:rPr>
      <w:kern w:val="2"/>
      <w:sz w:val="28"/>
    </w:rPr>
  </w:style>
  <w:style w:type="paragraph" w:customStyle="1" w:styleId="af1">
    <w:name w:val="表格内容"/>
    <w:qFormat/>
    <w:pPr>
      <w:widowControl w:val="0"/>
      <w:overflowPunct w:val="0"/>
      <w:adjustRightInd w:val="0"/>
      <w:textAlignment w:val="baseline"/>
    </w:pPr>
    <w:rPr>
      <w:snapToGrid w:val="0"/>
      <w:sz w:val="21"/>
    </w:rPr>
  </w:style>
  <w:style w:type="character" w:customStyle="1" w:styleId="Char2">
    <w:name w:val="页眉 Char"/>
    <w:link w:val="aa"/>
    <w:qFormat/>
    <w:rPr>
      <w:rFonts w:ascii="Arial" w:eastAsia="Arial" w:hAnsi="Arial" w:cs="Arial"/>
      <w:snapToGrid w:val="0"/>
      <w:color w:val="000000"/>
      <w:sz w:val="18"/>
      <w:szCs w:val="18"/>
      <w:lang w:eastAsia="en-US"/>
    </w:rPr>
  </w:style>
  <w:style w:type="paragraph" w:customStyle="1" w:styleId="TableParagraph">
    <w:name w:val="Table Paragraph"/>
    <w:basedOn w:val="a"/>
    <w:uiPriority w:val="1"/>
    <w:qFormat/>
    <w:pPr>
      <w:widowControl w:val="0"/>
      <w:autoSpaceDE w:val="0"/>
      <w:autoSpaceDN w:val="0"/>
      <w:jc w:val="center"/>
    </w:pPr>
    <w:rPr>
      <w:rFonts w:ascii="宋体" w:eastAsia="宋体" w:hAnsi="宋体" w:cs="宋体"/>
      <w:snapToGrid/>
      <w:color w:val="auto"/>
      <w:sz w:val="22"/>
      <w:szCs w:val="22"/>
      <w:u w:color="FF0000"/>
      <w:lang w:val="zh-CN" w:eastAsia="zh-CN" w:bidi="zh-CN"/>
    </w:rPr>
  </w:style>
  <w:style w:type="character" w:customStyle="1" w:styleId="13">
    <w:name w:val="未处理的提及1"/>
    <w:basedOn w:val="a0"/>
    <w:uiPriority w:val="99"/>
    <w:semiHidden/>
    <w:unhideWhenUsed/>
    <w:qFormat/>
    <w:rPr>
      <w:color w:val="605E5C"/>
      <w:shd w:val="clear" w:color="auto" w:fill="E1DFDD"/>
    </w:rPr>
  </w:style>
  <w:style w:type="character" w:customStyle="1" w:styleId="texto3fq3">
    <w:name w:val="text_o3fq3"/>
    <w:basedOn w:val="a0"/>
    <w:qFormat/>
  </w:style>
  <w:style w:type="character" w:styleId="af2">
    <w:name w:val="Placeholder Text"/>
    <w:basedOn w:val="a0"/>
    <w:uiPriority w:val="99"/>
    <w:semiHidden/>
    <w:qFormat/>
    <w:rPr>
      <w:color w:val="666666"/>
    </w:rPr>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0">
    <w:name w:val="heading 2"/>
    <w:basedOn w:val="a"/>
    <w:next w:val="a"/>
    <w:unhideWhenUsed/>
    <w:qFormat/>
    <w:pPr>
      <w:keepNext/>
      <w:keepLines/>
      <w:spacing w:before="260" w:after="260" w:line="413" w:lineRule="auto"/>
      <w:outlineLvl w:val="1"/>
    </w:pPr>
    <w:rPr>
      <w:rFonts w:eastAsia="黑体"/>
      <w:b/>
      <w:sz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style>
  <w:style w:type="paragraph" w:styleId="a3">
    <w:name w:val="Body Text Indent"/>
    <w:basedOn w:val="a"/>
    <w:next w:val="a4"/>
    <w:qFormat/>
    <w:pPr>
      <w:spacing w:line="360" w:lineRule="auto"/>
      <w:ind w:firstLine="570"/>
    </w:pPr>
    <w:rPr>
      <w:rFonts w:eastAsia="隶书"/>
      <w:b/>
      <w:sz w:val="28"/>
      <w:szCs w:val="20"/>
      <w:u w:color="FF0000"/>
    </w:rPr>
  </w:style>
  <w:style w:type="paragraph" w:styleId="a4">
    <w:name w:val="Body Text First Indent"/>
    <w:basedOn w:val="a5"/>
    <w:qFormat/>
    <w:pPr>
      <w:widowControl w:val="0"/>
      <w:spacing w:after="120"/>
      <w:ind w:firstLineChars="100" w:firstLine="420"/>
      <w:jc w:val="both"/>
    </w:pPr>
    <w:rPr>
      <w:rFonts w:ascii="Times New Roman" w:eastAsia="宋体" w:hAnsi="Times New Roman" w:cs="Times New Roman"/>
      <w:kern w:val="2"/>
      <w:szCs w:val="24"/>
      <w:lang w:eastAsia="zh-CN"/>
    </w:rPr>
  </w:style>
  <w:style w:type="paragraph" w:styleId="a5">
    <w:name w:val="Body Text"/>
    <w:basedOn w:val="a"/>
    <w:next w:val="a"/>
    <w:semiHidden/>
    <w:qFormat/>
  </w:style>
  <w:style w:type="paragraph" w:styleId="a6">
    <w:name w:val="annotation text"/>
    <w:basedOn w:val="a"/>
    <w:link w:val="Char"/>
    <w:qFormat/>
  </w:style>
  <w:style w:type="paragraph" w:styleId="5">
    <w:name w:val="toc 5"/>
    <w:basedOn w:val="a"/>
    <w:next w:val="a"/>
    <w:uiPriority w:val="39"/>
    <w:unhideWhenUsed/>
    <w:qFormat/>
    <w:pPr>
      <w:ind w:leftChars="800" w:left="1680"/>
    </w:pPr>
    <w:rPr>
      <w:szCs w:val="22"/>
    </w:rPr>
  </w:style>
  <w:style w:type="paragraph" w:styleId="30">
    <w:name w:val="toc 3"/>
    <w:basedOn w:val="a"/>
    <w:next w:val="a"/>
    <w:uiPriority w:val="39"/>
    <w:qFormat/>
    <w:pPr>
      <w:ind w:leftChars="400" w:left="840"/>
    </w:pPr>
  </w:style>
  <w:style w:type="paragraph" w:styleId="a7">
    <w:name w:val="Balloon Text"/>
    <w:basedOn w:val="a"/>
    <w:link w:val="Char0"/>
    <w:qFormat/>
    <w:rPr>
      <w:sz w:val="18"/>
      <w:szCs w:val="18"/>
    </w:rPr>
  </w:style>
  <w:style w:type="paragraph" w:styleId="a8">
    <w:name w:val="footer"/>
    <w:aliases w:val="Footer1"/>
    <w:basedOn w:val="a"/>
    <w:next w:val="a9"/>
    <w:link w:val="Char1"/>
    <w:uiPriority w:val="99"/>
    <w:qFormat/>
    <w:pPr>
      <w:tabs>
        <w:tab w:val="center" w:pos="4153"/>
        <w:tab w:val="right" w:pos="8306"/>
      </w:tabs>
    </w:pPr>
    <w:rPr>
      <w:sz w:val="18"/>
      <w:szCs w:val="18"/>
    </w:rPr>
  </w:style>
  <w:style w:type="paragraph" w:styleId="a9">
    <w:name w:val="Normal (Web)"/>
    <w:basedOn w:val="a"/>
    <w:qFormat/>
    <w:pPr>
      <w:spacing w:before="100" w:beforeAutospacing="1" w:after="100" w:afterAutospacing="1"/>
    </w:pPr>
    <w:rPr>
      <w:rFonts w:ascii="宋体" w:hAnsi="宋体" w:cs="宋体"/>
      <w:sz w:val="24"/>
    </w:rPr>
  </w:style>
  <w:style w:type="paragraph" w:styleId="aa">
    <w:name w:val="header"/>
    <w:basedOn w:val="a"/>
    <w:link w:val="Char2"/>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annotation subject"/>
    <w:basedOn w:val="a6"/>
    <w:next w:val="a6"/>
    <w:link w:val="Char3"/>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style>
  <w:style w:type="character" w:styleId="ae">
    <w:name w:val="Hyperlink"/>
    <w:basedOn w:val="a0"/>
    <w:uiPriority w:val="99"/>
    <w:unhideWhenUsed/>
    <w:qFormat/>
    <w:rPr>
      <w:color w:val="0000FF" w:themeColor="hyperlink"/>
      <w:u w:val="single"/>
    </w:rPr>
  </w:style>
  <w:style w:type="character" w:styleId="af">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paragraph" w:customStyle="1" w:styleId="22">
    <w:name w:val="正文2"/>
    <w:basedOn w:val="a"/>
    <w:qFormat/>
    <w:pPr>
      <w:spacing w:line="440" w:lineRule="atLeast"/>
      <w:ind w:firstLine="567"/>
    </w:pPr>
    <w:rPr>
      <w:sz w:val="24"/>
      <w:szCs w:val="20"/>
    </w:rPr>
  </w:style>
  <w:style w:type="paragraph" w:customStyle="1" w:styleId="11">
    <w:name w:val="文1"/>
    <w:qFormat/>
    <w:pPr>
      <w:widowControl w:val="0"/>
      <w:ind w:firstLineChars="250" w:firstLine="700"/>
      <w:jc w:val="both"/>
    </w:pPr>
    <w:rPr>
      <w:color w:val="000000"/>
      <w:kern w:val="2"/>
      <w:sz w:val="28"/>
      <w:szCs w:val="28"/>
    </w:rPr>
  </w:style>
  <w:style w:type="character" w:customStyle="1" w:styleId="Char0">
    <w:name w:val="批注框文本 Char"/>
    <w:basedOn w:val="a0"/>
    <w:link w:val="a7"/>
    <w:qFormat/>
    <w:rPr>
      <w:rFonts w:ascii="Arial" w:eastAsia="Arial" w:hAnsi="Arial" w:cs="Arial"/>
      <w:snapToGrid w:val="0"/>
      <w:color w:val="000000"/>
      <w:sz w:val="18"/>
      <w:szCs w:val="18"/>
      <w:lang w:eastAsia="en-US"/>
    </w:rPr>
  </w:style>
  <w:style w:type="character" w:customStyle="1" w:styleId="Char">
    <w:name w:val="批注文字 Char"/>
    <w:basedOn w:val="a0"/>
    <w:link w:val="a6"/>
    <w:qFormat/>
    <w:rPr>
      <w:rFonts w:ascii="Arial" w:eastAsia="Arial" w:hAnsi="Arial" w:cs="Arial"/>
      <w:snapToGrid w:val="0"/>
      <w:color w:val="000000"/>
      <w:sz w:val="21"/>
      <w:szCs w:val="21"/>
      <w:lang w:eastAsia="en-US"/>
    </w:rPr>
  </w:style>
  <w:style w:type="character" w:customStyle="1" w:styleId="Char3">
    <w:name w:val="批注主题 Char"/>
    <w:basedOn w:val="Char"/>
    <w:link w:val="ab"/>
    <w:qFormat/>
    <w:rPr>
      <w:rFonts w:ascii="Arial" w:eastAsia="Arial" w:hAnsi="Arial" w:cs="Arial"/>
      <w:b/>
      <w:bCs/>
      <w:snapToGrid w:val="0"/>
      <w:color w:val="000000"/>
      <w:sz w:val="21"/>
      <w:szCs w:val="21"/>
      <w:lang w:eastAsia="en-US"/>
    </w:rPr>
  </w:style>
  <w:style w:type="character" w:customStyle="1" w:styleId="Char1">
    <w:name w:val="页脚 Char"/>
    <w:aliases w:val="Footer1 Char"/>
    <w:link w:val="a8"/>
    <w:uiPriority w:val="99"/>
    <w:qFormat/>
    <w:rPr>
      <w:rFonts w:ascii="Arial" w:eastAsia="Arial" w:hAnsi="Arial" w:cs="Arial"/>
      <w:snapToGrid w:val="0"/>
      <w:color w:val="000000"/>
      <w:sz w:val="18"/>
      <w:szCs w:val="18"/>
      <w:lang w:eastAsia="en-US"/>
    </w:rPr>
  </w:style>
  <w:style w:type="paragraph" w:customStyle="1" w:styleId="TOC1">
    <w:name w:val="TOC 标题1"/>
    <w:basedOn w:val="1"/>
    <w:next w:val="a"/>
    <w:uiPriority w:val="39"/>
    <w:semiHidden/>
    <w:unhideWhenUsed/>
    <w:qFormat/>
    <w:pPr>
      <w:spacing w:before="480" w:after="0" w:line="276" w:lineRule="auto"/>
      <w:outlineLvl w:val="9"/>
    </w:pPr>
    <w:rPr>
      <w:rFonts w:asciiTheme="majorHAnsi" w:eastAsiaTheme="majorEastAsia" w:hAnsiTheme="majorHAnsi" w:cstheme="majorBidi"/>
      <w:bCs/>
      <w:snapToGrid/>
      <w:color w:val="365F91" w:themeColor="accent1" w:themeShade="BF"/>
      <w:kern w:val="0"/>
      <w:sz w:val="28"/>
      <w:szCs w:val="28"/>
      <w:lang w:eastAsia="zh-CN"/>
    </w:rPr>
  </w:style>
  <w:style w:type="character" w:customStyle="1" w:styleId="3Char">
    <w:name w:val="标题 3 Char"/>
    <w:basedOn w:val="a0"/>
    <w:link w:val="3"/>
    <w:qFormat/>
    <w:rPr>
      <w:rFonts w:ascii="Arial" w:eastAsia="Arial" w:hAnsi="Arial" w:cs="Arial"/>
      <w:b/>
      <w:bCs/>
      <w:snapToGrid w:val="0"/>
      <w:color w:val="000000"/>
      <w:sz w:val="32"/>
      <w:szCs w:val="32"/>
      <w:lang w:eastAsia="en-US"/>
    </w:rPr>
  </w:style>
  <w:style w:type="paragraph" w:customStyle="1" w:styleId="af0">
    <w:name w:val="表格文字（居中）"/>
    <w:qFormat/>
    <w:pPr>
      <w:widowControl w:val="0"/>
      <w:jc w:val="center"/>
    </w:pPr>
    <w:rPr>
      <w:color w:val="000000"/>
      <w:kern w:val="2"/>
      <w:sz w:val="21"/>
      <w:szCs w:val="28"/>
    </w:rPr>
  </w:style>
  <w:style w:type="character" w:customStyle="1" w:styleId="1Char">
    <w:name w:val="文字1 Char"/>
    <w:link w:val="12"/>
    <w:qFormat/>
    <w:rPr>
      <w:kern w:val="2"/>
      <w:sz w:val="28"/>
    </w:rPr>
  </w:style>
  <w:style w:type="paragraph" w:customStyle="1" w:styleId="12">
    <w:name w:val="文字1"/>
    <w:link w:val="1Char"/>
    <w:qFormat/>
    <w:pPr>
      <w:widowControl w:val="0"/>
      <w:ind w:firstLineChars="200" w:firstLine="200"/>
    </w:pPr>
    <w:rPr>
      <w:kern w:val="2"/>
      <w:sz w:val="28"/>
    </w:rPr>
  </w:style>
  <w:style w:type="paragraph" w:customStyle="1" w:styleId="af1">
    <w:name w:val="表格内容"/>
    <w:qFormat/>
    <w:pPr>
      <w:widowControl w:val="0"/>
      <w:overflowPunct w:val="0"/>
      <w:adjustRightInd w:val="0"/>
      <w:textAlignment w:val="baseline"/>
    </w:pPr>
    <w:rPr>
      <w:snapToGrid w:val="0"/>
      <w:sz w:val="21"/>
    </w:rPr>
  </w:style>
  <w:style w:type="character" w:customStyle="1" w:styleId="Char2">
    <w:name w:val="页眉 Char"/>
    <w:link w:val="aa"/>
    <w:qFormat/>
    <w:rPr>
      <w:rFonts w:ascii="Arial" w:eastAsia="Arial" w:hAnsi="Arial" w:cs="Arial"/>
      <w:snapToGrid w:val="0"/>
      <w:color w:val="000000"/>
      <w:sz w:val="18"/>
      <w:szCs w:val="18"/>
      <w:lang w:eastAsia="en-US"/>
    </w:rPr>
  </w:style>
  <w:style w:type="paragraph" w:customStyle="1" w:styleId="TableParagraph">
    <w:name w:val="Table Paragraph"/>
    <w:basedOn w:val="a"/>
    <w:uiPriority w:val="1"/>
    <w:qFormat/>
    <w:pPr>
      <w:widowControl w:val="0"/>
      <w:autoSpaceDE w:val="0"/>
      <w:autoSpaceDN w:val="0"/>
      <w:jc w:val="center"/>
    </w:pPr>
    <w:rPr>
      <w:rFonts w:ascii="宋体" w:eastAsia="宋体" w:hAnsi="宋体" w:cs="宋体"/>
      <w:snapToGrid/>
      <w:color w:val="auto"/>
      <w:sz w:val="22"/>
      <w:szCs w:val="22"/>
      <w:u w:color="FF0000"/>
      <w:lang w:val="zh-CN" w:eastAsia="zh-CN" w:bidi="zh-CN"/>
    </w:rPr>
  </w:style>
  <w:style w:type="character" w:customStyle="1" w:styleId="13">
    <w:name w:val="未处理的提及1"/>
    <w:basedOn w:val="a0"/>
    <w:uiPriority w:val="99"/>
    <w:semiHidden/>
    <w:unhideWhenUsed/>
    <w:qFormat/>
    <w:rPr>
      <w:color w:val="605E5C"/>
      <w:shd w:val="clear" w:color="auto" w:fill="E1DFDD"/>
    </w:rPr>
  </w:style>
  <w:style w:type="character" w:customStyle="1" w:styleId="texto3fq3">
    <w:name w:val="text_o3fq3"/>
    <w:basedOn w:val="a0"/>
    <w:qFormat/>
  </w:style>
  <w:style w:type="character" w:styleId="af2">
    <w:name w:val="Placeholder Text"/>
    <w:basedOn w:val="a0"/>
    <w:uiPriority w:val="99"/>
    <w:semiHidden/>
    <w:qFormat/>
    <w:rPr>
      <w:color w:val="666666"/>
    </w:rPr>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0.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54A31-E4D2-4E0C-9F38-7AFCCD21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89</Pages>
  <Words>8861</Words>
  <Characters>50514</Characters>
  <Application>Microsoft Office Word</Application>
  <DocSecurity>0</DocSecurity>
  <Lines>420</Lines>
  <Paragraphs>118</Paragraphs>
  <ScaleCrop>false</ScaleCrop>
  <Company/>
  <LinksUpToDate>false</LinksUpToDate>
  <CharactersWithSpaces>59257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林芝市空之花烟花爆竹经营有限公司</dc:title>
  <dc:creator>User</dc:creator>
  <cp:lastModifiedBy>syw</cp:lastModifiedBy>
  <cp:revision>349</cp:revision>
  <cp:lastPrinted>2024-01-23T02:44:00Z</cp:lastPrinted>
  <dcterms:created xsi:type="dcterms:W3CDTF">2024-11-18T08:34:00Z</dcterms:created>
  <dcterms:modified xsi:type="dcterms:W3CDTF">2025-12-05T06:27:00Z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2023-09-10T16:36:20Z</vt:filetime>
  </property>
  <property fmtid="{D5CDD505-2E9C-101B-9397-08002B2CF9AE}" pid="4" name="KSOProductBuildVer">
    <vt:lpwstr>2052-11.1.0.14309</vt:lpwstr>
  </property>
  <property fmtid="{D5CDD505-2E9C-101B-9397-08002B2CF9AE}" pid="5" name="ICV">
    <vt:lpwstr>DB3931B833234408A98A54E969C8DD0A_12</vt:lpwstr>
  </property>
</Properties>
</file>